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GPT-5.6 外部模型调研报告（摘要版）</w:t>
      </w:r>
    </w:p>
    <w:p>
      <w:r>
        <w:t>结论：有条件推荐；需通过PoC、成本回归、安全误拦截评估后再放量。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