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微软雅黑" w:hAnsi="微软雅黑" w:eastAsia="微软雅黑" w:cs="微软雅黑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JAVA项目</w:t>
      </w:r>
    </w:p>
    <w:p>
      <w:pPr>
        <w:spacing w:line="360" w:lineRule="auto"/>
        <w:jc w:val="center"/>
        <w:rPr>
          <w:rFonts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线上数据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  <w:lang w:eastAsia="zh-CN"/>
        </w:rPr>
        <w:t>源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连接变量定义规范</w:t>
      </w: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</w:p>
    <w:p>
      <w:pPr>
        <w:spacing w:line="360" w:lineRule="auto"/>
        <w:jc w:val="center"/>
        <w:rPr>
          <w:rFonts w:ascii="微软雅黑" w:hAnsi="微软雅黑" w:eastAsia="微软雅黑" w:cs="微软雅黑"/>
          <w:b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sz w:val="32"/>
          <w:szCs w:val="32"/>
        </w:rPr>
        <w:t>201</w:t>
      </w:r>
      <w:r>
        <w:rPr>
          <w:rFonts w:hint="eastAsia" w:ascii="微软雅黑" w:hAnsi="微软雅黑" w:eastAsia="微软雅黑" w:cs="微软雅黑"/>
          <w:b/>
          <w:sz w:val="32"/>
          <w:szCs w:val="32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b/>
          <w:sz w:val="32"/>
          <w:szCs w:val="32"/>
        </w:rPr>
        <w:t>年</w:t>
      </w:r>
      <w:r>
        <w:rPr>
          <w:rFonts w:hint="eastAsia" w:ascii="微软雅黑" w:hAnsi="微软雅黑" w:eastAsia="微软雅黑" w:cs="微软雅黑"/>
          <w:b/>
          <w:sz w:val="32"/>
          <w:szCs w:val="32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b/>
          <w:sz w:val="32"/>
          <w:szCs w:val="32"/>
        </w:rPr>
        <w:t>月</w:t>
      </w:r>
    </w:p>
    <w:p>
      <w:pPr>
        <w:spacing w:line="360" w:lineRule="auto"/>
        <w:rPr>
          <w:rFonts w:ascii="微软雅黑" w:hAnsi="微软雅黑" w:eastAsia="微软雅黑" w:cs="微软雅黑"/>
          <w:b/>
          <w:sz w:val="32"/>
          <w:szCs w:val="32"/>
        </w:rPr>
        <w:sectPr>
          <w:footerReference r:id="rId5" w:type="first"/>
          <w:footerReference r:id="rId3" w:type="default"/>
          <w:footerReference r:id="rId4" w:type="even"/>
          <w:pgSz w:w="11906" w:h="16838"/>
          <w:pgMar w:top="1440" w:right="1797" w:bottom="1440" w:left="1797" w:header="851" w:footer="862" w:gutter="0"/>
          <w:pgNumType w:fmt="numberInDash"/>
          <w:cols w:space="720" w:num="1"/>
          <w:titlePg/>
          <w:docGrid w:type="lines" w:linePitch="312" w:charSpace="0"/>
        </w:sectPr>
      </w:pPr>
    </w:p>
    <w:p>
      <w:pPr>
        <w:spacing w:line="360" w:lineRule="auto"/>
        <w:jc w:val="center"/>
        <w:rPr>
          <w:rFonts w:hint="eastAsia" w:ascii="微软雅黑" w:hAnsi="微软雅黑" w:eastAsia="微软雅黑" w:cs="微软雅黑"/>
          <w:b/>
        </w:rPr>
      </w:pPr>
      <w:r>
        <w:rPr>
          <w:rFonts w:hint="eastAsia" w:ascii="微软雅黑" w:hAnsi="微软雅黑" w:eastAsia="微软雅黑" w:cs="微软雅黑"/>
          <w:b/>
        </w:rPr>
        <w:t>修改记录</w:t>
      </w:r>
    </w:p>
    <w:tbl>
      <w:tblPr>
        <w:tblStyle w:val="22"/>
        <w:tblW w:w="8332" w:type="dxa"/>
        <w:jc w:val="center"/>
        <w:tblInd w:w="-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770"/>
        <w:gridCol w:w="2237"/>
        <w:gridCol w:w="1073"/>
        <w:gridCol w:w="1113"/>
        <w:gridCol w:w="1241"/>
        <w:gridCol w:w="12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48" w:hRule="atLeast"/>
          <w:jc w:val="center"/>
        </w:trPr>
        <w:tc>
          <w:tcPr>
            <w:tcW w:w="67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编号</w:t>
            </w:r>
          </w:p>
        </w:tc>
        <w:tc>
          <w:tcPr>
            <w:tcW w:w="7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  <w:t>版本</w:t>
            </w:r>
          </w:p>
        </w:tc>
        <w:tc>
          <w:tcPr>
            <w:tcW w:w="2237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描述</w:t>
            </w:r>
          </w:p>
        </w:tc>
        <w:tc>
          <w:tcPr>
            <w:tcW w:w="10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  <w:t>日期</w:t>
            </w:r>
          </w:p>
        </w:tc>
        <w:tc>
          <w:tcPr>
            <w:tcW w:w="111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  <w:t>制定</w:t>
            </w: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val="en-US" w:eastAsia="zh-CN"/>
              </w:rPr>
              <w:t>/修订</w:t>
            </w:r>
          </w:p>
        </w:tc>
        <w:tc>
          <w:tcPr>
            <w:tcW w:w="12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</w:rPr>
              <w:t>审核</w:t>
            </w:r>
          </w:p>
        </w:tc>
        <w:tc>
          <w:tcPr>
            <w:tcW w:w="122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18"/>
                <w:szCs w:val="18"/>
                <w:lang w:eastAsia="zh-CN"/>
              </w:rPr>
              <w:t>批准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67" w:hRule="atLeast"/>
          <w:jc w:val="center"/>
        </w:trPr>
        <w:tc>
          <w:tcPr>
            <w:tcW w:w="67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</w:t>
            </w:r>
          </w:p>
        </w:tc>
        <w:tc>
          <w:tcPr>
            <w:tcW w:w="7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V1.0</w:t>
            </w:r>
          </w:p>
        </w:tc>
        <w:tc>
          <w:tcPr>
            <w:tcW w:w="2237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新建文档</w:t>
            </w:r>
          </w:p>
        </w:tc>
        <w:tc>
          <w:tcPr>
            <w:tcW w:w="10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20180110</w:t>
            </w:r>
          </w:p>
        </w:tc>
        <w:tc>
          <w:tcPr>
            <w:tcW w:w="111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时鑫</w:t>
            </w:r>
          </w:p>
        </w:tc>
        <w:tc>
          <w:tcPr>
            <w:tcW w:w="12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朱晓强</w:t>
            </w:r>
          </w:p>
        </w:tc>
        <w:tc>
          <w:tcPr>
            <w:tcW w:w="122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  <w:t>钱德军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67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7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2237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0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2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67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77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2237" w:type="dxa"/>
            <w:vAlign w:val="center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07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113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  <w:tc>
          <w:tcPr>
            <w:tcW w:w="1241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</w:p>
        </w:tc>
        <w:tc>
          <w:tcPr>
            <w:tcW w:w="1224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sz w:val="18"/>
                <w:szCs w:val="18"/>
                <w:lang w:eastAsia="zh-CN"/>
              </w:rPr>
            </w:pPr>
          </w:p>
        </w:tc>
      </w:tr>
    </w:tbl>
    <w:p>
      <w:pPr>
        <w:pStyle w:val="12"/>
        <w:spacing w:line="360" w:lineRule="auto"/>
        <w:ind w:firstLine="0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jc w:val="center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目录</w:t>
      </w:r>
    </w:p>
    <w:sdt>
      <w:sdtPr>
        <w:rPr>
          <w:rFonts w:ascii="宋体" w:hAnsi="宋体" w:eastAsia="宋体"/>
          <w:sz w:val="21"/>
        </w:rPr>
        <w:id w:val="14745461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_Toc19676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Theme="minorEastAsia" w:cstheme="minorBidi"/>
                <w:b/>
                <w:bCs/>
                <w:kern w:val="2"/>
                <w:sz w:val="28"/>
                <w:szCs w:val="24"/>
                <w:lang w:val="en-US" w:eastAsia="zh-CN" w:bidi="ar-SA"/>
              </w:rPr>
              <w:id w:val="147454619"/>
              <w:placeholder>
                <w:docPart w:val="{07c6a508-8ca7-4135-beb1-c42001ffd648}"/>
              </w:placeholder>
            </w:sdtPr>
            <w:sdtEndPr>
              <w:rPr>
                <w:rFonts w:ascii="Times New Roman" w:hAnsi="Times New Roman" w:eastAsiaTheme="minorEastAsia" w:cstheme="minorBidi"/>
                <w:b/>
                <w:bCs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  <w:b/>
                  <w:bCs/>
                </w:rPr>
                <w:t xml:space="preserve">１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引言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_Toc1470 </w:instrText>
          </w:r>
          <w:r>
            <w:fldChar w:fldCharType="separate"/>
          </w:r>
          <w:sdt>
            <w:sdtPr>
              <w:rPr>
                <w:rFonts w:ascii="Times New Roman" w:hAnsi="Times New Roman" w:eastAsiaTheme="minorEastAsia" w:cstheme="minorBidi"/>
                <w:kern w:val="2"/>
                <w:sz w:val="28"/>
                <w:szCs w:val="24"/>
                <w:lang w:val="en-US" w:eastAsia="zh-CN" w:bidi="ar-SA"/>
              </w:rPr>
              <w:id w:val="147454619"/>
              <w:placeholder>
                <w:docPart w:val="{44e7bee0-f392-4d54-8162-620dc4f7b11e}"/>
              </w:placeholder>
            </w:sdtPr>
            <w:sdtEndPr>
              <w:rPr>
                <w:rFonts w:ascii="Times New Roman" w:hAnsi="Times New Roman" w:eastAsiaTheme="minorEastAsia" w:cstheme="minorBidi"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 xml:space="preserve">１.１ </w:t>
              </w:r>
              <w:r>
                <w:rPr>
                  <w:rFonts w:hint="eastAsia" w:ascii="微软雅黑" w:hAnsi="微软雅黑" w:eastAsia="微软雅黑" w:cs="微软雅黑"/>
                </w:rPr>
                <w:t>文档目的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_Toc30224 </w:instrText>
          </w:r>
          <w:r>
            <w:fldChar w:fldCharType="separate"/>
          </w:r>
          <w:sdt>
            <w:sdtPr>
              <w:rPr>
                <w:rFonts w:ascii="Times New Roman" w:hAnsi="Times New Roman" w:eastAsiaTheme="minorEastAsia" w:cstheme="minorBidi"/>
                <w:kern w:val="2"/>
                <w:sz w:val="28"/>
                <w:szCs w:val="24"/>
                <w:lang w:val="en-US" w:eastAsia="zh-CN" w:bidi="ar-SA"/>
              </w:rPr>
              <w:id w:val="147454619"/>
              <w:placeholder>
                <w:docPart w:val="{ccd15872-7700-4683-ba30-3875148c4afa}"/>
              </w:placeholder>
            </w:sdtPr>
            <w:sdtEndPr>
              <w:rPr>
                <w:rFonts w:ascii="Times New Roman" w:hAnsi="Times New Roman" w:eastAsiaTheme="minorEastAsia" w:cstheme="minorBidi"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 xml:space="preserve">１.２ </w:t>
              </w:r>
              <w:r>
                <w:rPr>
                  <w:rFonts w:hint="eastAsia" w:ascii="微软雅黑" w:hAnsi="微软雅黑" w:eastAsia="微软雅黑" w:cs="微软雅黑"/>
                </w:rPr>
                <w:t>适用对象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_Toc12075 </w:instrText>
          </w:r>
          <w:r>
            <w:fldChar w:fldCharType="separate"/>
          </w:r>
          <w:sdt>
            <w:sdtPr>
              <w:rPr>
                <w:rFonts w:ascii="Times New Roman" w:hAnsi="Times New Roman" w:eastAsiaTheme="minorEastAsia" w:cstheme="minorBidi"/>
                <w:kern w:val="2"/>
                <w:sz w:val="28"/>
                <w:szCs w:val="24"/>
                <w:lang w:val="en-US" w:eastAsia="zh-CN" w:bidi="ar-SA"/>
              </w:rPr>
              <w:id w:val="147454619"/>
              <w:placeholder>
                <w:docPart w:val="{00d0b350-3cc9-45f3-88f2-e1d1e1a12097}"/>
              </w:placeholder>
            </w:sdtPr>
            <w:sdtEndPr>
              <w:rPr>
                <w:rFonts w:ascii="Times New Roman" w:hAnsi="Times New Roman" w:eastAsiaTheme="minorEastAsia" w:cstheme="minorBidi"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 xml:space="preserve">１.３ </w:t>
              </w:r>
              <w:r>
                <w:rPr>
                  <w:rFonts w:hint="eastAsia" w:ascii="微软雅黑" w:hAnsi="微软雅黑" w:eastAsia="微软雅黑" w:cs="微软雅黑"/>
                </w:rPr>
                <w:t>适用范围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28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_Toc28431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="Times New Roman" w:hAnsi="Times New Roman" w:eastAsiaTheme="minorEastAsia" w:cstheme="minorBidi"/>
                <w:b/>
                <w:bCs/>
                <w:kern w:val="2"/>
                <w:sz w:val="28"/>
                <w:szCs w:val="24"/>
                <w:lang w:val="en-US" w:eastAsia="zh-CN" w:bidi="ar-SA"/>
              </w:rPr>
              <w:id w:val="147454619"/>
              <w:placeholder>
                <w:docPart w:val="{40a57c08-f19b-43b4-bc62-999cba29330b}"/>
              </w:placeholder>
            </w:sdtPr>
            <w:sdtEndPr>
              <w:rPr>
                <w:rFonts w:ascii="Times New Roman" w:hAnsi="Times New Roman" w:eastAsiaTheme="minorEastAsia" w:cstheme="minorBidi"/>
                <w:b/>
                <w:bCs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  <w:b/>
                  <w:bCs/>
                </w:rPr>
                <w:t xml:space="preserve">２ </w:t>
              </w:r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环境变量定义规范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_Toc4468 </w:instrText>
          </w:r>
          <w:r>
            <w:fldChar w:fldCharType="separate"/>
          </w:r>
          <w:sdt>
            <w:sdtPr>
              <w:rPr>
                <w:rFonts w:ascii="Times New Roman" w:hAnsi="Times New Roman" w:eastAsiaTheme="minorEastAsia" w:cstheme="minorBidi"/>
                <w:kern w:val="2"/>
                <w:sz w:val="28"/>
                <w:szCs w:val="24"/>
                <w:lang w:val="en-US" w:eastAsia="zh-CN" w:bidi="ar-SA"/>
              </w:rPr>
              <w:id w:val="147454619"/>
              <w:placeholder>
                <w:docPart w:val="{3da889c4-624e-4289-b480-ef85b96a011c}"/>
              </w:placeholder>
            </w:sdtPr>
            <w:sdtEndPr>
              <w:rPr>
                <w:rFonts w:ascii="Times New Roman" w:hAnsi="Times New Roman" w:eastAsiaTheme="minorEastAsia" w:cstheme="minorBidi"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 xml:space="preserve">２.１ </w:t>
              </w:r>
              <w:r>
                <w:rPr>
                  <w:rFonts w:hint="eastAsia" w:ascii="微软雅黑" w:hAnsi="微软雅黑" w:eastAsia="微软雅黑" w:cs="微软雅黑"/>
                </w:rPr>
                <w:t>数据库变量定义规范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2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_Toc22789 </w:instrText>
          </w:r>
          <w:r>
            <w:fldChar w:fldCharType="separate"/>
          </w:r>
          <w:sdt>
            <w:sdtPr>
              <w:rPr>
                <w:rFonts w:ascii="Times New Roman" w:hAnsi="Times New Roman" w:eastAsiaTheme="minorEastAsia" w:cstheme="minorBidi"/>
                <w:kern w:val="2"/>
                <w:sz w:val="28"/>
                <w:szCs w:val="24"/>
                <w:lang w:val="en-US" w:eastAsia="zh-CN" w:bidi="ar-SA"/>
              </w:rPr>
              <w:id w:val="147454619"/>
              <w:placeholder>
                <w:docPart w:val="{a66c7312-50cf-4bf0-81d0-7bdf132f21b8}"/>
              </w:placeholder>
            </w:sdtPr>
            <w:sdtEndPr>
              <w:rPr>
                <w:rFonts w:ascii="Times New Roman" w:hAnsi="Times New Roman" w:eastAsiaTheme="minorEastAsia" w:cstheme="minorBidi"/>
                <w:kern w:val="2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宋体"/>
                </w:rPr>
                <w:t xml:space="preserve">２.２ </w:t>
              </w:r>
              <w:r>
                <w:rPr>
                  <w:rFonts w:hint="eastAsia" w:ascii="微软雅黑" w:hAnsi="微软雅黑" w:eastAsia="微软雅黑" w:cs="微软雅黑"/>
                </w:rPr>
                <w:t>redis变量定义规范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</w:sdtContent>
    </w:sdt>
    <w:p>
      <w:pPr>
        <w:pStyle w:val="12"/>
        <w:spacing w:line="360" w:lineRule="auto"/>
        <w:ind w:firstLine="0"/>
        <w:jc w:val="center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jc w:val="center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jc w:val="center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jc w:val="center"/>
        <w:rPr>
          <w:rFonts w:ascii="微软雅黑" w:hAnsi="微软雅黑" w:eastAsia="微软雅黑" w:cs="微软雅黑"/>
        </w:rPr>
      </w:pPr>
      <w:bookmarkStart w:id="34" w:name="_GoBack"/>
      <w:bookmarkEnd w:id="34"/>
    </w:p>
    <w:p>
      <w:pPr>
        <w:pStyle w:val="12"/>
        <w:spacing w:line="360" w:lineRule="auto"/>
        <w:ind w:firstLine="0"/>
        <w:jc w:val="center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jc w:val="center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jc w:val="center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jc w:val="center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jc w:val="center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jc w:val="center"/>
        <w:rPr>
          <w:rFonts w:ascii="微软雅黑" w:hAnsi="微软雅黑" w:eastAsia="微软雅黑" w:cs="微软雅黑"/>
        </w:rPr>
      </w:pPr>
    </w:p>
    <w:p>
      <w:pPr>
        <w:pStyle w:val="12"/>
        <w:spacing w:line="360" w:lineRule="auto"/>
        <w:ind w:firstLine="0"/>
        <w:jc w:val="center"/>
        <w:rPr>
          <w:rFonts w:ascii="微软雅黑" w:hAnsi="微软雅黑" w:eastAsia="微软雅黑" w:cs="微软雅黑"/>
        </w:rPr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bookmarkStart w:id="0" w:name="_Toc7914"/>
      <w:bookmarkStart w:id="1" w:name="_Toc301470983"/>
      <w:r>
        <w:rPr>
          <w:rFonts w:hint="eastAsia" w:ascii="微软雅黑" w:hAnsi="微软雅黑" w:eastAsia="微软雅黑" w:cs="微软雅黑"/>
          <w:sz w:val="32"/>
          <w:szCs w:val="32"/>
        </w:rPr>
        <w:t xml:space="preserve"> </w:t>
      </w:r>
      <w:bookmarkStart w:id="2" w:name="_Toc4011"/>
      <w:bookmarkStart w:id="3" w:name="_Toc27490"/>
      <w:bookmarkStart w:id="4" w:name="_Toc19676"/>
      <w:r>
        <w:rPr>
          <w:rFonts w:hint="eastAsia" w:ascii="微软雅黑" w:hAnsi="微软雅黑" w:eastAsia="微软雅黑" w:cs="微软雅黑"/>
          <w:sz w:val="32"/>
          <w:szCs w:val="32"/>
        </w:rPr>
        <w:t>引言</w:t>
      </w:r>
      <w:bookmarkEnd w:id="0"/>
      <w:bookmarkEnd w:id="1"/>
      <w:bookmarkEnd w:id="2"/>
      <w:bookmarkEnd w:id="3"/>
      <w:bookmarkEnd w:id="4"/>
    </w:p>
    <w:p>
      <w:pPr>
        <w:pStyle w:val="4"/>
        <w:rPr>
          <w:rFonts w:ascii="微软雅黑" w:hAnsi="微软雅黑" w:eastAsia="微软雅黑" w:cs="微软雅黑"/>
          <w:sz w:val="28"/>
          <w:szCs w:val="28"/>
        </w:rPr>
      </w:pPr>
      <w:bookmarkStart w:id="5" w:name="_Toc301356266"/>
      <w:bookmarkStart w:id="6" w:name="_Toc13628552"/>
      <w:bookmarkStart w:id="7" w:name="_Toc301470984"/>
      <w:bookmarkStart w:id="8" w:name="_Toc38115288"/>
      <w:bookmarkStart w:id="9" w:name="_Toc22998"/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  <w:bookmarkStart w:id="10" w:name="_Toc2662"/>
      <w:bookmarkStart w:id="11" w:name="_Toc18559"/>
      <w:bookmarkStart w:id="12" w:name="_Toc1470"/>
      <w:r>
        <w:rPr>
          <w:rFonts w:hint="eastAsia" w:ascii="微软雅黑" w:hAnsi="微软雅黑" w:eastAsia="微软雅黑" w:cs="微软雅黑"/>
          <w:sz w:val="28"/>
          <w:szCs w:val="28"/>
        </w:rPr>
        <w:t>文档目的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>
      <w:pPr>
        <w:ind w:firstLine="420"/>
        <w:rPr>
          <w:rFonts w:ascii="微软雅黑" w:hAnsi="微软雅黑" w:eastAsia="微软雅黑" w:cs="微软雅黑"/>
          <w:kern w:val="0"/>
        </w:rPr>
      </w:pPr>
      <w:bookmarkStart w:id="13" w:name="_Toc301470985"/>
      <w:bookmarkStart w:id="14" w:name="_Toc301356265"/>
      <w:bookmarkStart w:id="15" w:name="_Toc15048"/>
      <w:bookmarkStart w:id="16" w:name="_Toc38115287"/>
      <w:r>
        <w:rPr>
          <w:rFonts w:hint="eastAsia" w:ascii="微软雅黑" w:hAnsi="微软雅黑" w:eastAsia="微软雅黑" w:cs="微软雅黑"/>
          <w:kern w:val="0"/>
        </w:rPr>
        <w:t>本文档旨在制定统一的环境变量用于线上程序连接数据库、redis和rabbitmq。今后的程序包,不再由运维手动去修改配置文件，由开发同事按本规范定义好环境变量名称。运维同事会在docker run时以定义环境变量的方式配置线上数据库、redis和rabbitmq的IP地址，账号及密码。以便提高</w:t>
      </w:r>
      <w:bookmarkStart w:id="17" w:name="OLE_LINK2"/>
      <w:bookmarkStart w:id="18" w:name="OLE_LINK3"/>
      <w:bookmarkStart w:id="19" w:name="OLE_LINK1"/>
      <w:r>
        <w:rPr>
          <w:rFonts w:hint="eastAsia" w:ascii="微软雅黑" w:hAnsi="微软雅黑" w:eastAsia="微软雅黑" w:cs="微软雅黑"/>
          <w:kern w:val="0"/>
        </w:rPr>
        <w:t>工作效率，快速部署线上的java程序，减少手工修改数据库配置出错的风险。</w:t>
      </w:r>
      <w:bookmarkEnd w:id="17"/>
      <w:bookmarkEnd w:id="18"/>
      <w:bookmarkEnd w:id="19"/>
    </w:p>
    <w:p>
      <w:pPr>
        <w:pStyle w:val="4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  <w:bookmarkStart w:id="20" w:name="_Toc14873"/>
      <w:bookmarkStart w:id="21" w:name="_Toc7508"/>
      <w:bookmarkStart w:id="22" w:name="_Toc30224"/>
      <w:r>
        <w:rPr>
          <w:rFonts w:hint="eastAsia" w:ascii="微软雅黑" w:hAnsi="微软雅黑" w:eastAsia="微软雅黑" w:cs="微软雅黑"/>
          <w:sz w:val="28"/>
          <w:szCs w:val="28"/>
        </w:rPr>
        <w:t>适用对象</w:t>
      </w:r>
      <w:bookmarkEnd w:id="13"/>
      <w:bookmarkEnd w:id="14"/>
      <w:bookmarkEnd w:id="15"/>
      <w:bookmarkEnd w:id="16"/>
      <w:bookmarkEnd w:id="20"/>
      <w:bookmarkEnd w:id="21"/>
      <w:bookmarkEnd w:id="22"/>
    </w:p>
    <w:p>
      <w:pPr>
        <w:pStyle w:val="25"/>
        <w:snapToGrid w:val="0"/>
        <w:spacing w:after="0" w:line="360" w:lineRule="auto"/>
        <w:ind w:firstLine="495" w:firstLineChars="236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本文档适用于所有开发人员、测试人员、运维人员等相关技术人员使用。</w:t>
      </w:r>
    </w:p>
    <w:p>
      <w:pPr>
        <w:pStyle w:val="4"/>
        <w:rPr>
          <w:rFonts w:ascii="微软雅黑" w:hAnsi="微软雅黑" w:eastAsia="微软雅黑" w:cs="微软雅黑"/>
          <w:sz w:val="28"/>
          <w:szCs w:val="28"/>
        </w:rPr>
      </w:pPr>
      <w:bookmarkStart w:id="23" w:name="_Toc6395"/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  <w:bookmarkStart w:id="24" w:name="_Toc20215"/>
      <w:bookmarkStart w:id="25" w:name="_Toc29255"/>
      <w:bookmarkStart w:id="26" w:name="_Toc12075"/>
      <w:r>
        <w:rPr>
          <w:rFonts w:hint="eastAsia" w:ascii="微软雅黑" w:hAnsi="微软雅黑" w:eastAsia="微软雅黑" w:cs="微软雅黑"/>
          <w:sz w:val="28"/>
          <w:szCs w:val="28"/>
        </w:rPr>
        <w:t>适用范围</w:t>
      </w:r>
      <w:bookmarkEnd w:id="23"/>
      <w:bookmarkEnd w:id="24"/>
      <w:bookmarkEnd w:id="25"/>
      <w:bookmarkEnd w:id="26"/>
    </w:p>
    <w:p>
      <w:pPr>
        <w:pStyle w:val="25"/>
        <w:snapToGrid w:val="0"/>
        <w:spacing w:after="0" w:line="360" w:lineRule="auto"/>
        <w:ind w:firstLine="525" w:firstLineChars="250"/>
        <w:rPr>
          <w:rFonts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本文档适用于 OA 系统、站点容器系统及其它线上系统/服务。</w:t>
      </w: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bookmarkStart w:id="27" w:name="_Toc28431"/>
      <w:r>
        <w:rPr>
          <w:rFonts w:hint="eastAsia" w:ascii="微软雅黑" w:hAnsi="微软雅黑" w:eastAsia="微软雅黑" w:cs="微软雅黑"/>
          <w:sz w:val="32"/>
          <w:szCs w:val="32"/>
        </w:rPr>
        <w:t>环境变量定义规范</w:t>
      </w:r>
      <w:bookmarkEnd w:id="27"/>
    </w:p>
    <w:p>
      <w:pPr>
        <w:pStyle w:val="4"/>
        <w:rPr>
          <w:rFonts w:ascii="微软雅黑" w:hAnsi="微软雅黑" w:eastAsia="微软雅黑" w:cs="微软雅黑"/>
          <w:sz w:val="28"/>
          <w:szCs w:val="28"/>
        </w:rPr>
      </w:pPr>
      <w:bookmarkStart w:id="28" w:name="_Toc18061"/>
      <w:bookmarkStart w:id="29" w:name="_Toc4468"/>
      <w:r>
        <w:rPr>
          <w:rFonts w:hint="eastAsia" w:ascii="微软雅黑" w:hAnsi="微软雅黑" w:eastAsia="微软雅黑" w:cs="微软雅黑"/>
          <w:sz w:val="28"/>
          <w:szCs w:val="28"/>
        </w:rPr>
        <w:t>数据库变量</w:t>
      </w:r>
      <w:bookmarkEnd w:id="28"/>
      <w:r>
        <w:rPr>
          <w:rFonts w:hint="eastAsia" w:ascii="微软雅黑" w:hAnsi="微软雅黑" w:eastAsia="微软雅黑" w:cs="微软雅黑"/>
          <w:sz w:val="28"/>
          <w:szCs w:val="28"/>
        </w:rPr>
        <w:t>定义规范</w:t>
      </w:r>
      <w:bookmarkEnd w:id="29"/>
    </w:p>
    <w:p>
      <w:pPr>
        <w:ind w:firstLine="420"/>
        <w:rPr>
          <w:rFonts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kern w:val="0"/>
        </w:rPr>
        <w:t>spring.datasource.dbip         这个变量表示线上数据库的ip</w:t>
      </w:r>
    </w:p>
    <w:p>
      <w:pPr>
        <w:ind w:firstLine="420"/>
        <w:rPr>
          <w:rFonts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kern w:val="0"/>
        </w:rPr>
        <w:t>spring.datasource.dbport       这个变量表示线上数据库的端口</w:t>
      </w:r>
    </w:p>
    <w:p>
      <w:pPr>
        <w:ind w:left="420" w:leftChars="200"/>
        <w:rPr>
          <w:rFonts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kern w:val="0"/>
        </w:rPr>
        <w:t>spring.datasource.dbname      这个变量表示线上数据库的库名</w:t>
      </w:r>
    </w:p>
    <w:p>
      <w:pPr>
        <w:ind w:left="420" w:leftChars="200"/>
        <w:rPr>
          <w:rFonts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kern w:val="0"/>
        </w:rPr>
        <w:t>spring.datasource.username     这个变量表示线上数据库的账号</w:t>
      </w:r>
    </w:p>
    <w:p>
      <w:pPr>
        <w:ind w:left="420" w:leftChars="200"/>
        <w:rPr>
          <w:rFonts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kern w:val="0"/>
        </w:rPr>
        <w:t xml:space="preserve">spring.datasource.password     这个表示线上数据库的密码 </w:t>
      </w:r>
    </w:p>
    <w:p>
      <w:pPr>
        <w:ind w:left="420" w:leftChars="200"/>
        <w:rPr>
          <w:rFonts w:ascii="微软雅黑" w:hAnsi="微软雅黑" w:eastAsia="微软雅黑" w:cs="微软雅黑"/>
          <w:kern w:val="0"/>
        </w:rPr>
      </w:pPr>
    </w:p>
    <w:p>
      <w:pPr>
        <w:ind w:left="420" w:leftChars="200"/>
        <w:rPr>
          <w:rFonts w:ascii="微软雅黑" w:hAnsi="微软雅黑" w:eastAsia="微软雅黑" w:cs="微软雅黑"/>
          <w:kern w:val="0"/>
        </w:rPr>
      </w:pPr>
    </w:p>
    <w:p>
      <w:pPr>
        <w:ind w:left="420" w:leftChars="200"/>
        <w:rPr>
          <w:rFonts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kern w:val="0"/>
        </w:rPr>
        <w:t>spring.datasource.dbip2         这个变量表示第二个线上数据库的ip</w:t>
      </w:r>
    </w:p>
    <w:p>
      <w:pPr>
        <w:ind w:left="420" w:leftChars="200"/>
        <w:rPr>
          <w:rFonts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kern w:val="0"/>
        </w:rPr>
        <w:t>spring.datasource.dbport2       这个变量表示第二个线上数据库的端口</w:t>
      </w:r>
    </w:p>
    <w:p>
      <w:pPr>
        <w:ind w:left="420" w:leftChars="200"/>
        <w:rPr>
          <w:rFonts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kern w:val="0"/>
        </w:rPr>
        <w:t>spring.datasource.dbname2      这个变量表示第二个线上数据库的库字</w:t>
      </w:r>
    </w:p>
    <w:p>
      <w:pPr>
        <w:ind w:left="420" w:leftChars="200"/>
        <w:rPr>
          <w:rFonts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kern w:val="0"/>
        </w:rPr>
        <w:t>spring.datasource.username2     这个变量表示第二个线上数据库的账号</w:t>
      </w:r>
    </w:p>
    <w:p>
      <w:pPr>
        <w:ind w:left="420" w:leftChars="200"/>
        <w:rPr>
          <w:rFonts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kern w:val="0"/>
        </w:rPr>
        <w:t>spring.datasource.password2     这个变量表示第二个线上数据库的密码</w:t>
      </w:r>
    </w:p>
    <w:p>
      <w:pPr>
        <w:pStyle w:val="4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  <w:bookmarkStart w:id="30" w:name="_Toc4439"/>
      <w:bookmarkStart w:id="31" w:name="_Toc22789"/>
      <w:r>
        <w:rPr>
          <w:rFonts w:hint="eastAsia" w:ascii="微软雅黑" w:hAnsi="微软雅黑" w:eastAsia="微软雅黑" w:cs="微软雅黑"/>
          <w:sz w:val="28"/>
          <w:szCs w:val="28"/>
        </w:rPr>
        <w:t>redis变量</w:t>
      </w:r>
      <w:bookmarkEnd w:id="30"/>
      <w:r>
        <w:rPr>
          <w:rFonts w:hint="eastAsia" w:ascii="微软雅黑" w:hAnsi="微软雅黑" w:eastAsia="微软雅黑" w:cs="微软雅黑"/>
          <w:sz w:val="28"/>
          <w:szCs w:val="28"/>
        </w:rPr>
        <w:t>定义规范</w:t>
      </w:r>
      <w:bookmarkEnd w:id="31"/>
    </w:p>
    <w:p>
      <w:pPr>
        <w:ind w:firstLine="420"/>
        <w:rPr>
          <w:rFonts w:ascii="微软雅黑" w:hAnsi="微软雅黑" w:eastAsia="微软雅黑" w:cs="微软雅黑"/>
          <w:kern w:val="0"/>
        </w:rPr>
      </w:pPr>
      <w:r>
        <w:rPr>
          <w:rFonts w:ascii="微软雅黑" w:hAnsi="微软雅黑" w:eastAsia="微软雅黑" w:cs="微软雅黑"/>
          <w:kern w:val="0"/>
        </w:rPr>
        <w:t>spring.redis.host</w:t>
      </w:r>
      <w:r>
        <w:rPr>
          <w:rFonts w:hint="eastAsia" w:ascii="微软雅黑" w:hAnsi="微软雅黑" w:eastAsia="微软雅黑" w:cs="微软雅黑"/>
          <w:kern w:val="0"/>
        </w:rPr>
        <w:t xml:space="preserve">          这个变量表示线上redis的ip </w:t>
      </w:r>
    </w:p>
    <w:p>
      <w:pPr>
        <w:ind w:firstLine="420"/>
        <w:rPr>
          <w:rFonts w:ascii="微软雅黑" w:hAnsi="微软雅黑" w:eastAsia="微软雅黑" w:cs="微软雅黑"/>
          <w:kern w:val="0"/>
        </w:rPr>
      </w:pPr>
      <w:r>
        <w:rPr>
          <w:rFonts w:ascii="微软雅黑" w:hAnsi="微软雅黑" w:eastAsia="微软雅黑" w:cs="微软雅黑"/>
          <w:kern w:val="0"/>
        </w:rPr>
        <w:t>spring.redis.port</w:t>
      </w:r>
      <w:r>
        <w:rPr>
          <w:rFonts w:hint="eastAsia" w:ascii="微软雅黑" w:hAnsi="微软雅黑" w:eastAsia="微软雅黑" w:cs="微软雅黑"/>
          <w:kern w:val="0"/>
        </w:rPr>
        <w:t xml:space="preserve">          这个变量表示线上redis的端口</w:t>
      </w:r>
    </w:p>
    <w:p>
      <w:pPr>
        <w:pStyle w:val="4"/>
        <w:numPr>
          <w:ilvl w:val="0"/>
          <w:numId w:val="0"/>
        </w:numPr>
        <w:ind w:left="574" w:hanging="574" w:hangingChars="205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 . 3  rabbitmq变量定义规范</w:t>
      </w:r>
    </w:p>
    <w:p>
      <w:pPr>
        <w:ind w:firstLine="420"/>
        <w:rPr>
          <w:rFonts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kern w:val="0"/>
        </w:rPr>
        <w:t>rabbitmq.host            这个变量表示线上rabbitmq的ip</w:t>
      </w:r>
    </w:p>
    <w:p>
      <w:pPr>
        <w:ind w:firstLine="420"/>
        <w:rPr>
          <w:rFonts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kern w:val="0"/>
        </w:rPr>
        <w:t>rabbitmq.port            这个变量表示线上rabbitmq的端口</w:t>
      </w:r>
    </w:p>
    <w:p>
      <w:pPr>
        <w:ind w:firstLine="420"/>
        <w:rPr>
          <w:rFonts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kern w:val="0"/>
        </w:rPr>
        <w:t>rabbitmq.username       这个变量表示线上rabbitmq的用户名</w:t>
      </w:r>
    </w:p>
    <w:p>
      <w:pPr>
        <w:ind w:firstLine="420"/>
        <w:rPr>
          <w:rFonts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kern w:val="0"/>
        </w:rPr>
        <w:t>rabbitmq.password        这个变量表示线上rabbitmq的密码</w:t>
      </w:r>
    </w:p>
    <w:p>
      <w:pPr>
        <w:ind w:firstLine="420"/>
        <w:rPr>
          <w:rFonts w:ascii="微软雅黑" w:hAnsi="微软雅黑" w:eastAsia="微软雅黑" w:cs="微软雅黑"/>
          <w:kern w:val="0"/>
        </w:rPr>
      </w:pPr>
    </w:p>
    <w:p>
      <w:pPr>
        <w:ind w:firstLine="420"/>
        <w:rPr>
          <w:rFonts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kern w:val="0"/>
        </w:rPr>
        <w:t>rabbitmq.host2            这个变量表示第二个线上rabbitmq的ip</w:t>
      </w:r>
    </w:p>
    <w:p>
      <w:pPr>
        <w:ind w:firstLine="420"/>
        <w:rPr>
          <w:rFonts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kern w:val="0"/>
        </w:rPr>
        <w:t>rabbitmq.port2            这个变量表示第二个线上rabbitmq的端口</w:t>
      </w:r>
    </w:p>
    <w:p>
      <w:pPr>
        <w:ind w:firstLine="420"/>
        <w:rPr>
          <w:rFonts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kern w:val="0"/>
        </w:rPr>
        <w:t>rabbitmq.username2       这个变量表示第二个线上rabbitmq的用户名</w:t>
      </w:r>
    </w:p>
    <w:p>
      <w:pPr>
        <w:ind w:firstLine="420"/>
        <w:rPr>
          <w:rFonts w:ascii="微软雅黑" w:hAnsi="微软雅黑" w:eastAsia="微软雅黑" w:cs="微软雅黑"/>
          <w:kern w:val="0"/>
        </w:rPr>
      </w:pPr>
      <w:r>
        <w:rPr>
          <w:rFonts w:hint="eastAsia" w:ascii="微软雅黑" w:hAnsi="微软雅黑" w:eastAsia="微软雅黑" w:cs="微软雅黑"/>
          <w:kern w:val="0"/>
        </w:rPr>
        <w:t>rabbitmq.password2        这个变量表示第二个线上rabbitmq的密码</w:t>
      </w:r>
    </w:p>
    <w:p>
      <w:pPr>
        <w:ind w:firstLine="420"/>
        <w:rPr>
          <w:rFonts w:ascii="微软雅黑" w:hAnsi="微软雅黑" w:eastAsia="微软雅黑" w:cs="微软雅黑"/>
          <w:kern w:val="0"/>
        </w:rPr>
      </w:pPr>
    </w:p>
    <w:p>
      <w:pPr>
        <w:pStyle w:val="2"/>
        <w:rPr>
          <w:rFonts w:ascii="微软雅黑" w:hAnsi="微软雅黑" w:eastAsia="微软雅黑" w:cs="微软雅黑"/>
          <w:sz w:val="32"/>
          <w:szCs w:val="32"/>
        </w:rPr>
      </w:pPr>
      <w:bookmarkStart w:id="32" w:name="_Toc22298"/>
      <w:bookmarkStart w:id="33" w:name="_Toc29203"/>
      <w:r>
        <w:rPr>
          <w:rFonts w:hint="eastAsia" w:ascii="微软雅黑" w:hAnsi="微软雅黑" w:eastAsia="微软雅黑" w:cs="微软雅黑"/>
          <w:sz w:val="32"/>
          <w:szCs w:val="32"/>
        </w:rPr>
        <w:t>docker 使用变量启动实例参考</w:t>
      </w:r>
      <w:bookmarkEnd w:id="32"/>
      <w:bookmarkEnd w:id="33"/>
    </w:p>
    <w:p>
      <w:pPr>
        <w:ind w:firstLine="420"/>
        <w:rPr>
          <w:rFonts w:ascii="微软雅黑" w:hAnsi="微软雅黑" w:eastAsia="微软雅黑" w:cs="微软雅黑"/>
          <w:kern w:val="0"/>
        </w:rPr>
      </w:pPr>
      <w:r>
        <w:rPr>
          <w:rFonts w:ascii="微软雅黑" w:hAnsi="微软雅黑" w:eastAsia="微软雅黑" w:cs="微软雅黑"/>
          <w:kern w:val="0"/>
        </w:rPr>
        <w:t xml:space="preserve">docker run -d --name paytm --restart=always </w:t>
      </w:r>
    </w:p>
    <w:p>
      <w:pPr>
        <w:ind w:firstLine="420"/>
        <w:rPr>
          <w:rFonts w:ascii="微软雅黑" w:hAnsi="微软雅黑" w:eastAsia="微软雅黑" w:cs="微软雅黑"/>
          <w:kern w:val="0"/>
        </w:rPr>
      </w:pPr>
      <w:r>
        <w:rPr>
          <w:rFonts w:ascii="微软雅黑" w:hAnsi="微软雅黑" w:eastAsia="微软雅黑" w:cs="微软雅黑"/>
          <w:kern w:val="0"/>
        </w:rPr>
        <w:t>-e "spring.datasource.dbip=172.31.1</w:t>
      </w:r>
      <w:r>
        <w:rPr>
          <w:rFonts w:hint="eastAsia" w:ascii="微软雅黑" w:hAnsi="微软雅黑" w:eastAsia="微软雅黑" w:cs="微软雅黑"/>
          <w:kern w:val="0"/>
        </w:rPr>
        <w:t>.24</w:t>
      </w:r>
      <w:r>
        <w:rPr>
          <w:rFonts w:ascii="微软雅黑" w:hAnsi="微软雅黑" w:eastAsia="微软雅黑" w:cs="微软雅黑"/>
          <w:kern w:val="0"/>
        </w:rPr>
        <w:t xml:space="preserve">" </w:t>
      </w:r>
    </w:p>
    <w:p>
      <w:pPr>
        <w:ind w:firstLine="420"/>
        <w:rPr>
          <w:rFonts w:ascii="微软雅黑" w:hAnsi="微软雅黑" w:eastAsia="微软雅黑" w:cs="微软雅黑"/>
          <w:kern w:val="0"/>
        </w:rPr>
      </w:pPr>
      <w:r>
        <w:rPr>
          <w:rFonts w:ascii="微软雅黑" w:hAnsi="微软雅黑" w:eastAsia="微软雅黑" w:cs="微软雅黑"/>
          <w:kern w:val="0"/>
        </w:rPr>
        <w:t>-e "spring.datasource.dbport=3306"</w:t>
      </w:r>
      <w:r>
        <w:rPr>
          <w:rFonts w:hint="eastAsia" w:ascii="微软雅黑" w:hAnsi="微软雅黑" w:eastAsia="微软雅黑" w:cs="微软雅黑"/>
          <w:kern w:val="0"/>
        </w:rPr>
        <w:t xml:space="preserve"> </w:t>
      </w:r>
    </w:p>
    <w:p>
      <w:pPr>
        <w:ind w:firstLine="420"/>
        <w:rPr>
          <w:rFonts w:ascii="微软雅黑" w:hAnsi="微软雅黑" w:eastAsia="微软雅黑" w:cs="微软雅黑"/>
          <w:kern w:val="0"/>
        </w:rPr>
      </w:pPr>
      <w:r>
        <w:rPr>
          <w:rFonts w:ascii="微软雅黑" w:hAnsi="微软雅黑" w:eastAsia="微软雅黑" w:cs="微软雅黑"/>
          <w:kern w:val="0"/>
        </w:rPr>
        <w:t>–e</w:t>
      </w:r>
      <w:r>
        <w:rPr>
          <w:rFonts w:hint="eastAsia" w:ascii="微软雅黑" w:hAnsi="微软雅黑" w:eastAsia="微软雅黑" w:cs="微软雅黑"/>
          <w:kern w:val="0"/>
        </w:rPr>
        <w:t xml:space="preserve"> </w:t>
      </w:r>
      <w:r>
        <w:rPr>
          <w:rFonts w:ascii="微软雅黑" w:hAnsi="微软雅黑" w:eastAsia="微软雅黑" w:cs="微软雅黑"/>
          <w:kern w:val="0"/>
        </w:rPr>
        <w:t>"spring.datasource.dbname=</w:t>
      </w:r>
      <w:r>
        <w:rPr>
          <w:rFonts w:hint="eastAsia" w:ascii="微软雅黑" w:hAnsi="微软雅黑" w:eastAsia="微软雅黑" w:cs="微软雅黑"/>
          <w:kern w:val="0"/>
        </w:rPr>
        <w:t>test</w:t>
      </w:r>
      <w:r>
        <w:rPr>
          <w:rFonts w:ascii="微软雅黑" w:hAnsi="微软雅黑" w:eastAsia="微软雅黑" w:cs="微软雅黑"/>
          <w:kern w:val="0"/>
        </w:rPr>
        <w:t xml:space="preserve">" </w:t>
      </w:r>
    </w:p>
    <w:p>
      <w:pPr>
        <w:ind w:firstLine="420"/>
        <w:rPr>
          <w:rFonts w:ascii="微软雅黑" w:hAnsi="微软雅黑" w:eastAsia="微软雅黑" w:cs="微软雅黑"/>
          <w:kern w:val="0"/>
        </w:rPr>
      </w:pPr>
      <w:r>
        <w:rPr>
          <w:rFonts w:ascii="微软雅黑" w:hAnsi="微软雅黑" w:eastAsia="微软雅黑" w:cs="微软雅黑"/>
          <w:kern w:val="0"/>
        </w:rPr>
        <w:t>-e "spring.datasource.username=</w:t>
      </w:r>
      <w:r>
        <w:rPr>
          <w:rFonts w:hint="eastAsia" w:ascii="微软雅黑" w:hAnsi="微软雅黑" w:eastAsia="微软雅黑" w:cs="微软雅黑"/>
          <w:kern w:val="0"/>
        </w:rPr>
        <w:t>test</w:t>
      </w:r>
      <w:r>
        <w:rPr>
          <w:rFonts w:ascii="微软雅黑" w:hAnsi="微软雅黑" w:eastAsia="微软雅黑" w:cs="微软雅黑"/>
          <w:kern w:val="0"/>
        </w:rPr>
        <w:t xml:space="preserve">" </w:t>
      </w:r>
    </w:p>
    <w:p>
      <w:pPr>
        <w:ind w:firstLine="420"/>
        <w:rPr>
          <w:rFonts w:ascii="微软雅黑" w:hAnsi="微软雅黑" w:eastAsia="微软雅黑" w:cs="微软雅黑"/>
          <w:kern w:val="0"/>
        </w:rPr>
      </w:pPr>
      <w:r>
        <w:rPr>
          <w:rFonts w:ascii="微软雅黑" w:hAnsi="微软雅黑" w:eastAsia="微软雅黑" w:cs="微软雅黑"/>
          <w:kern w:val="0"/>
        </w:rPr>
        <w:t>-e "spring.datasource.password=</w:t>
      </w:r>
      <w:r>
        <w:rPr>
          <w:rFonts w:hint="eastAsia" w:ascii="微软雅黑" w:hAnsi="微软雅黑" w:eastAsia="微软雅黑" w:cs="微软雅黑"/>
          <w:kern w:val="0"/>
        </w:rPr>
        <w:t>123456test</w:t>
      </w:r>
      <w:r>
        <w:rPr>
          <w:rFonts w:ascii="微软雅黑" w:hAnsi="微软雅黑" w:eastAsia="微软雅黑" w:cs="微软雅黑"/>
          <w:kern w:val="0"/>
        </w:rPr>
        <w:t xml:space="preserve">" </w:t>
      </w:r>
    </w:p>
    <w:p>
      <w:pPr>
        <w:ind w:firstLine="420"/>
        <w:rPr>
          <w:rFonts w:ascii="微软雅黑" w:hAnsi="微软雅黑" w:eastAsia="微软雅黑" w:cs="微软雅黑"/>
          <w:kern w:val="0"/>
        </w:rPr>
      </w:pPr>
      <w:r>
        <w:rPr>
          <w:rFonts w:ascii="微软雅黑" w:hAnsi="微软雅黑" w:eastAsia="微软雅黑" w:cs="微软雅黑"/>
          <w:kern w:val="0"/>
        </w:rPr>
        <w:t xml:space="preserve">-p </w:t>
      </w:r>
      <w:r>
        <w:rPr>
          <w:rFonts w:hint="eastAsia" w:ascii="微软雅黑" w:hAnsi="微软雅黑" w:eastAsia="微软雅黑" w:cs="微软雅黑"/>
          <w:kern w:val="0"/>
        </w:rPr>
        <w:t xml:space="preserve"> </w:t>
      </w:r>
      <w:r>
        <w:rPr>
          <w:rFonts w:ascii="微软雅黑" w:hAnsi="微软雅黑" w:eastAsia="微软雅黑" w:cs="微软雅黑"/>
          <w:kern w:val="0"/>
        </w:rPr>
        <w:t>9080:8080</w:t>
      </w:r>
      <w:r>
        <w:rPr>
          <w:rFonts w:hint="eastAsia" w:ascii="微软雅黑" w:hAnsi="微软雅黑" w:eastAsia="微软雅黑" w:cs="微软雅黑"/>
          <w:kern w:val="0"/>
        </w:rPr>
        <w:t xml:space="preserve"> </w:t>
      </w:r>
      <w:r>
        <w:rPr>
          <w:rFonts w:ascii="微软雅黑" w:hAnsi="微软雅黑" w:eastAsia="微软雅黑" w:cs="微软雅黑"/>
          <w:kern w:val="0"/>
        </w:rPr>
        <w:t xml:space="preserve"> paytm:v1</w:t>
      </w:r>
    </w:p>
    <w:p>
      <w:pPr>
        <w:ind w:firstLine="420"/>
        <w:rPr>
          <w:rFonts w:ascii="微软雅黑" w:hAnsi="微软雅黑" w:eastAsia="微软雅黑" w:cs="微软雅黑"/>
          <w:kern w:val="0"/>
        </w:rPr>
      </w:pPr>
    </w:p>
    <w:p>
      <w:pPr>
        <w:pStyle w:val="3"/>
      </w:pPr>
    </w:p>
    <w:p>
      <w:pPr>
        <w:spacing w:line="360" w:lineRule="auto"/>
        <w:jc w:val="center"/>
        <w:rPr>
          <w:rFonts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tabs>
        <w:tab w:val="clear" w:pos="8306"/>
      </w:tabs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zSVju0AAAAAUBAAAPAAAAAAAAAAEAIAAAACIAAABk&#10;cnMvZG93bnJldi54bWxQSwECFAAUAAAACACHTuJA+k7mmg4CAAAHBAAADgAAAAAAAAABACAAAAAf&#10;AQAAZHJzL2Uyb0RvYy54bWxQSwUGAAAAAAYABgBZAQAAn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center" w:y="1"/>
      <w:rPr>
        <w:rStyle w:val="21"/>
      </w:rPr>
    </w:pPr>
    <w:r>
      <w:fldChar w:fldCharType="begin"/>
    </w:r>
    <w:r>
      <w:rPr>
        <w:rStyle w:val="21"/>
      </w:rPr>
      <w:instrText xml:space="preserve">PAGE  </w:instrText>
    </w:r>
    <w:r>
      <w:fldChar w:fldCharType="end"/>
    </w:r>
  </w:p>
  <w:p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s0lY7tAAAAAFAQAADwAAAAAAAAABACAAAAAiAAAA&#10;ZHJzL2Rvd25yZXYueG1sUEsBAhQAFAAAAAgAh07iQHP4ZNkPAgAABwQAAA4AAAAAAAAAAQAgAAAA&#10;HwEAAGRycy9lMm9Eb2MueG1sUEsFBgAAAAAGAAYAWQEAAKA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224F25"/>
    <w:multiLevelType w:val="multilevel"/>
    <w:tmpl w:val="59224F25"/>
    <w:lvl w:ilvl="0" w:tentative="0">
      <w:start w:val="1"/>
      <w:numFmt w:val="decimalFullWidth"/>
      <w:pStyle w:val="2"/>
      <w:lvlText w:val="%1"/>
      <w:lvlJc w:val="left"/>
      <w:pPr>
        <w:ind w:left="432" w:hanging="432"/>
      </w:pPr>
      <w:rPr>
        <w:rFonts w:hint="eastAsia" w:ascii="微软雅黑" w:hAnsi="微软雅黑" w:eastAsia="微软雅黑" w:cs="宋体"/>
        <w:sz w:val="32"/>
      </w:rPr>
    </w:lvl>
    <w:lvl w:ilvl="1" w:tentative="0">
      <w:start w:val="1"/>
      <w:numFmt w:val="decimalFullWidth"/>
      <w:pStyle w:val="4"/>
      <w:lvlText w:val="%1.%2"/>
      <w:lvlJc w:val="left"/>
      <w:pPr>
        <w:ind w:left="575" w:hanging="575"/>
      </w:pPr>
      <w:rPr>
        <w:rFonts w:hint="eastAsia" w:ascii="微软雅黑" w:hAnsi="微软雅黑" w:eastAsia="微软雅黑" w:cs="宋体"/>
        <w:sz w:val="28"/>
      </w:rPr>
    </w:lvl>
    <w:lvl w:ilvl="2" w:tentative="0">
      <w:start w:val="1"/>
      <w:numFmt w:val="decimalFullWidth"/>
      <w:pStyle w:val="5"/>
      <w:lvlText w:val="%1.%2.%3"/>
      <w:lvlJc w:val="left"/>
      <w:pPr>
        <w:ind w:left="720" w:hanging="720"/>
      </w:pPr>
      <w:rPr>
        <w:rFonts w:hint="eastAsia" w:ascii="微软雅黑" w:hAnsi="微软雅黑" w:eastAsia="微软雅黑" w:cs="宋体"/>
        <w:sz w:val="24"/>
      </w:rPr>
    </w:lvl>
    <w:lvl w:ilvl="3" w:tentative="0">
      <w:start w:val="1"/>
      <w:numFmt w:val="decimalFullWidth"/>
      <w:pStyle w:val="6"/>
      <w:lvlText w:val="%1.%2.%3.%4"/>
      <w:lvlJc w:val="left"/>
      <w:pPr>
        <w:ind w:left="864" w:hanging="864"/>
      </w:pPr>
      <w:rPr>
        <w:rFonts w:hint="eastAsia" w:ascii="微软雅黑" w:hAnsi="微软雅黑" w:eastAsia="微软雅黑" w:cs="宋体"/>
        <w:sz w:val="21"/>
      </w:rPr>
    </w:lvl>
    <w:lvl w:ilvl="4" w:tentative="0">
      <w:start w:val="1"/>
      <w:numFmt w:val="decimal"/>
      <w:pStyle w:val="7"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9"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705"/>
    <w:rsid w:val="00087B1A"/>
    <w:rsid w:val="000E0ABF"/>
    <w:rsid w:val="000E1D42"/>
    <w:rsid w:val="00100C81"/>
    <w:rsid w:val="00227707"/>
    <w:rsid w:val="002306D2"/>
    <w:rsid w:val="00274BF0"/>
    <w:rsid w:val="002B6859"/>
    <w:rsid w:val="002F0ADC"/>
    <w:rsid w:val="003654CA"/>
    <w:rsid w:val="00374AF8"/>
    <w:rsid w:val="00384B64"/>
    <w:rsid w:val="003B7BF9"/>
    <w:rsid w:val="003C0442"/>
    <w:rsid w:val="003E528E"/>
    <w:rsid w:val="004C2184"/>
    <w:rsid w:val="0053281B"/>
    <w:rsid w:val="00544763"/>
    <w:rsid w:val="00561186"/>
    <w:rsid w:val="00666705"/>
    <w:rsid w:val="00695339"/>
    <w:rsid w:val="00697B26"/>
    <w:rsid w:val="00705F57"/>
    <w:rsid w:val="0077443F"/>
    <w:rsid w:val="0077535E"/>
    <w:rsid w:val="007873A1"/>
    <w:rsid w:val="007A5556"/>
    <w:rsid w:val="007E26F9"/>
    <w:rsid w:val="0084201F"/>
    <w:rsid w:val="008C2E2D"/>
    <w:rsid w:val="008C72EB"/>
    <w:rsid w:val="00953548"/>
    <w:rsid w:val="009634A7"/>
    <w:rsid w:val="009A3627"/>
    <w:rsid w:val="009C06E3"/>
    <w:rsid w:val="00A406B3"/>
    <w:rsid w:val="00AB576A"/>
    <w:rsid w:val="00BE7F33"/>
    <w:rsid w:val="00C056E2"/>
    <w:rsid w:val="00C87FF8"/>
    <w:rsid w:val="00D30331"/>
    <w:rsid w:val="00D51139"/>
    <w:rsid w:val="00D80163"/>
    <w:rsid w:val="00DE4C66"/>
    <w:rsid w:val="00E43617"/>
    <w:rsid w:val="00E81F7C"/>
    <w:rsid w:val="00F70408"/>
    <w:rsid w:val="02450852"/>
    <w:rsid w:val="02980011"/>
    <w:rsid w:val="04EF32E1"/>
    <w:rsid w:val="05044061"/>
    <w:rsid w:val="05386052"/>
    <w:rsid w:val="066E1ABC"/>
    <w:rsid w:val="07397A62"/>
    <w:rsid w:val="07B2093C"/>
    <w:rsid w:val="08452D4E"/>
    <w:rsid w:val="08606031"/>
    <w:rsid w:val="087C1D3B"/>
    <w:rsid w:val="08EB6E91"/>
    <w:rsid w:val="09D35570"/>
    <w:rsid w:val="09F33C4F"/>
    <w:rsid w:val="0A7D41AE"/>
    <w:rsid w:val="0A9450F7"/>
    <w:rsid w:val="0BA6082E"/>
    <w:rsid w:val="0BB769EE"/>
    <w:rsid w:val="0BE83D3D"/>
    <w:rsid w:val="0CFA19B6"/>
    <w:rsid w:val="0D150B70"/>
    <w:rsid w:val="0D3372B8"/>
    <w:rsid w:val="0DC53F4A"/>
    <w:rsid w:val="0DDE13B4"/>
    <w:rsid w:val="0E740219"/>
    <w:rsid w:val="0F8A3DBD"/>
    <w:rsid w:val="0F996F81"/>
    <w:rsid w:val="10253788"/>
    <w:rsid w:val="10290AB2"/>
    <w:rsid w:val="11BC2406"/>
    <w:rsid w:val="12001409"/>
    <w:rsid w:val="123D332D"/>
    <w:rsid w:val="13017064"/>
    <w:rsid w:val="13EF0C05"/>
    <w:rsid w:val="14164D8A"/>
    <w:rsid w:val="141B1410"/>
    <w:rsid w:val="15496E27"/>
    <w:rsid w:val="15790BAB"/>
    <w:rsid w:val="15BD53FB"/>
    <w:rsid w:val="17563F56"/>
    <w:rsid w:val="179B719E"/>
    <w:rsid w:val="18A6164A"/>
    <w:rsid w:val="18B557B5"/>
    <w:rsid w:val="18D11AAA"/>
    <w:rsid w:val="19161B55"/>
    <w:rsid w:val="19691129"/>
    <w:rsid w:val="1A577D7E"/>
    <w:rsid w:val="1B9C2642"/>
    <w:rsid w:val="1BEE3C20"/>
    <w:rsid w:val="1DCB4234"/>
    <w:rsid w:val="1E5E1F52"/>
    <w:rsid w:val="1F6670AF"/>
    <w:rsid w:val="1F9914A9"/>
    <w:rsid w:val="1FCC6AB2"/>
    <w:rsid w:val="21AA15F7"/>
    <w:rsid w:val="21E64E2E"/>
    <w:rsid w:val="221B0034"/>
    <w:rsid w:val="22EA7CE3"/>
    <w:rsid w:val="232E0E6B"/>
    <w:rsid w:val="23BD53A2"/>
    <w:rsid w:val="23E82B1C"/>
    <w:rsid w:val="24425927"/>
    <w:rsid w:val="24695FCD"/>
    <w:rsid w:val="247541E3"/>
    <w:rsid w:val="25BE370C"/>
    <w:rsid w:val="25E16F3D"/>
    <w:rsid w:val="260F0669"/>
    <w:rsid w:val="26C02E1E"/>
    <w:rsid w:val="26DB489E"/>
    <w:rsid w:val="28012DD5"/>
    <w:rsid w:val="281C3A4B"/>
    <w:rsid w:val="28454C29"/>
    <w:rsid w:val="2864524C"/>
    <w:rsid w:val="2A9E07CD"/>
    <w:rsid w:val="2AFF1CE9"/>
    <w:rsid w:val="2B185D56"/>
    <w:rsid w:val="2B457015"/>
    <w:rsid w:val="2B9A608A"/>
    <w:rsid w:val="2CEF4A0C"/>
    <w:rsid w:val="2D7E1B1C"/>
    <w:rsid w:val="2EF05FBF"/>
    <w:rsid w:val="2EFC5E5B"/>
    <w:rsid w:val="2F122262"/>
    <w:rsid w:val="2F215745"/>
    <w:rsid w:val="2F734C4D"/>
    <w:rsid w:val="30AF686A"/>
    <w:rsid w:val="315A61F9"/>
    <w:rsid w:val="31F973F5"/>
    <w:rsid w:val="330F6683"/>
    <w:rsid w:val="330F7816"/>
    <w:rsid w:val="336C094C"/>
    <w:rsid w:val="33780440"/>
    <w:rsid w:val="337F7D52"/>
    <w:rsid w:val="338C0DC3"/>
    <w:rsid w:val="34EE4F05"/>
    <w:rsid w:val="367D0AE3"/>
    <w:rsid w:val="38F355D4"/>
    <w:rsid w:val="390F10E0"/>
    <w:rsid w:val="3A66738A"/>
    <w:rsid w:val="3B00089D"/>
    <w:rsid w:val="3B3D6B3A"/>
    <w:rsid w:val="3B501AB4"/>
    <w:rsid w:val="3CCE04E4"/>
    <w:rsid w:val="3D605E2F"/>
    <w:rsid w:val="3EC11B59"/>
    <w:rsid w:val="3F1C3E04"/>
    <w:rsid w:val="402F2831"/>
    <w:rsid w:val="42572DBA"/>
    <w:rsid w:val="425C09DC"/>
    <w:rsid w:val="42954D3F"/>
    <w:rsid w:val="42C14B6D"/>
    <w:rsid w:val="43F3624D"/>
    <w:rsid w:val="44710982"/>
    <w:rsid w:val="447306A9"/>
    <w:rsid w:val="44B308AF"/>
    <w:rsid w:val="45406F1B"/>
    <w:rsid w:val="45616D8E"/>
    <w:rsid w:val="458F106A"/>
    <w:rsid w:val="47330353"/>
    <w:rsid w:val="482D2D08"/>
    <w:rsid w:val="4868090F"/>
    <w:rsid w:val="49A95CCF"/>
    <w:rsid w:val="4B65263C"/>
    <w:rsid w:val="4B73122F"/>
    <w:rsid w:val="4C9D1154"/>
    <w:rsid w:val="4D531E0A"/>
    <w:rsid w:val="4D647825"/>
    <w:rsid w:val="4D682194"/>
    <w:rsid w:val="4DF50D1C"/>
    <w:rsid w:val="4E527E9A"/>
    <w:rsid w:val="50264390"/>
    <w:rsid w:val="50FE4B19"/>
    <w:rsid w:val="52F225BF"/>
    <w:rsid w:val="53E25726"/>
    <w:rsid w:val="54942CF3"/>
    <w:rsid w:val="54C35817"/>
    <w:rsid w:val="550B785A"/>
    <w:rsid w:val="554873CA"/>
    <w:rsid w:val="55C2136A"/>
    <w:rsid w:val="569B6A60"/>
    <w:rsid w:val="56A132AA"/>
    <w:rsid w:val="56C24796"/>
    <w:rsid w:val="57DE6631"/>
    <w:rsid w:val="58AB6226"/>
    <w:rsid w:val="58C42525"/>
    <w:rsid w:val="58CB7EF7"/>
    <w:rsid w:val="58F92F27"/>
    <w:rsid w:val="591B695F"/>
    <w:rsid w:val="5A8E2821"/>
    <w:rsid w:val="5B95495E"/>
    <w:rsid w:val="5C0D1C57"/>
    <w:rsid w:val="5CAE3C28"/>
    <w:rsid w:val="5DBD77BE"/>
    <w:rsid w:val="5E6F22BD"/>
    <w:rsid w:val="5EA43E95"/>
    <w:rsid w:val="5F523724"/>
    <w:rsid w:val="5FF67A77"/>
    <w:rsid w:val="600F03D0"/>
    <w:rsid w:val="607C015A"/>
    <w:rsid w:val="609055B8"/>
    <w:rsid w:val="61CE3399"/>
    <w:rsid w:val="61DB460C"/>
    <w:rsid w:val="62E0167C"/>
    <w:rsid w:val="65A82EE6"/>
    <w:rsid w:val="663E71FD"/>
    <w:rsid w:val="67E25B97"/>
    <w:rsid w:val="68485AA3"/>
    <w:rsid w:val="685B53EA"/>
    <w:rsid w:val="68BA4835"/>
    <w:rsid w:val="68FA4A98"/>
    <w:rsid w:val="691E6249"/>
    <w:rsid w:val="6924765D"/>
    <w:rsid w:val="695F13F9"/>
    <w:rsid w:val="6A060BEC"/>
    <w:rsid w:val="6AC931EF"/>
    <w:rsid w:val="6B92622A"/>
    <w:rsid w:val="6C141D52"/>
    <w:rsid w:val="6C515DCC"/>
    <w:rsid w:val="6C720BC1"/>
    <w:rsid w:val="6C9337A2"/>
    <w:rsid w:val="6D606732"/>
    <w:rsid w:val="6D6C16A6"/>
    <w:rsid w:val="6DF91F71"/>
    <w:rsid w:val="6E8223FE"/>
    <w:rsid w:val="70053010"/>
    <w:rsid w:val="70726542"/>
    <w:rsid w:val="707D6980"/>
    <w:rsid w:val="707E5CA4"/>
    <w:rsid w:val="709F62E1"/>
    <w:rsid w:val="70D34233"/>
    <w:rsid w:val="712954A1"/>
    <w:rsid w:val="730304D8"/>
    <w:rsid w:val="7394584E"/>
    <w:rsid w:val="75B52501"/>
    <w:rsid w:val="75EB79A8"/>
    <w:rsid w:val="76493BE9"/>
    <w:rsid w:val="772B7660"/>
    <w:rsid w:val="777E2B93"/>
    <w:rsid w:val="788E0AA7"/>
    <w:rsid w:val="79AF16B5"/>
    <w:rsid w:val="7A0B39EE"/>
    <w:rsid w:val="7B7608BF"/>
    <w:rsid w:val="7BC313A7"/>
    <w:rsid w:val="7BE8558F"/>
    <w:rsid w:val="7CC52019"/>
    <w:rsid w:val="7D43666D"/>
    <w:rsid w:val="7DC90570"/>
    <w:rsid w:val="7DF4121F"/>
    <w:rsid w:val="7E0B605A"/>
    <w:rsid w:val="7E3D5143"/>
    <w:rsid w:val="7E4608D2"/>
    <w:rsid w:val="7F545AB2"/>
    <w:rsid w:val="7F5D0F18"/>
    <w:rsid w:val="7F86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4">
    <w:name w:val="heading 2"/>
    <w:basedOn w:val="1"/>
    <w:next w:val="3"/>
    <w:link w:val="27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8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qFormat/>
    <w:uiPriority w:val="0"/>
    <w:pPr>
      <w:spacing w:after="120" w:line="288" w:lineRule="auto"/>
      <w:ind w:left="420"/>
    </w:pPr>
  </w:style>
  <w:style w:type="paragraph" w:styleId="12">
    <w:name w:val="Normal Indent"/>
    <w:basedOn w:val="1"/>
    <w:qFormat/>
    <w:uiPriority w:val="0"/>
    <w:pPr>
      <w:ind w:firstLine="420"/>
    </w:pPr>
    <w:rPr>
      <w:rFonts w:ascii="Times New Roman" w:hAnsi="Times New Roman"/>
      <w:sz w:val="28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Balloon Text"/>
    <w:basedOn w:val="1"/>
    <w:link w:val="26"/>
    <w:qFormat/>
    <w:uiPriority w:val="0"/>
    <w:rPr>
      <w:sz w:val="18"/>
      <w:szCs w:val="18"/>
    </w:r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6"/>
    </w:rPr>
  </w:style>
  <w:style w:type="paragraph" w:styleId="1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toc 4"/>
    <w:basedOn w:val="1"/>
    <w:next w:val="1"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0"/>
    <w:pPr>
      <w:ind w:left="420" w:leftChars="200"/>
    </w:pPr>
  </w:style>
  <w:style w:type="character" w:styleId="21">
    <w:name w:val="page number"/>
    <w:basedOn w:val="20"/>
    <w:qFormat/>
    <w:uiPriority w:val="0"/>
  </w:style>
  <w:style w:type="table" w:styleId="23">
    <w:name w:val="Table Grid"/>
    <w:basedOn w:val="2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4">
    <w:name w:val="Table"/>
    <w:basedOn w:val="1"/>
    <w:qFormat/>
    <w:uiPriority w:val="0"/>
    <w:pPr>
      <w:widowControl/>
      <w:spacing w:before="40" w:after="40"/>
      <w:jc w:val="left"/>
    </w:pPr>
    <w:rPr>
      <w:rFonts w:ascii="Arial" w:hAnsi="Arial"/>
      <w:kern w:val="0"/>
      <w:sz w:val="20"/>
      <w:lang w:val="en-GB" w:eastAsia="en-US"/>
    </w:rPr>
  </w:style>
  <w:style w:type="paragraph" w:customStyle="1" w:styleId="25">
    <w:name w:val="Reader's comments"/>
    <w:basedOn w:val="1"/>
    <w:qFormat/>
    <w:uiPriority w:val="0"/>
    <w:pPr>
      <w:widowControl/>
      <w:overflowPunct w:val="0"/>
      <w:autoSpaceDE w:val="0"/>
      <w:autoSpaceDN w:val="0"/>
      <w:adjustRightInd w:val="0"/>
      <w:spacing w:after="120"/>
      <w:jc w:val="left"/>
      <w:textAlignment w:val="baseline"/>
    </w:pPr>
    <w:rPr>
      <w:rFonts w:ascii="Arial" w:hAnsi="Arial"/>
      <w:kern w:val="0"/>
      <w:lang w:eastAsia="en-US"/>
    </w:rPr>
  </w:style>
  <w:style w:type="character" w:customStyle="1" w:styleId="26">
    <w:name w:val="批注框文本 Char"/>
    <w:basedOn w:val="20"/>
    <w:link w:val="1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7">
    <w:name w:val="标题 2 Char"/>
    <w:basedOn w:val="20"/>
    <w:link w:val="4"/>
    <w:qFormat/>
    <w:uiPriority w:val="0"/>
    <w:rPr>
      <w:rFonts w:ascii="Arial" w:hAnsi="Arial" w:eastAsia="黑体" w:cstheme="minorBidi"/>
      <w:b/>
      <w:kern w:val="2"/>
      <w:sz w:val="32"/>
      <w:szCs w:val="24"/>
    </w:rPr>
  </w:style>
  <w:style w:type="paragraph" w:customStyle="1" w:styleId="28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9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7c6a508-8ca7-4135-beb1-c42001ffd6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c6a508-8ca7-4135-beb1-c42001ffd6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e7bee0-f392-4d54-8162-620dc4f7b11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e7bee0-f392-4d54-8162-620dc4f7b11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d15872-7700-4683-ba30-3875148c4af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d15872-7700-4683-ba30-3875148c4af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0d0b350-3cc9-45f3-88f2-e1d1e1a1209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d0b350-3cc9-45f3-88f2-e1d1e1a1209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a57c08-f19b-43b4-bc62-999cba2933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a57c08-f19b-43b4-bc62-999cba2933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a889c4-624e-4289-b480-ef85b96a011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a889c4-624e-4289-b480-ef85b96a011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6c7312-50cf-4bf0-81d0-7bdf132f21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6c7312-50cf-4bf0-81d0-7bdf132f21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86"/>
    <w:family w:val="auto"/>
    <w:pitch w:val="default"/>
    <w:sig w:usb0="E00002EF" w:usb1="4000205B" w:usb2="00000028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Microsoft JhengHe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iTianKong.com</Company>
  <Pages>6</Pages>
  <Words>352</Words>
  <Characters>2008</Characters>
  <Lines>16</Lines>
  <Paragraphs>4</Paragraphs>
  <ScaleCrop>false</ScaleCrop>
  <LinksUpToDate>false</LinksUpToDate>
  <CharactersWithSpaces>2356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李凯靖</cp:lastModifiedBy>
  <dcterms:modified xsi:type="dcterms:W3CDTF">2018-01-10T10:04:25Z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