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725843A" w14:textId="47DA8FFF" w:rsidR="001A5A0D" w:rsidRPr="00E100BB" w:rsidRDefault="00E100BB">
      <w:pPr>
        <w:rPr>
          <w:b/>
          <w:bCs/>
        </w:rPr>
      </w:pPr>
      <w:r w:rsidRPr="00E100BB">
        <w:rPr>
          <w:b/>
          <w:bCs/>
        </w:rPr>
        <w:t>EXECUTIVE SUMMARY</w:t>
      </w:r>
      <w:r>
        <w:rPr>
          <w:b/>
          <w:bCs/>
        </w:rPr>
        <w:t xml:space="preserve"> </w:t>
      </w:r>
    </w:p>
    <w:p w14:paraId="1FAF4998" w14:textId="77777777" w:rsidR="00E100BB" w:rsidRDefault="00E100BB"/>
    <w:p w14:paraId="7E91BFF7" w14:textId="4FCFC885" w:rsidR="00E100BB" w:rsidRPr="00E100BB" w:rsidRDefault="00E100BB">
      <w:pPr>
        <w:rPr>
          <w:b/>
          <w:bCs/>
          <w:sz w:val="32"/>
          <w:szCs w:val="32"/>
        </w:rPr>
      </w:pPr>
      <w:r w:rsidRPr="00E100BB">
        <w:rPr>
          <w:b/>
          <w:bCs/>
          <w:sz w:val="32"/>
          <w:szCs w:val="32"/>
        </w:rPr>
        <w:t>Decoding Customer Value: A SQL-Driven Retention Strategy</w:t>
      </w:r>
    </w:p>
    <w:p w14:paraId="1CE79B29" w14:textId="77777777" w:rsidR="00E100BB" w:rsidRPr="00E100BB" w:rsidRDefault="00E100BB">
      <w:pPr>
        <w:rPr>
          <w:b/>
          <w:bCs/>
          <w:sz w:val="32"/>
          <w:szCs w:val="32"/>
        </w:rPr>
      </w:pPr>
    </w:p>
    <w:p w14:paraId="15E5C42A" w14:textId="32CC8649" w:rsidR="00E100BB" w:rsidRPr="00E100BB" w:rsidRDefault="00E100BB">
      <w:pPr>
        <w:rPr>
          <w:rFonts w:ascii="Times New Roman" w:hAnsi="Times New Roman" w:cs="Times New Roman"/>
        </w:rPr>
      </w:pPr>
      <w:r w:rsidRPr="00E100BB">
        <w:rPr>
          <w:rFonts w:ascii="Times New Roman" w:hAnsi="Times New Roman" w:cs="Times New Roman"/>
        </w:rPr>
        <w:t xml:space="preserve">This project developed a </w:t>
      </w:r>
      <w:r w:rsidRPr="00E100BB">
        <w:rPr>
          <w:rFonts w:ascii="Times New Roman" w:hAnsi="Times New Roman" w:cs="Times New Roman"/>
          <w:b/>
          <w:bCs/>
        </w:rPr>
        <w:t>data-driven retention strategy</w:t>
      </w:r>
      <w:r w:rsidRPr="00E100BB">
        <w:rPr>
          <w:rFonts w:ascii="Times New Roman" w:hAnsi="Times New Roman" w:cs="Times New Roman"/>
        </w:rPr>
        <w:t xml:space="preserve"> for a D2C fashion brand to determine whether its growth was </w:t>
      </w:r>
      <w:r w:rsidRPr="00E100BB">
        <w:rPr>
          <w:rFonts w:ascii="Times New Roman" w:hAnsi="Times New Roman" w:cs="Times New Roman"/>
        </w:rPr>
        <w:t>fuelled</w:t>
      </w:r>
      <w:r w:rsidRPr="00E100BB">
        <w:rPr>
          <w:rFonts w:ascii="Times New Roman" w:hAnsi="Times New Roman" w:cs="Times New Roman"/>
        </w:rPr>
        <w:t xml:space="preserve"> by </w:t>
      </w:r>
      <w:r w:rsidRPr="00E100BB">
        <w:rPr>
          <w:rFonts w:ascii="Times New Roman" w:hAnsi="Times New Roman" w:cs="Times New Roman"/>
          <w:b/>
          <w:bCs/>
        </w:rPr>
        <w:t>genuine customer loyalty or continuous promotional activity</w:t>
      </w:r>
      <w:r w:rsidRPr="00E100BB">
        <w:rPr>
          <w:rFonts w:ascii="Times New Roman" w:hAnsi="Times New Roman" w:cs="Times New Roman"/>
        </w:rPr>
        <w:t xml:space="preserve">. Using </w:t>
      </w:r>
      <w:r w:rsidRPr="00E100BB">
        <w:rPr>
          <w:rFonts w:ascii="Times New Roman" w:hAnsi="Times New Roman" w:cs="Times New Roman"/>
          <w:b/>
          <w:bCs/>
        </w:rPr>
        <w:t>Python, SQL, and Power BI</w:t>
      </w:r>
      <w:r w:rsidRPr="00E100BB">
        <w:rPr>
          <w:rFonts w:ascii="Times New Roman" w:hAnsi="Times New Roman" w:cs="Times New Roman"/>
        </w:rPr>
        <w:t xml:space="preserve">, customer-level </w:t>
      </w:r>
      <w:r w:rsidRPr="00E100BB">
        <w:rPr>
          <w:rFonts w:ascii="Times New Roman" w:hAnsi="Times New Roman" w:cs="Times New Roman"/>
        </w:rPr>
        <w:t>behavioural</w:t>
      </w:r>
      <w:r w:rsidRPr="00E100BB">
        <w:rPr>
          <w:rFonts w:ascii="Times New Roman" w:hAnsi="Times New Roman" w:cs="Times New Roman"/>
        </w:rPr>
        <w:t xml:space="preserve"> intelligence was built from raw transactional data covering approximately </w:t>
      </w:r>
      <w:r w:rsidRPr="00E100BB">
        <w:rPr>
          <w:rFonts w:ascii="Times New Roman" w:hAnsi="Times New Roman" w:cs="Times New Roman"/>
          <w:b/>
          <w:bCs/>
        </w:rPr>
        <w:t>3,900 customers</w:t>
      </w:r>
      <w:r w:rsidRPr="00E100BB">
        <w:rPr>
          <w:rFonts w:ascii="Times New Roman" w:hAnsi="Times New Roman" w:cs="Times New Roman"/>
        </w:rPr>
        <w:t>.</w:t>
      </w:r>
    </w:p>
    <w:p w14:paraId="7BE099DC" w14:textId="65CB6A85" w:rsidR="00E100BB" w:rsidRPr="00E100BB" w:rsidRDefault="00E100BB">
      <w:pPr>
        <w:rPr>
          <w:rFonts w:ascii="Times New Roman" w:hAnsi="Times New Roman" w:cs="Times New Roman"/>
        </w:rPr>
      </w:pPr>
      <w:r w:rsidRPr="00E100BB">
        <w:rPr>
          <w:rFonts w:ascii="Times New Roman" w:hAnsi="Times New Roman" w:cs="Times New Roman"/>
        </w:rPr>
        <w:t>Since the dataset contained no predefined loyalty score or churn label, custom metrics were engineered to identify valuable customer segments, measure promotional reliance, and uncover patterns linked to long-term profitability.</w:t>
      </w:r>
    </w:p>
    <w:p w14:paraId="5986B71D" w14:textId="77777777" w:rsidR="00E100BB" w:rsidRPr="00E100BB" w:rsidRDefault="00E100BB">
      <w:pPr>
        <w:rPr>
          <w:rFonts w:ascii="Times New Roman" w:hAnsi="Times New Roman" w:cs="Times New Roman"/>
        </w:rPr>
      </w:pPr>
    </w:p>
    <w:p w14:paraId="54B705AF" w14:textId="77777777" w:rsidR="00E100BB" w:rsidRDefault="00E100BB" w:rsidP="00E100BB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E100BB">
        <w:rPr>
          <w:rFonts w:ascii="Times New Roman" w:hAnsi="Times New Roman" w:cs="Times New Roman"/>
          <w:b/>
          <w:bCs/>
          <w:sz w:val="28"/>
          <w:szCs w:val="28"/>
        </w:rPr>
        <w:t>Key Findings</w:t>
      </w:r>
      <w:r w:rsidRPr="00E100BB">
        <w:rPr>
          <w:rFonts w:ascii="Times New Roman" w:hAnsi="Times New Roman" w:cs="Times New Roman"/>
          <w:b/>
          <w:bCs/>
          <w:sz w:val="28"/>
          <w:szCs w:val="28"/>
        </w:rPr>
        <w:t>:</w:t>
      </w:r>
    </w:p>
    <w:p w14:paraId="61C64323" w14:textId="77777777" w:rsidR="00E100BB" w:rsidRPr="00E100BB" w:rsidRDefault="00E100BB" w:rsidP="00E100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00BB">
        <w:rPr>
          <w:rFonts w:ascii="Times New Roman" w:hAnsi="Times New Roman" w:cs="Times New Roman"/>
        </w:rPr>
        <w:t xml:space="preserve">Average customer spend was </w:t>
      </w:r>
      <w:r w:rsidRPr="00E100BB">
        <w:rPr>
          <w:rFonts w:ascii="Times New Roman" w:hAnsi="Times New Roman" w:cs="Times New Roman"/>
          <w:b/>
          <w:bCs/>
        </w:rPr>
        <w:t>$59.76</w:t>
      </w:r>
      <w:r w:rsidRPr="00E100BB">
        <w:rPr>
          <w:rFonts w:ascii="Times New Roman" w:hAnsi="Times New Roman" w:cs="Times New Roman"/>
        </w:rPr>
        <w:t>, with significant variation across segments.</w:t>
      </w:r>
    </w:p>
    <w:p w14:paraId="7D0214AB" w14:textId="77777777" w:rsidR="00E100BB" w:rsidRPr="00E100BB" w:rsidRDefault="00E100BB" w:rsidP="00E100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00BB">
        <w:rPr>
          <w:rFonts w:ascii="Times New Roman" w:hAnsi="Times New Roman" w:cs="Times New Roman"/>
        </w:rPr>
        <w:t xml:space="preserve">The average </w:t>
      </w:r>
      <w:r w:rsidRPr="00E100BB">
        <w:rPr>
          <w:rFonts w:ascii="Times New Roman" w:hAnsi="Times New Roman" w:cs="Times New Roman"/>
          <w:b/>
          <w:bCs/>
        </w:rPr>
        <w:t>promotional dependency score was 0.43</w:t>
      </w:r>
      <w:r w:rsidRPr="00E100BB">
        <w:rPr>
          <w:rFonts w:ascii="Times New Roman" w:hAnsi="Times New Roman" w:cs="Times New Roman"/>
        </w:rPr>
        <w:t>, indicating notable reliance on discounts.</w:t>
      </w:r>
    </w:p>
    <w:p w14:paraId="6B06AFEF" w14:textId="77777777" w:rsidR="00E100BB" w:rsidRPr="00E100BB" w:rsidRDefault="00E100BB" w:rsidP="00E100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00BB">
        <w:rPr>
          <w:rFonts w:ascii="Times New Roman" w:hAnsi="Times New Roman" w:cs="Times New Roman"/>
        </w:rPr>
        <w:t xml:space="preserve">Only </w:t>
      </w:r>
      <w:r w:rsidRPr="00E100BB">
        <w:rPr>
          <w:rFonts w:ascii="Times New Roman" w:hAnsi="Times New Roman" w:cs="Times New Roman"/>
          <w:b/>
          <w:bCs/>
        </w:rPr>
        <w:t>28.64% of customers were classified as high-margin</w:t>
      </w:r>
      <w:r w:rsidRPr="00E100BB">
        <w:rPr>
          <w:rFonts w:ascii="Times New Roman" w:hAnsi="Times New Roman" w:cs="Times New Roman"/>
        </w:rPr>
        <w:t>, suggesting that a small segment contributes disproportionately to profitability.</w:t>
      </w:r>
    </w:p>
    <w:p w14:paraId="7A04210B" w14:textId="77777777" w:rsidR="00E100BB" w:rsidRPr="00E100BB" w:rsidRDefault="00E100BB" w:rsidP="00E100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00BB">
        <w:rPr>
          <w:rFonts w:ascii="Times New Roman" w:hAnsi="Times New Roman" w:cs="Times New Roman"/>
          <w:b/>
          <w:bCs/>
        </w:rPr>
        <w:t>16.26% of customers were identified as high-risk</w:t>
      </w:r>
      <w:r w:rsidRPr="00E100BB">
        <w:rPr>
          <w:rFonts w:ascii="Times New Roman" w:hAnsi="Times New Roman" w:cs="Times New Roman"/>
        </w:rPr>
        <w:t>, requiring targeted retention efforts.</w:t>
      </w:r>
    </w:p>
    <w:p w14:paraId="71D705E8" w14:textId="77777777" w:rsidR="00E100BB" w:rsidRPr="00E100BB" w:rsidRDefault="00E100BB" w:rsidP="00E100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00BB">
        <w:rPr>
          <w:rFonts w:ascii="Times New Roman" w:hAnsi="Times New Roman" w:cs="Times New Roman"/>
        </w:rPr>
        <w:t xml:space="preserve">Geographic analysis revealed regions with </w:t>
      </w:r>
      <w:r w:rsidRPr="00E100BB">
        <w:rPr>
          <w:rFonts w:ascii="Times New Roman" w:hAnsi="Times New Roman" w:cs="Times New Roman"/>
          <w:b/>
          <w:bCs/>
        </w:rPr>
        <w:t>strong organic demand and low discount sensitivity</w:t>
      </w:r>
      <w:r w:rsidRPr="00E100BB">
        <w:rPr>
          <w:rFonts w:ascii="Times New Roman" w:hAnsi="Times New Roman" w:cs="Times New Roman"/>
        </w:rPr>
        <w:t>, highlighting opportunities for efficient growth.</w:t>
      </w:r>
    </w:p>
    <w:p w14:paraId="0B327B09" w14:textId="77777777" w:rsidR="00E100BB" w:rsidRPr="00E100BB" w:rsidRDefault="00E100BB" w:rsidP="00E100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00BB">
        <w:rPr>
          <w:rFonts w:ascii="Times New Roman" w:hAnsi="Times New Roman" w:cs="Times New Roman"/>
        </w:rPr>
        <w:t xml:space="preserve">Product category analysis distinguished </w:t>
      </w:r>
      <w:r w:rsidRPr="00E100BB">
        <w:rPr>
          <w:rFonts w:ascii="Times New Roman" w:hAnsi="Times New Roman" w:cs="Times New Roman"/>
          <w:b/>
          <w:bCs/>
        </w:rPr>
        <w:t>entry-point categories</w:t>
      </w:r>
      <w:r w:rsidRPr="00E100BB">
        <w:rPr>
          <w:rFonts w:ascii="Times New Roman" w:hAnsi="Times New Roman" w:cs="Times New Roman"/>
        </w:rPr>
        <w:t xml:space="preserve"> from those associated with stronger repeat purchase </w:t>
      </w:r>
      <w:r w:rsidRPr="00E100BB">
        <w:rPr>
          <w:rFonts w:ascii="Times New Roman" w:hAnsi="Times New Roman" w:cs="Times New Roman"/>
        </w:rPr>
        <w:t>behaviour</w:t>
      </w:r>
      <w:r w:rsidRPr="00E100BB">
        <w:rPr>
          <w:rFonts w:ascii="Times New Roman" w:hAnsi="Times New Roman" w:cs="Times New Roman"/>
        </w:rPr>
        <w:t>.</w:t>
      </w:r>
    </w:p>
    <w:p w14:paraId="498FB225" w14:textId="77777777" w:rsidR="00E100BB" w:rsidRPr="00E100BB" w:rsidRDefault="00E100BB" w:rsidP="00E100BB">
      <w:pPr>
        <w:pStyle w:val="ListParagraph"/>
        <w:numPr>
          <w:ilvl w:val="0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00BB">
        <w:rPr>
          <w:rFonts w:ascii="Times New Roman" w:hAnsi="Times New Roman" w:cs="Times New Roman"/>
        </w:rPr>
        <w:t xml:space="preserve">The most valuable segment, termed </w:t>
      </w:r>
      <w:r w:rsidRPr="00E100BB">
        <w:rPr>
          <w:rFonts w:ascii="Times New Roman" w:hAnsi="Times New Roman" w:cs="Times New Roman"/>
          <w:b/>
          <w:bCs/>
        </w:rPr>
        <w:t>"Organic Loyalists,"</w:t>
      </w:r>
      <w:r w:rsidRPr="00E100BB">
        <w:rPr>
          <w:rFonts w:ascii="Times New Roman" w:hAnsi="Times New Roman" w:cs="Times New Roman"/>
        </w:rPr>
        <w:t xml:space="preserve"> demonstrated:</w:t>
      </w:r>
    </w:p>
    <w:p w14:paraId="41847BB5" w14:textId="77777777" w:rsidR="00E100BB" w:rsidRPr="00E100BB" w:rsidRDefault="00E100BB" w:rsidP="00E100B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00BB">
        <w:rPr>
          <w:rFonts w:ascii="Times New Roman" w:hAnsi="Times New Roman" w:cs="Times New Roman"/>
        </w:rPr>
        <w:t xml:space="preserve">Average spend of </w:t>
      </w:r>
      <w:r w:rsidRPr="00E100BB">
        <w:rPr>
          <w:rFonts w:ascii="Times New Roman" w:hAnsi="Times New Roman" w:cs="Times New Roman"/>
          <w:b/>
          <w:bCs/>
        </w:rPr>
        <w:t>~$89 per purchase</w:t>
      </w:r>
    </w:p>
    <w:p w14:paraId="4319F48A" w14:textId="77777777" w:rsidR="00E100BB" w:rsidRPr="00E100BB" w:rsidRDefault="00E100BB" w:rsidP="00E100B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00BB">
        <w:rPr>
          <w:rFonts w:ascii="Times New Roman" w:hAnsi="Times New Roman" w:cs="Times New Roman"/>
          <w:b/>
          <w:bCs/>
        </w:rPr>
        <w:t>31 previous purchases on average</w:t>
      </w:r>
    </w:p>
    <w:p w14:paraId="7A4E9D22" w14:textId="6AF7E506" w:rsidR="00E100BB" w:rsidRPr="00E100BB" w:rsidRDefault="00E100BB" w:rsidP="00E100BB">
      <w:pPr>
        <w:pStyle w:val="ListParagraph"/>
        <w:numPr>
          <w:ilvl w:val="1"/>
          <w:numId w:val="5"/>
        </w:numPr>
        <w:rPr>
          <w:rFonts w:ascii="Times New Roman" w:hAnsi="Times New Roman" w:cs="Times New Roman"/>
          <w:b/>
          <w:bCs/>
          <w:sz w:val="28"/>
          <w:szCs w:val="28"/>
        </w:rPr>
      </w:pPr>
      <w:r w:rsidRPr="00E100BB">
        <w:rPr>
          <w:rFonts w:ascii="Times New Roman" w:hAnsi="Times New Roman" w:cs="Times New Roman"/>
        </w:rPr>
        <w:t>High satisfaction levels and minimal promotional dependence</w:t>
      </w:r>
    </w:p>
    <w:p w14:paraId="00DC6B60" w14:textId="77777777" w:rsidR="00E100BB" w:rsidRPr="00E100BB" w:rsidRDefault="00E100BB" w:rsidP="00E100BB">
      <w:pPr>
        <w:rPr>
          <w:rFonts w:ascii="Times New Roman" w:hAnsi="Times New Roman" w:cs="Times New Roman"/>
        </w:rPr>
      </w:pPr>
    </w:p>
    <w:p w14:paraId="37C29E2B" w14:textId="7F993C7E" w:rsidR="00E100BB" w:rsidRPr="00E100BB" w:rsidRDefault="00E100BB" w:rsidP="00E100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00BB">
        <w:rPr>
          <w:rFonts w:ascii="Times New Roman" w:hAnsi="Times New Roman" w:cs="Times New Roman"/>
          <w:b/>
          <w:bCs/>
          <w:sz w:val="32"/>
          <w:szCs w:val="32"/>
        </w:rPr>
        <w:t>Strategic Recommendations</w:t>
      </w:r>
    </w:p>
    <w:p w14:paraId="2A8CEC7E" w14:textId="0DAA002B" w:rsidR="00E100BB" w:rsidRPr="00E100BB" w:rsidRDefault="00E100BB" w:rsidP="00E100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100BB">
        <w:rPr>
          <w:rFonts w:ascii="Times New Roman" w:hAnsi="Times New Roman" w:cs="Times New Roman"/>
        </w:rPr>
        <w:t xml:space="preserve">Implement a </w:t>
      </w:r>
      <w:r w:rsidRPr="00E100BB">
        <w:rPr>
          <w:rFonts w:ascii="Times New Roman" w:hAnsi="Times New Roman" w:cs="Times New Roman"/>
          <w:b/>
          <w:bCs/>
        </w:rPr>
        <w:t>promotional sunset strategy</w:t>
      </w:r>
      <w:r w:rsidRPr="00E100BB">
        <w:rPr>
          <w:rFonts w:ascii="Times New Roman" w:hAnsi="Times New Roman" w:cs="Times New Roman"/>
        </w:rPr>
        <w:t>, gradually reducing discounts for customers who already exhibit strong loyalty.</w:t>
      </w:r>
    </w:p>
    <w:p w14:paraId="7B59573D" w14:textId="5FE3FC23" w:rsidR="00E100BB" w:rsidRPr="00E100BB" w:rsidRDefault="00E100BB" w:rsidP="00E100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100BB">
        <w:rPr>
          <w:rFonts w:ascii="Times New Roman" w:hAnsi="Times New Roman" w:cs="Times New Roman"/>
        </w:rPr>
        <w:t>Prioritize retention investments toward high-value customers through personalized engagement and exclusive experiences.</w:t>
      </w:r>
    </w:p>
    <w:p w14:paraId="2D74CB94" w14:textId="11CC4988" w:rsidR="00E100BB" w:rsidRPr="00E100BB" w:rsidRDefault="00E100BB" w:rsidP="00E100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100BB">
        <w:rPr>
          <w:rFonts w:ascii="Times New Roman" w:hAnsi="Times New Roman" w:cs="Times New Roman"/>
        </w:rPr>
        <w:t xml:space="preserve">Use the profile of </w:t>
      </w:r>
      <w:r w:rsidRPr="00E100BB">
        <w:rPr>
          <w:rFonts w:ascii="Times New Roman" w:hAnsi="Times New Roman" w:cs="Times New Roman"/>
          <w:b/>
          <w:bCs/>
        </w:rPr>
        <w:t>Organic Loyalists</w:t>
      </w:r>
      <w:r w:rsidRPr="00E100BB">
        <w:rPr>
          <w:rFonts w:ascii="Times New Roman" w:hAnsi="Times New Roman" w:cs="Times New Roman"/>
        </w:rPr>
        <w:t xml:space="preserve"> to guide future acquisition campaigns and attract similar customers.</w:t>
      </w:r>
    </w:p>
    <w:p w14:paraId="74B2AF60" w14:textId="0930D410" w:rsidR="00E100BB" w:rsidRPr="00E100BB" w:rsidRDefault="00E100BB" w:rsidP="00E100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100BB">
        <w:rPr>
          <w:rFonts w:ascii="Times New Roman" w:hAnsi="Times New Roman" w:cs="Times New Roman"/>
        </w:rPr>
        <w:t xml:space="preserve">Monitor success using metrics beyond revenue, including </w:t>
      </w:r>
      <w:r w:rsidRPr="00E100BB">
        <w:rPr>
          <w:rFonts w:ascii="Times New Roman" w:hAnsi="Times New Roman" w:cs="Times New Roman"/>
          <w:b/>
          <w:bCs/>
        </w:rPr>
        <w:t>promo dependency, retention indicators, and customer risk scores</w:t>
      </w:r>
      <w:r w:rsidRPr="00E100BB">
        <w:rPr>
          <w:rFonts w:ascii="Times New Roman" w:hAnsi="Times New Roman" w:cs="Times New Roman"/>
        </w:rPr>
        <w:t>.</w:t>
      </w:r>
    </w:p>
    <w:p w14:paraId="40473C89" w14:textId="20564E99" w:rsidR="00E100BB" w:rsidRPr="00E100BB" w:rsidRDefault="00E100BB" w:rsidP="00E100BB">
      <w:pPr>
        <w:pStyle w:val="ListParagraph"/>
        <w:numPr>
          <w:ilvl w:val="0"/>
          <w:numId w:val="6"/>
        </w:numPr>
        <w:rPr>
          <w:rFonts w:ascii="Times New Roman" w:hAnsi="Times New Roman" w:cs="Times New Roman"/>
        </w:rPr>
      </w:pPr>
      <w:r w:rsidRPr="00E100BB">
        <w:rPr>
          <w:rFonts w:ascii="Times New Roman" w:hAnsi="Times New Roman" w:cs="Times New Roman"/>
        </w:rPr>
        <w:t>Allocate marketing resources toward high-potential regions and product categories that demonstrate stronger organic demand.</w:t>
      </w:r>
    </w:p>
    <w:p w14:paraId="44AC15D3" w14:textId="77777777" w:rsidR="00E100BB" w:rsidRPr="00E100BB" w:rsidRDefault="00E100BB">
      <w:pPr>
        <w:rPr>
          <w:rFonts w:ascii="Times New Roman" w:hAnsi="Times New Roman" w:cs="Times New Roman"/>
        </w:rPr>
      </w:pPr>
    </w:p>
    <w:p w14:paraId="1C0599A9" w14:textId="715A9556" w:rsidR="00E100BB" w:rsidRPr="00E100BB" w:rsidRDefault="00E100BB">
      <w:pPr>
        <w:rPr>
          <w:rFonts w:ascii="Times New Roman" w:hAnsi="Times New Roman" w:cs="Times New Roman"/>
          <w:b/>
          <w:bCs/>
          <w:sz w:val="32"/>
          <w:szCs w:val="32"/>
        </w:rPr>
      </w:pPr>
      <w:r w:rsidRPr="00E100BB">
        <w:rPr>
          <w:rFonts w:ascii="Times New Roman" w:hAnsi="Times New Roman" w:cs="Times New Roman"/>
          <w:b/>
          <w:bCs/>
          <w:sz w:val="32"/>
          <w:szCs w:val="32"/>
        </w:rPr>
        <w:t>Conclusion</w:t>
      </w:r>
      <w:r w:rsidRPr="00E100BB">
        <w:rPr>
          <w:rFonts w:ascii="Times New Roman" w:hAnsi="Times New Roman" w:cs="Times New Roman"/>
          <w:b/>
          <w:bCs/>
          <w:sz w:val="32"/>
          <w:szCs w:val="32"/>
        </w:rPr>
        <w:t>:</w:t>
      </w:r>
    </w:p>
    <w:p w14:paraId="528EA6AB" w14:textId="69E00AC6" w:rsidR="00E100BB" w:rsidRPr="00E100BB" w:rsidRDefault="00E100B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H</w:t>
      </w:r>
      <w:r w:rsidRPr="00E100BB">
        <w:rPr>
          <w:rFonts w:ascii="Times New Roman" w:hAnsi="Times New Roman" w:cs="Times New Roman"/>
        </w:rPr>
        <w:t xml:space="preserve">e analysis indicates that while the brand has cultivated a valuable base of organically loyal customers, broad discounting continues to suppress margins and obscure true customer value. By shifting from promotion-led tactics to </w:t>
      </w:r>
      <w:r w:rsidRPr="00E100BB">
        <w:rPr>
          <w:rFonts w:ascii="Times New Roman" w:hAnsi="Times New Roman" w:cs="Times New Roman"/>
          <w:b/>
          <w:bCs/>
        </w:rPr>
        <w:t>segment-specific retention strategies</w:t>
      </w:r>
      <w:r w:rsidRPr="00E100BB">
        <w:rPr>
          <w:rFonts w:ascii="Times New Roman" w:hAnsi="Times New Roman" w:cs="Times New Roman"/>
        </w:rPr>
        <w:t>, the business can strengthen customer relationships, improve profitability, and achieve more sustainable long-term growth.</w:t>
      </w:r>
    </w:p>
    <w:sectPr w:rsidR="00E100BB" w:rsidRPr="00E100BB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4D"/>
    <w:family w:val="decorative"/>
    <w:pitch w:val="variable"/>
    <w:sig w:usb0="00000003" w:usb1="00000000" w:usb2="00000000" w:usb3="00000000" w:csb0="80000001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0D6867"/>
    <w:multiLevelType w:val="multilevel"/>
    <w:tmpl w:val="59D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DDC0594"/>
    <w:multiLevelType w:val="hybridMultilevel"/>
    <w:tmpl w:val="3C2269B6"/>
    <w:lvl w:ilvl="0" w:tplc="0809000F">
      <w:start w:val="1"/>
      <w:numFmt w:val="decimal"/>
      <w:lvlText w:val="%1."/>
      <w:lvlJc w:val="left"/>
      <w:pPr>
        <w:ind w:left="720" w:hanging="360"/>
      </w:p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678A65D3"/>
    <w:multiLevelType w:val="multilevel"/>
    <w:tmpl w:val="59D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6A8B1997"/>
    <w:multiLevelType w:val="hybridMultilevel"/>
    <w:tmpl w:val="E7A2C702"/>
    <w:lvl w:ilvl="0" w:tplc="0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74CD1B5B"/>
    <w:multiLevelType w:val="multilevel"/>
    <w:tmpl w:val="59D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75B26C8E"/>
    <w:multiLevelType w:val="multilevel"/>
    <w:tmpl w:val="59D4769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069065087">
    <w:abstractNumId w:val="4"/>
  </w:num>
  <w:num w:numId="2" w16cid:durableId="1746610978">
    <w:abstractNumId w:val="3"/>
  </w:num>
  <w:num w:numId="3" w16cid:durableId="105588887">
    <w:abstractNumId w:val="1"/>
  </w:num>
  <w:num w:numId="4" w16cid:durableId="129827959">
    <w:abstractNumId w:val="5"/>
  </w:num>
  <w:num w:numId="5" w16cid:durableId="2121414064">
    <w:abstractNumId w:val="2"/>
  </w:num>
  <w:num w:numId="6" w16cid:durableId="117919506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2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100BB"/>
    <w:rsid w:val="001A5A0D"/>
    <w:rsid w:val="00315116"/>
    <w:rsid w:val="00470EA3"/>
    <w:rsid w:val="009030CC"/>
    <w:rsid w:val="00E100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4:docId w14:val="62EEBAD5"/>
  <w15:chartTrackingRefBased/>
  <w15:docId w15:val="{5AEFA9FA-F835-8743-947D-3454B8478FD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E100BB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E100BB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E100BB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E100BB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E100BB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E100BB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E100BB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E100BB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E100BB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E100BB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E100BB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E100BB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E100BB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E100BB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E100BB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E100BB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E100BB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E100BB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E100BB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E100BB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E100BB"/>
    <w:pPr>
      <w:numPr>
        <w:ilvl w:val="1"/>
      </w:numPr>
      <w:spacing w:after="160"/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E100BB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E100BB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E100BB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E100BB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E100BB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E100BB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E100BB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E100BB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8</TotalTime>
  <Pages>1</Pages>
  <Words>380</Words>
  <Characters>2167</Characters>
  <Application>Microsoft Office Word</Application>
  <DocSecurity>0</DocSecurity>
  <Lines>18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2542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RITESH KUMAR RATNAKAR</dc:creator>
  <cp:keywords/>
  <dc:description/>
  <cp:lastModifiedBy>RITESH KUMAR RATNAKAR</cp:lastModifiedBy>
  <cp:revision>1</cp:revision>
  <dcterms:created xsi:type="dcterms:W3CDTF">2026-06-14T10:37:00Z</dcterms:created>
  <dcterms:modified xsi:type="dcterms:W3CDTF">2026-06-14T10:56:00Z</dcterms:modified>
</cp:coreProperties>
</file>