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300" w:val="left" w:leader="none"/>
        </w:tabs>
        <w:spacing w:line="240" w:lineRule="auto" w:before="60" w:after="0"/>
        <w:ind w:left="300" w:right="0" w:hanging="300"/>
        <w:jc w:val="left"/>
      </w:pPr>
      <w:r>
        <w:rPr/>
        <w:t>Tools</w:t>
      </w:r>
      <w:r>
        <w:rPr>
          <w:spacing w:val="-2"/>
        </w:rPr>
        <w:t> Reference</w:t>
      </w:r>
    </w:p>
    <w:p>
      <w:pPr>
        <w:pStyle w:val="BodyText"/>
        <w:spacing w:before="211"/>
      </w:pPr>
      <w:r>
        <w:rPr/>
        <w:t>Every</w:t>
      </w:r>
      <w:r>
        <w:rPr>
          <w:spacing w:val="-1"/>
        </w:rPr>
        <w:t> </w:t>
      </w:r>
      <w:r>
        <w:rPr/>
        <w:t>monitored</w:t>
      </w:r>
      <w:r>
        <w:rPr>
          <w:spacing w:val="-1"/>
        </w:rPr>
        <w:t> </w:t>
      </w:r>
      <w:r>
        <w:rPr/>
        <w:t>component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deployment,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place,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quick</w:t>
      </w:r>
      <w:r>
        <w:rPr>
          <w:spacing w:val="-1"/>
        </w:rPr>
        <w:t> </w:t>
      </w:r>
      <w:r>
        <w:rPr/>
        <w:t>lookup</w:t>
      </w:r>
      <w:r>
        <w:rPr>
          <w:spacing w:val="-1"/>
        </w:rPr>
        <w:t> </w:t>
      </w:r>
      <w:r>
        <w:rPr/>
        <w:t>during</w:t>
      </w:r>
      <w:r>
        <w:rPr>
          <w:spacing w:val="-1"/>
        </w:rPr>
        <w:t> </w:t>
      </w:r>
      <w:r>
        <w:rPr/>
        <w:t>an </w:t>
      </w:r>
      <w:r>
        <w:rPr>
          <w:spacing w:val="-2"/>
        </w:rPr>
        <w:t>incident.</w:t>
      </w:r>
    </w:p>
    <w:p>
      <w:pPr>
        <w:pStyle w:val="BodyText"/>
        <w:spacing w:before="10"/>
        <w:rPr>
          <w:sz w:val="12"/>
        </w:rPr>
      </w:pPr>
    </w:p>
    <w:tbl>
      <w:tblPr>
        <w:tblW w:w="0" w:type="auto"/>
        <w:jc w:val="left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2900"/>
        <w:gridCol w:w="1600"/>
        <w:gridCol w:w="2500"/>
      </w:tblGrid>
      <w:tr>
        <w:trPr>
          <w:trHeight w:val="349" w:hRule="atLeast"/>
        </w:trPr>
        <w:tc>
          <w:tcPr>
            <w:tcW w:w="2200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Component</w:t>
            </w:r>
          </w:p>
        </w:tc>
        <w:tc>
          <w:tcPr>
            <w:tcW w:w="2900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Tool(s)</w:t>
            </w:r>
          </w:p>
        </w:tc>
        <w:tc>
          <w:tcPr>
            <w:tcW w:w="1600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Layer</w:t>
            </w:r>
          </w:p>
        </w:tc>
        <w:tc>
          <w:tcPr>
            <w:tcW w:w="2500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Key </w:t>
            </w:r>
            <w:r>
              <w:rPr>
                <w:b/>
                <w:spacing w:val="-2"/>
                <w:sz w:val="20"/>
              </w:rPr>
              <w:t>Signal</w:t>
            </w:r>
          </w:p>
        </w:tc>
      </w:tr>
      <w:tr>
        <w:trPr>
          <w:trHeight w:val="579" w:hRule="atLeast"/>
        </w:trPr>
        <w:tc>
          <w:tcPr>
            <w:tcW w:w="2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Nova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(Compute)</w:t>
            </w:r>
          </w:p>
        </w:tc>
        <w:tc>
          <w:tcPr>
            <w:tcW w:w="2900" w:type="dxa"/>
          </w:tcPr>
          <w:p>
            <w:pPr>
              <w:pStyle w:val="TableParagraph"/>
              <w:ind w:right="127"/>
              <w:rPr>
                <w:sz w:val="20"/>
              </w:rPr>
            </w:pPr>
            <w:r>
              <w:rPr>
                <w:spacing w:val="-2"/>
                <w:sz w:val="20"/>
              </w:rPr>
              <w:t>openstack-</w:t>
            </w:r>
            <w:r>
              <w:rPr>
                <w:spacing w:val="-2"/>
                <w:sz w:val="20"/>
              </w:rPr>
              <w:t>exporter, node_exporter</w:t>
            </w:r>
          </w:p>
        </w:tc>
        <w:tc>
          <w:tcPr>
            <w:tcW w:w="1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API + </w:t>
            </w:r>
            <w:r>
              <w:rPr>
                <w:spacing w:val="-4"/>
                <w:sz w:val="20"/>
              </w:rPr>
              <w:t>Host</w:t>
            </w:r>
          </w:p>
        </w:tc>
        <w:tc>
          <w:tcPr>
            <w:tcW w:w="25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Instance/hypervisor </w:t>
            </w:r>
            <w:r>
              <w:rPr>
                <w:spacing w:val="-2"/>
                <w:sz w:val="20"/>
              </w:rPr>
              <w:t>state</w:t>
            </w:r>
          </w:p>
        </w:tc>
      </w:tr>
      <w:tr>
        <w:trPr>
          <w:trHeight w:val="579" w:hRule="atLeast"/>
        </w:trPr>
        <w:tc>
          <w:tcPr>
            <w:tcW w:w="2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Neutron </w:t>
            </w:r>
            <w:r>
              <w:rPr>
                <w:spacing w:val="-2"/>
                <w:sz w:val="20"/>
              </w:rPr>
              <w:t>(Networking)</w:t>
            </w:r>
          </w:p>
        </w:tc>
        <w:tc>
          <w:tcPr>
            <w:tcW w:w="2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openstack-</w:t>
            </w:r>
            <w:r>
              <w:rPr>
                <w:spacing w:val="-2"/>
                <w:sz w:val="20"/>
              </w:rPr>
              <w:t>exporter, blackbox_exporter</w:t>
            </w:r>
          </w:p>
        </w:tc>
        <w:tc>
          <w:tcPr>
            <w:tcW w:w="1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API + </w:t>
            </w:r>
            <w:r>
              <w:rPr>
                <w:spacing w:val="-2"/>
                <w:sz w:val="20"/>
              </w:rPr>
              <w:t>Network</w:t>
            </w:r>
          </w:p>
        </w:tc>
        <w:tc>
          <w:tcPr>
            <w:tcW w:w="2500" w:type="dxa"/>
          </w:tcPr>
          <w:p>
            <w:pPr>
              <w:pStyle w:val="TableParagraph"/>
              <w:ind w:right="159"/>
              <w:rPr>
                <w:sz w:val="20"/>
              </w:rPr>
            </w:pPr>
            <w:r>
              <w:rPr>
                <w:sz w:val="20"/>
              </w:rPr>
              <w:t>Agent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status,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VIP </w:t>
            </w:r>
            <w:r>
              <w:rPr>
                <w:spacing w:val="-2"/>
                <w:sz w:val="20"/>
              </w:rPr>
              <w:t>reachability</w:t>
            </w:r>
          </w:p>
        </w:tc>
      </w:tr>
      <w:tr>
        <w:trPr>
          <w:trHeight w:val="349" w:hRule="atLeast"/>
        </w:trPr>
        <w:tc>
          <w:tcPr>
            <w:tcW w:w="2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Keystone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(Identity)</w:t>
            </w:r>
          </w:p>
        </w:tc>
        <w:tc>
          <w:tcPr>
            <w:tcW w:w="2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blackbox_exporter</w:t>
            </w:r>
          </w:p>
        </w:tc>
        <w:tc>
          <w:tcPr>
            <w:tcW w:w="1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API</w:t>
            </w:r>
          </w:p>
        </w:tc>
        <w:tc>
          <w:tcPr>
            <w:tcW w:w="25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Reachability, token </w:t>
            </w:r>
            <w:r>
              <w:rPr>
                <w:spacing w:val="-2"/>
                <w:sz w:val="20"/>
              </w:rPr>
              <w:t>latency</w:t>
            </w:r>
          </w:p>
        </w:tc>
      </w:tr>
      <w:tr>
        <w:trPr>
          <w:trHeight w:val="579" w:hRule="atLeast"/>
        </w:trPr>
        <w:tc>
          <w:tcPr>
            <w:tcW w:w="2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Glance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(Image)</w:t>
            </w:r>
          </w:p>
        </w:tc>
        <w:tc>
          <w:tcPr>
            <w:tcW w:w="2900" w:type="dxa"/>
          </w:tcPr>
          <w:p>
            <w:pPr>
              <w:pStyle w:val="TableParagraph"/>
              <w:ind w:right="127"/>
              <w:rPr>
                <w:sz w:val="20"/>
              </w:rPr>
            </w:pPr>
            <w:r>
              <w:rPr>
                <w:spacing w:val="-2"/>
                <w:sz w:val="20"/>
              </w:rPr>
              <w:t>openstack-</w:t>
            </w:r>
            <w:r>
              <w:rPr>
                <w:spacing w:val="-2"/>
                <w:sz w:val="20"/>
              </w:rPr>
              <w:t>exporter, node_exporter</w:t>
            </w:r>
          </w:p>
        </w:tc>
        <w:tc>
          <w:tcPr>
            <w:tcW w:w="1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API + </w:t>
            </w:r>
            <w:r>
              <w:rPr>
                <w:spacing w:val="-2"/>
                <w:sz w:val="20"/>
              </w:rPr>
              <w:t>Storage</w:t>
            </w:r>
          </w:p>
        </w:tc>
        <w:tc>
          <w:tcPr>
            <w:tcW w:w="25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Image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status,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disk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usage</w:t>
            </w:r>
          </w:p>
        </w:tc>
      </w:tr>
      <w:tr>
        <w:trPr>
          <w:trHeight w:val="579" w:hRule="atLeast"/>
        </w:trPr>
        <w:tc>
          <w:tcPr>
            <w:tcW w:w="2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Cinder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(Block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Storage </w:t>
            </w:r>
            <w:r>
              <w:rPr>
                <w:spacing w:val="-4"/>
                <w:sz w:val="20"/>
              </w:rPr>
              <w:t>API)</w:t>
            </w:r>
          </w:p>
        </w:tc>
        <w:tc>
          <w:tcPr>
            <w:tcW w:w="2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openstack-</w:t>
            </w:r>
            <w:r>
              <w:rPr>
                <w:spacing w:val="-2"/>
                <w:sz w:val="20"/>
              </w:rPr>
              <w:t>exporter</w:t>
            </w:r>
          </w:p>
        </w:tc>
        <w:tc>
          <w:tcPr>
            <w:tcW w:w="1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API</w:t>
            </w:r>
          </w:p>
        </w:tc>
        <w:tc>
          <w:tcPr>
            <w:tcW w:w="25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Volume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counts</w:t>
            </w:r>
          </w:p>
        </w:tc>
      </w:tr>
      <w:tr>
        <w:trPr>
          <w:trHeight w:val="579" w:hRule="atLeast"/>
        </w:trPr>
        <w:tc>
          <w:tcPr>
            <w:tcW w:w="2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Ceph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(Storage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Backend)</w:t>
            </w:r>
          </w:p>
        </w:tc>
        <w:tc>
          <w:tcPr>
            <w:tcW w:w="2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ceph-mgr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Prometheus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module</w:t>
            </w:r>
          </w:p>
        </w:tc>
        <w:tc>
          <w:tcPr>
            <w:tcW w:w="1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Storage</w:t>
            </w:r>
          </w:p>
        </w:tc>
        <w:tc>
          <w:tcPr>
            <w:tcW w:w="2500" w:type="dxa"/>
          </w:tcPr>
          <w:p>
            <w:pPr>
              <w:pStyle w:val="TableParagraph"/>
              <w:ind w:right="159"/>
              <w:rPr>
                <w:sz w:val="20"/>
              </w:rPr>
            </w:pPr>
            <w:r>
              <w:rPr>
                <w:sz w:val="20"/>
              </w:rPr>
              <w:t>OSD/PG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health,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pool </w:t>
            </w:r>
            <w:r>
              <w:rPr>
                <w:spacing w:val="-2"/>
                <w:sz w:val="20"/>
              </w:rPr>
              <w:t>capacity</w:t>
            </w:r>
          </w:p>
        </w:tc>
      </w:tr>
      <w:tr>
        <w:trPr>
          <w:trHeight w:val="349" w:hRule="atLeast"/>
        </w:trPr>
        <w:tc>
          <w:tcPr>
            <w:tcW w:w="2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Horizon </w:t>
            </w:r>
            <w:r>
              <w:rPr>
                <w:spacing w:val="-2"/>
                <w:sz w:val="20"/>
              </w:rPr>
              <w:t>(Dashboard)</w:t>
            </w:r>
          </w:p>
        </w:tc>
        <w:tc>
          <w:tcPr>
            <w:tcW w:w="2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blackbox_exporter</w:t>
            </w:r>
          </w:p>
        </w:tc>
        <w:tc>
          <w:tcPr>
            <w:tcW w:w="1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Web</w:t>
            </w:r>
          </w:p>
        </w:tc>
        <w:tc>
          <w:tcPr>
            <w:tcW w:w="25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Page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load,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TLS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expiry</w:t>
            </w:r>
          </w:p>
        </w:tc>
      </w:tr>
      <w:tr>
        <w:trPr>
          <w:trHeight w:val="349" w:hRule="atLeast"/>
        </w:trPr>
        <w:tc>
          <w:tcPr>
            <w:tcW w:w="2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Heat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(Orchestration)</w:t>
            </w:r>
          </w:p>
        </w:tc>
        <w:tc>
          <w:tcPr>
            <w:tcW w:w="2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openstack-exporter, </w:t>
            </w:r>
            <w:r>
              <w:rPr>
                <w:spacing w:val="-2"/>
                <w:sz w:val="20"/>
              </w:rPr>
              <w:t>Fluentd</w:t>
            </w:r>
          </w:p>
        </w:tc>
        <w:tc>
          <w:tcPr>
            <w:tcW w:w="1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API + </w:t>
            </w:r>
            <w:r>
              <w:rPr>
                <w:spacing w:val="-4"/>
                <w:sz w:val="20"/>
              </w:rPr>
              <w:t>Logs</w:t>
            </w:r>
          </w:p>
        </w:tc>
        <w:tc>
          <w:tcPr>
            <w:tcW w:w="25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Stack status, </w:t>
            </w:r>
            <w:r>
              <w:rPr>
                <w:spacing w:val="-2"/>
                <w:sz w:val="20"/>
              </w:rPr>
              <w:t>failures</w:t>
            </w:r>
          </w:p>
        </w:tc>
      </w:tr>
      <w:tr>
        <w:trPr>
          <w:trHeight w:val="579" w:hRule="atLeast"/>
        </w:trPr>
        <w:tc>
          <w:tcPr>
            <w:tcW w:w="2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Octavia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(Load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Balancer)</w:t>
            </w:r>
          </w:p>
        </w:tc>
        <w:tc>
          <w:tcPr>
            <w:tcW w:w="2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openstack-</w:t>
            </w:r>
            <w:r>
              <w:rPr>
                <w:spacing w:val="-2"/>
                <w:sz w:val="20"/>
              </w:rPr>
              <w:t>exporter, blackbox_exporter</w:t>
            </w:r>
          </w:p>
        </w:tc>
        <w:tc>
          <w:tcPr>
            <w:tcW w:w="1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API + </w:t>
            </w:r>
            <w:r>
              <w:rPr>
                <w:spacing w:val="-2"/>
                <w:sz w:val="20"/>
              </w:rPr>
              <w:t>Network</w:t>
            </w:r>
          </w:p>
        </w:tc>
        <w:tc>
          <w:tcPr>
            <w:tcW w:w="25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Amphora,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VIP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status</w:t>
            </w:r>
          </w:p>
        </w:tc>
      </w:tr>
      <w:tr>
        <w:trPr>
          <w:trHeight w:val="349" w:hRule="atLeast"/>
        </w:trPr>
        <w:tc>
          <w:tcPr>
            <w:tcW w:w="2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Zun </w:t>
            </w:r>
            <w:r>
              <w:rPr>
                <w:spacing w:val="-2"/>
                <w:sz w:val="20"/>
              </w:rPr>
              <w:t>(Containers)</w:t>
            </w:r>
          </w:p>
        </w:tc>
        <w:tc>
          <w:tcPr>
            <w:tcW w:w="2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cAdvisor</w:t>
            </w:r>
          </w:p>
        </w:tc>
        <w:tc>
          <w:tcPr>
            <w:tcW w:w="1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Container</w:t>
            </w:r>
          </w:p>
        </w:tc>
        <w:tc>
          <w:tcPr>
            <w:tcW w:w="25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Per-container </w:t>
            </w:r>
            <w:r>
              <w:rPr>
                <w:spacing w:val="-2"/>
                <w:sz w:val="20"/>
              </w:rPr>
              <w:t>resources</w:t>
            </w:r>
          </w:p>
        </w:tc>
      </w:tr>
      <w:tr>
        <w:trPr>
          <w:trHeight w:val="349" w:hRule="atLeast"/>
        </w:trPr>
        <w:tc>
          <w:tcPr>
            <w:tcW w:w="2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MariaDB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Galera</w:t>
            </w:r>
          </w:p>
        </w:tc>
        <w:tc>
          <w:tcPr>
            <w:tcW w:w="2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mysqld_exporter</w:t>
            </w:r>
          </w:p>
        </w:tc>
        <w:tc>
          <w:tcPr>
            <w:tcW w:w="1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Database</w:t>
            </w:r>
          </w:p>
        </w:tc>
        <w:tc>
          <w:tcPr>
            <w:tcW w:w="25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Replication lag, </w:t>
            </w:r>
            <w:r>
              <w:rPr>
                <w:spacing w:val="-2"/>
                <w:sz w:val="20"/>
              </w:rPr>
              <w:t>quorum</w:t>
            </w:r>
          </w:p>
        </w:tc>
      </w:tr>
      <w:tr>
        <w:trPr>
          <w:trHeight w:val="349" w:hRule="atLeast"/>
        </w:trPr>
        <w:tc>
          <w:tcPr>
            <w:tcW w:w="2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RabbitMQ</w:t>
            </w:r>
          </w:p>
        </w:tc>
        <w:tc>
          <w:tcPr>
            <w:tcW w:w="2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RabbitMQ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Prometheus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plugin</w:t>
            </w:r>
          </w:p>
        </w:tc>
        <w:tc>
          <w:tcPr>
            <w:tcW w:w="1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Messaging</w:t>
            </w:r>
          </w:p>
        </w:tc>
        <w:tc>
          <w:tcPr>
            <w:tcW w:w="25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Queue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depth,</w:t>
            </w:r>
            <w:r>
              <w:rPr>
                <w:spacing w:val="-2"/>
                <w:sz w:val="20"/>
              </w:rPr>
              <w:t> consumers</w:t>
            </w:r>
          </w:p>
        </w:tc>
      </w:tr>
      <w:tr>
        <w:trPr>
          <w:trHeight w:val="579" w:hRule="atLeast"/>
        </w:trPr>
        <w:tc>
          <w:tcPr>
            <w:tcW w:w="2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HAProxy / </w:t>
            </w:r>
            <w:r>
              <w:rPr>
                <w:spacing w:val="-2"/>
                <w:sz w:val="20"/>
              </w:rPr>
              <w:t>Keepalived</w:t>
            </w:r>
          </w:p>
        </w:tc>
        <w:tc>
          <w:tcPr>
            <w:tcW w:w="2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haproxy_exporter, blackbox_exporter</w:t>
            </w:r>
          </w:p>
        </w:tc>
        <w:tc>
          <w:tcPr>
            <w:tcW w:w="1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Network</w:t>
            </w:r>
          </w:p>
        </w:tc>
        <w:tc>
          <w:tcPr>
            <w:tcW w:w="2500" w:type="dxa"/>
          </w:tcPr>
          <w:p>
            <w:pPr>
              <w:pStyle w:val="TableParagraph"/>
              <w:ind w:right="159"/>
              <w:rPr>
                <w:sz w:val="20"/>
              </w:rPr>
            </w:pPr>
            <w:r>
              <w:rPr>
                <w:sz w:val="20"/>
              </w:rPr>
              <w:t>Backend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health,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VIP </w:t>
            </w:r>
            <w:r>
              <w:rPr>
                <w:spacing w:val="-2"/>
                <w:sz w:val="20"/>
              </w:rPr>
              <w:t>failover</w:t>
            </w:r>
          </w:p>
        </w:tc>
      </w:tr>
      <w:tr>
        <w:trPr>
          <w:trHeight w:val="349" w:hRule="atLeast"/>
        </w:trPr>
        <w:tc>
          <w:tcPr>
            <w:tcW w:w="2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Docker </w:t>
            </w:r>
            <w:r>
              <w:rPr>
                <w:spacing w:val="-2"/>
                <w:sz w:val="20"/>
              </w:rPr>
              <w:t>containers</w:t>
            </w:r>
          </w:p>
        </w:tc>
        <w:tc>
          <w:tcPr>
            <w:tcW w:w="2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cAdvisor, Docker </w:t>
            </w:r>
            <w:r>
              <w:rPr>
                <w:spacing w:val="-2"/>
                <w:sz w:val="20"/>
              </w:rPr>
              <w:t>healthchecks</w:t>
            </w:r>
          </w:p>
        </w:tc>
        <w:tc>
          <w:tcPr>
            <w:tcW w:w="1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Container</w:t>
            </w:r>
          </w:p>
        </w:tc>
        <w:tc>
          <w:tcPr>
            <w:tcW w:w="25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Restarts, unhealthy </w:t>
            </w:r>
            <w:r>
              <w:rPr>
                <w:spacing w:val="-2"/>
                <w:sz w:val="20"/>
              </w:rPr>
              <w:t>state</w:t>
            </w:r>
          </w:p>
        </w:tc>
      </w:tr>
      <w:tr>
        <w:trPr>
          <w:trHeight w:val="579" w:hRule="atLeast"/>
        </w:trPr>
        <w:tc>
          <w:tcPr>
            <w:tcW w:w="2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Host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OS</w:t>
            </w:r>
          </w:p>
        </w:tc>
        <w:tc>
          <w:tcPr>
            <w:tcW w:w="2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node_exporter</w:t>
            </w:r>
          </w:p>
        </w:tc>
        <w:tc>
          <w:tcPr>
            <w:tcW w:w="1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Host</w:t>
            </w:r>
          </w:p>
        </w:tc>
        <w:tc>
          <w:tcPr>
            <w:tcW w:w="2500" w:type="dxa"/>
          </w:tcPr>
          <w:p>
            <w:pPr>
              <w:pStyle w:val="TableParagraph"/>
              <w:ind w:right="159"/>
              <w:rPr>
                <w:sz w:val="20"/>
              </w:rPr>
            </w:pPr>
            <w:r>
              <w:rPr>
                <w:sz w:val="20"/>
              </w:rPr>
              <w:t>CPU,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memory,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disk, </w:t>
            </w:r>
            <w:r>
              <w:rPr>
                <w:spacing w:val="-2"/>
                <w:sz w:val="20"/>
              </w:rPr>
              <w:t>network</w:t>
            </w:r>
          </w:p>
        </w:tc>
      </w:tr>
    </w:tbl>
    <w:p>
      <w:pPr>
        <w:pStyle w:val="BodyText"/>
        <w:spacing w:before="32"/>
      </w:pPr>
    </w:p>
    <w:p>
      <w:pPr>
        <w:pStyle w:val="Heading2"/>
        <w:numPr>
          <w:ilvl w:val="1"/>
          <w:numId w:val="1"/>
        </w:numPr>
        <w:tabs>
          <w:tab w:pos="390" w:val="left" w:leader="none"/>
        </w:tabs>
        <w:spacing w:line="240" w:lineRule="auto" w:before="0" w:after="0"/>
        <w:ind w:left="390" w:right="0" w:hanging="390"/>
        <w:jc w:val="left"/>
      </w:pPr>
      <w:r>
        <w:rPr/>
        <w:t>Tools</w:t>
      </w:r>
      <w:r>
        <w:rPr>
          <w:spacing w:val="-2"/>
        </w:rPr>
        <w:t> Comparison</w:t>
      </w:r>
    </w:p>
    <w:p>
      <w:pPr>
        <w:pStyle w:val="BodyText"/>
        <w:spacing w:after="1"/>
        <w:rPr>
          <w:b/>
          <w:sz w:val="13"/>
        </w:rPr>
      </w:pPr>
    </w:p>
    <w:tbl>
      <w:tblPr>
        <w:tblW w:w="0" w:type="auto"/>
        <w:jc w:val="left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0"/>
        <w:gridCol w:w="3400"/>
        <w:gridCol w:w="1900"/>
        <w:gridCol w:w="1900"/>
      </w:tblGrid>
      <w:tr>
        <w:trPr>
          <w:trHeight w:val="349" w:hRule="atLeast"/>
        </w:trPr>
        <w:tc>
          <w:tcPr>
            <w:tcW w:w="2000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Function</w:t>
            </w:r>
          </w:p>
        </w:tc>
        <w:tc>
          <w:tcPr>
            <w:tcW w:w="3400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Tool(s)</w:t>
            </w:r>
          </w:p>
        </w:tc>
        <w:tc>
          <w:tcPr>
            <w:tcW w:w="1900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User-Friendliness</w:t>
            </w:r>
          </w:p>
        </w:tc>
        <w:tc>
          <w:tcPr>
            <w:tcW w:w="1900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Notes</w:t>
            </w:r>
          </w:p>
        </w:tc>
      </w:tr>
      <w:tr>
        <w:trPr>
          <w:trHeight w:val="809" w:hRule="atLeast"/>
        </w:trPr>
        <w:tc>
          <w:tcPr>
            <w:tcW w:w="2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Metrics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(OpenStack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+ </w:t>
            </w:r>
            <w:r>
              <w:rPr>
                <w:spacing w:val="-2"/>
                <w:sz w:val="20"/>
              </w:rPr>
              <w:t>infra)</w:t>
            </w:r>
          </w:p>
        </w:tc>
        <w:tc>
          <w:tcPr>
            <w:tcW w:w="3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Prometheus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Grafana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(Kolla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default)</w:t>
            </w:r>
          </w:p>
        </w:tc>
        <w:tc>
          <w:tcPr>
            <w:tcW w:w="1900" w:type="dxa"/>
          </w:tcPr>
          <w:p>
            <w:pPr>
              <w:pStyle w:val="TableParagraph"/>
              <w:ind w:right="261"/>
              <w:rPr>
                <w:sz w:val="20"/>
              </w:rPr>
            </w:pPr>
            <w:r>
              <w:rPr>
                <w:sz w:val="20"/>
              </w:rPr>
              <w:t>High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(visual,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drag-drop panels)</w:t>
            </w:r>
          </w:p>
        </w:tc>
        <w:tc>
          <w:tcPr>
            <w:tcW w:w="1900" w:type="dxa"/>
          </w:tcPr>
          <w:p>
            <w:pPr>
              <w:pStyle w:val="TableParagraph"/>
              <w:ind w:right="79"/>
              <w:jc w:val="both"/>
              <w:rPr>
                <w:sz w:val="20"/>
              </w:rPr>
            </w:pPr>
            <w:r>
              <w:rPr>
                <w:sz w:val="20"/>
              </w:rPr>
              <w:t>Kolla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ships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exporters 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most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services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out of the box</w:t>
            </w:r>
          </w:p>
        </w:tc>
      </w:tr>
      <w:tr>
        <w:trPr>
          <w:trHeight w:val="1039" w:hRule="atLeast"/>
        </w:trPr>
        <w:tc>
          <w:tcPr>
            <w:tcW w:w="2000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3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Zabbix</w:t>
            </w:r>
          </w:p>
        </w:tc>
        <w:tc>
          <w:tcPr>
            <w:tcW w:w="1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Medium (steeper learning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curve,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older </w:t>
            </w:r>
            <w:r>
              <w:rPr>
                <w:spacing w:val="-4"/>
                <w:sz w:val="20"/>
              </w:rPr>
              <w:t>UI)</w:t>
            </w:r>
          </w:p>
        </w:tc>
        <w:tc>
          <w:tcPr>
            <w:tcW w:w="1900" w:type="dxa"/>
          </w:tcPr>
          <w:p>
            <w:pPr>
              <w:pStyle w:val="TableParagraph"/>
              <w:ind w:right="347"/>
              <w:rPr>
                <w:sz w:val="20"/>
              </w:rPr>
            </w:pPr>
            <w:r>
              <w:rPr>
                <w:sz w:val="20"/>
              </w:rPr>
              <w:t>Better for classic </w:t>
            </w:r>
            <w:r>
              <w:rPr>
                <w:spacing w:val="-2"/>
                <w:sz w:val="20"/>
              </w:rPr>
              <w:t>infra/agent-based </w:t>
            </w:r>
            <w:r>
              <w:rPr>
                <w:sz w:val="20"/>
              </w:rPr>
              <w:t>monitoring, not </w:t>
            </w:r>
            <w:r>
              <w:rPr>
                <w:spacing w:val="-2"/>
                <w:sz w:val="20"/>
              </w:rPr>
              <w:t>OpenStack-native</w:t>
            </w:r>
          </w:p>
        </w:tc>
      </w:tr>
      <w:tr>
        <w:trPr>
          <w:trHeight w:val="1039" w:hRule="atLeast"/>
        </w:trPr>
        <w:tc>
          <w:tcPr>
            <w:tcW w:w="2000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3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Telegraf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InfluxDB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Grafana</w:t>
            </w:r>
          </w:p>
        </w:tc>
        <w:tc>
          <w:tcPr>
            <w:tcW w:w="1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Medium-</w:t>
            </w: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900" w:type="dxa"/>
          </w:tcPr>
          <w:p>
            <w:pPr>
              <w:pStyle w:val="TableParagraph"/>
              <w:ind w:right="91"/>
              <w:rPr>
                <w:sz w:val="20"/>
              </w:rPr>
            </w:pPr>
            <w:r>
              <w:rPr>
                <w:sz w:val="20"/>
              </w:rPr>
              <w:t>More setup work than Prometheus, good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time-series </w:t>
            </w:r>
            <w:r>
              <w:rPr>
                <w:spacing w:val="-2"/>
                <w:sz w:val="20"/>
              </w:rPr>
              <w:t>flexibility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2240" w:h="15840"/>
          <w:pgMar w:top="1380" w:bottom="1313" w:left="1440" w:right="1440"/>
        </w:sectPr>
      </w:pPr>
    </w:p>
    <w:tbl>
      <w:tblPr>
        <w:tblW w:w="0" w:type="auto"/>
        <w:jc w:val="left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0"/>
        <w:gridCol w:w="3400"/>
        <w:gridCol w:w="1900"/>
        <w:gridCol w:w="1900"/>
      </w:tblGrid>
      <w:tr>
        <w:trPr>
          <w:trHeight w:val="579" w:hRule="atLeast"/>
        </w:trPr>
        <w:tc>
          <w:tcPr>
            <w:tcW w:w="2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Ceph-specific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metrics</w:t>
            </w:r>
          </w:p>
        </w:tc>
        <w:tc>
          <w:tcPr>
            <w:tcW w:w="3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Ceph Dashboard (built-</w:t>
            </w:r>
            <w:r>
              <w:rPr>
                <w:spacing w:val="-5"/>
                <w:sz w:val="20"/>
              </w:rPr>
              <w:t>in)</w:t>
            </w:r>
          </w:p>
        </w:tc>
        <w:tc>
          <w:tcPr>
            <w:tcW w:w="1900" w:type="dxa"/>
          </w:tcPr>
          <w:p>
            <w:pPr>
              <w:pStyle w:val="TableParagraph"/>
              <w:ind w:right="261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High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zero extra install)</w:t>
            </w:r>
          </w:p>
        </w:tc>
        <w:tc>
          <w:tcPr>
            <w:tcW w:w="1900" w:type="dxa"/>
          </w:tcPr>
          <w:p>
            <w:pPr>
              <w:pStyle w:val="TableParagraph"/>
              <w:ind w:right="91"/>
              <w:rPr>
                <w:sz w:val="20"/>
              </w:rPr>
            </w:pPr>
            <w:r>
              <w:rPr>
                <w:sz w:val="20"/>
              </w:rPr>
              <w:t>Best first stop for Ceph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health/capacity</w:t>
            </w:r>
          </w:p>
        </w:tc>
      </w:tr>
      <w:tr>
        <w:trPr>
          <w:trHeight w:val="1039" w:hRule="atLeast"/>
        </w:trPr>
        <w:tc>
          <w:tcPr>
            <w:tcW w:w="2000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3400" w:type="dxa"/>
          </w:tcPr>
          <w:p>
            <w:pPr>
              <w:pStyle w:val="TableParagraph"/>
              <w:ind w:right="109"/>
              <w:rPr>
                <w:sz w:val="20"/>
              </w:rPr>
            </w:pPr>
            <w:r>
              <w:rPr>
                <w:sz w:val="20"/>
              </w:rPr>
              <w:t>Ceph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Prometheus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mgr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module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+ </w:t>
            </w:r>
            <w:r>
              <w:rPr>
                <w:spacing w:val="-2"/>
                <w:sz w:val="20"/>
              </w:rPr>
              <w:t>Grafana</w:t>
            </w:r>
          </w:p>
        </w:tc>
        <w:tc>
          <w:tcPr>
            <w:tcW w:w="1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900" w:type="dxa"/>
          </w:tcPr>
          <w:p>
            <w:pPr>
              <w:pStyle w:val="TableParagraph"/>
              <w:ind w:right="164"/>
              <w:rPr>
                <w:sz w:val="20"/>
              </w:rPr>
            </w:pPr>
            <w:r>
              <w:rPr>
                <w:sz w:val="20"/>
              </w:rPr>
              <w:t>Can be merged into 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same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Grafana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as OpenStack for single-pane view</w:t>
            </w:r>
          </w:p>
        </w:tc>
      </w:tr>
      <w:tr>
        <w:trPr>
          <w:trHeight w:val="809" w:hRule="atLeast"/>
        </w:trPr>
        <w:tc>
          <w:tcPr>
            <w:tcW w:w="2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Log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3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OpenSearch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OpenSearch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Dashboards (Kolla default)</w:t>
            </w:r>
          </w:p>
        </w:tc>
        <w:tc>
          <w:tcPr>
            <w:tcW w:w="1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Medium-</w:t>
            </w: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Built-in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Kolla; needs some query </w:t>
            </w:r>
            <w:r>
              <w:rPr>
                <w:spacing w:val="-2"/>
                <w:sz w:val="20"/>
              </w:rPr>
              <w:t>learning</w:t>
            </w:r>
          </w:p>
        </w:tc>
      </w:tr>
      <w:tr>
        <w:trPr>
          <w:trHeight w:val="809" w:hRule="atLeast"/>
        </w:trPr>
        <w:tc>
          <w:tcPr>
            <w:tcW w:w="2000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3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Graylog</w:t>
            </w:r>
          </w:p>
        </w:tc>
        <w:tc>
          <w:tcPr>
            <w:tcW w:w="1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High (simpler </w:t>
            </w:r>
            <w:r>
              <w:rPr>
                <w:spacing w:val="-5"/>
                <w:sz w:val="20"/>
              </w:rPr>
              <w:t>UI)</w:t>
            </w:r>
          </w:p>
        </w:tc>
        <w:tc>
          <w:tcPr>
            <w:tcW w:w="1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alternative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if OpenSearch feels </w:t>
            </w:r>
            <w:r>
              <w:rPr>
                <w:spacing w:val="-2"/>
                <w:sz w:val="20"/>
              </w:rPr>
              <w:t>heavy</w:t>
            </w:r>
          </w:p>
        </w:tc>
      </w:tr>
      <w:tr>
        <w:trPr>
          <w:trHeight w:val="809" w:hRule="atLeast"/>
        </w:trPr>
        <w:tc>
          <w:tcPr>
            <w:tcW w:w="2000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3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ELK</w:t>
            </w:r>
            <w:r>
              <w:rPr>
                <w:spacing w:val="-2"/>
                <w:sz w:val="20"/>
              </w:rPr>
              <w:t> (Elasticsearch+Logstash+Kibana)</w:t>
            </w:r>
          </w:p>
        </w:tc>
        <w:tc>
          <w:tcPr>
            <w:tcW w:w="1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900" w:type="dxa"/>
          </w:tcPr>
          <w:p>
            <w:pPr>
              <w:pStyle w:val="TableParagraph"/>
              <w:ind w:right="413"/>
              <w:rPr>
                <w:sz w:val="20"/>
              </w:rPr>
            </w:pPr>
            <w:r>
              <w:rPr>
                <w:sz w:val="20"/>
              </w:rPr>
              <w:t>Heavier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resource footprint, very </w:t>
            </w:r>
            <w:r>
              <w:rPr>
                <w:spacing w:val="-2"/>
                <w:sz w:val="20"/>
              </w:rPr>
              <w:t>customizable</w:t>
            </w:r>
          </w:p>
        </w:tc>
      </w:tr>
      <w:tr>
        <w:trPr>
          <w:trHeight w:val="809" w:hRule="atLeast"/>
        </w:trPr>
        <w:tc>
          <w:tcPr>
            <w:tcW w:w="2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Alerting</w:t>
            </w:r>
          </w:p>
        </w:tc>
        <w:tc>
          <w:tcPr>
            <w:tcW w:w="3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Prometheus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Alertmanager</w:t>
            </w:r>
          </w:p>
        </w:tc>
        <w:tc>
          <w:tcPr>
            <w:tcW w:w="1900" w:type="dxa"/>
          </w:tcPr>
          <w:p>
            <w:pPr>
              <w:pStyle w:val="TableParagraph"/>
              <w:ind w:right="346"/>
              <w:rPr>
                <w:sz w:val="20"/>
              </w:rPr>
            </w:pPr>
            <w:r>
              <w:rPr>
                <w:sz w:val="20"/>
              </w:rPr>
              <w:t>Medium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YAML </w:t>
            </w:r>
            <w:r>
              <w:rPr>
                <w:spacing w:val="-2"/>
                <w:sz w:val="20"/>
              </w:rPr>
              <w:t>config-based)</w:t>
            </w:r>
          </w:p>
        </w:tc>
        <w:tc>
          <w:tcPr>
            <w:tcW w:w="1900" w:type="dxa"/>
          </w:tcPr>
          <w:p>
            <w:pPr>
              <w:pStyle w:val="TableParagraph"/>
              <w:ind w:right="328"/>
              <w:jc w:val="both"/>
              <w:rPr>
                <w:sz w:val="20"/>
              </w:rPr>
            </w:pPr>
            <w:r>
              <w:rPr>
                <w:sz w:val="20"/>
              </w:rPr>
              <w:t>Integrates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directly with Prometheus, industry standard</w:t>
            </w:r>
          </w:p>
        </w:tc>
      </w:tr>
      <w:tr>
        <w:trPr>
          <w:trHeight w:val="809" w:hRule="atLeast"/>
        </w:trPr>
        <w:tc>
          <w:tcPr>
            <w:tcW w:w="2000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3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Grafana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Alerting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(built-</w:t>
            </w:r>
            <w:r>
              <w:rPr>
                <w:spacing w:val="-5"/>
                <w:sz w:val="20"/>
              </w:rPr>
              <w:t>in)</w:t>
            </w:r>
          </w:p>
        </w:tc>
        <w:tc>
          <w:tcPr>
            <w:tcW w:w="1900" w:type="dxa"/>
          </w:tcPr>
          <w:p>
            <w:pPr>
              <w:pStyle w:val="TableParagraph"/>
              <w:ind w:right="379"/>
              <w:rPr>
                <w:sz w:val="20"/>
              </w:rPr>
            </w:pPr>
            <w:r>
              <w:rPr>
                <w:sz w:val="20"/>
              </w:rPr>
              <w:t>High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(GUI-</w:t>
            </w:r>
            <w:r>
              <w:rPr>
                <w:sz w:val="20"/>
              </w:rPr>
              <w:t>based rule creation)</w:t>
            </w:r>
          </w:p>
        </w:tc>
        <w:tc>
          <w:tcPr>
            <w:tcW w:w="1900" w:type="dxa"/>
          </w:tcPr>
          <w:p>
            <w:pPr>
              <w:pStyle w:val="TableParagraph"/>
              <w:ind w:right="180"/>
              <w:rPr>
                <w:sz w:val="20"/>
              </w:rPr>
            </w:pPr>
            <w:r>
              <w:rPr>
                <w:sz w:val="20"/>
              </w:rPr>
              <w:t>Easiest for teams already using Grafana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dashboards</w:t>
            </w:r>
          </w:p>
        </w:tc>
      </w:tr>
      <w:tr>
        <w:trPr>
          <w:trHeight w:val="809" w:hRule="atLeast"/>
        </w:trPr>
        <w:tc>
          <w:tcPr>
            <w:tcW w:w="2000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3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Zabbix </w:t>
            </w:r>
            <w:r>
              <w:rPr>
                <w:spacing w:val="-2"/>
                <w:sz w:val="20"/>
              </w:rPr>
              <w:t>Alerting</w:t>
            </w:r>
          </w:p>
        </w:tc>
        <w:tc>
          <w:tcPr>
            <w:tcW w:w="1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900" w:type="dxa"/>
          </w:tcPr>
          <w:p>
            <w:pPr>
              <w:pStyle w:val="TableParagraph"/>
              <w:ind w:right="461"/>
              <w:jc w:val="both"/>
              <w:rPr>
                <w:sz w:val="20"/>
              </w:rPr>
            </w:pPr>
            <w:r>
              <w:rPr>
                <w:sz w:val="20"/>
              </w:rPr>
              <w:t>Good if already using Zabbix as primary </w:t>
            </w:r>
            <w:r>
              <w:rPr>
                <w:spacing w:val="-2"/>
                <w:sz w:val="20"/>
              </w:rPr>
              <w:t>monitor</w:t>
            </w:r>
          </w:p>
        </w:tc>
      </w:tr>
    </w:tbl>
    <w:sectPr>
      <w:type w:val="continuous"/>
      <w:pgSz w:w="12240" w:h="15840"/>
      <w:pgMar w:top="14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8"/>
      <w:numFmt w:val="decimal"/>
      <w:lvlText w:val="%1."/>
      <w:lvlJc w:val="left"/>
      <w:pPr>
        <w:ind w:left="300" w:hanging="30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90" w:hanging="39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77" w:hanging="3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75" w:hanging="3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73" w:hanging="3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71" w:hanging="3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8" w:hanging="3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66" w:hanging="3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64" w:hanging="39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300" w:hanging="300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90" w:hanging="390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00" w:hanging="39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0"/>
      <w:ind w:left="9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2026-07-06T06:34:36Z</dcterms:created>
  <dcterms:modified xsi:type="dcterms:W3CDTF">2026-07-06T06:34:36Z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LastSaved">
    <vt:filetime>2026-07-06T00:00:00Z</vt:filetime>
  </property>
  <property fmtid="{D5CDD505-2E9C-101B-9397-08002B2CF9AE}" pid="5" name="Producer">
    <vt:lpwstr>Pdftools SDK</vt:lpwstr>
  </property>
</Properties>
</file>