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D5A80" w14:textId="465BD126" w:rsidR="00005CE6" w:rsidRPr="00DC2B38" w:rsidRDefault="00051F54" w:rsidP="008F3A79">
      <w:pPr>
        <w:pStyle w:val="ListParagraph"/>
        <w:ind w:left="360"/>
        <w:rPr>
          <w:rFonts w:ascii="Calibri" w:hAnsi="Calibri" w:cs="Calibri"/>
          <w:b/>
          <w:color w:val="0F9ED5" w:themeColor="accent4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F3A79">
        <w:rPr>
          <w:rFonts w:ascii="Calibri" w:hAnsi="Calibri" w:cs="Calibri"/>
          <w:b/>
          <w:color w:val="0F9ED5" w:themeColor="accent4"/>
          <w:sz w:val="32"/>
          <w:szCs w:val="32"/>
          <w:u w:val="single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</w:t>
      </w:r>
      <w:r w:rsidRPr="008F3A79">
        <w:rPr>
          <w:rFonts w:ascii="Calibri" w:hAnsi="Calibri" w:cs="Calibri"/>
          <w:b/>
          <w:color w:val="0F9ED5" w:themeColor="accent4"/>
          <w:sz w:val="32"/>
          <w:szCs w:val="32"/>
          <w:u w:val="single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ivisional income statement analysis</w:t>
      </w:r>
      <w:r w:rsidR="002B5926">
        <w:rPr>
          <w:rFonts w:ascii="Calibri" w:hAnsi="Calibri" w:cs="Calibri"/>
          <w:b/>
          <w:color w:val="0F9ED5" w:themeColor="accent4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="002B5926">
        <w:rPr>
          <w:rFonts w:ascii="Calibri" w:hAnsi="Calibri" w:cs="Calibri"/>
          <w:b/>
          <w:color w:val="0F9ED5" w:themeColor="accent4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  <w:t xml:space="preserve">1. </w:t>
      </w:r>
      <w:r w:rsidR="006001D1" w:rsidRPr="00DC2B38">
        <w:rPr>
          <w:rFonts w:ascii="Calibri" w:hAnsi="Calibri" w:cs="Calibri"/>
          <w:b/>
          <w:color w:val="0F9ED5" w:themeColor="accent4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Cleaning the data</w:t>
      </w:r>
    </w:p>
    <w:p w14:paraId="2C6908F3" w14:textId="1F1030A0" w:rsidR="001745FE" w:rsidRDefault="003519DC" w:rsidP="00C73FA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0D9EEA" wp14:editId="5037FCA0">
                <wp:simplePos x="0" y="0"/>
                <wp:positionH relativeFrom="column">
                  <wp:posOffset>793215</wp:posOffset>
                </wp:positionH>
                <wp:positionV relativeFrom="paragraph">
                  <wp:posOffset>2089961</wp:posOffset>
                </wp:positionV>
                <wp:extent cx="969484" cy="308472"/>
                <wp:effectExtent l="0" t="0" r="21590" b="15875"/>
                <wp:wrapNone/>
                <wp:docPr id="17002667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484" cy="3084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4ADF0" w14:textId="14C83AE4" w:rsidR="003519DC" w:rsidRDefault="003519DC" w:rsidP="003519DC">
                            <w:r>
                              <w:t>Division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0D9EE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2.45pt;margin-top:164.55pt;width:76.35pt;height:24.3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" fillcolor="window" strokeweight=".5pt">
                <v:textbox>
                  <w:txbxContent>
                    <w:p w14:paraId="3364ADF0" w14:textId="14C83AE4" w:rsidR="003519DC" w:rsidRDefault="003519DC" w:rsidP="003519DC">
                      <w:r>
                        <w:t xml:space="preserve">Division 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745F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B029D6A" wp14:editId="6DDF101B">
            <wp:extent cx="2677099" cy="1939487"/>
            <wp:effectExtent l="19050" t="19050" r="28575" b="22860"/>
            <wp:docPr id="887251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51631" name="Picture 8872516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470" cy="1951347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1745F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F8EE66F" wp14:editId="1059FE7C">
            <wp:extent cx="2836314" cy="1939259"/>
            <wp:effectExtent l="19050" t="19050" r="21590" b="23495"/>
            <wp:docPr id="78070503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05035" name="Picture 1" descr="A screen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894" cy="1982731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5B20255" w14:textId="4148C090" w:rsidR="001745FE" w:rsidRDefault="003519DC" w:rsidP="00C73FA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70D46" wp14:editId="1919D0BD">
                <wp:simplePos x="0" y="0"/>
                <wp:positionH relativeFrom="column">
                  <wp:posOffset>3536323</wp:posOffset>
                </wp:positionH>
                <wp:positionV relativeFrom="paragraph">
                  <wp:posOffset>2525</wp:posOffset>
                </wp:positionV>
                <wp:extent cx="969484" cy="308472"/>
                <wp:effectExtent l="0" t="0" r="21590" b="15875"/>
                <wp:wrapNone/>
                <wp:docPr id="15711304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484" cy="308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9373B" w14:textId="04A485B2" w:rsidR="00702577" w:rsidRDefault="00702577">
                            <w:r>
                              <w:t>Division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70D46" id="_x0000_s1027" type="#_x0000_t202" style="position:absolute;margin-left:278.45pt;margin-top:.2pt;width:76.35pt;height:24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" fillcolor="white [3201]" strokeweight=".5pt">
                <v:textbox>
                  <w:txbxContent>
                    <w:p w14:paraId="5FD9373B" w14:textId="04A485B2" w:rsidR="00702577" w:rsidRDefault="00702577">
                      <w:r>
                        <w:t>Division B</w:t>
                      </w:r>
                    </w:p>
                  </w:txbxContent>
                </v:textbox>
              </v:shape>
            </w:pict>
          </mc:Fallback>
        </mc:AlternateContent>
      </w:r>
    </w:p>
    <w:p w14:paraId="75E946FD" w14:textId="77777777" w:rsidR="001745FE" w:rsidRDefault="001745FE" w:rsidP="00C73FA0">
      <w:pPr>
        <w:rPr>
          <w:rFonts w:ascii="Calibri" w:hAnsi="Calibri" w:cs="Calibri"/>
          <w:sz w:val="22"/>
          <w:szCs w:val="22"/>
        </w:rPr>
      </w:pPr>
    </w:p>
    <w:p w14:paraId="6CB0384E" w14:textId="6C06A917" w:rsidR="001745FE" w:rsidRDefault="00CF55D4" w:rsidP="00C73FA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data is now cleaned, the rows and columns with </w:t>
      </w:r>
      <w:proofErr w:type="spellStart"/>
      <w:r>
        <w:rPr>
          <w:rFonts w:ascii="Calibri" w:hAnsi="Calibri" w:cs="Calibri"/>
          <w:sz w:val="22"/>
          <w:szCs w:val="22"/>
        </w:rPr>
        <w:t>NaN</w:t>
      </w:r>
      <w:proofErr w:type="spellEnd"/>
      <w:r>
        <w:rPr>
          <w:rFonts w:ascii="Calibri" w:hAnsi="Calibri" w:cs="Calibri"/>
          <w:sz w:val="22"/>
          <w:szCs w:val="22"/>
        </w:rPr>
        <w:t xml:space="preserve"> values have been successfully removed leaving only the necessary </w:t>
      </w:r>
      <w:r w:rsidR="00583C1E">
        <w:rPr>
          <w:rFonts w:ascii="Calibri" w:hAnsi="Calibri" w:cs="Calibri"/>
          <w:sz w:val="22"/>
          <w:szCs w:val="22"/>
        </w:rPr>
        <w:t>data for visualization.</w:t>
      </w:r>
    </w:p>
    <w:p w14:paraId="5F732D01" w14:textId="77777777" w:rsidR="00833539" w:rsidRDefault="00833539" w:rsidP="00C73FA0">
      <w:pPr>
        <w:rPr>
          <w:rFonts w:ascii="Calibri" w:hAnsi="Calibri" w:cs="Calibri"/>
          <w:sz w:val="22"/>
          <w:szCs w:val="22"/>
        </w:rPr>
      </w:pPr>
    </w:p>
    <w:p w14:paraId="02689AA3" w14:textId="3D914E4E" w:rsidR="003E146A" w:rsidRDefault="003E146A" w:rsidP="003E146A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E146A">
        <w:rPr>
          <w:rFonts w:ascii="Calibri" w:hAnsi="Calibri" w:cs="Calibri"/>
          <w:sz w:val="22"/>
          <w:szCs w:val="22"/>
        </w:rPr>
        <w:t xml:space="preserve"> </w:t>
      </w:r>
      <w:r w:rsidRPr="00DC2B38">
        <w:rPr>
          <w:rFonts w:ascii="Calibri" w:hAnsi="Calibri" w:cs="Calibri"/>
          <w:b/>
          <w:color w:val="0F9ED5" w:themeColor="accent4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 </w:t>
      </w:r>
      <w:proofErr w:type="gramStart"/>
      <w:r w:rsidRPr="00DC2B38">
        <w:rPr>
          <w:rFonts w:ascii="Calibri" w:hAnsi="Calibri" w:cs="Calibri"/>
          <w:b/>
          <w:color w:val="0F9ED5" w:themeColor="accent4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stacked bar chart</w:t>
      </w:r>
      <w:proofErr w:type="gramEnd"/>
      <w:r w:rsidRPr="00DC2B38">
        <w:rPr>
          <w:rFonts w:ascii="Calibri" w:hAnsi="Calibri" w:cs="Calibri"/>
          <w:b/>
          <w:color w:val="0F9ED5" w:themeColor="accent4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of historical and projected sales over time that includes both divisions’ sales. The X-axis being the Year.</w:t>
      </w:r>
    </w:p>
    <w:p w14:paraId="765FDD48" w14:textId="77777777" w:rsidR="00D35806" w:rsidRDefault="00D35806" w:rsidP="00D35806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0691FF25" w14:textId="08F07A14" w:rsidR="00833539" w:rsidRPr="00833539" w:rsidRDefault="00833539" w:rsidP="00833539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C8807AB" wp14:editId="039ADF72">
            <wp:extent cx="4547442" cy="2787015"/>
            <wp:effectExtent l="19050" t="19050" r="24765" b="13335"/>
            <wp:docPr id="1506244393" name="Picture 4" descr="A graph showing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44393" name="Picture 4" descr="A graph showing a bar 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976" cy="27897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00D612" w14:textId="4A2E5303" w:rsidR="00AE4CA1" w:rsidRPr="00AE4CA1" w:rsidRDefault="00AE4CA1" w:rsidP="00AE4CA1">
      <w:pPr>
        <w:rPr>
          <w:rFonts w:ascii="Calibri" w:hAnsi="Calibri" w:cs="Calibri"/>
          <w:sz w:val="22"/>
          <w:szCs w:val="22"/>
        </w:rPr>
      </w:pPr>
      <w:r w:rsidRPr="00AE4CA1">
        <w:rPr>
          <w:rFonts w:ascii="Calibri" w:hAnsi="Calibri" w:cs="Calibri"/>
          <w:sz w:val="22"/>
          <w:szCs w:val="22"/>
        </w:rPr>
        <w:t>X-axis: Represents the Year (</w:t>
      </w:r>
      <w:proofErr w:type="spellStart"/>
      <w:proofErr w:type="gramStart"/>
      <w:r w:rsidRPr="00AE4CA1">
        <w:rPr>
          <w:rFonts w:ascii="Calibri" w:hAnsi="Calibri" w:cs="Calibri"/>
          <w:sz w:val="22"/>
          <w:szCs w:val="22"/>
        </w:rPr>
        <w:t>e.g.,</w:t>
      </w:r>
      <w:r w:rsidR="008D1EAC">
        <w:rPr>
          <w:rFonts w:ascii="Calibri" w:hAnsi="Calibri" w:cs="Calibri"/>
          <w:sz w:val="22"/>
          <w:szCs w:val="22"/>
        </w:rPr>
        <w:t>Actual</w:t>
      </w:r>
      <w:proofErr w:type="spellEnd"/>
      <w:proofErr w:type="gramEnd"/>
      <w:r w:rsidRPr="00AE4CA1">
        <w:rPr>
          <w:rFonts w:ascii="Calibri" w:hAnsi="Calibri" w:cs="Calibri"/>
          <w:sz w:val="22"/>
          <w:szCs w:val="22"/>
        </w:rPr>
        <w:t xml:space="preserve"> </w:t>
      </w:r>
      <w:r w:rsidR="00A354BD">
        <w:rPr>
          <w:rFonts w:ascii="Calibri" w:hAnsi="Calibri" w:cs="Calibri"/>
          <w:sz w:val="22"/>
          <w:szCs w:val="22"/>
        </w:rPr>
        <w:t>20</w:t>
      </w:r>
      <w:r w:rsidRPr="00AE4CA1">
        <w:rPr>
          <w:rFonts w:ascii="Calibri" w:hAnsi="Calibri" w:cs="Calibri"/>
          <w:sz w:val="22"/>
          <w:szCs w:val="22"/>
        </w:rPr>
        <w:t xml:space="preserve">19, </w:t>
      </w:r>
      <w:proofErr w:type="spellStart"/>
      <w:r w:rsidR="00A354BD">
        <w:rPr>
          <w:rFonts w:ascii="Calibri" w:hAnsi="Calibri" w:cs="Calibri"/>
          <w:sz w:val="22"/>
          <w:szCs w:val="22"/>
        </w:rPr>
        <w:t>Acutal</w:t>
      </w:r>
      <w:proofErr w:type="spellEnd"/>
      <w:r w:rsidR="00A354BD">
        <w:rPr>
          <w:rFonts w:ascii="Calibri" w:hAnsi="Calibri" w:cs="Calibri"/>
          <w:sz w:val="22"/>
          <w:szCs w:val="22"/>
        </w:rPr>
        <w:t xml:space="preserve"> </w:t>
      </w:r>
      <w:r w:rsidRPr="00AE4CA1">
        <w:rPr>
          <w:rFonts w:ascii="Calibri" w:hAnsi="Calibri" w:cs="Calibri"/>
          <w:sz w:val="22"/>
          <w:szCs w:val="22"/>
        </w:rPr>
        <w:t>2020,</w:t>
      </w:r>
      <w:r w:rsidR="00A354BD">
        <w:rPr>
          <w:rFonts w:ascii="Calibri" w:hAnsi="Calibri" w:cs="Calibri"/>
          <w:sz w:val="22"/>
          <w:szCs w:val="22"/>
        </w:rPr>
        <w:t xml:space="preserve"> Projected</w:t>
      </w:r>
      <w:r w:rsidRPr="00AE4CA1">
        <w:rPr>
          <w:rFonts w:ascii="Calibri" w:hAnsi="Calibri" w:cs="Calibri"/>
          <w:sz w:val="22"/>
          <w:szCs w:val="22"/>
        </w:rPr>
        <w:t xml:space="preserve"> 2021)</w:t>
      </w:r>
    </w:p>
    <w:p w14:paraId="4349E7AF" w14:textId="22AD6034" w:rsidR="00C14A2E" w:rsidRDefault="00AE4CA1" w:rsidP="00AE4CA1">
      <w:pPr>
        <w:rPr>
          <w:rFonts w:ascii="Calibri" w:hAnsi="Calibri" w:cs="Calibri"/>
          <w:sz w:val="22"/>
          <w:szCs w:val="22"/>
        </w:rPr>
      </w:pPr>
      <w:r w:rsidRPr="00AE4CA1">
        <w:rPr>
          <w:rFonts w:ascii="Calibri" w:hAnsi="Calibri" w:cs="Calibri"/>
          <w:sz w:val="22"/>
          <w:szCs w:val="22"/>
        </w:rPr>
        <w:lastRenderedPageBreak/>
        <w:t>Y-axis: Represents Sales Revenue or Sales Units</w:t>
      </w:r>
    </w:p>
    <w:p w14:paraId="5BBEFC86" w14:textId="00E62723" w:rsidR="00346EB4" w:rsidRDefault="00E47C82" w:rsidP="00AE4CA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Analyzing the chart:</w:t>
      </w:r>
    </w:p>
    <w:p w14:paraId="0FCE78F9" w14:textId="77777777" w:rsidR="00C71E0A" w:rsidRPr="00C71E0A" w:rsidRDefault="00C71E0A" w:rsidP="007D265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C71E0A">
        <w:rPr>
          <w:rFonts w:ascii="Calibri" w:hAnsi="Calibri" w:cs="Calibri"/>
          <w:sz w:val="22"/>
          <w:szCs w:val="22"/>
        </w:rPr>
        <w:t>In 2019, both divisions contributed evenly to overall sales, creating a balanced allocation.</w:t>
      </w:r>
    </w:p>
    <w:p w14:paraId="4B172AC1" w14:textId="77777777" w:rsidR="00C71E0A" w:rsidRPr="00C71E0A" w:rsidRDefault="00C71E0A" w:rsidP="007D265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C71E0A">
        <w:rPr>
          <w:rFonts w:ascii="Calibri" w:hAnsi="Calibri" w:cs="Calibri"/>
          <w:sz w:val="22"/>
          <w:szCs w:val="22"/>
        </w:rPr>
        <w:t>In 2020, both divisions' sales show a small drop. This could be due to a variety of circumstances, including market conditions, internal obstacles, or foreign economic effects.</w:t>
      </w:r>
    </w:p>
    <w:p w14:paraId="2AE08617" w14:textId="050DF3C7" w:rsidR="003E146A" w:rsidRDefault="00C71E0A" w:rsidP="00BD74F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C71E0A">
        <w:rPr>
          <w:rFonts w:ascii="Calibri" w:hAnsi="Calibri" w:cs="Calibri"/>
          <w:sz w:val="22"/>
          <w:szCs w:val="22"/>
        </w:rPr>
        <w:t xml:space="preserve">For expected sales (2021) </w:t>
      </w:r>
      <w:proofErr w:type="gramStart"/>
      <w:r w:rsidRPr="00C71E0A">
        <w:rPr>
          <w:rFonts w:ascii="Calibri" w:hAnsi="Calibri" w:cs="Calibri"/>
          <w:sz w:val="22"/>
          <w:szCs w:val="22"/>
        </w:rPr>
        <w:t>A positive growth</w:t>
      </w:r>
      <w:proofErr w:type="gramEnd"/>
      <w:r w:rsidRPr="00C71E0A">
        <w:rPr>
          <w:rFonts w:ascii="Calibri" w:hAnsi="Calibri" w:cs="Calibri"/>
          <w:sz w:val="22"/>
          <w:szCs w:val="22"/>
        </w:rPr>
        <w:t xml:space="preserve"> trend is foreseen, particularly in Division 2, where projected sales will increase to 45 units. Division 1 sales are expected to revert to the 2019 level.</w:t>
      </w:r>
    </w:p>
    <w:p w14:paraId="427758DB" w14:textId="77777777" w:rsidR="00BD74FE" w:rsidRPr="006255E2" w:rsidRDefault="00BD74FE" w:rsidP="00BD74FE">
      <w:pPr>
        <w:spacing w:line="276" w:lineRule="auto"/>
        <w:jc w:val="both"/>
        <w:rPr>
          <w:rFonts w:ascii="Calibri" w:hAnsi="Calibri" w:cs="Calibri"/>
          <w:b/>
          <w:color w:val="0F9ED5" w:themeColor="accent4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138FD41" w14:textId="211C4E66" w:rsidR="00BD74FE" w:rsidRPr="009308B5" w:rsidRDefault="00BD74FE" w:rsidP="00BD74F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color w:val="0F9ED5" w:themeColor="accent4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308B5">
        <w:rPr>
          <w:rFonts w:ascii="Calibri" w:hAnsi="Calibri" w:cs="Calibri"/>
          <w:b/>
          <w:color w:val="0F9ED5" w:themeColor="accent4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 clustered bar chart of sales </w:t>
      </w:r>
      <w:r w:rsidR="007E676D" w:rsidRPr="009308B5">
        <w:rPr>
          <w:rFonts w:ascii="Calibri" w:hAnsi="Calibri" w:cs="Calibri"/>
          <w:b/>
          <w:color w:val="0F9ED5" w:themeColor="accent4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overtime</w:t>
      </w:r>
      <w:r w:rsidRPr="009308B5">
        <w:rPr>
          <w:rFonts w:ascii="Calibri" w:hAnsi="Calibri" w:cs="Calibri"/>
          <w:b/>
          <w:color w:val="0F9ED5" w:themeColor="accent4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that includes both divisions’ sales. The X-axis being the Year.</w:t>
      </w:r>
    </w:p>
    <w:p w14:paraId="1C5AF23B" w14:textId="77777777" w:rsidR="00E40AAF" w:rsidRDefault="00E40AAF" w:rsidP="00E40AAF">
      <w:pPr>
        <w:pStyle w:val="ListParagraph"/>
        <w:spacing w:line="276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p w14:paraId="3B53EA59" w14:textId="7AEA978A" w:rsidR="00BD74FE" w:rsidRPr="00BD74FE" w:rsidRDefault="00E40AAF" w:rsidP="00BD74FE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4C492C7" wp14:editId="2845FDA9">
            <wp:extent cx="5464366" cy="3519145"/>
            <wp:effectExtent l="19050" t="19050" r="22225" b="24765"/>
            <wp:docPr id="1934541402" name="Picture 5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41402" name="Picture 5" descr="A graph of blue ba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977" cy="352726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5E30F3" w14:textId="77777777" w:rsidR="001745FE" w:rsidRDefault="001745FE" w:rsidP="00C73FA0">
      <w:pPr>
        <w:rPr>
          <w:rFonts w:ascii="Calibri" w:hAnsi="Calibri" w:cs="Calibri"/>
          <w:sz w:val="22"/>
          <w:szCs w:val="22"/>
        </w:rPr>
      </w:pPr>
    </w:p>
    <w:p w14:paraId="0AC5B9CE" w14:textId="3D85E923" w:rsidR="001745FE" w:rsidRDefault="00CD2FE2" w:rsidP="00C73FA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Key Insights:</w:t>
      </w:r>
    </w:p>
    <w:p w14:paraId="5956356B" w14:textId="6E5D4448" w:rsidR="001867F9" w:rsidRPr="008F3A79" w:rsidRDefault="001867F9" w:rsidP="008F3A79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867F9">
        <w:rPr>
          <w:rFonts w:ascii="Calibri" w:hAnsi="Calibri" w:cs="Calibri"/>
          <w:sz w:val="22"/>
          <w:szCs w:val="22"/>
        </w:rPr>
        <w:t>Both divisions' sales decreased from 2019 to 2020, possibly owing to market conditions or other external causes.</w:t>
      </w:r>
    </w:p>
    <w:p w14:paraId="71DF3242" w14:textId="403E3D3D" w:rsidR="001867F9" w:rsidRPr="008F3A79" w:rsidRDefault="001867F9" w:rsidP="008F3A79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867F9">
        <w:rPr>
          <w:rFonts w:ascii="Calibri" w:hAnsi="Calibri" w:cs="Calibri"/>
          <w:sz w:val="22"/>
          <w:szCs w:val="22"/>
        </w:rPr>
        <w:t>The forecasted data for 2021 shows a recovery in both divisions, with Division 1 likely to exceed its 2019 sales and Division 2 expected to return to its 2019 level.</w:t>
      </w:r>
    </w:p>
    <w:p w14:paraId="605682A7" w14:textId="369C3BE6" w:rsidR="001867F9" w:rsidRDefault="003101B2" w:rsidP="008F3A79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3101B2">
        <w:rPr>
          <w:rFonts w:ascii="Calibri" w:hAnsi="Calibri" w:cs="Calibri"/>
          <w:sz w:val="22"/>
          <w:szCs w:val="22"/>
        </w:rPr>
        <w:t>Division 1 consistently outperformed Division 2 in all years.</w:t>
      </w:r>
    </w:p>
    <w:p w14:paraId="562E3315" w14:textId="77777777" w:rsidR="003101B2" w:rsidRPr="003101B2" w:rsidRDefault="003101B2" w:rsidP="003101B2">
      <w:pPr>
        <w:pStyle w:val="ListParagraph"/>
        <w:rPr>
          <w:rFonts w:ascii="Calibri" w:hAnsi="Calibri" w:cs="Calibri"/>
          <w:sz w:val="22"/>
          <w:szCs w:val="22"/>
        </w:rPr>
      </w:pPr>
    </w:p>
    <w:p w14:paraId="3A728391" w14:textId="71330DE4" w:rsidR="003101B2" w:rsidRPr="006255E2" w:rsidRDefault="006D3807" w:rsidP="006D3807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F9ED5" w:themeColor="accent4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255E2">
        <w:rPr>
          <w:rFonts w:ascii="Calibri" w:hAnsi="Calibri" w:cs="Calibri"/>
          <w:b/>
          <w:color w:val="0F9ED5" w:themeColor="accent4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Two separate pie charts, one for each division, showing the different kinds of expenses forecasted for 2021.</w:t>
      </w:r>
    </w:p>
    <w:p w14:paraId="3F49A3C7" w14:textId="77777777" w:rsidR="006D3807" w:rsidRDefault="006D3807" w:rsidP="006D3807">
      <w:pPr>
        <w:rPr>
          <w:rFonts w:ascii="Calibri" w:hAnsi="Calibri" w:cs="Calibri"/>
          <w:sz w:val="22"/>
          <w:szCs w:val="22"/>
        </w:rPr>
      </w:pPr>
    </w:p>
    <w:p w14:paraId="65FF0A28" w14:textId="64791DDC" w:rsidR="001745FE" w:rsidRDefault="004E2969" w:rsidP="00C73FA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7B6C86" wp14:editId="3FC438D5">
            <wp:extent cx="5943600" cy="2779395"/>
            <wp:effectExtent l="19050" t="19050" r="19050" b="20955"/>
            <wp:docPr id="1827305522" name="Picture 6" descr="A pie chart with numbers and a few p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05522" name="Picture 6" descr="A pie chart with numbers and a few pi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44D66A" w14:textId="0E9D34F5" w:rsidR="001745FE" w:rsidRPr="0098089F" w:rsidRDefault="00703FF8" w:rsidP="0098089F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98089F">
        <w:rPr>
          <w:rFonts w:ascii="Calibri" w:hAnsi="Calibri" w:cs="Calibri"/>
          <w:sz w:val="22"/>
          <w:szCs w:val="22"/>
        </w:rPr>
        <w:t>Division 2 allocates a much higher percentage (32.1%) to Advertising than Division 1 (12.1%), reflecting a heavy emphasis on marketing and promotion. This could be a purposeful strategy to raise brand awareness or boost sales growth.</w:t>
      </w:r>
    </w:p>
    <w:p w14:paraId="263BFAE2" w14:textId="125DE803" w:rsidR="00703FF8" w:rsidRPr="0098089F" w:rsidRDefault="003721FC" w:rsidP="0098089F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98089F">
        <w:rPr>
          <w:rFonts w:ascii="Calibri" w:hAnsi="Calibri" w:cs="Calibri"/>
          <w:sz w:val="22"/>
          <w:szCs w:val="22"/>
        </w:rPr>
        <w:t>Division 1 as a high allocation of 27.4% to other expenses, suggesting a broad range of miscellaneous or unforeseen costs.</w:t>
      </w:r>
    </w:p>
    <w:p w14:paraId="7CCBC3AC" w14:textId="279E3913" w:rsidR="005D3BD3" w:rsidRPr="0098089F" w:rsidRDefault="00410A3E" w:rsidP="0098089F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98089F">
        <w:rPr>
          <w:rFonts w:ascii="Calibri" w:hAnsi="Calibri" w:cs="Calibri"/>
          <w:sz w:val="22"/>
          <w:szCs w:val="22"/>
        </w:rPr>
        <w:t>Division1 a larger allocation of 25.8% to depreciation, indicating significant investments in assets that depreciate over time.</w:t>
      </w:r>
    </w:p>
    <w:p w14:paraId="61EE1ADB" w14:textId="74E0AB35" w:rsidR="006A102C" w:rsidRPr="0098089F" w:rsidRDefault="008945DA" w:rsidP="0098089F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98089F">
        <w:rPr>
          <w:rFonts w:ascii="Calibri" w:hAnsi="Calibri" w:cs="Calibri"/>
          <w:sz w:val="22"/>
          <w:szCs w:val="22"/>
        </w:rPr>
        <w:t>Division 2 allocates 15.0% for Selling, General, and Administration, which is a little less than Division 1. This could indicate disparities in organizational structure or administrative efficiency.</w:t>
      </w:r>
    </w:p>
    <w:p w14:paraId="6D49AF41" w14:textId="77777777" w:rsidR="00410A3E" w:rsidRDefault="00410A3E" w:rsidP="00C73FA0">
      <w:pPr>
        <w:rPr>
          <w:rFonts w:ascii="Calibri" w:hAnsi="Calibri" w:cs="Calibri"/>
          <w:sz w:val="22"/>
          <w:szCs w:val="22"/>
        </w:rPr>
      </w:pPr>
    </w:p>
    <w:p w14:paraId="03919336" w14:textId="638F33C2" w:rsidR="002228FF" w:rsidRDefault="002228FF" w:rsidP="00C73FA0">
      <w:pPr>
        <w:rPr>
          <w:rFonts w:ascii="Calibri" w:hAnsi="Calibri" w:cs="Calibri"/>
          <w:sz w:val="22"/>
          <w:szCs w:val="22"/>
        </w:rPr>
      </w:pPr>
    </w:p>
    <w:p w14:paraId="04674D76" w14:textId="77777777" w:rsidR="009735E2" w:rsidRPr="00085557" w:rsidRDefault="009735E2" w:rsidP="00C73FA0">
      <w:pPr>
        <w:rPr>
          <w:rFonts w:ascii="Calibri" w:hAnsi="Calibri" w:cs="Calibri"/>
          <w:sz w:val="22"/>
          <w:szCs w:val="22"/>
        </w:rPr>
      </w:pPr>
    </w:p>
    <w:p w14:paraId="0A647140" w14:textId="77777777" w:rsidR="006001D1" w:rsidRPr="006001D1" w:rsidRDefault="006001D1" w:rsidP="006001D1">
      <w:pPr>
        <w:ind w:left="360"/>
        <w:rPr>
          <w:rFonts w:ascii="Calibri" w:hAnsi="Calibri" w:cs="Calibri"/>
          <w:sz w:val="22"/>
          <w:szCs w:val="22"/>
        </w:rPr>
      </w:pPr>
    </w:p>
    <w:sectPr w:rsidR="006001D1" w:rsidRPr="00600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15ECA"/>
    <w:multiLevelType w:val="hybridMultilevel"/>
    <w:tmpl w:val="68944F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1E18AB"/>
    <w:multiLevelType w:val="hybridMultilevel"/>
    <w:tmpl w:val="B044A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0A77B9"/>
    <w:multiLevelType w:val="hybridMultilevel"/>
    <w:tmpl w:val="DCC8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C1438"/>
    <w:multiLevelType w:val="hybridMultilevel"/>
    <w:tmpl w:val="3C18C9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571505920">
    <w:abstractNumId w:val="0"/>
  </w:num>
  <w:num w:numId="2" w16cid:durableId="1831869904">
    <w:abstractNumId w:val="3"/>
  </w:num>
  <w:num w:numId="3" w16cid:durableId="2124493622">
    <w:abstractNumId w:val="2"/>
  </w:num>
  <w:num w:numId="4" w16cid:durableId="1881938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8C"/>
    <w:rsid w:val="00004B28"/>
    <w:rsid w:val="00005CE6"/>
    <w:rsid w:val="000301D2"/>
    <w:rsid w:val="00051F54"/>
    <w:rsid w:val="0006439D"/>
    <w:rsid w:val="00085557"/>
    <w:rsid w:val="0009248C"/>
    <w:rsid w:val="001745FE"/>
    <w:rsid w:val="001867F9"/>
    <w:rsid w:val="001960AB"/>
    <w:rsid w:val="001A1442"/>
    <w:rsid w:val="002228FF"/>
    <w:rsid w:val="002B5926"/>
    <w:rsid w:val="003101B2"/>
    <w:rsid w:val="00315AE3"/>
    <w:rsid w:val="00346EB4"/>
    <w:rsid w:val="003519DC"/>
    <w:rsid w:val="00357B92"/>
    <w:rsid w:val="003721FC"/>
    <w:rsid w:val="003E146A"/>
    <w:rsid w:val="00410A3E"/>
    <w:rsid w:val="004E2969"/>
    <w:rsid w:val="00583C1E"/>
    <w:rsid w:val="005A623D"/>
    <w:rsid w:val="005D3BD3"/>
    <w:rsid w:val="006001D1"/>
    <w:rsid w:val="0060302D"/>
    <w:rsid w:val="006255E2"/>
    <w:rsid w:val="0064004F"/>
    <w:rsid w:val="006A102C"/>
    <w:rsid w:val="006D3807"/>
    <w:rsid w:val="00702577"/>
    <w:rsid w:val="00703FF8"/>
    <w:rsid w:val="007A7041"/>
    <w:rsid w:val="007D265B"/>
    <w:rsid w:val="007E676D"/>
    <w:rsid w:val="00833539"/>
    <w:rsid w:val="008822F3"/>
    <w:rsid w:val="008945DA"/>
    <w:rsid w:val="008D1EAC"/>
    <w:rsid w:val="008F3A79"/>
    <w:rsid w:val="009308B5"/>
    <w:rsid w:val="009364B9"/>
    <w:rsid w:val="009735E2"/>
    <w:rsid w:val="0098089F"/>
    <w:rsid w:val="00A30CAD"/>
    <w:rsid w:val="00A354BD"/>
    <w:rsid w:val="00AB4664"/>
    <w:rsid w:val="00AE4CA1"/>
    <w:rsid w:val="00B532CB"/>
    <w:rsid w:val="00BD74FE"/>
    <w:rsid w:val="00C14A2E"/>
    <w:rsid w:val="00C2675B"/>
    <w:rsid w:val="00C71E0A"/>
    <w:rsid w:val="00C73FA0"/>
    <w:rsid w:val="00CD2FE2"/>
    <w:rsid w:val="00CF55D4"/>
    <w:rsid w:val="00D35806"/>
    <w:rsid w:val="00DC2B38"/>
    <w:rsid w:val="00E40AAF"/>
    <w:rsid w:val="00E47C82"/>
    <w:rsid w:val="00F1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CE4F"/>
  <w15:chartTrackingRefBased/>
  <w15:docId w15:val="{2F7362E1-AF61-4973-AE08-E1A75341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uprety</dc:creator>
  <cp:keywords/>
  <dc:description/>
  <cp:lastModifiedBy>sushmita uprety</cp:lastModifiedBy>
  <cp:revision>5</cp:revision>
  <dcterms:created xsi:type="dcterms:W3CDTF">2024-12-14T03:19:00Z</dcterms:created>
  <dcterms:modified xsi:type="dcterms:W3CDTF">2025-01-25T22:14:00Z</dcterms:modified>
</cp:coreProperties>
</file>