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B71" w:rsidRDefault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 xml:space="preserve">Virtual Immunohistochemical Image Generation from </w:t>
      </w:r>
      <w:proofErr w:type="spellStart"/>
      <w:r w:rsidRPr="004E2843">
        <w:rPr>
          <w:b/>
          <w:bCs/>
          <w:sz w:val="26"/>
          <w:szCs w:val="26"/>
        </w:rPr>
        <w:t>Hematoxylin</w:t>
      </w:r>
      <w:proofErr w:type="spellEnd"/>
      <w:r w:rsidRPr="004E2843">
        <w:rPr>
          <w:b/>
          <w:bCs/>
          <w:sz w:val="26"/>
          <w:szCs w:val="26"/>
        </w:rPr>
        <w:t xml:space="preserve"> and </w:t>
      </w:r>
      <w:proofErr w:type="gramStart"/>
      <w:r w:rsidRPr="004E2843">
        <w:rPr>
          <w:b/>
          <w:bCs/>
          <w:sz w:val="26"/>
          <w:szCs w:val="26"/>
        </w:rPr>
        <w:t>Eosin Stained</w:t>
      </w:r>
      <w:proofErr w:type="gramEnd"/>
      <w:r w:rsidRPr="004E2843">
        <w:rPr>
          <w:b/>
          <w:bCs/>
          <w:sz w:val="26"/>
          <w:szCs w:val="26"/>
        </w:rPr>
        <w:t xml:space="preserve"> Slides Using Deep Learning</w:t>
      </w:r>
    </w:p>
    <w:p w:rsidR="004E2843" w:rsidRDefault="004E2843">
      <w:pPr>
        <w:rPr>
          <w:b/>
          <w:bCs/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Abstract:</w:t>
      </w:r>
    </w:p>
    <w:p w:rsidR="004E2843" w:rsidRPr="004E2843" w:rsidRDefault="004E2843" w:rsidP="004E2843">
      <w:pPr>
        <w:rPr>
          <w:sz w:val="26"/>
          <w:szCs w:val="26"/>
        </w:rPr>
      </w:pPr>
      <w:r w:rsidRPr="004E2843">
        <w:rPr>
          <w:sz w:val="26"/>
          <w:szCs w:val="26"/>
        </w:rPr>
        <w:t xml:space="preserve">Breast cancer diagnosis often involves immunohistochemical (IHC) staining to identify specific protein expressions like HER2, which plays a crucial role in determining the treatment strategy. However, IHC staining is time-consuming, costly, and destructive to tissue samples. This project aims to address these challenges by generating synthetic IHC images directly from </w:t>
      </w:r>
      <w:proofErr w:type="spellStart"/>
      <w:r w:rsidRPr="004E2843">
        <w:rPr>
          <w:sz w:val="26"/>
          <w:szCs w:val="26"/>
        </w:rPr>
        <w:t>hematoxylin</w:t>
      </w:r>
      <w:proofErr w:type="spellEnd"/>
      <w:r w:rsidRPr="004E2843">
        <w:rPr>
          <w:sz w:val="26"/>
          <w:szCs w:val="26"/>
        </w:rPr>
        <w:t xml:space="preserve"> and eosin (H&amp;E) stained slides using deep learning techniques.</w:t>
      </w:r>
    </w:p>
    <w:p w:rsidR="004E2843" w:rsidRPr="004E2843" w:rsidRDefault="004E2843" w:rsidP="004E2843">
      <w:pPr>
        <w:rPr>
          <w:sz w:val="26"/>
          <w:szCs w:val="26"/>
        </w:rPr>
      </w:pPr>
      <w:r w:rsidRPr="004E2843">
        <w:rPr>
          <w:sz w:val="26"/>
          <w:szCs w:val="26"/>
        </w:rPr>
        <w:t>By leveraging generative models, particularly image-to-image translation frameworks, the system virtually simulates IHC-stained images with high fidelity. This non-invasive method preserves tissue integrity, reduces laboratory costs, and allows clinicians to evaluate multiple markers from a single H&amp;E sample. The web-based interface, developed using Python and Flask, enables easy upload and retrieval of images. The solution, integrated with XAMPP for backend data handling, supports effective visualization and storage.</w:t>
      </w: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Existing System:</w:t>
      </w:r>
    </w:p>
    <w:p w:rsidR="004E2843" w:rsidRPr="004E2843" w:rsidRDefault="004E2843" w:rsidP="004E2843">
      <w:pPr>
        <w:rPr>
          <w:sz w:val="26"/>
          <w:szCs w:val="26"/>
        </w:rPr>
      </w:pPr>
      <w:r w:rsidRPr="004E2843">
        <w:rPr>
          <w:sz w:val="26"/>
          <w:szCs w:val="26"/>
        </w:rPr>
        <w:t>The current clinical workflow for assessing protein expression in breast cancer includes:</w:t>
      </w:r>
    </w:p>
    <w:p w:rsidR="004E2843" w:rsidRPr="004E2843" w:rsidRDefault="004E2843" w:rsidP="004E2843">
      <w:pPr>
        <w:numPr>
          <w:ilvl w:val="0"/>
          <w:numId w:val="2"/>
        </w:numPr>
        <w:rPr>
          <w:sz w:val="26"/>
          <w:szCs w:val="26"/>
        </w:rPr>
      </w:pPr>
      <w:r w:rsidRPr="004E2843">
        <w:rPr>
          <w:sz w:val="26"/>
          <w:szCs w:val="26"/>
        </w:rPr>
        <w:t>Manual tissue sectioning</w:t>
      </w:r>
    </w:p>
    <w:p w:rsidR="004E2843" w:rsidRPr="004E2843" w:rsidRDefault="004E2843" w:rsidP="004E2843">
      <w:pPr>
        <w:numPr>
          <w:ilvl w:val="0"/>
          <w:numId w:val="2"/>
        </w:numPr>
        <w:rPr>
          <w:sz w:val="26"/>
          <w:szCs w:val="26"/>
        </w:rPr>
      </w:pPr>
      <w:r w:rsidRPr="004E2843">
        <w:rPr>
          <w:sz w:val="26"/>
          <w:szCs w:val="26"/>
        </w:rPr>
        <w:t>Application of IHC staining protocols</w:t>
      </w:r>
    </w:p>
    <w:p w:rsidR="004E2843" w:rsidRPr="004E2843" w:rsidRDefault="004E2843" w:rsidP="004E2843">
      <w:pPr>
        <w:numPr>
          <w:ilvl w:val="0"/>
          <w:numId w:val="2"/>
        </w:numPr>
        <w:rPr>
          <w:sz w:val="26"/>
          <w:szCs w:val="26"/>
        </w:rPr>
      </w:pPr>
      <w:r w:rsidRPr="004E2843">
        <w:rPr>
          <w:sz w:val="26"/>
          <w:szCs w:val="26"/>
        </w:rPr>
        <w:t>Microscopy-based evaluation of stained slides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Disadvantages of the Existing System:</w:t>
      </w:r>
    </w:p>
    <w:p w:rsidR="004E2843" w:rsidRPr="004E2843" w:rsidRDefault="004E2843" w:rsidP="004E2843">
      <w:pPr>
        <w:numPr>
          <w:ilvl w:val="0"/>
          <w:numId w:val="3"/>
        </w:numPr>
        <w:rPr>
          <w:sz w:val="26"/>
          <w:szCs w:val="26"/>
        </w:rPr>
      </w:pPr>
      <w:r w:rsidRPr="004E2843">
        <w:rPr>
          <w:sz w:val="26"/>
          <w:szCs w:val="26"/>
        </w:rPr>
        <w:t>High cost due to reagent and processing requirements</w:t>
      </w:r>
    </w:p>
    <w:p w:rsidR="004E2843" w:rsidRPr="004E2843" w:rsidRDefault="004E2843" w:rsidP="004E2843">
      <w:pPr>
        <w:numPr>
          <w:ilvl w:val="0"/>
          <w:numId w:val="3"/>
        </w:numPr>
        <w:rPr>
          <w:sz w:val="26"/>
          <w:szCs w:val="26"/>
        </w:rPr>
      </w:pPr>
      <w:r w:rsidRPr="004E2843">
        <w:rPr>
          <w:sz w:val="26"/>
          <w:szCs w:val="26"/>
        </w:rPr>
        <w:t>Sample destruction due to multiple staining processes</w:t>
      </w:r>
    </w:p>
    <w:p w:rsidR="004E2843" w:rsidRPr="004E2843" w:rsidRDefault="004E2843" w:rsidP="004E2843">
      <w:pPr>
        <w:numPr>
          <w:ilvl w:val="0"/>
          <w:numId w:val="3"/>
        </w:numPr>
        <w:rPr>
          <w:sz w:val="26"/>
          <w:szCs w:val="26"/>
        </w:rPr>
      </w:pPr>
      <w:r w:rsidRPr="004E2843">
        <w:rPr>
          <w:sz w:val="26"/>
          <w:szCs w:val="26"/>
        </w:rPr>
        <w:t>Limited tissue availability for multiple marker analysis</w:t>
      </w:r>
    </w:p>
    <w:p w:rsidR="004E2843" w:rsidRPr="004E2843" w:rsidRDefault="004E2843" w:rsidP="004E2843">
      <w:pPr>
        <w:numPr>
          <w:ilvl w:val="0"/>
          <w:numId w:val="3"/>
        </w:numPr>
        <w:rPr>
          <w:sz w:val="26"/>
          <w:szCs w:val="26"/>
        </w:rPr>
      </w:pPr>
      <w:r w:rsidRPr="004E2843">
        <w:rPr>
          <w:sz w:val="26"/>
          <w:szCs w:val="26"/>
        </w:rPr>
        <w:t>Dependency on human interpretation, introducing subjectivity</w:t>
      </w:r>
    </w:p>
    <w:p w:rsidR="004E2843" w:rsidRPr="004E2843" w:rsidRDefault="004E2843" w:rsidP="004E2843">
      <w:pPr>
        <w:numPr>
          <w:ilvl w:val="0"/>
          <w:numId w:val="3"/>
        </w:numPr>
        <w:rPr>
          <w:sz w:val="26"/>
          <w:szCs w:val="26"/>
        </w:rPr>
      </w:pPr>
      <w:r w:rsidRPr="004E2843">
        <w:rPr>
          <w:sz w:val="26"/>
          <w:szCs w:val="26"/>
        </w:rPr>
        <w:t>Time-intensive laboratory procedures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Proposed System:</w:t>
      </w:r>
    </w:p>
    <w:p w:rsidR="004E2843" w:rsidRPr="004E2843" w:rsidRDefault="004E2843" w:rsidP="004E2843">
      <w:pPr>
        <w:rPr>
          <w:sz w:val="26"/>
          <w:szCs w:val="26"/>
        </w:rPr>
      </w:pPr>
      <w:r w:rsidRPr="004E2843">
        <w:rPr>
          <w:sz w:val="26"/>
          <w:szCs w:val="26"/>
        </w:rPr>
        <w:t>The proposed system utilizes a deep learning-based image-to-image translation model (e.g., Pix2Pix) to generate synthetic IHC images from H&amp;</w:t>
      </w:r>
      <w:proofErr w:type="gramStart"/>
      <w:r w:rsidRPr="004E2843">
        <w:rPr>
          <w:sz w:val="26"/>
          <w:szCs w:val="26"/>
        </w:rPr>
        <w:t>E stained</w:t>
      </w:r>
      <w:proofErr w:type="gramEnd"/>
      <w:r w:rsidRPr="004E2843">
        <w:rPr>
          <w:sz w:val="26"/>
          <w:szCs w:val="26"/>
        </w:rPr>
        <w:t xml:space="preserve"> tissue slides. The web application allows users to upload H&amp;E images and receive the corresponding virtual IHC-stained image. All image processing and model inference are handled through a Flask-based backend, with data managed using XAMPP and MySQL.</w:t>
      </w: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Advantages of Proposed System:</w:t>
      </w:r>
    </w:p>
    <w:p w:rsidR="004E2843" w:rsidRPr="004E2843" w:rsidRDefault="004E2843" w:rsidP="004E2843">
      <w:pPr>
        <w:numPr>
          <w:ilvl w:val="0"/>
          <w:numId w:val="4"/>
        </w:numPr>
        <w:rPr>
          <w:sz w:val="26"/>
          <w:szCs w:val="26"/>
        </w:rPr>
      </w:pPr>
      <w:r w:rsidRPr="004E2843">
        <w:rPr>
          <w:sz w:val="26"/>
          <w:szCs w:val="26"/>
        </w:rPr>
        <w:t>Non-destructive approach to tissue analysis</w:t>
      </w:r>
    </w:p>
    <w:p w:rsidR="004E2843" w:rsidRPr="004E2843" w:rsidRDefault="004E2843" w:rsidP="004E2843">
      <w:pPr>
        <w:numPr>
          <w:ilvl w:val="0"/>
          <w:numId w:val="4"/>
        </w:numPr>
        <w:rPr>
          <w:sz w:val="26"/>
          <w:szCs w:val="26"/>
        </w:rPr>
      </w:pPr>
      <w:r w:rsidRPr="004E2843">
        <w:rPr>
          <w:sz w:val="26"/>
          <w:szCs w:val="26"/>
        </w:rPr>
        <w:t>Eliminates cost and time of traditional IHC processing</w:t>
      </w:r>
    </w:p>
    <w:p w:rsidR="004E2843" w:rsidRPr="004E2843" w:rsidRDefault="004E2843" w:rsidP="004E2843">
      <w:pPr>
        <w:numPr>
          <w:ilvl w:val="0"/>
          <w:numId w:val="4"/>
        </w:numPr>
        <w:rPr>
          <w:sz w:val="26"/>
          <w:szCs w:val="26"/>
        </w:rPr>
      </w:pPr>
      <w:r w:rsidRPr="004E2843">
        <w:rPr>
          <w:sz w:val="26"/>
          <w:szCs w:val="26"/>
        </w:rPr>
        <w:t>Enables multi-marker visualization from a single H&amp;E slide</w:t>
      </w:r>
    </w:p>
    <w:p w:rsidR="004E2843" w:rsidRPr="004E2843" w:rsidRDefault="004E2843" w:rsidP="004E2843">
      <w:pPr>
        <w:numPr>
          <w:ilvl w:val="0"/>
          <w:numId w:val="4"/>
        </w:numPr>
        <w:rPr>
          <w:sz w:val="26"/>
          <w:szCs w:val="26"/>
        </w:rPr>
      </w:pPr>
      <w:r w:rsidRPr="004E2843">
        <w:rPr>
          <w:sz w:val="26"/>
          <w:szCs w:val="26"/>
        </w:rPr>
        <w:t>Promotes early and more accurate treatment decisions</w:t>
      </w:r>
    </w:p>
    <w:p w:rsidR="004E2843" w:rsidRPr="004E2843" w:rsidRDefault="004E2843" w:rsidP="004E2843">
      <w:pPr>
        <w:numPr>
          <w:ilvl w:val="0"/>
          <w:numId w:val="4"/>
        </w:numPr>
        <w:rPr>
          <w:sz w:val="26"/>
          <w:szCs w:val="26"/>
        </w:rPr>
      </w:pPr>
      <w:r w:rsidRPr="004E2843">
        <w:rPr>
          <w:sz w:val="26"/>
          <w:szCs w:val="26"/>
        </w:rPr>
        <w:t>Facilitates remote access and digitization via web interface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Modules Used in the Project:</w:t>
      </w:r>
    </w:p>
    <w:p w:rsidR="004E2843" w:rsidRPr="004E2843" w:rsidRDefault="004E2843" w:rsidP="004E2843">
      <w:pPr>
        <w:numPr>
          <w:ilvl w:val="0"/>
          <w:numId w:val="5"/>
        </w:numPr>
        <w:rPr>
          <w:sz w:val="26"/>
          <w:szCs w:val="26"/>
        </w:rPr>
      </w:pPr>
      <w:r w:rsidRPr="004E2843">
        <w:rPr>
          <w:b/>
          <w:bCs/>
          <w:sz w:val="26"/>
          <w:szCs w:val="26"/>
        </w:rPr>
        <w:t>User Interface Module: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Upload and view images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Download generated IHC images</w:t>
      </w:r>
    </w:p>
    <w:p w:rsidR="004E2843" w:rsidRPr="004E2843" w:rsidRDefault="004E2843" w:rsidP="004E2843">
      <w:pPr>
        <w:numPr>
          <w:ilvl w:val="0"/>
          <w:numId w:val="5"/>
        </w:numPr>
        <w:rPr>
          <w:sz w:val="26"/>
          <w:szCs w:val="26"/>
        </w:rPr>
      </w:pPr>
      <w:r w:rsidRPr="004E2843">
        <w:rPr>
          <w:b/>
          <w:bCs/>
          <w:sz w:val="26"/>
          <w:szCs w:val="26"/>
        </w:rPr>
        <w:t>Preprocessing Module: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Resize and normalize H&amp;E images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Prepare input for model</w:t>
      </w:r>
    </w:p>
    <w:p w:rsidR="004E2843" w:rsidRPr="004E2843" w:rsidRDefault="004E2843" w:rsidP="004E2843">
      <w:pPr>
        <w:numPr>
          <w:ilvl w:val="0"/>
          <w:numId w:val="5"/>
        </w:numPr>
        <w:rPr>
          <w:sz w:val="26"/>
          <w:szCs w:val="26"/>
        </w:rPr>
      </w:pPr>
      <w:r w:rsidRPr="004E2843">
        <w:rPr>
          <w:b/>
          <w:bCs/>
          <w:sz w:val="26"/>
          <w:szCs w:val="26"/>
        </w:rPr>
        <w:t>Model Inference Module: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Load and apply the trained deep learning model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Generate synthetic IHC image</w:t>
      </w:r>
    </w:p>
    <w:p w:rsidR="004E2843" w:rsidRPr="004E2843" w:rsidRDefault="004E2843" w:rsidP="004E2843">
      <w:pPr>
        <w:numPr>
          <w:ilvl w:val="0"/>
          <w:numId w:val="5"/>
        </w:numPr>
        <w:rPr>
          <w:sz w:val="26"/>
          <w:szCs w:val="26"/>
        </w:rPr>
      </w:pPr>
      <w:r w:rsidRPr="004E2843">
        <w:rPr>
          <w:b/>
          <w:bCs/>
          <w:sz w:val="26"/>
          <w:szCs w:val="26"/>
        </w:rPr>
        <w:t>Post-Processing &amp; Output Module: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Enhance and format generated image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lastRenderedPageBreak/>
        <w:t>Save and render for UI</w:t>
      </w:r>
    </w:p>
    <w:p w:rsidR="004E2843" w:rsidRPr="004E2843" w:rsidRDefault="004E2843" w:rsidP="004E2843">
      <w:pPr>
        <w:numPr>
          <w:ilvl w:val="0"/>
          <w:numId w:val="5"/>
        </w:numPr>
        <w:rPr>
          <w:sz w:val="26"/>
          <w:szCs w:val="26"/>
        </w:rPr>
      </w:pPr>
      <w:r w:rsidRPr="004E2843">
        <w:rPr>
          <w:b/>
          <w:bCs/>
          <w:sz w:val="26"/>
          <w:szCs w:val="26"/>
        </w:rPr>
        <w:t>Database Module (XAMPP MySQL):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Store uploaded and generated image paths</w:t>
      </w:r>
    </w:p>
    <w:p w:rsidR="004E2843" w:rsidRPr="004E2843" w:rsidRDefault="004E2843" w:rsidP="004E2843">
      <w:pPr>
        <w:numPr>
          <w:ilvl w:val="1"/>
          <w:numId w:val="5"/>
        </w:numPr>
        <w:rPr>
          <w:sz w:val="26"/>
          <w:szCs w:val="26"/>
        </w:rPr>
      </w:pPr>
      <w:r w:rsidRPr="004E2843">
        <w:rPr>
          <w:sz w:val="26"/>
          <w:szCs w:val="26"/>
        </w:rPr>
        <w:t>Maintain user session and activity logs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</w:t>
      </w:r>
      <w:r w:rsidRPr="004E2843">
        <w:rPr>
          <w:b/>
          <w:bCs/>
          <w:sz w:val="26"/>
          <w:szCs w:val="26"/>
        </w:rPr>
        <w:t>lgorithms / Models Used:</w:t>
      </w:r>
    </w:p>
    <w:p w:rsidR="004E2843" w:rsidRPr="004E2843" w:rsidRDefault="004E2843" w:rsidP="004E2843">
      <w:pPr>
        <w:numPr>
          <w:ilvl w:val="0"/>
          <w:numId w:val="6"/>
        </w:numPr>
        <w:rPr>
          <w:sz w:val="26"/>
          <w:szCs w:val="26"/>
        </w:rPr>
      </w:pPr>
      <w:r w:rsidRPr="004E2843">
        <w:rPr>
          <w:b/>
          <w:bCs/>
          <w:sz w:val="26"/>
          <w:szCs w:val="26"/>
        </w:rPr>
        <w:t>Pix2Pix (Conditional GAN):</w:t>
      </w:r>
    </w:p>
    <w:p w:rsidR="004E2843" w:rsidRPr="004E2843" w:rsidRDefault="004E2843" w:rsidP="004E2843">
      <w:pPr>
        <w:numPr>
          <w:ilvl w:val="1"/>
          <w:numId w:val="6"/>
        </w:numPr>
        <w:rPr>
          <w:sz w:val="26"/>
          <w:szCs w:val="26"/>
        </w:rPr>
      </w:pPr>
      <w:r w:rsidRPr="004E2843">
        <w:rPr>
          <w:sz w:val="26"/>
          <w:szCs w:val="26"/>
        </w:rPr>
        <w:t>Used for paired image-to-image translation.</w:t>
      </w:r>
    </w:p>
    <w:p w:rsidR="004E2843" w:rsidRPr="004E2843" w:rsidRDefault="004E2843" w:rsidP="004E2843">
      <w:pPr>
        <w:numPr>
          <w:ilvl w:val="1"/>
          <w:numId w:val="6"/>
        </w:numPr>
        <w:rPr>
          <w:sz w:val="26"/>
          <w:szCs w:val="26"/>
        </w:rPr>
      </w:pPr>
      <w:r w:rsidRPr="004E2843">
        <w:rPr>
          <w:sz w:val="26"/>
          <w:szCs w:val="26"/>
        </w:rPr>
        <w:t>Learns mapping from H&amp;E image domain to IHC domain.</w:t>
      </w:r>
    </w:p>
    <w:p w:rsidR="004E2843" w:rsidRPr="004E2843" w:rsidRDefault="004E2843" w:rsidP="004E2843">
      <w:pPr>
        <w:numPr>
          <w:ilvl w:val="1"/>
          <w:numId w:val="6"/>
        </w:numPr>
        <w:rPr>
          <w:sz w:val="26"/>
          <w:szCs w:val="26"/>
        </w:rPr>
      </w:pPr>
      <w:r w:rsidRPr="004E2843">
        <w:rPr>
          <w:sz w:val="26"/>
          <w:szCs w:val="26"/>
        </w:rPr>
        <w:t>Consists of generator and discriminator networks.</w:t>
      </w:r>
    </w:p>
    <w:p w:rsidR="004E2843" w:rsidRPr="004E2843" w:rsidRDefault="004E2843" w:rsidP="004E2843">
      <w:pPr>
        <w:numPr>
          <w:ilvl w:val="0"/>
          <w:numId w:val="6"/>
        </w:numPr>
        <w:rPr>
          <w:sz w:val="26"/>
          <w:szCs w:val="26"/>
        </w:rPr>
      </w:pPr>
      <w:r w:rsidRPr="004E2843">
        <w:rPr>
          <w:b/>
          <w:bCs/>
          <w:sz w:val="26"/>
          <w:szCs w:val="26"/>
        </w:rPr>
        <w:t>U-Net (for segmentation-based variant - optional):</w:t>
      </w:r>
    </w:p>
    <w:p w:rsidR="004E2843" w:rsidRPr="004E2843" w:rsidRDefault="004E2843" w:rsidP="004E2843">
      <w:pPr>
        <w:numPr>
          <w:ilvl w:val="1"/>
          <w:numId w:val="6"/>
        </w:numPr>
        <w:rPr>
          <w:sz w:val="26"/>
          <w:szCs w:val="26"/>
        </w:rPr>
      </w:pPr>
      <w:r w:rsidRPr="004E2843">
        <w:rPr>
          <w:sz w:val="26"/>
          <w:szCs w:val="26"/>
        </w:rPr>
        <w:t>If HER2 expression localization is desired.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Software Requirements:</w:t>
      </w:r>
    </w:p>
    <w:p w:rsidR="004E2843" w:rsidRPr="004E2843" w:rsidRDefault="004E2843" w:rsidP="004E2843">
      <w:pPr>
        <w:numPr>
          <w:ilvl w:val="0"/>
          <w:numId w:val="7"/>
        </w:numPr>
        <w:rPr>
          <w:sz w:val="26"/>
          <w:szCs w:val="26"/>
        </w:rPr>
      </w:pPr>
      <w:r w:rsidRPr="004E2843">
        <w:rPr>
          <w:sz w:val="26"/>
          <w:szCs w:val="26"/>
        </w:rPr>
        <w:t>Operating System: Windows 10/11 or Linux</w:t>
      </w:r>
    </w:p>
    <w:p w:rsidR="004E2843" w:rsidRPr="004E2843" w:rsidRDefault="004E2843" w:rsidP="004E2843">
      <w:pPr>
        <w:numPr>
          <w:ilvl w:val="0"/>
          <w:numId w:val="7"/>
        </w:numPr>
        <w:rPr>
          <w:sz w:val="26"/>
          <w:szCs w:val="26"/>
        </w:rPr>
      </w:pPr>
      <w:r w:rsidRPr="004E2843">
        <w:rPr>
          <w:sz w:val="26"/>
          <w:szCs w:val="26"/>
        </w:rPr>
        <w:t>IDE: Visual Studio Code / PyCharm</w:t>
      </w:r>
    </w:p>
    <w:p w:rsidR="004E2843" w:rsidRPr="004E2843" w:rsidRDefault="004E2843" w:rsidP="004E2843">
      <w:pPr>
        <w:numPr>
          <w:ilvl w:val="0"/>
          <w:numId w:val="7"/>
        </w:numPr>
        <w:rPr>
          <w:sz w:val="26"/>
          <w:szCs w:val="26"/>
        </w:rPr>
      </w:pPr>
      <w:r w:rsidRPr="004E2843">
        <w:rPr>
          <w:sz w:val="26"/>
          <w:szCs w:val="26"/>
        </w:rPr>
        <w:t>Backend: Python 3.x, Flask</w:t>
      </w:r>
    </w:p>
    <w:p w:rsidR="004E2843" w:rsidRPr="004E2843" w:rsidRDefault="004E2843" w:rsidP="004E2843">
      <w:pPr>
        <w:numPr>
          <w:ilvl w:val="0"/>
          <w:numId w:val="7"/>
        </w:numPr>
        <w:rPr>
          <w:sz w:val="26"/>
          <w:szCs w:val="26"/>
        </w:rPr>
      </w:pPr>
      <w:r w:rsidRPr="004E2843">
        <w:rPr>
          <w:sz w:val="26"/>
          <w:szCs w:val="26"/>
        </w:rPr>
        <w:t xml:space="preserve">Deep Learning: TensorFlow / </w:t>
      </w:r>
      <w:proofErr w:type="spellStart"/>
      <w:r w:rsidRPr="004E2843">
        <w:rPr>
          <w:sz w:val="26"/>
          <w:szCs w:val="26"/>
        </w:rPr>
        <w:t>Keras</w:t>
      </w:r>
      <w:proofErr w:type="spellEnd"/>
      <w:r w:rsidRPr="004E2843">
        <w:rPr>
          <w:sz w:val="26"/>
          <w:szCs w:val="26"/>
        </w:rPr>
        <w:t xml:space="preserve"> / </w:t>
      </w:r>
      <w:proofErr w:type="spellStart"/>
      <w:r w:rsidRPr="004E2843">
        <w:rPr>
          <w:sz w:val="26"/>
          <w:szCs w:val="26"/>
        </w:rPr>
        <w:t>PyTorch</w:t>
      </w:r>
      <w:proofErr w:type="spellEnd"/>
    </w:p>
    <w:p w:rsidR="004E2843" w:rsidRPr="004E2843" w:rsidRDefault="004E2843" w:rsidP="004E2843">
      <w:pPr>
        <w:numPr>
          <w:ilvl w:val="0"/>
          <w:numId w:val="7"/>
        </w:numPr>
        <w:rPr>
          <w:sz w:val="26"/>
          <w:szCs w:val="26"/>
        </w:rPr>
      </w:pPr>
      <w:r w:rsidRPr="004E2843">
        <w:rPr>
          <w:sz w:val="26"/>
          <w:szCs w:val="26"/>
        </w:rPr>
        <w:t>Frontend: HTML5, CSS3, Bootstrap</w:t>
      </w:r>
    </w:p>
    <w:p w:rsidR="004E2843" w:rsidRPr="004E2843" w:rsidRDefault="004E2843" w:rsidP="004E2843">
      <w:pPr>
        <w:numPr>
          <w:ilvl w:val="0"/>
          <w:numId w:val="7"/>
        </w:numPr>
        <w:rPr>
          <w:sz w:val="26"/>
          <w:szCs w:val="26"/>
        </w:rPr>
      </w:pPr>
      <w:r w:rsidRPr="004E2843">
        <w:rPr>
          <w:sz w:val="26"/>
          <w:szCs w:val="26"/>
        </w:rPr>
        <w:t>Database: MySQL via XAMPP</w:t>
      </w:r>
    </w:p>
    <w:p w:rsidR="004E2843" w:rsidRPr="004E2843" w:rsidRDefault="004E2843" w:rsidP="004E2843">
      <w:pPr>
        <w:numPr>
          <w:ilvl w:val="0"/>
          <w:numId w:val="7"/>
        </w:numPr>
        <w:rPr>
          <w:sz w:val="26"/>
          <w:szCs w:val="26"/>
        </w:rPr>
      </w:pPr>
      <w:r w:rsidRPr="004E2843">
        <w:rPr>
          <w:sz w:val="26"/>
          <w:szCs w:val="26"/>
        </w:rPr>
        <w:t>Libraries: OpenCV, NumPy, Pillow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lastRenderedPageBreak/>
        <w:t>Hardware Requirements:</w:t>
      </w:r>
    </w:p>
    <w:p w:rsidR="004E2843" w:rsidRPr="004E2843" w:rsidRDefault="004E2843" w:rsidP="004E2843">
      <w:pPr>
        <w:numPr>
          <w:ilvl w:val="0"/>
          <w:numId w:val="8"/>
        </w:numPr>
        <w:rPr>
          <w:sz w:val="26"/>
          <w:szCs w:val="26"/>
        </w:rPr>
      </w:pPr>
      <w:r w:rsidRPr="004E2843">
        <w:rPr>
          <w:sz w:val="26"/>
          <w:szCs w:val="26"/>
        </w:rPr>
        <w:t>Processor: Intel i5 or higher</w:t>
      </w:r>
    </w:p>
    <w:p w:rsidR="004E2843" w:rsidRPr="004E2843" w:rsidRDefault="004E2843" w:rsidP="004E2843">
      <w:pPr>
        <w:numPr>
          <w:ilvl w:val="0"/>
          <w:numId w:val="8"/>
        </w:numPr>
        <w:rPr>
          <w:sz w:val="26"/>
          <w:szCs w:val="26"/>
        </w:rPr>
      </w:pPr>
      <w:r w:rsidRPr="004E2843">
        <w:rPr>
          <w:sz w:val="26"/>
          <w:szCs w:val="26"/>
        </w:rPr>
        <w:t>RAM: 8 GB minimum</w:t>
      </w:r>
    </w:p>
    <w:p w:rsidR="004E2843" w:rsidRPr="004E2843" w:rsidRDefault="004E2843" w:rsidP="004E2843">
      <w:pPr>
        <w:numPr>
          <w:ilvl w:val="0"/>
          <w:numId w:val="8"/>
        </w:numPr>
        <w:rPr>
          <w:sz w:val="26"/>
          <w:szCs w:val="26"/>
        </w:rPr>
      </w:pPr>
      <w:r w:rsidRPr="004E2843">
        <w:rPr>
          <w:sz w:val="26"/>
          <w:szCs w:val="26"/>
        </w:rPr>
        <w:t>GPU: NVIDIA GPU with 4GB+ VRAM (optional but recommended for training)</w:t>
      </w:r>
    </w:p>
    <w:p w:rsidR="004E2843" w:rsidRPr="004E2843" w:rsidRDefault="004E2843" w:rsidP="004E2843">
      <w:pPr>
        <w:numPr>
          <w:ilvl w:val="0"/>
          <w:numId w:val="8"/>
        </w:numPr>
        <w:rPr>
          <w:sz w:val="26"/>
          <w:szCs w:val="26"/>
        </w:rPr>
      </w:pPr>
      <w:r w:rsidRPr="004E2843">
        <w:rPr>
          <w:sz w:val="26"/>
          <w:szCs w:val="26"/>
        </w:rPr>
        <w:t>Storage: Minimum 10 GB free space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Problem Statement:</w:t>
      </w:r>
    </w:p>
    <w:p w:rsidR="004E2843" w:rsidRPr="004E2843" w:rsidRDefault="004E2843" w:rsidP="004E2843">
      <w:pPr>
        <w:rPr>
          <w:sz w:val="26"/>
          <w:szCs w:val="26"/>
        </w:rPr>
      </w:pPr>
      <w:r w:rsidRPr="004E2843">
        <w:rPr>
          <w:sz w:val="26"/>
          <w:szCs w:val="26"/>
        </w:rPr>
        <w:t xml:space="preserve">Traditional IHC staining methods for protein expression analysis in breast cancer are expensive, </w:t>
      </w:r>
      <w:proofErr w:type="spellStart"/>
      <w:r w:rsidRPr="004E2843">
        <w:rPr>
          <w:sz w:val="26"/>
          <w:szCs w:val="26"/>
        </w:rPr>
        <w:t>labor-intensive</w:t>
      </w:r>
      <w:proofErr w:type="spellEnd"/>
      <w:r w:rsidRPr="004E2843">
        <w:rPr>
          <w:sz w:val="26"/>
          <w:szCs w:val="26"/>
        </w:rPr>
        <w:t>, and require multiple samples for different biomarkers. There is a need for a cost-effective, non-destructive approach to derive IHC-equivalent information from commonly available H&amp;</w:t>
      </w:r>
      <w:proofErr w:type="gramStart"/>
      <w:r w:rsidRPr="004E2843">
        <w:rPr>
          <w:sz w:val="26"/>
          <w:szCs w:val="26"/>
        </w:rPr>
        <w:t>E stained</w:t>
      </w:r>
      <w:proofErr w:type="gramEnd"/>
      <w:r w:rsidRPr="004E2843">
        <w:rPr>
          <w:sz w:val="26"/>
          <w:szCs w:val="26"/>
        </w:rPr>
        <w:t xml:space="preserve"> tissue images.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Scope of the Project:</w:t>
      </w:r>
    </w:p>
    <w:p w:rsidR="004E2843" w:rsidRPr="004E2843" w:rsidRDefault="004E2843" w:rsidP="004E2843">
      <w:pPr>
        <w:numPr>
          <w:ilvl w:val="0"/>
          <w:numId w:val="9"/>
        </w:numPr>
        <w:rPr>
          <w:sz w:val="26"/>
          <w:szCs w:val="26"/>
        </w:rPr>
      </w:pPr>
      <w:r w:rsidRPr="004E2843">
        <w:rPr>
          <w:sz w:val="26"/>
          <w:szCs w:val="26"/>
        </w:rPr>
        <w:t>Enable automatic generation of virtual IHC slides from existing H&amp;E slides</w:t>
      </w:r>
    </w:p>
    <w:p w:rsidR="004E2843" w:rsidRPr="004E2843" w:rsidRDefault="004E2843" w:rsidP="004E2843">
      <w:pPr>
        <w:numPr>
          <w:ilvl w:val="0"/>
          <w:numId w:val="9"/>
        </w:numPr>
        <w:rPr>
          <w:sz w:val="26"/>
          <w:szCs w:val="26"/>
        </w:rPr>
      </w:pPr>
      <w:r w:rsidRPr="004E2843">
        <w:rPr>
          <w:sz w:val="26"/>
          <w:szCs w:val="26"/>
        </w:rPr>
        <w:t>Reduce clinical turnaround time and staining costs</w:t>
      </w:r>
    </w:p>
    <w:p w:rsidR="004E2843" w:rsidRPr="004E2843" w:rsidRDefault="004E2843" w:rsidP="004E2843">
      <w:pPr>
        <w:numPr>
          <w:ilvl w:val="0"/>
          <w:numId w:val="9"/>
        </w:numPr>
        <w:rPr>
          <w:sz w:val="26"/>
          <w:szCs w:val="26"/>
        </w:rPr>
      </w:pPr>
      <w:r w:rsidRPr="004E2843">
        <w:rPr>
          <w:sz w:val="26"/>
          <w:szCs w:val="26"/>
        </w:rPr>
        <w:t>Serve as an AI-assisted diagnostic tool for pathology labs and hospitals</w:t>
      </w:r>
    </w:p>
    <w:p w:rsidR="004E2843" w:rsidRPr="004E2843" w:rsidRDefault="004E2843" w:rsidP="004E2843">
      <w:pPr>
        <w:numPr>
          <w:ilvl w:val="0"/>
          <w:numId w:val="9"/>
        </w:numPr>
        <w:rPr>
          <w:sz w:val="26"/>
          <w:szCs w:val="26"/>
        </w:rPr>
      </w:pPr>
      <w:r w:rsidRPr="004E2843">
        <w:rPr>
          <w:sz w:val="26"/>
          <w:szCs w:val="26"/>
        </w:rPr>
        <w:t>Facilitate research into multi-marker analysis without depleting samples</w:t>
      </w: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t>Limitations of the Study:</w:t>
      </w:r>
    </w:p>
    <w:p w:rsidR="004E2843" w:rsidRPr="004E2843" w:rsidRDefault="004E2843" w:rsidP="004E2843">
      <w:pPr>
        <w:numPr>
          <w:ilvl w:val="0"/>
          <w:numId w:val="10"/>
        </w:numPr>
        <w:rPr>
          <w:sz w:val="26"/>
          <w:szCs w:val="26"/>
        </w:rPr>
      </w:pPr>
      <w:r w:rsidRPr="004E2843">
        <w:rPr>
          <w:sz w:val="26"/>
          <w:szCs w:val="26"/>
        </w:rPr>
        <w:t>Accuracy depends on the quality and quantity of training data</w:t>
      </w:r>
    </w:p>
    <w:p w:rsidR="004E2843" w:rsidRPr="004E2843" w:rsidRDefault="004E2843" w:rsidP="004E2843">
      <w:pPr>
        <w:numPr>
          <w:ilvl w:val="0"/>
          <w:numId w:val="10"/>
        </w:numPr>
        <w:rPr>
          <w:sz w:val="26"/>
          <w:szCs w:val="26"/>
        </w:rPr>
      </w:pPr>
      <w:r w:rsidRPr="004E2843">
        <w:rPr>
          <w:sz w:val="26"/>
          <w:szCs w:val="26"/>
        </w:rPr>
        <w:t>Not yet a replacement for real IHC in legal or regulatory diagnosis</w:t>
      </w:r>
    </w:p>
    <w:p w:rsidR="004E2843" w:rsidRPr="004E2843" w:rsidRDefault="004E2843" w:rsidP="004E2843">
      <w:pPr>
        <w:numPr>
          <w:ilvl w:val="0"/>
          <w:numId w:val="10"/>
        </w:numPr>
        <w:rPr>
          <w:sz w:val="26"/>
          <w:szCs w:val="26"/>
        </w:rPr>
      </w:pPr>
      <w:r w:rsidRPr="004E2843">
        <w:rPr>
          <w:sz w:val="26"/>
          <w:szCs w:val="26"/>
        </w:rPr>
        <w:t>Requires GPU acceleration for real-time inference</w:t>
      </w:r>
    </w:p>
    <w:p w:rsidR="004E2843" w:rsidRPr="004E2843" w:rsidRDefault="004E2843" w:rsidP="004E2843">
      <w:pPr>
        <w:numPr>
          <w:ilvl w:val="0"/>
          <w:numId w:val="10"/>
        </w:numPr>
        <w:rPr>
          <w:sz w:val="26"/>
          <w:szCs w:val="26"/>
        </w:rPr>
      </w:pPr>
      <w:r w:rsidRPr="004E2843">
        <w:rPr>
          <w:sz w:val="26"/>
          <w:szCs w:val="26"/>
        </w:rPr>
        <w:t>Cannot yet generalize across all cancer types and staining protocols</w:t>
      </w:r>
    </w:p>
    <w:p w:rsidR="004E2843" w:rsidRDefault="004E2843">
      <w:pPr>
        <w:rPr>
          <w:sz w:val="26"/>
          <w:szCs w:val="26"/>
        </w:rPr>
      </w:pPr>
    </w:p>
    <w:p w:rsidR="004E2843" w:rsidRPr="004E2843" w:rsidRDefault="004E2843" w:rsidP="004E2843">
      <w:pPr>
        <w:rPr>
          <w:b/>
          <w:bCs/>
          <w:sz w:val="26"/>
          <w:szCs w:val="26"/>
        </w:rPr>
      </w:pPr>
      <w:r w:rsidRPr="004E2843">
        <w:rPr>
          <w:b/>
          <w:bCs/>
          <w:sz w:val="26"/>
          <w:szCs w:val="26"/>
        </w:rPr>
        <w:lastRenderedPageBreak/>
        <w:t>References:</w:t>
      </w:r>
    </w:p>
    <w:p w:rsidR="004E2843" w:rsidRPr="004E2843" w:rsidRDefault="004E2843" w:rsidP="004E2843">
      <w:pPr>
        <w:numPr>
          <w:ilvl w:val="0"/>
          <w:numId w:val="11"/>
        </w:numPr>
        <w:rPr>
          <w:sz w:val="26"/>
          <w:szCs w:val="26"/>
        </w:rPr>
      </w:pPr>
      <w:r w:rsidRPr="004E2843">
        <w:rPr>
          <w:sz w:val="26"/>
          <w:szCs w:val="26"/>
        </w:rPr>
        <w:t xml:space="preserve">Isola, P., Zhu, J.Y., Zhou, T., &amp; Efros, A.A. (2017). </w:t>
      </w:r>
      <w:r w:rsidRPr="004E2843">
        <w:rPr>
          <w:i/>
          <w:iCs/>
          <w:sz w:val="26"/>
          <w:szCs w:val="26"/>
        </w:rPr>
        <w:t>Image-to-image translation with conditional adversarial networks</w:t>
      </w:r>
      <w:r w:rsidRPr="004E2843">
        <w:rPr>
          <w:sz w:val="26"/>
          <w:szCs w:val="26"/>
        </w:rPr>
        <w:t>. CVPR.</w:t>
      </w:r>
    </w:p>
    <w:p w:rsidR="004E2843" w:rsidRPr="004E2843" w:rsidRDefault="004E2843" w:rsidP="004E2843">
      <w:pPr>
        <w:numPr>
          <w:ilvl w:val="0"/>
          <w:numId w:val="11"/>
        </w:numPr>
        <w:rPr>
          <w:sz w:val="26"/>
          <w:szCs w:val="26"/>
        </w:rPr>
      </w:pPr>
      <w:proofErr w:type="spellStart"/>
      <w:r w:rsidRPr="004E2843">
        <w:rPr>
          <w:sz w:val="26"/>
          <w:szCs w:val="26"/>
        </w:rPr>
        <w:t>Ronneberger</w:t>
      </w:r>
      <w:proofErr w:type="spellEnd"/>
      <w:r w:rsidRPr="004E2843">
        <w:rPr>
          <w:sz w:val="26"/>
          <w:szCs w:val="26"/>
        </w:rPr>
        <w:t xml:space="preserve">, O., Fischer, P., &amp; Brox, T. (2015). </w:t>
      </w:r>
      <w:r w:rsidRPr="004E2843">
        <w:rPr>
          <w:i/>
          <w:iCs/>
          <w:sz w:val="26"/>
          <w:szCs w:val="26"/>
        </w:rPr>
        <w:t>U-Net: Convolutional Networks for Biomedical Image Segmentation</w:t>
      </w:r>
      <w:r w:rsidRPr="004E2843">
        <w:rPr>
          <w:sz w:val="26"/>
          <w:szCs w:val="26"/>
        </w:rPr>
        <w:t>. MICCAI.</w:t>
      </w:r>
    </w:p>
    <w:p w:rsidR="004E2843" w:rsidRPr="004E2843" w:rsidRDefault="004E2843" w:rsidP="004E2843">
      <w:pPr>
        <w:numPr>
          <w:ilvl w:val="0"/>
          <w:numId w:val="11"/>
        </w:numPr>
        <w:rPr>
          <w:sz w:val="26"/>
          <w:szCs w:val="26"/>
        </w:rPr>
      </w:pPr>
      <w:r w:rsidRPr="004E2843">
        <w:rPr>
          <w:sz w:val="26"/>
          <w:szCs w:val="26"/>
        </w:rPr>
        <w:t>The Cancer Genome Atlas (TCGA) - Histopathology Datasets</w:t>
      </w:r>
    </w:p>
    <w:p w:rsidR="004E2843" w:rsidRPr="004E2843" w:rsidRDefault="004E2843" w:rsidP="004E2843">
      <w:pPr>
        <w:numPr>
          <w:ilvl w:val="0"/>
          <w:numId w:val="11"/>
        </w:numPr>
        <w:rPr>
          <w:sz w:val="26"/>
          <w:szCs w:val="26"/>
        </w:rPr>
      </w:pPr>
      <w:r w:rsidRPr="004E2843">
        <w:rPr>
          <w:sz w:val="26"/>
          <w:szCs w:val="26"/>
        </w:rPr>
        <w:t>Papers with Code: https://paperswithcode.com/task/ihc-image-generation</w:t>
      </w:r>
    </w:p>
    <w:p w:rsidR="004E2843" w:rsidRDefault="004E2843" w:rsidP="004E2843">
      <w:pPr>
        <w:rPr>
          <w:sz w:val="26"/>
          <w:szCs w:val="26"/>
        </w:rPr>
      </w:pPr>
    </w:p>
    <w:p w:rsidR="004E2843" w:rsidRDefault="004E2843" w:rsidP="004E2843">
      <w:pPr>
        <w:rPr>
          <w:sz w:val="26"/>
          <w:szCs w:val="26"/>
        </w:rPr>
      </w:pPr>
    </w:p>
    <w:p w:rsidR="00A8049D" w:rsidRDefault="00A8049D" w:rsidP="004E2843">
      <w:pPr>
        <w:rPr>
          <w:sz w:val="26"/>
          <w:szCs w:val="26"/>
        </w:rPr>
      </w:pPr>
    </w:p>
    <w:p w:rsidR="00A8049D" w:rsidRDefault="00A8049D" w:rsidP="004E2843">
      <w:pPr>
        <w:rPr>
          <w:sz w:val="26"/>
          <w:szCs w:val="26"/>
        </w:rPr>
      </w:pPr>
    </w:p>
    <w:p w:rsidR="00A8049D" w:rsidRDefault="00A8049D" w:rsidP="004E2843">
      <w:pPr>
        <w:rPr>
          <w:sz w:val="26"/>
          <w:szCs w:val="26"/>
        </w:rPr>
      </w:pPr>
    </w:p>
    <w:p w:rsidR="00A8049D" w:rsidRDefault="00A8049D" w:rsidP="004E2843">
      <w:pPr>
        <w:rPr>
          <w:sz w:val="26"/>
          <w:szCs w:val="26"/>
        </w:rPr>
      </w:pPr>
    </w:p>
    <w:p w:rsidR="00A8049D" w:rsidRPr="00A8049D" w:rsidRDefault="004E2843" w:rsidP="00A8049D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8597265"/>
            <wp:effectExtent l="0" t="0" r="2540" b="0"/>
            <wp:wrapSquare wrapText="bothSides"/>
            <wp:docPr id="759304737" name="Picture 1" descr="Virtual IHC Image Generation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rtual IHC Image Generation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049D">
        <w:rPr>
          <w:sz w:val="26"/>
          <w:szCs w:val="26"/>
        </w:rPr>
        <w:br w:type="textWrapping" w:clear="all"/>
      </w:r>
      <w:r w:rsidR="00A8049D" w:rsidRPr="00A8049D">
        <w:rPr>
          <w:b/>
          <w:bCs/>
          <w:sz w:val="26"/>
          <w:szCs w:val="26"/>
        </w:rPr>
        <w:lastRenderedPageBreak/>
        <w:t>Literature Survey</w:t>
      </w:r>
    </w:p>
    <w:p w:rsidR="00A8049D" w:rsidRPr="00A8049D" w:rsidRDefault="00A8049D" w:rsidP="00A8049D">
      <w:pPr>
        <w:rPr>
          <w:b/>
          <w:bCs/>
          <w:sz w:val="26"/>
          <w:szCs w:val="26"/>
        </w:rPr>
      </w:pPr>
      <w:r w:rsidRPr="00A8049D">
        <w:rPr>
          <w:b/>
          <w:bCs/>
          <w:sz w:val="26"/>
          <w:szCs w:val="26"/>
        </w:rPr>
        <w:t>1. Traditional IHC Methods and Limitations</w:t>
      </w:r>
    </w:p>
    <w:p w:rsidR="00A8049D" w:rsidRPr="00A8049D" w:rsidRDefault="00A8049D" w:rsidP="00A8049D">
      <w:pPr>
        <w:rPr>
          <w:sz w:val="26"/>
          <w:szCs w:val="26"/>
        </w:rPr>
      </w:pPr>
      <w:r w:rsidRPr="00A8049D">
        <w:rPr>
          <w:sz w:val="26"/>
          <w:szCs w:val="26"/>
        </w:rPr>
        <w:t xml:space="preserve">Immunohistochemistry (IHC) is a widely used laboratory method in pathology for detecting specific antigens in tissue sections through antigen-antibody binding. Although IHC is the gold standard for determining the presence of biomarkers like HER2, it comes with notable limitations, such as high costs, </w:t>
      </w:r>
      <w:proofErr w:type="spellStart"/>
      <w:r w:rsidRPr="00A8049D">
        <w:rPr>
          <w:sz w:val="26"/>
          <w:szCs w:val="26"/>
        </w:rPr>
        <w:t>labor-intensive</w:t>
      </w:r>
      <w:proofErr w:type="spellEnd"/>
      <w:r w:rsidRPr="00A8049D">
        <w:rPr>
          <w:sz w:val="26"/>
          <w:szCs w:val="26"/>
        </w:rPr>
        <w:t xml:space="preserve"> procedures, and tissue destruction during staining. Additionally, each target protein requires a separate staining process, which further depletes limited biopsy samples and increases turnaround time. Researchers have recognized the inefficiency and cost burden of traditional IHC in large-scale clinical settings, especially in low-resource environments.</w:t>
      </w:r>
    </w:p>
    <w:p w:rsidR="00A8049D" w:rsidRPr="00A8049D" w:rsidRDefault="00A8049D" w:rsidP="00A8049D">
      <w:pPr>
        <w:rPr>
          <w:b/>
          <w:bCs/>
          <w:sz w:val="26"/>
          <w:szCs w:val="26"/>
        </w:rPr>
      </w:pPr>
      <w:r w:rsidRPr="00A8049D">
        <w:rPr>
          <w:b/>
          <w:bCs/>
          <w:sz w:val="26"/>
          <w:szCs w:val="26"/>
        </w:rPr>
        <w:t>2. Role of H&amp;E Staining in Diagnostics</w:t>
      </w:r>
    </w:p>
    <w:p w:rsidR="00A8049D" w:rsidRPr="00A8049D" w:rsidRDefault="00A8049D" w:rsidP="00A8049D">
      <w:pPr>
        <w:rPr>
          <w:sz w:val="26"/>
          <w:szCs w:val="26"/>
        </w:rPr>
      </w:pPr>
      <w:proofErr w:type="spellStart"/>
      <w:r w:rsidRPr="00A8049D">
        <w:rPr>
          <w:sz w:val="26"/>
          <w:szCs w:val="26"/>
        </w:rPr>
        <w:t>Hematoxylin</w:t>
      </w:r>
      <w:proofErr w:type="spellEnd"/>
      <w:r w:rsidRPr="00A8049D">
        <w:rPr>
          <w:sz w:val="26"/>
          <w:szCs w:val="26"/>
        </w:rPr>
        <w:t xml:space="preserve"> and eosin (H&amp;E) staining is the most commonly used method in pathology to observe general tissue morphology. H&amp;E slides are less expensive and non-specific, but they offer high-resolution images that reveal structural details. These slides are digitally scanned and archived in many hospital systems, creating a vast resource of </w:t>
      </w:r>
      <w:proofErr w:type="spellStart"/>
      <w:r w:rsidRPr="00A8049D">
        <w:rPr>
          <w:sz w:val="26"/>
          <w:szCs w:val="26"/>
        </w:rPr>
        <w:t>labeled</w:t>
      </w:r>
      <w:proofErr w:type="spellEnd"/>
      <w:r w:rsidRPr="00A8049D">
        <w:rPr>
          <w:sz w:val="26"/>
          <w:szCs w:val="26"/>
        </w:rPr>
        <w:t xml:space="preserve"> morphological data. However, while H&amp;E provides morphological insights, it lacks molecular specificity. Researchers began investigating whether molecular expression patterns could be inferred computationally from morphological data present in H&amp;E images.</w:t>
      </w:r>
    </w:p>
    <w:p w:rsidR="00A8049D" w:rsidRPr="00A8049D" w:rsidRDefault="00A8049D" w:rsidP="00A8049D">
      <w:pPr>
        <w:rPr>
          <w:b/>
          <w:bCs/>
          <w:sz w:val="26"/>
          <w:szCs w:val="26"/>
        </w:rPr>
      </w:pPr>
      <w:r w:rsidRPr="00A8049D">
        <w:rPr>
          <w:b/>
          <w:bCs/>
          <w:sz w:val="26"/>
          <w:szCs w:val="26"/>
        </w:rPr>
        <w:t>3. Emergence of Deep Learning in Histopathology</w:t>
      </w:r>
    </w:p>
    <w:p w:rsidR="00A8049D" w:rsidRPr="00A8049D" w:rsidRDefault="00A8049D" w:rsidP="00A8049D">
      <w:pPr>
        <w:rPr>
          <w:sz w:val="26"/>
          <w:szCs w:val="26"/>
        </w:rPr>
      </w:pPr>
      <w:r w:rsidRPr="00A8049D">
        <w:rPr>
          <w:sz w:val="26"/>
          <w:szCs w:val="26"/>
        </w:rPr>
        <w:t xml:space="preserve">The advent of convolutional neural networks (CNNs) and generative adversarial networks (GANs) has transformed digital pathology. Early applications of CNNs focused on image classification tasks—such as detecting cancerous vs. non-cancerous tissue. GANs extended these capabilities by enabling high-quality image synthesis. Researchers such as Isola et al. (2017) introduced </w:t>
      </w:r>
      <w:r w:rsidRPr="00A8049D">
        <w:rPr>
          <w:b/>
          <w:bCs/>
          <w:sz w:val="26"/>
          <w:szCs w:val="26"/>
        </w:rPr>
        <w:t>Pix2Pix</w:t>
      </w:r>
      <w:r w:rsidRPr="00A8049D">
        <w:rPr>
          <w:sz w:val="26"/>
          <w:szCs w:val="26"/>
        </w:rPr>
        <w:t>, a conditional GAN for image-to-image translation that has been applied in medical domains including MRI-to-CT conversion, synthetic organ imaging, and histopathology.</w:t>
      </w:r>
    </w:p>
    <w:p w:rsidR="00A8049D" w:rsidRPr="00A8049D" w:rsidRDefault="00A8049D" w:rsidP="00A8049D">
      <w:pPr>
        <w:rPr>
          <w:b/>
          <w:bCs/>
          <w:sz w:val="26"/>
          <w:szCs w:val="26"/>
        </w:rPr>
      </w:pPr>
      <w:r w:rsidRPr="00A8049D">
        <w:rPr>
          <w:b/>
          <w:bCs/>
          <w:sz w:val="26"/>
          <w:szCs w:val="26"/>
        </w:rPr>
        <w:t>4. H&amp;E to IHC Translation</w:t>
      </w:r>
    </w:p>
    <w:p w:rsidR="00A8049D" w:rsidRPr="00A8049D" w:rsidRDefault="00A8049D" w:rsidP="00A8049D">
      <w:pPr>
        <w:rPr>
          <w:sz w:val="26"/>
          <w:szCs w:val="26"/>
        </w:rPr>
      </w:pPr>
      <w:r w:rsidRPr="00A8049D">
        <w:rPr>
          <w:sz w:val="26"/>
          <w:szCs w:val="26"/>
        </w:rPr>
        <w:t>Recent studies have explored the concept of predicting or generating synthetic IHC images directly from H&amp;E-stained tissue. A pioneering effort by Xu et al. demonstrated that GAN models trained on paired H&amp;E-IHC image datasets could approximate the distribution of protein expressions typically revealed through IHC staining. This method enables non-invasive, cost-effective, and rapid generation of virtual IHC slides that approximate the biological patterns seen in true IHC slides.</w:t>
      </w:r>
    </w:p>
    <w:p w:rsidR="00A8049D" w:rsidRPr="00A8049D" w:rsidRDefault="00A8049D" w:rsidP="00A8049D">
      <w:pPr>
        <w:rPr>
          <w:sz w:val="26"/>
          <w:szCs w:val="26"/>
        </w:rPr>
      </w:pPr>
      <w:r w:rsidRPr="00A8049D">
        <w:rPr>
          <w:sz w:val="26"/>
          <w:szCs w:val="26"/>
        </w:rPr>
        <w:lastRenderedPageBreak/>
        <w:t>Furthermore, studies have reported high correlation between synthetic and real IHC slides for specific markers like HER2 and Ki67. These efforts open up the possibility of reusing archival H&amp;E slides for virtual biomarker analysis, effectively doubling their diagnostic utility.</w:t>
      </w:r>
    </w:p>
    <w:p w:rsidR="00A8049D" w:rsidRPr="00A8049D" w:rsidRDefault="00A8049D" w:rsidP="00A8049D">
      <w:pPr>
        <w:rPr>
          <w:b/>
          <w:bCs/>
          <w:sz w:val="26"/>
          <w:szCs w:val="26"/>
        </w:rPr>
      </w:pPr>
      <w:r w:rsidRPr="00A8049D">
        <w:rPr>
          <w:b/>
          <w:bCs/>
          <w:sz w:val="26"/>
          <w:szCs w:val="26"/>
        </w:rPr>
        <w:t>5. Image-to-Image Translation with Pix2Pix</w:t>
      </w:r>
    </w:p>
    <w:p w:rsidR="00A8049D" w:rsidRPr="00A8049D" w:rsidRDefault="00A8049D" w:rsidP="00A8049D">
      <w:pPr>
        <w:rPr>
          <w:sz w:val="26"/>
          <w:szCs w:val="26"/>
        </w:rPr>
      </w:pPr>
      <w:r w:rsidRPr="00A8049D">
        <w:rPr>
          <w:sz w:val="26"/>
          <w:szCs w:val="26"/>
        </w:rPr>
        <w:t>The Pix2Pix framework has emerged as a preferred architecture for paired image translation tasks, including histological domain conversions. The generator learns a mapping function from input (H&amp;E) to output (IHC), while the discriminator ensures the realism of generated outputs. Researchers have optimized the loss functions by combining adversarial loss with L1 loss to improve pixel-level accuracy.</w:t>
      </w:r>
    </w:p>
    <w:p w:rsidR="00A8049D" w:rsidRPr="00A8049D" w:rsidRDefault="00A8049D" w:rsidP="00A8049D">
      <w:pPr>
        <w:rPr>
          <w:sz w:val="26"/>
          <w:szCs w:val="26"/>
        </w:rPr>
      </w:pPr>
      <w:r w:rsidRPr="00A8049D">
        <w:rPr>
          <w:sz w:val="26"/>
          <w:szCs w:val="26"/>
        </w:rPr>
        <w:t xml:space="preserve">In various biomedical applications, Pix2Pix and its enhanced versions (e.g., </w:t>
      </w:r>
      <w:proofErr w:type="spellStart"/>
      <w:r w:rsidRPr="00A8049D">
        <w:rPr>
          <w:sz w:val="26"/>
          <w:szCs w:val="26"/>
        </w:rPr>
        <w:t>CycleGAN</w:t>
      </w:r>
      <w:proofErr w:type="spellEnd"/>
      <w:r w:rsidRPr="00A8049D">
        <w:rPr>
          <w:sz w:val="26"/>
          <w:szCs w:val="26"/>
        </w:rPr>
        <w:t xml:space="preserve"> for unpaired data) have been used to perform modality translation tasks where collecting ground truth data is expensive or infeasible.</w:t>
      </w:r>
    </w:p>
    <w:p w:rsidR="00A8049D" w:rsidRPr="00A8049D" w:rsidRDefault="00A8049D" w:rsidP="00A8049D">
      <w:pPr>
        <w:rPr>
          <w:b/>
          <w:bCs/>
          <w:sz w:val="26"/>
          <w:szCs w:val="26"/>
        </w:rPr>
      </w:pPr>
      <w:r w:rsidRPr="00A8049D">
        <w:rPr>
          <w:b/>
          <w:bCs/>
          <w:sz w:val="26"/>
          <w:szCs w:val="26"/>
        </w:rPr>
        <w:t>6. Web Integration in Diagnostic Tools</w:t>
      </w:r>
    </w:p>
    <w:p w:rsidR="00A8049D" w:rsidRPr="00A8049D" w:rsidRDefault="00A8049D" w:rsidP="00A8049D">
      <w:pPr>
        <w:rPr>
          <w:sz w:val="26"/>
          <w:szCs w:val="26"/>
        </w:rPr>
      </w:pPr>
      <w:r w:rsidRPr="00A8049D">
        <w:rPr>
          <w:sz w:val="26"/>
          <w:szCs w:val="26"/>
        </w:rPr>
        <w:t xml:space="preserve">To make AI tools accessible to healthcare professionals, many researchers have incorporated deep learning models into web-based platforms using Flask or Django. This approach ensures real-time access, remote deployment, and usability across hospitals. Integration with XAMPP and MySQL has been a preferred </w:t>
      </w:r>
      <w:proofErr w:type="spellStart"/>
      <w:r w:rsidRPr="00A8049D">
        <w:rPr>
          <w:sz w:val="26"/>
          <w:szCs w:val="26"/>
        </w:rPr>
        <w:t>stack</w:t>
      </w:r>
      <w:proofErr w:type="spellEnd"/>
      <w:r w:rsidRPr="00A8049D">
        <w:rPr>
          <w:sz w:val="26"/>
          <w:szCs w:val="26"/>
        </w:rPr>
        <w:t xml:space="preserve"> for academic and prototype-stage deployments, allowing researchers to focus on the inference pipeline without building complex infrastructure.</w:t>
      </w:r>
    </w:p>
    <w:p w:rsidR="004E2843" w:rsidRPr="004E2843" w:rsidRDefault="004E2843" w:rsidP="004E2843">
      <w:pPr>
        <w:rPr>
          <w:sz w:val="26"/>
          <w:szCs w:val="26"/>
        </w:rPr>
      </w:pPr>
    </w:p>
    <w:sectPr w:rsidR="004E2843" w:rsidRPr="004E2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342"/>
    <w:multiLevelType w:val="multilevel"/>
    <w:tmpl w:val="569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90CE0"/>
    <w:multiLevelType w:val="multilevel"/>
    <w:tmpl w:val="4CB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584E"/>
    <w:multiLevelType w:val="multilevel"/>
    <w:tmpl w:val="FE8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2DFE"/>
    <w:multiLevelType w:val="multilevel"/>
    <w:tmpl w:val="466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32B6B"/>
    <w:multiLevelType w:val="multilevel"/>
    <w:tmpl w:val="D4D8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63D2C"/>
    <w:multiLevelType w:val="multilevel"/>
    <w:tmpl w:val="08C4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20DA9"/>
    <w:multiLevelType w:val="multilevel"/>
    <w:tmpl w:val="7EF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E1D48"/>
    <w:multiLevelType w:val="multilevel"/>
    <w:tmpl w:val="31F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A653A"/>
    <w:multiLevelType w:val="multilevel"/>
    <w:tmpl w:val="509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D7BBD"/>
    <w:multiLevelType w:val="multilevel"/>
    <w:tmpl w:val="9F1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12386"/>
    <w:multiLevelType w:val="multilevel"/>
    <w:tmpl w:val="F874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041882">
    <w:abstractNumId w:val="8"/>
  </w:num>
  <w:num w:numId="2" w16cid:durableId="1742364096">
    <w:abstractNumId w:val="6"/>
  </w:num>
  <w:num w:numId="3" w16cid:durableId="813136383">
    <w:abstractNumId w:val="7"/>
  </w:num>
  <w:num w:numId="4" w16cid:durableId="179664605">
    <w:abstractNumId w:val="0"/>
  </w:num>
  <w:num w:numId="5" w16cid:durableId="813764650">
    <w:abstractNumId w:val="4"/>
  </w:num>
  <w:num w:numId="6" w16cid:durableId="1669989214">
    <w:abstractNumId w:val="2"/>
  </w:num>
  <w:num w:numId="7" w16cid:durableId="206994512">
    <w:abstractNumId w:val="5"/>
  </w:num>
  <w:num w:numId="8" w16cid:durableId="1556546795">
    <w:abstractNumId w:val="3"/>
  </w:num>
  <w:num w:numId="9" w16cid:durableId="333340025">
    <w:abstractNumId w:val="1"/>
  </w:num>
  <w:num w:numId="10" w16cid:durableId="942611069">
    <w:abstractNumId w:val="9"/>
  </w:num>
  <w:num w:numId="11" w16cid:durableId="1065570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43"/>
    <w:rsid w:val="004E2843"/>
    <w:rsid w:val="004E6300"/>
    <w:rsid w:val="006342DE"/>
    <w:rsid w:val="00A8049D"/>
    <w:rsid w:val="00AB1E9C"/>
    <w:rsid w:val="00C82B71"/>
    <w:rsid w:val="00E54CD5"/>
    <w:rsid w:val="00FB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8D35"/>
  <w15:chartTrackingRefBased/>
  <w15:docId w15:val="{35D94140-BED4-440A-8C64-13A178F1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sainadh panda</dc:creator>
  <cp:keywords/>
  <dc:description/>
  <cp:lastModifiedBy>sainadh panda</cp:lastModifiedBy>
  <cp:revision>2</cp:revision>
  <dcterms:created xsi:type="dcterms:W3CDTF">2025-05-16T06:01:00Z</dcterms:created>
  <dcterms:modified xsi:type="dcterms:W3CDTF">2025-05-16T06:07:00Z</dcterms:modified>
</cp:coreProperties>
</file>