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1C31" w14:textId="77777777" w:rsidR="002913C3" w:rsidRDefault="00000000">
      <w:pPr>
        <w:jc w:val="center"/>
      </w:pPr>
      <w:r>
        <w:rPr>
          <w:b/>
          <w:sz w:val="40"/>
        </w:rPr>
        <w:t>DATA SCIENCE FUNDAMENTALS</w:t>
      </w:r>
    </w:p>
    <w:p w14:paraId="38263FBF" w14:textId="77777777" w:rsidR="002913C3" w:rsidRDefault="00000000">
      <w:pPr>
        <w:jc w:val="center"/>
      </w:pPr>
      <w:r>
        <w:rPr>
          <w:i/>
        </w:rPr>
        <w:t>Internship Task 1 — Assessment &amp; Practical Report</w:t>
      </w:r>
    </w:p>
    <w:p w14:paraId="2E6841DA" w14:textId="7C5B3F73" w:rsidR="002913C3" w:rsidRDefault="00000000">
      <w:r>
        <w:t xml:space="preserve">Name: </w:t>
      </w:r>
      <w:r w:rsidR="006C088D">
        <w:t>Kotapati Sushmitha Reddy</w:t>
      </w:r>
    </w:p>
    <w:p w14:paraId="70B31C43" w14:textId="77777777" w:rsidR="002913C3" w:rsidRDefault="00000000">
      <w:r>
        <w:t>Internship Title: AI/ML Research Specialist Internship</w:t>
      </w:r>
    </w:p>
    <w:p w14:paraId="22502EE7" w14:textId="77777777" w:rsidR="002913C3" w:rsidRDefault="00000000">
      <w:r>
        <w:t>Task: Data Science Fundamentals Assessment</w:t>
      </w:r>
    </w:p>
    <w:p w14:paraId="7924116E" w14:textId="4F9C04CA" w:rsidR="002913C3" w:rsidRDefault="00000000">
      <w:r>
        <w:t xml:space="preserve">Date: </w:t>
      </w:r>
      <w:r w:rsidR="006C088D">
        <w:t>16-10-26</w:t>
      </w:r>
    </w:p>
    <w:p w14:paraId="77BDAE08" w14:textId="77777777" w:rsidR="002913C3" w:rsidRPr="006C088D" w:rsidRDefault="00000000">
      <w:pPr>
        <w:pStyle w:val="Heading1"/>
        <w:rPr>
          <w:color w:val="0D0D0D" w:themeColor="text1" w:themeTint="F2"/>
        </w:rPr>
      </w:pPr>
      <w:r w:rsidRPr="006C088D">
        <w:rPr>
          <w:color w:val="0D0D0D" w:themeColor="text1" w:themeTint="F2"/>
        </w:rPr>
        <w:t>1. Introduction to Data Science</w:t>
      </w:r>
    </w:p>
    <w:p w14:paraId="42CA5986" w14:textId="77777777" w:rsidR="002913C3" w:rsidRDefault="00000000">
      <w:r>
        <w:t>Data Science combines data, programming, statistics, and domain knowledge to answer questions and support decisions. A typical lifecycle includes defining a problem, collecting data, cleaning and preparing it, exploring and analyzing it, communicating results, and improving the solution based on feedback. Descriptive analysis explains what happened; diagnostic analysis explores why it happened; predictive analysis estimates what may happen; and prescriptive analysis helps compare actions. Data Science is used in education, healthcare, transport, retail, finance, agriculture, and public services. For example, an educational institution can study attendance and assessment data to identify patterns and plan academic support. A relationship between two variables does not automatically prove that one causes the other.</w:t>
      </w:r>
    </w:p>
    <w:p w14:paraId="67D943D1" w14:textId="77777777" w:rsidR="002913C3" w:rsidRPr="006C088D" w:rsidRDefault="00000000">
      <w:pPr>
        <w:pStyle w:val="Heading1"/>
        <w:rPr>
          <w:color w:val="0D0D0D" w:themeColor="text1" w:themeTint="F2"/>
        </w:rPr>
      </w:pPr>
      <w:r w:rsidRPr="006C088D">
        <w:rPr>
          <w:color w:val="0D0D0D" w:themeColor="text1" w:themeTint="F2"/>
        </w:rPr>
        <w:t>2. Python Programming Basics</w:t>
      </w:r>
    </w:p>
    <w:p w14:paraId="150B9679" w14:textId="77777777" w:rsidR="002913C3" w:rsidRDefault="00000000">
      <w:r>
        <w:t>Python is commonly used for data work because its syntax is readable and it has libraries for numerical computing, data manipulation, visualization, and machine learning. Variables store values. Common data types include integers, floating-point numbers, strings, and Booleans. Conditional statements make decisions, loops repeat operations, and functions package reusable steps. Lists, tuples, dictionaries, and sets organize collections of data.</w:t>
      </w:r>
    </w:p>
    <w:p w14:paraId="789868DC" w14:textId="77777777" w:rsidR="002913C3" w:rsidRDefault="00000000">
      <w:r>
        <w:t>Example: variables, conditions, loops, and a function</w:t>
      </w:r>
    </w:p>
    <w:p w14:paraId="09FBB603" w14:textId="77777777" w:rsidR="002913C3" w:rsidRDefault="00000000">
      <w:pPr>
        <w:ind w:left="360"/>
      </w:pPr>
      <w:r>
        <w:rPr>
          <w:rFonts w:ascii="Consolas" w:hAnsi="Consolas"/>
          <w:sz w:val="18"/>
        </w:rPr>
        <w:t>scores = [72, 85, 91, 68, 85]</w:t>
      </w:r>
      <w:r>
        <w:rPr>
          <w:rFonts w:ascii="Consolas" w:hAnsi="Consolas"/>
          <w:sz w:val="18"/>
        </w:rPr>
        <w:br/>
        <w:t>average_score = sum(scores) / len(scores)</w:t>
      </w:r>
      <w:r>
        <w:rPr>
          <w:rFonts w:ascii="Consolas" w:hAnsi="Consolas"/>
          <w:sz w:val="18"/>
        </w:rPr>
        <w:br/>
        <w:t>print("Average:", average_score)</w:t>
      </w:r>
      <w:r>
        <w:rPr>
          <w:rFonts w:ascii="Consolas" w:hAnsi="Consolas"/>
          <w:sz w:val="18"/>
        </w:rPr>
        <w:br/>
      </w:r>
      <w:r>
        <w:rPr>
          <w:rFonts w:ascii="Consolas" w:hAnsi="Consolas"/>
          <w:sz w:val="18"/>
        </w:rPr>
        <w:br/>
        <w:t>for score in scores:</w:t>
      </w:r>
      <w:r>
        <w:rPr>
          <w:rFonts w:ascii="Consolas" w:hAnsi="Consolas"/>
          <w:sz w:val="18"/>
        </w:rPr>
        <w:br/>
        <w:t xml:space="preserve">    if score &gt;= 80:</w:t>
      </w:r>
      <w:r>
        <w:rPr>
          <w:rFonts w:ascii="Consolas" w:hAnsi="Consolas"/>
          <w:sz w:val="18"/>
        </w:rPr>
        <w:br/>
        <w:t xml:space="preserve">        print(score, "meets the 80-point threshold")</w:t>
      </w:r>
      <w:r>
        <w:rPr>
          <w:rFonts w:ascii="Consolas" w:hAnsi="Consolas"/>
          <w:sz w:val="18"/>
        </w:rPr>
        <w:br/>
      </w:r>
      <w:r>
        <w:rPr>
          <w:rFonts w:ascii="Consolas" w:hAnsi="Consolas"/>
          <w:sz w:val="18"/>
        </w:rPr>
        <w:br/>
        <w:t>def passed(score, pass_mark=40):</w:t>
      </w:r>
      <w:r>
        <w:rPr>
          <w:rFonts w:ascii="Consolas" w:hAnsi="Consolas"/>
          <w:sz w:val="18"/>
        </w:rPr>
        <w:br/>
        <w:t xml:space="preserve">    return score &gt;= pass_mark</w:t>
      </w:r>
      <w:r>
        <w:rPr>
          <w:rFonts w:ascii="Consolas" w:hAnsi="Consolas"/>
          <w:sz w:val="18"/>
        </w:rPr>
        <w:br/>
      </w:r>
      <w:r>
        <w:rPr>
          <w:rFonts w:ascii="Consolas" w:hAnsi="Consolas"/>
          <w:sz w:val="18"/>
        </w:rPr>
        <w:br/>
        <w:t>print("Passed:", passed(68))</w:t>
      </w:r>
    </w:p>
    <w:p w14:paraId="18824EC2" w14:textId="77777777" w:rsidR="002913C3" w:rsidRDefault="00000000">
      <w:r>
        <w:t>Basic file handling can be done with open(). Using a context manager such as with open(...) helps ensure that a file is closed properly. Input data should be checked before calculations are performed.</w:t>
      </w:r>
    </w:p>
    <w:p w14:paraId="5A142EC2" w14:textId="77777777" w:rsidR="002913C3" w:rsidRPr="006C088D" w:rsidRDefault="00000000">
      <w:pPr>
        <w:pStyle w:val="Heading1"/>
        <w:rPr>
          <w:color w:val="0D0D0D" w:themeColor="text1" w:themeTint="F2"/>
        </w:rPr>
      </w:pPr>
      <w:r w:rsidRPr="006C088D">
        <w:rPr>
          <w:color w:val="0D0D0D" w:themeColor="text1" w:themeTint="F2"/>
        </w:rPr>
        <w:t>3. Statistical Foundations</w:t>
      </w:r>
    </w:p>
    <w:p w14:paraId="5352B0DA" w14:textId="77777777" w:rsidR="002913C3" w:rsidRDefault="00000000">
      <w:r>
        <w:t xml:space="preserve">Descriptive statistics summarize a dataset. The mean is the arithmetic average; the median is the middle value after sorting; and the mode is the most frequent value. Variance describes spread around the mean, while </w:t>
      </w:r>
      <w:r>
        <w:lastRenderedPageBreak/>
        <w:t>standard deviation expresses spread in the original measurement units. Percentiles indicate the value below which a given percentage of observations falls. Probability describes how likely an event is, from 0 (impossible) to 1 (certain). Correlation measures the strength and direction of a relationship between variables, but correlation alone does not establish causation.</w:t>
      </w:r>
    </w:p>
    <w:p w14:paraId="26577603" w14:textId="77777777" w:rsidR="002913C3" w:rsidRDefault="00000000">
      <w:r>
        <w:t>Example dataset: [2, 4, 4, 6, 9]. Mean = 5, median = 4, mode = 4, and range = 9 − 2 = 7.</w:t>
      </w:r>
    </w:p>
    <w:p w14:paraId="04570A44" w14:textId="77777777" w:rsidR="002913C3" w:rsidRDefault="00000000">
      <w:pPr>
        <w:ind w:left="360"/>
      </w:pPr>
      <w:r>
        <w:rPr>
          <w:rFonts w:ascii="Consolas" w:hAnsi="Consolas"/>
          <w:sz w:val="18"/>
        </w:rPr>
        <w:t>import statistics</w:t>
      </w:r>
      <w:r>
        <w:rPr>
          <w:rFonts w:ascii="Consolas" w:hAnsi="Consolas"/>
          <w:sz w:val="18"/>
        </w:rPr>
        <w:br/>
        <w:t>values = [2, 4, 4, 6, 9]</w:t>
      </w:r>
      <w:r>
        <w:rPr>
          <w:rFonts w:ascii="Consolas" w:hAnsi="Consolas"/>
          <w:sz w:val="18"/>
        </w:rPr>
        <w:br/>
        <w:t>print("Mean:", statistics.mean(values))</w:t>
      </w:r>
      <w:r>
        <w:rPr>
          <w:rFonts w:ascii="Consolas" w:hAnsi="Consolas"/>
          <w:sz w:val="18"/>
        </w:rPr>
        <w:br/>
        <w:t>print("Median:", statistics.median(values))</w:t>
      </w:r>
      <w:r>
        <w:rPr>
          <w:rFonts w:ascii="Consolas" w:hAnsi="Consolas"/>
          <w:sz w:val="18"/>
        </w:rPr>
        <w:br/>
        <w:t>print("Mode:", statistics.mode(values))</w:t>
      </w:r>
      <w:r>
        <w:rPr>
          <w:rFonts w:ascii="Consolas" w:hAnsi="Consolas"/>
          <w:sz w:val="18"/>
        </w:rPr>
        <w:br/>
        <w:t>print("Population variance:", statistics.pvariance(values))</w:t>
      </w:r>
      <w:r>
        <w:rPr>
          <w:rFonts w:ascii="Consolas" w:hAnsi="Consolas"/>
          <w:sz w:val="18"/>
        </w:rPr>
        <w:br/>
        <w:t>print("Population standard deviation:", statistics.pstdev(values))</w:t>
      </w:r>
    </w:p>
    <w:p w14:paraId="1A317686" w14:textId="77777777" w:rsidR="002913C3" w:rsidRPr="006C088D" w:rsidRDefault="00000000">
      <w:pPr>
        <w:pStyle w:val="Heading1"/>
        <w:rPr>
          <w:color w:val="000000" w:themeColor="text1"/>
        </w:rPr>
      </w:pPr>
      <w:r w:rsidRPr="006C088D">
        <w:rPr>
          <w:color w:val="000000" w:themeColor="text1"/>
        </w:rPr>
        <w:t>4. Data Types and Data Structures</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3168"/>
        <w:gridCol w:w="3168"/>
      </w:tblGrid>
      <w:tr w:rsidR="002913C3" w:rsidRPr="006C088D" w14:paraId="332F8835" w14:textId="77777777" w:rsidTr="006C088D">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tcPr>
          <w:p w14:paraId="769C9F69" w14:textId="77777777" w:rsidR="002913C3" w:rsidRPr="006C088D" w:rsidRDefault="00000000">
            <w:pPr>
              <w:rPr>
                <w:color w:val="000000" w:themeColor="text1"/>
              </w:rPr>
            </w:pPr>
            <w:r w:rsidRPr="006C088D">
              <w:rPr>
                <w:color w:val="000000" w:themeColor="text1"/>
              </w:rPr>
              <w:t>Type</w:t>
            </w:r>
          </w:p>
        </w:tc>
        <w:tc>
          <w:tcPr>
            <w:tcW w:w="3168" w:type="dxa"/>
            <w:tcBorders>
              <w:top w:val="none" w:sz="0" w:space="0" w:color="auto"/>
              <w:left w:val="none" w:sz="0" w:space="0" w:color="auto"/>
              <w:bottom w:val="none" w:sz="0" w:space="0" w:color="auto"/>
              <w:right w:val="none" w:sz="0" w:space="0" w:color="auto"/>
            </w:tcBorders>
          </w:tcPr>
          <w:p w14:paraId="719C69D7" w14:textId="77777777" w:rsidR="002913C3" w:rsidRPr="006C088D"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6C088D">
              <w:rPr>
                <w:color w:val="000000" w:themeColor="text1"/>
              </w:rPr>
              <w:t>Meaning</w:t>
            </w:r>
          </w:p>
        </w:tc>
        <w:tc>
          <w:tcPr>
            <w:tcW w:w="3168" w:type="dxa"/>
            <w:tcBorders>
              <w:top w:val="none" w:sz="0" w:space="0" w:color="auto"/>
              <w:left w:val="none" w:sz="0" w:space="0" w:color="auto"/>
              <w:bottom w:val="none" w:sz="0" w:space="0" w:color="auto"/>
              <w:right w:val="none" w:sz="0" w:space="0" w:color="auto"/>
            </w:tcBorders>
          </w:tcPr>
          <w:p w14:paraId="18955020" w14:textId="77777777" w:rsidR="002913C3" w:rsidRPr="006C088D"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6C088D">
              <w:rPr>
                <w:color w:val="000000" w:themeColor="text1"/>
              </w:rPr>
              <w:t>Example</w:t>
            </w:r>
          </w:p>
        </w:tc>
      </w:tr>
      <w:tr w:rsidR="002913C3" w:rsidRPr="006C088D" w14:paraId="0B2E32FB" w14:textId="77777777" w:rsidTr="006C088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168" w:type="dxa"/>
            <w:tcBorders>
              <w:left w:val="none" w:sz="0" w:space="0" w:color="auto"/>
              <w:right w:val="none" w:sz="0" w:space="0" w:color="auto"/>
            </w:tcBorders>
          </w:tcPr>
          <w:p w14:paraId="41893604" w14:textId="77777777" w:rsidR="002913C3" w:rsidRPr="006C088D" w:rsidRDefault="00000000">
            <w:pPr>
              <w:rPr>
                <w:color w:val="000000" w:themeColor="text1"/>
              </w:rPr>
            </w:pPr>
            <w:r w:rsidRPr="006C088D">
              <w:rPr>
                <w:color w:val="000000" w:themeColor="text1"/>
              </w:rPr>
              <w:t>Numerical</w:t>
            </w:r>
          </w:p>
        </w:tc>
        <w:tc>
          <w:tcPr>
            <w:tcW w:w="3168" w:type="dxa"/>
            <w:tcBorders>
              <w:left w:val="none" w:sz="0" w:space="0" w:color="auto"/>
              <w:right w:val="none" w:sz="0" w:space="0" w:color="auto"/>
            </w:tcBorders>
          </w:tcPr>
          <w:p w14:paraId="47EA0C59" w14:textId="77777777" w:rsidR="002913C3" w:rsidRPr="006C088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C088D">
              <w:rPr>
                <w:color w:val="000000" w:themeColor="text1"/>
              </w:rPr>
              <w:t>Counting or measuring</w:t>
            </w:r>
          </w:p>
        </w:tc>
        <w:tc>
          <w:tcPr>
            <w:tcW w:w="3168" w:type="dxa"/>
            <w:tcBorders>
              <w:left w:val="none" w:sz="0" w:space="0" w:color="auto"/>
              <w:right w:val="none" w:sz="0" w:space="0" w:color="auto"/>
            </w:tcBorders>
          </w:tcPr>
          <w:p w14:paraId="78E88473" w14:textId="77777777" w:rsidR="002913C3" w:rsidRPr="006C088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C088D">
              <w:rPr>
                <w:color w:val="000000" w:themeColor="text1"/>
              </w:rPr>
              <w:t>age, temperature</w:t>
            </w:r>
          </w:p>
        </w:tc>
      </w:tr>
      <w:tr w:rsidR="002913C3" w:rsidRPr="006C088D" w14:paraId="67A56E94" w14:textId="77777777" w:rsidTr="006C088D">
        <w:trPr>
          <w:trHeight w:val="250"/>
        </w:trPr>
        <w:tc>
          <w:tcPr>
            <w:cnfStyle w:val="001000000000" w:firstRow="0" w:lastRow="0" w:firstColumn="1" w:lastColumn="0" w:oddVBand="0" w:evenVBand="0" w:oddHBand="0" w:evenHBand="0" w:firstRowFirstColumn="0" w:firstRowLastColumn="0" w:lastRowFirstColumn="0" w:lastRowLastColumn="0"/>
            <w:tcW w:w="3168" w:type="dxa"/>
          </w:tcPr>
          <w:p w14:paraId="06667CC3" w14:textId="77777777" w:rsidR="002913C3" w:rsidRPr="006C088D" w:rsidRDefault="00000000">
            <w:pPr>
              <w:rPr>
                <w:color w:val="000000" w:themeColor="text1"/>
              </w:rPr>
            </w:pPr>
            <w:r w:rsidRPr="006C088D">
              <w:rPr>
                <w:color w:val="000000" w:themeColor="text1"/>
              </w:rPr>
              <w:t>Categorical</w:t>
            </w:r>
          </w:p>
        </w:tc>
        <w:tc>
          <w:tcPr>
            <w:tcW w:w="3168" w:type="dxa"/>
          </w:tcPr>
          <w:p w14:paraId="24CCF372" w14:textId="77777777" w:rsidR="002913C3" w:rsidRPr="006C088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6C088D">
              <w:rPr>
                <w:color w:val="000000" w:themeColor="text1"/>
              </w:rPr>
              <w:t>Labels or groups</w:t>
            </w:r>
          </w:p>
        </w:tc>
        <w:tc>
          <w:tcPr>
            <w:tcW w:w="3168" w:type="dxa"/>
          </w:tcPr>
          <w:p w14:paraId="65A43580" w14:textId="77777777" w:rsidR="002913C3" w:rsidRPr="006C088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6C088D">
              <w:rPr>
                <w:color w:val="000000" w:themeColor="text1"/>
              </w:rPr>
              <w:t>department, colour</w:t>
            </w:r>
          </w:p>
        </w:tc>
      </w:tr>
      <w:tr w:rsidR="002913C3" w:rsidRPr="006C088D" w14:paraId="1B694E1E" w14:textId="77777777" w:rsidTr="006C088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168" w:type="dxa"/>
            <w:tcBorders>
              <w:left w:val="none" w:sz="0" w:space="0" w:color="auto"/>
              <w:right w:val="none" w:sz="0" w:space="0" w:color="auto"/>
            </w:tcBorders>
          </w:tcPr>
          <w:p w14:paraId="50900000" w14:textId="77777777" w:rsidR="002913C3" w:rsidRPr="006C088D" w:rsidRDefault="00000000">
            <w:pPr>
              <w:rPr>
                <w:color w:val="000000" w:themeColor="text1"/>
              </w:rPr>
            </w:pPr>
            <w:r w:rsidRPr="006C088D">
              <w:rPr>
                <w:color w:val="000000" w:themeColor="text1"/>
              </w:rPr>
              <w:t>Ordinal</w:t>
            </w:r>
          </w:p>
        </w:tc>
        <w:tc>
          <w:tcPr>
            <w:tcW w:w="3168" w:type="dxa"/>
            <w:tcBorders>
              <w:left w:val="none" w:sz="0" w:space="0" w:color="auto"/>
              <w:right w:val="none" w:sz="0" w:space="0" w:color="auto"/>
            </w:tcBorders>
          </w:tcPr>
          <w:p w14:paraId="3F5CF0D8" w14:textId="77777777" w:rsidR="002913C3" w:rsidRPr="006C088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C088D">
              <w:rPr>
                <w:color w:val="000000" w:themeColor="text1"/>
              </w:rPr>
              <w:t>Ordered categories</w:t>
            </w:r>
          </w:p>
        </w:tc>
        <w:tc>
          <w:tcPr>
            <w:tcW w:w="3168" w:type="dxa"/>
            <w:tcBorders>
              <w:left w:val="none" w:sz="0" w:space="0" w:color="auto"/>
              <w:right w:val="none" w:sz="0" w:space="0" w:color="auto"/>
            </w:tcBorders>
          </w:tcPr>
          <w:p w14:paraId="6B905712" w14:textId="77777777" w:rsidR="002913C3" w:rsidRPr="006C088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C088D">
              <w:rPr>
                <w:color w:val="000000" w:themeColor="text1"/>
              </w:rPr>
              <w:t>low, medium, high</w:t>
            </w:r>
          </w:p>
        </w:tc>
      </w:tr>
      <w:tr w:rsidR="002913C3" w:rsidRPr="006C088D" w14:paraId="67786DBC" w14:textId="77777777" w:rsidTr="006C088D">
        <w:trPr>
          <w:trHeight w:val="250"/>
        </w:trPr>
        <w:tc>
          <w:tcPr>
            <w:cnfStyle w:val="001000000000" w:firstRow="0" w:lastRow="0" w:firstColumn="1" w:lastColumn="0" w:oddVBand="0" w:evenVBand="0" w:oddHBand="0" w:evenHBand="0" w:firstRowFirstColumn="0" w:firstRowLastColumn="0" w:lastRowFirstColumn="0" w:lastRowLastColumn="0"/>
            <w:tcW w:w="3168" w:type="dxa"/>
          </w:tcPr>
          <w:p w14:paraId="31E6A30D" w14:textId="77777777" w:rsidR="002913C3" w:rsidRPr="006C088D" w:rsidRDefault="00000000">
            <w:pPr>
              <w:rPr>
                <w:color w:val="000000" w:themeColor="text1"/>
              </w:rPr>
            </w:pPr>
            <w:r w:rsidRPr="006C088D">
              <w:rPr>
                <w:color w:val="000000" w:themeColor="text1"/>
              </w:rPr>
              <w:t>Date/time</w:t>
            </w:r>
          </w:p>
        </w:tc>
        <w:tc>
          <w:tcPr>
            <w:tcW w:w="3168" w:type="dxa"/>
          </w:tcPr>
          <w:p w14:paraId="7809EE81" w14:textId="77777777" w:rsidR="002913C3" w:rsidRPr="006C088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6C088D">
              <w:rPr>
                <w:color w:val="000000" w:themeColor="text1"/>
              </w:rPr>
              <w:t>Dates, times, durations</w:t>
            </w:r>
          </w:p>
        </w:tc>
        <w:tc>
          <w:tcPr>
            <w:tcW w:w="3168" w:type="dxa"/>
          </w:tcPr>
          <w:p w14:paraId="300FC154" w14:textId="77777777" w:rsidR="002913C3" w:rsidRPr="006C088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6C088D">
              <w:rPr>
                <w:color w:val="000000" w:themeColor="text1"/>
              </w:rPr>
              <w:t>2026-10-16</w:t>
            </w:r>
          </w:p>
        </w:tc>
      </w:tr>
      <w:tr w:rsidR="002913C3" w:rsidRPr="006C088D" w14:paraId="0E5C4D47" w14:textId="77777777" w:rsidTr="006C088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168" w:type="dxa"/>
            <w:tcBorders>
              <w:left w:val="none" w:sz="0" w:space="0" w:color="auto"/>
              <w:right w:val="none" w:sz="0" w:space="0" w:color="auto"/>
            </w:tcBorders>
          </w:tcPr>
          <w:p w14:paraId="1216A44F" w14:textId="77777777" w:rsidR="002913C3" w:rsidRPr="006C088D" w:rsidRDefault="00000000">
            <w:pPr>
              <w:rPr>
                <w:color w:val="000000" w:themeColor="text1"/>
              </w:rPr>
            </w:pPr>
            <w:r w:rsidRPr="006C088D">
              <w:rPr>
                <w:color w:val="000000" w:themeColor="text1"/>
              </w:rPr>
              <w:t>Text</w:t>
            </w:r>
          </w:p>
        </w:tc>
        <w:tc>
          <w:tcPr>
            <w:tcW w:w="3168" w:type="dxa"/>
            <w:tcBorders>
              <w:left w:val="none" w:sz="0" w:space="0" w:color="auto"/>
              <w:right w:val="none" w:sz="0" w:space="0" w:color="auto"/>
            </w:tcBorders>
          </w:tcPr>
          <w:p w14:paraId="09AA2A78" w14:textId="77777777" w:rsidR="002913C3" w:rsidRPr="006C088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C088D">
              <w:rPr>
                <w:color w:val="000000" w:themeColor="text1"/>
              </w:rPr>
              <w:t>Words or descriptions</w:t>
            </w:r>
          </w:p>
        </w:tc>
        <w:tc>
          <w:tcPr>
            <w:tcW w:w="3168" w:type="dxa"/>
            <w:tcBorders>
              <w:left w:val="none" w:sz="0" w:space="0" w:color="auto"/>
              <w:right w:val="none" w:sz="0" w:space="0" w:color="auto"/>
            </w:tcBorders>
          </w:tcPr>
          <w:p w14:paraId="602BE0CF" w14:textId="77777777" w:rsidR="002913C3" w:rsidRPr="006C088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C088D">
              <w:rPr>
                <w:color w:val="000000" w:themeColor="text1"/>
              </w:rPr>
              <w:t>feedback comment</w:t>
            </w:r>
          </w:p>
        </w:tc>
      </w:tr>
    </w:tbl>
    <w:p w14:paraId="060D5BBD" w14:textId="77777777" w:rsidR="002913C3" w:rsidRDefault="00000000">
      <w:r>
        <w:t>Lists preserve order and can be changed; tuples preserve order but are immutable; dictionaries map keys to values; and sets store unique elements. Choosing suitable types and structures makes analysis clearer. Dates should be parsed as dates, categories should be consistent, and missing values should be identified before analysis.</w:t>
      </w:r>
    </w:p>
    <w:p w14:paraId="498504F3" w14:textId="77777777" w:rsidR="002913C3" w:rsidRPr="006C088D" w:rsidRDefault="00000000">
      <w:pPr>
        <w:pStyle w:val="Heading1"/>
        <w:rPr>
          <w:color w:val="000000" w:themeColor="text1"/>
        </w:rPr>
      </w:pPr>
      <w:r w:rsidRPr="006C088D">
        <w:rPr>
          <w:color w:val="000000" w:themeColor="text1"/>
        </w:rPr>
        <w:t>5. Data Science Best Practices</w:t>
      </w:r>
    </w:p>
    <w:p w14:paraId="0F1BCD53" w14:textId="77777777" w:rsidR="002913C3" w:rsidRDefault="00000000">
      <w:pPr>
        <w:pStyle w:val="ListBullet"/>
      </w:pPr>
      <w:r>
        <w:t>Use meaningful variable names and consistent formatting.</w:t>
      </w:r>
    </w:p>
    <w:p w14:paraId="38A0A3F9" w14:textId="77777777" w:rsidR="002913C3" w:rsidRDefault="00000000">
      <w:pPr>
        <w:pStyle w:val="ListBullet"/>
      </w:pPr>
      <w:r>
        <w:t>Keep the original dataset unchanged and document cleaning steps.</w:t>
      </w:r>
    </w:p>
    <w:p w14:paraId="05BF517D" w14:textId="77777777" w:rsidR="002913C3" w:rsidRDefault="00000000">
      <w:pPr>
        <w:pStyle w:val="ListBullet"/>
      </w:pPr>
      <w:r>
        <w:t>Check missing values, duplicates, invalid values, and unexpected data types.</w:t>
      </w:r>
    </w:p>
    <w:p w14:paraId="17A5ED92" w14:textId="77777777" w:rsidR="002913C3" w:rsidRDefault="00000000">
      <w:pPr>
        <w:pStyle w:val="ListBullet"/>
      </w:pPr>
      <w:r>
        <w:t>Write small, reusable functions for repeated operations.</w:t>
      </w:r>
    </w:p>
    <w:p w14:paraId="5397C69D" w14:textId="77777777" w:rsidR="002913C3" w:rsidRDefault="00000000">
      <w:pPr>
        <w:pStyle w:val="ListBullet"/>
      </w:pPr>
      <w:r>
        <w:t>Record data sources and assumptions so the analysis can be reproduced.</w:t>
      </w:r>
    </w:p>
    <w:p w14:paraId="00AB674E" w14:textId="77777777" w:rsidR="002913C3" w:rsidRDefault="00000000">
      <w:pPr>
        <w:pStyle w:val="ListBullet"/>
      </w:pPr>
      <w:r>
        <w:t>Use charts and statistics that match the question and explain limitations.</w:t>
      </w:r>
    </w:p>
    <w:p w14:paraId="4AA6CEE3" w14:textId="77777777" w:rsidR="002913C3" w:rsidRDefault="00000000">
      <w:pPr>
        <w:pStyle w:val="ListBullet"/>
      </w:pPr>
      <w:r>
        <w:t>Protect private information and avoid sharing sensitive data unnecessarily.</w:t>
      </w:r>
    </w:p>
    <w:p w14:paraId="7C5BB31A" w14:textId="77777777" w:rsidR="002913C3" w:rsidRPr="006C088D" w:rsidRDefault="00000000">
      <w:pPr>
        <w:pStyle w:val="Heading1"/>
        <w:rPr>
          <w:color w:val="000000" w:themeColor="text1"/>
        </w:rPr>
      </w:pPr>
      <w:r w:rsidRPr="006C088D">
        <w:rPr>
          <w:color w:val="000000" w:themeColor="text1"/>
        </w:rPr>
        <w:t>6. Practical Assignments</w:t>
      </w:r>
    </w:p>
    <w:p w14:paraId="64F2F38A" w14:textId="77777777" w:rsidR="002913C3" w:rsidRPr="006C088D" w:rsidRDefault="00000000">
      <w:pPr>
        <w:pStyle w:val="Heading2"/>
        <w:rPr>
          <w:color w:val="000000" w:themeColor="text1"/>
        </w:rPr>
      </w:pPr>
      <w:r w:rsidRPr="006C088D">
        <w:rPr>
          <w:color w:val="000000" w:themeColor="text1"/>
        </w:rPr>
        <w:t>Assignment A — Summarize scores</w:t>
      </w:r>
    </w:p>
    <w:p w14:paraId="5775E227" w14:textId="77777777" w:rsidR="002913C3" w:rsidRDefault="00000000">
      <w:r>
        <w:t>Goal: calculate the count, mean, minimum, and maximum of a small list of scores.</w:t>
      </w:r>
    </w:p>
    <w:p w14:paraId="6071D705" w14:textId="77777777" w:rsidR="002913C3" w:rsidRDefault="00000000">
      <w:pPr>
        <w:ind w:left="360"/>
      </w:pPr>
      <w:r>
        <w:rPr>
          <w:rFonts w:ascii="Consolas" w:hAnsi="Consolas"/>
          <w:sz w:val="18"/>
        </w:rPr>
        <w:t>scores = [72, 85, 91, 68, 85]</w:t>
      </w:r>
      <w:r>
        <w:rPr>
          <w:rFonts w:ascii="Consolas" w:hAnsi="Consolas"/>
          <w:sz w:val="18"/>
        </w:rPr>
        <w:br/>
        <w:t>print("Count:", len(scores))</w:t>
      </w:r>
      <w:r>
        <w:rPr>
          <w:rFonts w:ascii="Consolas" w:hAnsi="Consolas"/>
          <w:sz w:val="18"/>
        </w:rPr>
        <w:br/>
        <w:t>print("Mean:", sum(scores) / len(scores))</w:t>
      </w:r>
      <w:r>
        <w:rPr>
          <w:rFonts w:ascii="Consolas" w:hAnsi="Consolas"/>
          <w:sz w:val="18"/>
        </w:rPr>
        <w:br/>
        <w:t>print("Minimum:", min(scores))</w:t>
      </w:r>
      <w:r>
        <w:rPr>
          <w:rFonts w:ascii="Consolas" w:hAnsi="Consolas"/>
          <w:sz w:val="18"/>
        </w:rPr>
        <w:br/>
        <w:t>print("Maximum:", max(scores))</w:t>
      </w:r>
    </w:p>
    <w:p w14:paraId="0A52C764" w14:textId="77777777" w:rsidR="002913C3" w:rsidRDefault="00000000">
      <w:r>
        <w:t>Expected interpretation: the list contains five scores. The mean is 80.2, the minimum is 68, and the maximum is 91.</w:t>
      </w:r>
    </w:p>
    <w:p w14:paraId="24B80260" w14:textId="77777777" w:rsidR="002913C3" w:rsidRPr="006C088D" w:rsidRDefault="00000000">
      <w:pPr>
        <w:pStyle w:val="Heading2"/>
        <w:rPr>
          <w:color w:val="000000" w:themeColor="text1"/>
        </w:rPr>
      </w:pPr>
      <w:r w:rsidRPr="006C088D">
        <w:rPr>
          <w:color w:val="000000" w:themeColor="text1"/>
        </w:rPr>
        <w:t>Assignment B — Categorize values</w:t>
      </w:r>
    </w:p>
    <w:p w14:paraId="423FD572" w14:textId="77777777" w:rsidR="002913C3" w:rsidRDefault="00000000">
      <w:r>
        <w:t>Goal: label each score as 'Meets threshold' when it is at least 80; otherwise label it 'Below threshold'.</w:t>
      </w:r>
    </w:p>
    <w:p w14:paraId="25EC5593" w14:textId="77777777" w:rsidR="002913C3" w:rsidRDefault="00000000">
      <w:pPr>
        <w:ind w:left="360"/>
      </w:pPr>
      <w:r>
        <w:rPr>
          <w:rFonts w:ascii="Consolas" w:hAnsi="Consolas"/>
          <w:sz w:val="18"/>
        </w:rPr>
        <w:t>scores = [72, 85, 91, 68, 85]</w:t>
      </w:r>
      <w:r>
        <w:rPr>
          <w:rFonts w:ascii="Consolas" w:hAnsi="Consolas"/>
          <w:sz w:val="18"/>
        </w:rPr>
        <w:br/>
        <w:t>for score in scores:</w:t>
      </w:r>
      <w:r>
        <w:rPr>
          <w:rFonts w:ascii="Consolas" w:hAnsi="Consolas"/>
          <w:sz w:val="18"/>
        </w:rPr>
        <w:br/>
        <w:t xml:space="preserve">    label = "Meets threshold" if score &gt;= 80 else "Below threshold"</w:t>
      </w:r>
      <w:r>
        <w:rPr>
          <w:rFonts w:ascii="Consolas" w:hAnsi="Consolas"/>
          <w:sz w:val="18"/>
        </w:rPr>
        <w:br/>
        <w:t xml:space="preserve">    print(score, label)</w:t>
      </w:r>
    </w:p>
    <w:p w14:paraId="769BB61A" w14:textId="77777777" w:rsidR="002913C3" w:rsidRDefault="00000000">
      <w:r>
        <w:t>Expected interpretation: 85, 91, and 85 meet the chosen threshold; 72 and 68 are below it.</w:t>
      </w:r>
    </w:p>
    <w:p w14:paraId="4EA5EB25" w14:textId="77777777" w:rsidR="002913C3" w:rsidRPr="006C088D" w:rsidRDefault="00000000">
      <w:pPr>
        <w:pStyle w:val="Heading2"/>
        <w:rPr>
          <w:color w:val="000000" w:themeColor="text1"/>
        </w:rPr>
      </w:pPr>
      <w:r w:rsidRPr="006C088D">
        <w:rPr>
          <w:color w:val="000000" w:themeColor="text1"/>
        </w:rPr>
        <w:t>Assignment C — Identify data types</w:t>
      </w:r>
    </w:p>
    <w:p w14:paraId="4E3AD344" w14:textId="77777777" w:rsidR="002913C3" w:rsidRDefault="00000000">
      <w:r>
        <w:t>Consider Student_ID, Attendance_Percent, Department, Feedback, and Registration_Date. Student_ID is an identifier, Attendance_Percent is numerical, Department is categorical, Feedback is text, and Registration_Date is date/time data. An identifier should not automatically be treated as a quantity for statistical analysis.</w:t>
      </w:r>
    </w:p>
    <w:p w14:paraId="41C7B5F7" w14:textId="77777777" w:rsidR="002913C3" w:rsidRPr="006C088D" w:rsidRDefault="00000000">
      <w:pPr>
        <w:pStyle w:val="Heading1"/>
        <w:rPr>
          <w:color w:val="0D0D0D" w:themeColor="text1" w:themeTint="F2"/>
        </w:rPr>
      </w:pPr>
      <w:r w:rsidRPr="006C088D">
        <w:rPr>
          <w:color w:val="0D0D0D" w:themeColor="text1" w:themeTint="F2"/>
        </w:rPr>
        <w:t>7. Conclusion</w:t>
      </w:r>
    </w:p>
    <w:p w14:paraId="259C8B8A" w14:textId="77777777" w:rsidR="002913C3" w:rsidRDefault="00000000">
      <w:r>
        <w:t>This report introduces the core concepts needed to begin Data Science work: the lifecycle of an analysis, Python programming constructs, descriptive statistics, data types, and responsible working practices. The practical exercises demonstrate simple calculations and conditional logic using small example datasets. These are introductory examples rather than evidence of analysis on a real-world dataset. The next step is to run the code in a Python environment, verify the outputs, and extend the work with Pandas and NumPy during later tasks.</w:t>
      </w:r>
    </w:p>
    <w:p w14:paraId="1C4DC68C" w14:textId="5565B029" w:rsidR="002913C3" w:rsidRDefault="002913C3" w:rsidP="006C088D">
      <w:pPr>
        <w:pStyle w:val="ListBullet"/>
        <w:numPr>
          <w:ilvl w:val="0"/>
          <w:numId w:val="0"/>
        </w:numPr>
        <w:ind w:left="360"/>
      </w:pPr>
    </w:p>
    <w:sectPr w:rsidR="002913C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043942">
    <w:abstractNumId w:val="8"/>
  </w:num>
  <w:num w:numId="2" w16cid:durableId="1480031223">
    <w:abstractNumId w:val="6"/>
  </w:num>
  <w:num w:numId="3" w16cid:durableId="1720855098">
    <w:abstractNumId w:val="5"/>
  </w:num>
  <w:num w:numId="4" w16cid:durableId="1423064342">
    <w:abstractNumId w:val="4"/>
  </w:num>
  <w:num w:numId="5" w16cid:durableId="613095821">
    <w:abstractNumId w:val="7"/>
  </w:num>
  <w:num w:numId="6" w16cid:durableId="293948289">
    <w:abstractNumId w:val="3"/>
  </w:num>
  <w:num w:numId="7" w16cid:durableId="391736398">
    <w:abstractNumId w:val="2"/>
  </w:num>
  <w:num w:numId="8" w16cid:durableId="1534614714">
    <w:abstractNumId w:val="1"/>
  </w:num>
  <w:num w:numId="9" w16cid:durableId="9787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13C3"/>
    <w:rsid w:val="0029639D"/>
    <w:rsid w:val="00326F90"/>
    <w:rsid w:val="00501566"/>
    <w:rsid w:val="006C08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3DBC3"/>
  <w14:defaultImageDpi w14:val="300"/>
  <w15:docId w15:val="{7CCA063B-075A-4DE5-BACE-3820A9DC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Sushmitha Reddy</cp:lastModifiedBy>
  <cp:revision>2</cp:revision>
  <dcterms:created xsi:type="dcterms:W3CDTF">2026-10-16T04:13:00Z</dcterms:created>
  <dcterms:modified xsi:type="dcterms:W3CDTF">2026-10-16T04:13:00Z</dcterms:modified>
  <cp:category/>
</cp:coreProperties>
</file>