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52F7D" w:rsidRPr="00F26E26" w:rsidRDefault="005526B1" w:rsidP="00A602AF">
      <w:pPr>
        <w:pStyle w:val="GraphicAnchor"/>
        <w:rPr>
          <w:rFonts w:ascii="Open Sans" w:hAnsi="Open Sans" w:cs="Open Sans"/>
        </w:rPr>
      </w:pPr>
      <w:r w:rsidRPr="00F26E26">
        <w:rPr>
          <w:rFonts w:ascii="Open Sans" w:hAnsi="Open Sans" w:cs="Open Sans"/>
          <w:noProof/>
          <w:lang w:eastAsia="en-AU"/>
        </w:rPr>
        <w:drawing>
          <wp:anchor distT="0" distB="0" distL="114300" distR="114300" simplePos="0" relativeHeight="251665407" behindDoc="1" locked="0" layoutInCell="1" allowOverlap="1" wp14:anchorId="7E17DB74" wp14:editId="6BE0A33A">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F26E26">
        <w:rPr>
          <w:rFonts w:ascii="Open Sans" w:hAnsi="Open Sans" w:cs="Open Sans"/>
          <w:noProof/>
          <w:lang w:eastAsia="en-AU"/>
        </w:rPr>
        <mc:AlternateContent>
          <mc:Choice Requires="wps">
            <w:drawing>
              <wp:anchor distT="0" distB="0" distL="114300" distR="114300" simplePos="0" relativeHeight="251673600" behindDoc="1" locked="0" layoutInCell="1" allowOverlap="1" wp14:anchorId="212CBAFF" wp14:editId="4EF92503">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72B6C613" id="Shape" o:spid="_x0000_s1026"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rsidRPr="00F26E26" w:rsidTr="00A07DCE">
        <w:trPr>
          <w:trHeight w:val="2341"/>
        </w:trPr>
        <w:tc>
          <w:tcPr>
            <w:tcW w:w="9350" w:type="dxa"/>
            <w:gridSpan w:val="2"/>
            <w:vAlign w:val="center"/>
          </w:tcPr>
          <w:p w:rsidR="00A602AF" w:rsidRPr="00F26E26" w:rsidRDefault="005C4409" w:rsidP="00A123DD">
            <w:pPr>
              <w:pStyle w:val="Heading1"/>
              <w:rPr>
                <w:rFonts w:ascii="Open Sans" w:hAnsi="Open Sans" w:cs="Open Sans"/>
              </w:rPr>
            </w:pPr>
            <w:r w:rsidRPr="00F26E26">
              <w:rPr>
                <w:rFonts w:ascii="Open Sans" w:hAnsi="Open Sans" w:cs="Open Sans"/>
              </w:rPr>
              <w:t>Sustainability Index</w:t>
            </w:r>
          </w:p>
          <w:p w:rsidR="00F26E26" w:rsidRPr="00F26E26" w:rsidRDefault="00F26E26" w:rsidP="00F26E26">
            <w:pPr>
              <w:rPr>
                <w:rFonts w:ascii="Open Sans" w:hAnsi="Open Sans" w:cs="Open Sans"/>
              </w:rPr>
            </w:pPr>
          </w:p>
        </w:tc>
      </w:tr>
      <w:tr w:rsidR="00A602AF" w:rsidRPr="00F26E26" w:rsidTr="00A07DCE">
        <w:trPr>
          <w:trHeight w:val="8895"/>
        </w:trPr>
        <w:tc>
          <w:tcPr>
            <w:tcW w:w="4675" w:type="dxa"/>
            <w:vAlign w:val="center"/>
          </w:tcPr>
          <w:p w:rsidR="00A602AF" w:rsidRPr="00F26E26" w:rsidRDefault="00A602AF" w:rsidP="00A602AF">
            <w:pPr>
              <w:rPr>
                <w:rFonts w:ascii="Open Sans" w:hAnsi="Open Sans" w:cs="Open Sans"/>
              </w:rPr>
            </w:pPr>
          </w:p>
        </w:tc>
        <w:tc>
          <w:tcPr>
            <w:tcW w:w="4675" w:type="dxa"/>
          </w:tcPr>
          <w:p w:rsidR="00A602AF" w:rsidRPr="00F26E26" w:rsidRDefault="00A602AF">
            <w:pPr>
              <w:rPr>
                <w:rFonts w:ascii="Open Sans" w:hAnsi="Open Sans" w:cs="Open Sans"/>
              </w:rPr>
            </w:pPr>
          </w:p>
        </w:tc>
      </w:tr>
      <w:tr w:rsidR="00A602AF" w:rsidRPr="00F26E26" w:rsidTr="00A07DCE">
        <w:trPr>
          <w:trHeight w:val="2718"/>
        </w:trPr>
        <w:tc>
          <w:tcPr>
            <w:tcW w:w="4675" w:type="dxa"/>
          </w:tcPr>
          <w:p w:rsidR="00A602AF" w:rsidRPr="00F26E26" w:rsidRDefault="005C4409" w:rsidP="00A602AF">
            <w:pPr>
              <w:pStyle w:val="Heading2"/>
              <w:rPr>
                <w:rFonts w:ascii="Open Sans" w:hAnsi="Open Sans" w:cs="Open Sans"/>
                <w:color w:val="FFFFFF" w:themeColor="background1"/>
              </w:rPr>
            </w:pPr>
            <w:r w:rsidRPr="00F26E26">
              <w:rPr>
                <w:rFonts w:ascii="Open Sans" w:hAnsi="Open Sans" w:cs="Open Sans"/>
                <w:color w:val="FFFFFF" w:themeColor="background1"/>
              </w:rPr>
              <w:t>Sushrut Shitoot</w:t>
            </w:r>
          </w:p>
          <w:p w:rsidR="00A602AF" w:rsidRPr="00F26E26" w:rsidRDefault="005C4409" w:rsidP="00A602AF">
            <w:pPr>
              <w:pStyle w:val="Heading2"/>
              <w:rPr>
                <w:rFonts w:ascii="Open Sans" w:hAnsi="Open Sans" w:cs="Open Sans"/>
                <w:color w:val="FFFFFF" w:themeColor="background1"/>
              </w:rPr>
            </w:pPr>
            <w:r w:rsidRPr="00F26E26">
              <w:rPr>
                <w:rFonts w:ascii="Open Sans" w:hAnsi="Open Sans" w:cs="Open Sans"/>
                <w:color w:val="FFFFFF" w:themeColor="background1"/>
              </w:rPr>
              <w:t>28</w:t>
            </w:r>
            <w:r w:rsidRPr="00F26E26">
              <w:rPr>
                <w:rFonts w:ascii="Open Sans" w:hAnsi="Open Sans" w:cs="Open Sans"/>
                <w:color w:val="FFFFFF" w:themeColor="background1"/>
                <w:vertAlign w:val="superscript"/>
              </w:rPr>
              <w:t>th</w:t>
            </w:r>
            <w:r w:rsidRPr="00F26E26">
              <w:rPr>
                <w:rFonts w:ascii="Open Sans" w:hAnsi="Open Sans" w:cs="Open Sans"/>
                <w:color w:val="FFFFFF" w:themeColor="background1"/>
              </w:rPr>
              <w:t xml:space="preserve"> April 2023</w:t>
            </w:r>
          </w:p>
          <w:p w:rsidR="00A602AF" w:rsidRPr="00F26E26" w:rsidRDefault="00A602AF" w:rsidP="00A123DD">
            <w:pPr>
              <w:pStyle w:val="Heading2"/>
              <w:rPr>
                <w:rFonts w:ascii="Open Sans" w:hAnsi="Open Sans" w:cs="Open Sans"/>
              </w:rPr>
            </w:pPr>
          </w:p>
        </w:tc>
        <w:tc>
          <w:tcPr>
            <w:tcW w:w="4675" w:type="dxa"/>
          </w:tcPr>
          <w:p w:rsidR="00A602AF" w:rsidRPr="00F26E26" w:rsidRDefault="00A602AF">
            <w:pPr>
              <w:rPr>
                <w:rFonts w:ascii="Open Sans" w:hAnsi="Open Sans" w:cs="Open Sans"/>
              </w:rPr>
            </w:pPr>
          </w:p>
        </w:tc>
      </w:tr>
    </w:tbl>
    <w:p w:rsidR="00E46ADC" w:rsidRPr="00F26E26" w:rsidRDefault="00E46ADC" w:rsidP="00F26E26">
      <w:pPr>
        <w:ind w:right="-846" w:hanging="851"/>
        <w:rPr>
          <w:rFonts w:ascii="Open Sans" w:hAnsi="Open Sans" w:cs="Open Sans"/>
        </w:rPr>
      </w:pPr>
    </w:p>
    <w:p w:rsidR="00F26E26" w:rsidRPr="00F26E26" w:rsidRDefault="00F26E26">
      <w:pPr>
        <w:rPr>
          <w:rFonts w:ascii="Open Sans" w:hAnsi="Open Sans" w:cs="Open Sans"/>
          <w:b/>
          <w:bCs/>
        </w:rPr>
      </w:pPr>
      <w:r w:rsidRPr="00F26E26">
        <w:rPr>
          <w:rFonts w:ascii="Open Sans" w:hAnsi="Open Sans" w:cs="Open Sans"/>
          <w:b/>
          <w:bCs/>
        </w:rPr>
        <w:t>Table of contents</w:t>
      </w:r>
    </w:p>
    <w:p w:rsidR="00F26E26" w:rsidRPr="00F26E26" w:rsidRDefault="00F26E26">
      <w:pPr>
        <w:rPr>
          <w:rFonts w:ascii="Open Sans" w:hAnsi="Open Sans" w:cs="Open Sans"/>
        </w:rPr>
      </w:pPr>
    </w:p>
    <w:tbl>
      <w:tblPr>
        <w:tblStyle w:val="PlainTable4"/>
        <w:tblW w:w="0" w:type="auto"/>
        <w:tblLook w:val="04A0" w:firstRow="1" w:lastRow="0" w:firstColumn="1" w:lastColumn="0" w:noHBand="0" w:noVBand="1"/>
      </w:tblPr>
      <w:tblGrid>
        <w:gridCol w:w="993"/>
        <w:gridCol w:w="7087"/>
        <w:gridCol w:w="1270"/>
      </w:tblGrid>
      <w:tr w:rsidR="00E46ADC" w:rsidRPr="00F26E26" w:rsidTr="00E46A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E46ADC">
            <w:pPr>
              <w:rPr>
                <w:rFonts w:ascii="Open Sans" w:hAnsi="Open Sans" w:cs="Open Sans"/>
                <w:b w:val="0"/>
                <w:bCs w:val="0"/>
              </w:rPr>
            </w:pPr>
            <w:r w:rsidRPr="00F26E26">
              <w:rPr>
                <w:rFonts w:ascii="Open Sans" w:hAnsi="Open Sans" w:cs="Open Sans"/>
                <w:b w:val="0"/>
                <w:bCs w:val="0"/>
              </w:rPr>
              <w:t>S. No.</w:t>
            </w:r>
          </w:p>
        </w:tc>
        <w:tc>
          <w:tcPr>
            <w:tcW w:w="7087" w:type="dxa"/>
          </w:tcPr>
          <w:p w:rsidR="00E46ADC" w:rsidRPr="00F26E26" w:rsidRDefault="00E46ADC">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rPr>
            </w:pPr>
            <w:r w:rsidRPr="00F26E26">
              <w:rPr>
                <w:rFonts w:ascii="Open Sans" w:hAnsi="Open Sans" w:cs="Open Sans"/>
                <w:b w:val="0"/>
                <w:bCs w:val="0"/>
              </w:rPr>
              <w:t>Section</w:t>
            </w:r>
          </w:p>
        </w:tc>
        <w:tc>
          <w:tcPr>
            <w:tcW w:w="1270" w:type="dxa"/>
          </w:tcPr>
          <w:p w:rsidR="00E46ADC" w:rsidRPr="00F26E26" w:rsidRDefault="00E46ADC">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rPr>
            </w:pPr>
            <w:r w:rsidRPr="00F26E26">
              <w:rPr>
                <w:rFonts w:ascii="Open Sans" w:hAnsi="Open Sans" w:cs="Open Sans"/>
                <w:b w:val="0"/>
                <w:bCs w:val="0"/>
              </w:rPr>
              <w:t>Page No.</w:t>
            </w:r>
          </w:p>
        </w:tc>
      </w:tr>
      <w:tr w:rsidR="00E46ADC" w:rsidRPr="00F26E26" w:rsidTr="00E46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E46ADC">
            <w:pPr>
              <w:rPr>
                <w:rFonts w:ascii="Open Sans" w:hAnsi="Open Sans" w:cs="Open Sans"/>
                <w:b w:val="0"/>
                <w:bCs w:val="0"/>
              </w:rPr>
            </w:pPr>
            <w:r w:rsidRPr="00F26E26">
              <w:rPr>
                <w:rFonts w:ascii="Open Sans" w:hAnsi="Open Sans" w:cs="Open Sans"/>
                <w:b w:val="0"/>
                <w:bCs w:val="0"/>
              </w:rPr>
              <w:t>1</w:t>
            </w:r>
          </w:p>
        </w:tc>
        <w:tc>
          <w:tcPr>
            <w:tcW w:w="7087" w:type="dxa"/>
          </w:tcPr>
          <w:p w:rsidR="00E46ADC" w:rsidRPr="00F26E26" w:rsidRDefault="00E46ADC">
            <w:pP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6E26">
              <w:rPr>
                <w:rFonts w:ascii="Open Sans" w:hAnsi="Open Sans" w:cs="Open Sans"/>
              </w:rPr>
              <w:t>Introduction</w:t>
            </w:r>
          </w:p>
        </w:tc>
        <w:tc>
          <w:tcPr>
            <w:tcW w:w="1270" w:type="dxa"/>
          </w:tcPr>
          <w:p w:rsidR="00E46ADC" w:rsidRPr="00F26E26" w:rsidRDefault="00E46ADC">
            <w:pPr>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46ADC" w:rsidRPr="00F26E26" w:rsidTr="00E46ADC">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E46ADC">
            <w:pPr>
              <w:rPr>
                <w:rFonts w:ascii="Open Sans" w:hAnsi="Open Sans" w:cs="Open Sans"/>
                <w:b w:val="0"/>
                <w:bCs w:val="0"/>
              </w:rPr>
            </w:pPr>
            <w:r w:rsidRPr="00F26E26">
              <w:rPr>
                <w:rFonts w:ascii="Open Sans" w:hAnsi="Open Sans" w:cs="Open Sans"/>
                <w:b w:val="0"/>
                <w:bCs w:val="0"/>
              </w:rPr>
              <w:t>2</w:t>
            </w:r>
          </w:p>
        </w:tc>
        <w:tc>
          <w:tcPr>
            <w:tcW w:w="7087" w:type="dxa"/>
          </w:tcPr>
          <w:p w:rsidR="00E46ADC" w:rsidRPr="00F26E26" w:rsidRDefault="00E46ADC">
            <w:pPr>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F26E26">
              <w:rPr>
                <w:rFonts w:ascii="Open Sans" w:hAnsi="Open Sans" w:cs="Open Sans"/>
              </w:rPr>
              <w:t>Methodology</w:t>
            </w:r>
          </w:p>
        </w:tc>
        <w:tc>
          <w:tcPr>
            <w:tcW w:w="1270" w:type="dxa"/>
          </w:tcPr>
          <w:p w:rsidR="00E46ADC" w:rsidRPr="00F26E26" w:rsidRDefault="00E46ADC">
            <w:pPr>
              <w:cnfStyle w:val="000000000000" w:firstRow="0" w:lastRow="0" w:firstColumn="0" w:lastColumn="0" w:oddVBand="0" w:evenVBand="0" w:oddHBand="0" w:evenHBand="0" w:firstRowFirstColumn="0" w:firstRowLastColumn="0" w:lastRowFirstColumn="0" w:lastRowLastColumn="0"/>
              <w:rPr>
                <w:rFonts w:ascii="Open Sans" w:hAnsi="Open Sans" w:cs="Open Sans"/>
              </w:rPr>
            </w:pPr>
          </w:p>
        </w:tc>
      </w:tr>
      <w:tr w:rsidR="00E46ADC" w:rsidRPr="00F26E26" w:rsidTr="00E46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F26E26">
            <w:pPr>
              <w:rPr>
                <w:rFonts w:ascii="Open Sans" w:hAnsi="Open Sans" w:cs="Open Sans"/>
                <w:b w:val="0"/>
                <w:bCs w:val="0"/>
              </w:rPr>
            </w:pPr>
            <w:r w:rsidRPr="00F26E26">
              <w:rPr>
                <w:rFonts w:ascii="Open Sans" w:hAnsi="Open Sans" w:cs="Open Sans"/>
                <w:b w:val="0"/>
                <w:bCs w:val="0"/>
              </w:rPr>
              <w:t xml:space="preserve">     </w:t>
            </w:r>
            <w:r w:rsidR="00E46ADC" w:rsidRPr="00F26E26">
              <w:rPr>
                <w:rFonts w:ascii="Open Sans" w:hAnsi="Open Sans" w:cs="Open Sans"/>
                <w:b w:val="0"/>
                <w:bCs w:val="0"/>
              </w:rPr>
              <w:t>2.1</w:t>
            </w:r>
          </w:p>
        </w:tc>
        <w:tc>
          <w:tcPr>
            <w:tcW w:w="7087" w:type="dxa"/>
          </w:tcPr>
          <w:p w:rsidR="00E46ADC" w:rsidRPr="00F26E26" w:rsidRDefault="00E46ADC" w:rsidP="00E46ADC">
            <w:pPr>
              <w:ind w:firstLine="314"/>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6E26">
              <w:rPr>
                <w:rFonts w:ascii="Open Sans" w:hAnsi="Open Sans" w:cs="Open Sans"/>
              </w:rPr>
              <w:t>Data collection</w:t>
            </w:r>
          </w:p>
        </w:tc>
        <w:tc>
          <w:tcPr>
            <w:tcW w:w="1270" w:type="dxa"/>
          </w:tcPr>
          <w:p w:rsidR="00E46ADC" w:rsidRPr="00F26E26" w:rsidRDefault="00E46ADC">
            <w:pPr>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46ADC" w:rsidRPr="00F26E26" w:rsidTr="00E46ADC">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F26E26">
            <w:pPr>
              <w:rPr>
                <w:rFonts w:ascii="Open Sans" w:hAnsi="Open Sans" w:cs="Open Sans"/>
                <w:b w:val="0"/>
                <w:bCs w:val="0"/>
              </w:rPr>
            </w:pPr>
            <w:r w:rsidRPr="00F26E26">
              <w:rPr>
                <w:rFonts w:ascii="Open Sans" w:hAnsi="Open Sans" w:cs="Open Sans"/>
                <w:b w:val="0"/>
                <w:bCs w:val="0"/>
              </w:rPr>
              <w:t xml:space="preserve">     </w:t>
            </w:r>
            <w:r w:rsidR="00E46ADC" w:rsidRPr="00F26E26">
              <w:rPr>
                <w:rFonts w:ascii="Open Sans" w:hAnsi="Open Sans" w:cs="Open Sans"/>
                <w:b w:val="0"/>
                <w:bCs w:val="0"/>
              </w:rPr>
              <w:t>2.2</w:t>
            </w:r>
          </w:p>
        </w:tc>
        <w:tc>
          <w:tcPr>
            <w:tcW w:w="7087" w:type="dxa"/>
          </w:tcPr>
          <w:p w:rsidR="00E46ADC" w:rsidRPr="00F26E26" w:rsidRDefault="00E46ADC" w:rsidP="00E46ADC">
            <w:pPr>
              <w:ind w:firstLine="314"/>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F26E26">
              <w:rPr>
                <w:rFonts w:ascii="Open Sans" w:hAnsi="Open Sans" w:cs="Open Sans"/>
              </w:rPr>
              <w:t>Variables</w:t>
            </w:r>
          </w:p>
        </w:tc>
        <w:tc>
          <w:tcPr>
            <w:tcW w:w="1270" w:type="dxa"/>
          </w:tcPr>
          <w:p w:rsidR="00E46ADC" w:rsidRPr="00F26E26" w:rsidRDefault="00E46ADC">
            <w:pPr>
              <w:cnfStyle w:val="000000000000" w:firstRow="0" w:lastRow="0" w:firstColumn="0" w:lastColumn="0" w:oddVBand="0" w:evenVBand="0" w:oddHBand="0" w:evenHBand="0" w:firstRowFirstColumn="0" w:firstRowLastColumn="0" w:lastRowFirstColumn="0" w:lastRowLastColumn="0"/>
              <w:rPr>
                <w:rFonts w:ascii="Open Sans" w:hAnsi="Open Sans" w:cs="Open Sans"/>
              </w:rPr>
            </w:pPr>
          </w:p>
        </w:tc>
      </w:tr>
      <w:tr w:rsidR="00E46ADC" w:rsidRPr="00F26E26" w:rsidTr="00E46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F26E26">
            <w:pPr>
              <w:rPr>
                <w:rFonts w:ascii="Open Sans" w:hAnsi="Open Sans" w:cs="Open Sans"/>
                <w:b w:val="0"/>
                <w:bCs w:val="0"/>
              </w:rPr>
            </w:pPr>
            <w:r w:rsidRPr="00F26E26">
              <w:rPr>
                <w:rFonts w:ascii="Open Sans" w:hAnsi="Open Sans" w:cs="Open Sans"/>
                <w:b w:val="0"/>
                <w:bCs w:val="0"/>
              </w:rPr>
              <w:t xml:space="preserve">     </w:t>
            </w:r>
            <w:r w:rsidR="00E46ADC" w:rsidRPr="00F26E26">
              <w:rPr>
                <w:rFonts w:ascii="Open Sans" w:hAnsi="Open Sans" w:cs="Open Sans"/>
                <w:b w:val="0"/>
                <w:bCs w:val="0"/>
              </w:rPr>
              <w:t>2.3</w:t>
            </w:r>
          </w:p>
        </w:tc>
        <w:tc>
          <w:tcPr>
            <w:tcW w:w="7087" w:type="dxa"/>
          </w:tcPr>
          <w:p w:rsidR="00E46ADC" w:rsidRPr="00F26E26" w:rsidRDefault="00E46ADC" w:rsidP="00E46ADC">
            <w:pPr>
              <w:ind w:firstLine="314"/>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6E26">
              <w:rPr>
                <w:rFonts w:ascii="Open Sans" w:hAnsi="Open Sans" w:cs="Open Sans"/>
              </w:rPr>
              <w:t>Data processing</w:t>
            </w:r>
          </w:p>
        </w:tc>
        <w:tc>
          <w:tcPr>
            <w:tcW w:w="1270" w:type="dxa"/>
          </w:tcPr>
          <w:p w:rsidR="00E46ADC" w:rsidRPr="00F26E26" w:rsidRDefault="00E46ADC">
            <w:pPr>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46ADC" w:rsidRPr="00F26E26" w:rsidTr="00E46ADC">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F26E26">
            <w:pPr>
              <w:rPr>
                <w:rFonts w:ascii="Open Sans" w:hAnsi="Open Sans" w:cs="Open Sans"/>
                <w:b w:val="0"/>
                <w:bCs w:val="0"/>
              </w:rPr>
            </w:pPr>
            <w:r w:rsidRPr="00F26E26">
              <w:rPr>
                <w:rFonts w:ascii="Open Sans" w:hAnsi="Open Sans" w:cs="Open Sans"/>
                <w:b w:val="0"/>
                <w:bCs w:val="0"/>
              </w:rPr>
              <w:t xml:space="preserve">     </w:t>
            </w:r>
            <w:r w:rsidR="00E46ADC" w:rsidRPr="00F26E26">
              <w:rPr>
                <w:rFonts w:ascii="Open Sans" w:hAnsi="Open Sans" w:cs="Open Sans"/>
                <w:b w:val="0"/>
                <w:bCs w:val="0"/>
              </w:rPr>
              <w:t>2.4</w:t>
            </w:r>
          </w:p>
        </w:tc>
        <w:tc>
          <w:tcPr>
            <w:tcW w:w="7087" w:type="dxa"/>
          </w:tcPr>
          <w:p w:rsidR="00E46ADC" w:rsidRPr="00F26E26" w:rsidRDefault="00E46ADC" w:rsidP="00E46ADC">
            <w:pPr>
              <w:ind w:firstLine="314"/>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F26E26">
              <w:rPr>
                <w:rFonts w:ascii="Open Sans" w:hAnsi="Open Sans" w:cs="Open Sans"/>
              </w:rPr>
              <w:t>Statistical methods</w:t>
            </w:r>
          </w:p>
        </w:tc>
        <w:tc>
          <w:tcPr>
            <w:tcW w:w="1270" w:type="dxa"/>
          </w:tcPr>
          <w:p w:rsidR="00E46ADC" w:rsidRPr="00F26E26" w:rsidRDefault="00E46ADC">
            <w:pPr>
              <w:cnfStyle w:val="000000000000" w:firstRow="0" w:lastRow="0" w:firstColumn="0" w:lastColumn="0" w:oddVBand="0" w:evenVBand="0" w:oddHBand="0" w:evenHBand="0" w:firstRowFirstColumn="0" w:firstRowLastColumn="0" w:lastRowFirstColumn="0" w:lastRowLastColumn="0"/>
              <w:rPr>
                <w:rFonts w:ascii="Open Sans" w:hAnsi="Open Sans" w:cs="Open Sans"/>
              </w:rPr>
            </w:pPr>
          </w:p>
        </w:tc>
      </w:tr>
      <w:tr w:rsidR="00E46ADC" w:rsidRPr="00F26E26" w:rsidTr="00E46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E46ADC">
            <w:pPr>
              <w:rPr>
                <w:rFonts w:ascii="Open Sans" w:hAnsi="Open Sans" w:cs="Open Sans"/>
                <w:b w:val="0"/>
                <w:bCs w:val="0"/>
              </w:rPr>
            </w:pPr>
            <w:r w:rsidRPr="00F26E26">
              <w:rPr>
                <w:rFonts w:ascii="Open Sans" w:hAnsi="Open Sans" w:cs="Open Sans"/>
                <w:b w:val="0"/>
                <w:bCs w:val="0"/>
              </w:rPr>
              <w:t>3</w:t>
            </w:r>
          </w:p>
        </w:tc>
        <w:tc>
          <w:tcPr>
            <w:tcW w:w="7087" w:type="dxa"/>
          </w:tcPr>
          <w:p w:rsidR="00E46ADC" w:rsidRPr="00F26E26" w:rsidRDefault="00E46ADC">
            <w:pP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6E26">
              <w:rPr>
                <w:rFonts w:ascii="Open Sans" w:hAnsi="Open Sans" w:cs="Open Sans"/>
              </w:rPr>
              <w:t>Results</w:t>
            </w:r>
          </w:p>
        </w:tc>
        <w:tc>
          <w:tcPr>
            <w:tcW w:w="1270" w:type="dxa"/>
          </w:tcPr>
          <w:p w:rsidR="00E46ADC" w:rsidRPr="00F26E26" w:rsidRDefault="00E46ADC">
            <w:pPr>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46ADC" w:rsidRPr="00F26E26" w:rsidTr="00E46ADC">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F26E26">
            <w:pPr>
              <w:rPr>
                <w:rFonts w:ascii="Open Sans" w:hAnsi="Open Sans" w:cs="Open Sans"/>
                <w:b w:val="0"/>
                <w:bCs w:val="0"/>
              </w:rPr>
            </w:pPr>
            <w:r w:rsidRPr="00F26E26">
              <w:rPr>
                <w:rFonts w:ascii="Open Sans" w:hAnsi="Open Sans" w:cs="Open Sans"/>
                <w:b w:val="0"/>
                <w:bCs w:val="0"/>
              </w:rPr>
              <w:t xml:space="preserve">     </w:t>
            </w:r>
            <w:r w:rsidR="00E46ADC" w:rsidRPr="00F26E26">
              <w:rPr>
                <w:rFonts w:ascii="Open Sans" w:hAnsi="Open Sans" w:cs="Open Sans"/>
                <w:b w:val="0"/>
                <w:bCs w:val="0"/>
              </w:rPr>
              <w:t>3.1</w:t>
            </w:r>
          </w:p>
        </w:tc>
        <w:tc>
          <w:tcPr>
            <w:tcW w:w="7087" w:type="dxa"/>
          </w:tcPr>
          <w:p w:rsidR="00E46ADC" w:rsidRPr="00F26E26" w:rsidRDefault="00E46ADC" w:rsidP="00E46ADC">
            <w:pPr>
              <w:ind w:firstLine="314"/>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F26E26">
              <w:rPr>
                <w:rFonts w:ascii="Open Sans" w:hAnsi="Open Sans" w:cs="Open Sans"/>
              </w:rPr>
              <w:t>Variable weights</w:t>
            </w:r>
          </w:p>
        </w:tc>
        <w:tc>
          <w:tcPr>
            <w:tcW w:w="1270" w:type="dxa"/>
          </w:tcPr>
          <w:p w:rsidR="00E46ADC" w:rsidRPr="00F26E26" w:rsidRDefault="00E46ADC">
            <w:pPr>
              <w:cnfStyle w:val="000000000000" w:firstRow="0" w:lastRow="0" w:firstColumn="0" w:lastColumn="0" w:oddVBand="0" w:evenVBand="0" w:oddHBand="0" w:evenHBand="0" w:firstRowFirstColumn="0" w:firstRowLastColumn="0" w:lastRowFirstColumn="0" w:lastRowLastColumn="0"/>
              <w:rPr>
                <w:rFonts w:ascii="Open Sans" w:hAnsi="Open Sans" w:cs="Open Sans"/>
              </w:rPr>
            </w:pPr>
          </w:p>
        </w:tc>
      </w:tr>
      <w:tr w:rsidR="00E46ADC" w:rsidRPr="00F26E26" w:rsidTr="00E46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F26E26">
            <w:pPr>
              <w:rPr>
                <w:rFonts w:ascii="Open Sans" w:hAnsi="Open Sans" w:cs="Open Sans"/>
                <w:b w:val="0"/>
                <w:bCs w:val="0"/>
              </w:rPr>
            </w:pPr>
            <w:r w:rsidRPr="00F26E26">
              <w:rPr>
                <w:rFonts w:ascii="Open Sans" w:hAnsi="Open Sans" w:cs="Open Sans"/>
                <w:b w:val="0"/>
                <w:bCs w:val="0"/>
              </w:rPr>
              <w:t xml:space="preserve">     </w:t>
            </w:r>
            <w:r w:rsidR="00E46ADC" w:rsidRPr="00F26E26">
              <w:rPr>
                <w:rFonts w:ascii="Open Sans" w:hAnsi="Open Sans" w:cs="Open Sans"/>
                <w:b w:val="0"/>
                <w:bCs w:val="0"/>
              </w:rPr>
              <w:t>3.2</w:t>
            </w:r>
          </w:p>
        </w:tc>
        <w:tc>
          <w:tcPr>
            <w:tcW w:w="7087" w:type="dxa"/>
          </w:tcPr>
          <w:p w:rsidR="00E46ADC" w:rsidRPr="00F26E26" w:rsidRDefault="00E46ADC" w:rsidP="00E46ADC">
            <w:pPr>
              <w:ind w:firstLine="314"/>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6E26">
              <w:rPr>
                <w:rFonts w:ascii="Open Sans" w:hAnsi="Open Sans" w:cs="Open Sans"/>
              </w:rPr>
              <w:t>Sustainability index</w:t>
            </w:r>
          </w:p>
        </w:tc>
        <w:tc>
          <w:tcPr>
            <w:tcW w:w="1270" w:type="dxa"/>
          </w:tcPr>
          <w:p w:rsidR="00E46ADC" w:rsidRPr="00F26E26" w:rsidRDefault="00E46ADC">
            <w:pPr>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46ADC" w:rsidRPr="00F26E26" w:rsidTr="00E46ADC">
        <w:tc>
          <w:tcPr>
            <w:cnfStyle w:val="001000000000" w:firstRow="0" w:lastRow="0" w:firstColumn="1" w:lastColumn="0" w:oddVBand="0" w:evenVBand="0" w:oddHBand="0" w:evenHBand="0" w:firstRowFirstColumn="0" w:firstRowLastColumn="0" w:lastRowFirstColumn="0" w:lastRowLastColumn="0"/>
            <w:tcW w:w="993" w:type="dxa"/>
          </w:tcPr>
          <w:p w:rsidR="00E46ADC" w:rsidRPr="00F26E26" w:rsidRDefault="00E46ADC">
            <w:pPr>
              <w:rPr>
                <w:rFonts w:ascii="Open Sans" w:hAnsi="Open Sans" w:cs="Open Sans"/>
                <w:b w:val="0"/>
                <w:bCs w:val="0"/>
              </w:rPr>
            </w:pPr>
            <w:r w:rsidRPr="00F26E26">
              <w:rPr>
                <w:rFonts w:ascii="Open Sans" w:hAnsi="Open Sans" w:cs="Open Sans"/>
                <w:b w:val="0"/>
                <w:bCs w:val="0"/>
              </w:rPr>
              <w:t>4</w:t>
            </w:r>
          </w:p>
        </w:tc>
        <w:tc>
          <w:tcPr>
            <w:tcW w:w="7087" w:type="dxa"/>
          </w:tcPr>
          <w:p w:rsidR="00E46ADC" w:rsidRPr="00F26E26" w:rsidRDefault="00E46ADC">
            <w:pPr>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F26E26">
              <w:rPr>
                <w:rFonts w:ascii="Open Sans" w:hAnsi="Open Sans" w:cs="Open Sans"/>
              </w:rPr>
              <w:t>Discussion</w:t>
            </w:r>
            <w:r w:rsidR="00D22682">
              <w:rPr>
                <w:rFonts w:ascii="Open Sans" w:hAnsi="Open Sans" w:cs="Open Sans"/>
              </w:rPr>
              <w:t>, recommendations and conclusion</w:t>
            </w:r>
          </w:p>
        </w:tc>
        <w:tc>
          <w:tcPr>
            <w:tcW w:w="1270" w:type="dxa"/>
          </w:tcPr>
          <w:p w:rsidR="00E46ADC" w:rsidRPr="00F26E26" w:rsidRDefault="00E46ADC">
            <w:pPr>
              <w:cnfStyle w:val="000000000000" w:firstRow="0" w:lastRow="0" w:firstColumn="0" w:lastColumn="0" w:oddVBand="0" w:evenVBand="0" w:oddHBand="0" w:evenHBand="0" w:firstRowFirstColumn="0" w:firstRowLastColumn="0" w:lastRowFirstColumn="0" w:lastRowLastColumn="0"/>
              <w:rPr>
                <w:rFonts w:ascii="Open Sans" w:hAnsi="Open Sans" w:cs="Open Sans"/>
              </w:rPr>
            </w:pPr>
          </w:p>
        </w:tc>
      </w:tr>
    </w:tbl>
    <w:p w:rsidR="00F26E26" w:rsidRDefault="00F26E26">
      <w:pPr>
        <w:rPr>
          <w:rFonts w:ascii="Open Sans" w:hAnsi="Open Sans" w:cs="Open Sans"/>
          <w:sz w:val="18"/>
          <w:szCs w:val="18"/>
        </w:rPr>
      </w:pPr>
    </w:p>
    <w:p w:rsidR="00F26E26" w:rsidRDefault="00F26E26">
      <w:pPr>
        <w:rPr>
          <w:rFonts w:ascii="Open Sans" w:hAnsi="Open Sans" w:cs="Open Sans"/>
          <w:sz w:val="18"/>
          <w:szCs w:val="18"/>
        </w:rPr>
      </w:pPr>
      <w:r>
        <w:rPr>
          <w:rFonts w:ascii="Open Sans" w:hAnsi="Open Sans" w:cs="Open Sans"/>
          <w:sz w:val="18"/>
          <w:szCs w:val="18"/>
        </w:rPr>
        <w:br w:type="page"/>
      </w:r>
    </w:p>
    <w:p w:rsidR="00E46ADC" w:rsidRDefault="00E46ADC">
      <w:pPr>
        <w:rPr>
          <w:rFonts w:ascii="Open Sans" w:hAnsi="Open Sans" w:cs="Open Sans"/>
          <w:sz w:val="18"/>
          <w:szCs w:val="18"/>
        </w:rPr>
      </w:pPr>
    </w:p>
    <w:p w:rsidR="00F26E26" w:rsidRPr="00581F2F" w:rsidRDefault="00F26E26">
      <w:pPr>
        <w:rPr>
          <w:rFonts w:ascii="Open Sans" w:hAnsi="Open Sans" w:cs="Open Sans"/>
          <w:b/>
          <w:bCs/>
          <w:u w:val="single"/>
        </w:rPr>
      </w:pPr>
      <w:r w:rsidRPr="00581F2F">
        <w:rPr>
          <w:rFonts w:ascii="Open Sans" w:hAnsi="Open Sans" w:cs="Open Sans"/>
          <w:b/>
          <w:bCs/>
          <w:u w:val="single"/>
        </w:rPr>
        <w:t>Section 1: Introduction</w:t>
      </w:r>
    </w:p>
    <w:p w:rsidR="00F26E26" w:rsidRDefault="00F26E26">
      <w:pPr>
        <w:rPr>
          <w:rFonts w:ascii="Open Sans" w:hAnsi="Open Sans" w:cs="Open Sans"/>
        </w:rPr>
      </w:pPr>
    </w:p>
    <w:p w:rsidR="00884C23" w:rsidRPr="0011586A" w:rsidRDefault="00884C23">
      <w:pPr>
        <w:rPr>
          <w:rFonts w:ascii="Open Sans" w:hAnsi="Open Sans" w:cs="Open Sans"/>
          <w:sz w:val="22"/>
          <w:szCs w:val="22"/>
        </w:rPr>
      </w:pPr>
      <w:r w:rsidRPr="0011586A">
        <w:rPr>
          <w:rFonts w:ascii="Open Sans" w:hAnsi="Open Sans" w:cs="Open Sans"/>
          <w:sz w:val="22"/>
          <w:szCs w:val="22"/>
        </w:rPr>
        <w:t>Sustainability is the ability to establish and preserve conditions over extended periods of time that maybe conducive to co-existence of all species with a special emphasis on how to make judicious use of natural resources that are exhaustible and are currently used extensively.</w:t>
      </w:r>
    </w:p>
    <w:p w:rsidR="00884C23" w:rsidRPr="0011586A" w:rsidRDefault="00884C23">
      <w:pPr>
        <w:rPr>
          <w:rFonts w:ascii="Open Sans" w:hAnsi="Open Sans" w:cs="Open Sans"/>
          <w:sz w:val="22"/>
          <w:szCs w:val="22"/>
        </w:rPr>
      </w:pPr>
    </w:p>
    <w:p w:rsidR="00884C23" w:rsidRPr="0011586A" w:rsidRDefault="00884C23">
      <w:pPr>
        <w:rPr>
          <w:rFonts w:ascii="Open Sans" w:hAnsi="Open Sans" w:cs="Open Sans"/>
          <w:sz w:val="22"/>
          <w:szCs w:val="22"/>
        </w:rPr>
      </w:pPr>
      <w:r w:rsidRPr="0011586A">
        <w:rPr>
          <w:rFonts w:ascii="Open Sans" w:hAnsi="Open Sans" w:cs="Open Sans"/>
          <w:sz w:val="22"/>
          <w:szCs w:val="22"/>
        </w:rPr>
        <w:t xml:space="preserve">While the concept of sustainability is talked about extensively, there exist limited measures to quantify its levels in terms of certain benchmarks accepted worldwide. </w:t>
      </w:r>
      <w:r w:rsidR="00D979E0" w:rsidRPr="0011586A">
        <w:rPr>
          <w:rFonts w:ascii="Open Sans" w:hAnsi="Open Sans" w:cs="Open Sans"/>
          <w:sz w:val="22"/>
          <w:szCs w:val="22"/>
        </w:rPr>
        <w:t>There is a need to standardize the assessment of level of sustainability across different contexts.</w:t>
      </w:r>
    </w:p>
    <w:p w:rsidR="00D979E0" w:rsidRPr="0011586A" w:rsidRDefault="00D979E0">
      <w:pPr>
        <w:rPr>
          <w:rFonts w:ascii="Open Sans" w:hAnsi="Open Sans" w:cs="Open Sans"/>
          <w:sz w:val="22"/>
          <w:szCs w:val="22"/>
        </w:rPr>
      </w:pPr>
    </w:p>
    <w:p w:rsidR="00D979E0" w:rsidRPr="0011586A" w:rsidRDefault="00D979E0">
      <w:pPr>
        <w:rPr>
          <w:rFonts w:ascii="Open Sans" w:hAnsi="Open Sans" w:cs="Open Sans"/>
          <w:sz w:val="22"/>
          <w:szCs w:val="22"/>
        </w:rPr>
      </w:pPr>
      <w:r w:rsidRPr="0011586A">
        <w:rPr>
          <w:rFonts w:ascii="Open Sans" w:hAnsi="Open Sans" w:cs="Open Sans"/>
          <w:sz w:val="22"/>
          <w:szCs w:val="22"/>
        </w:rPr>
        <w:t>Particularly in the field of education, institutes propagate the concept of sustainability as a part of the curriculum. It would do wonders to have practical demonstrations where institutes walk the talk about sustainability. Energy consumption across all mass gatherings, especially educational institutions where kids and young adults who do not fathom the gravity of the energy situation and the need for sustainable outlook towards the world spend a large portion of their day, it becomes imperative to impart the values that will showcase the importance of sustainability right from their formative years. The concept of sustainability is indispensable at these locations.</w:t>
      </w:r>
    </w:p>
    <w:p w:rsidR="00884C23" w:rsidRPr="0011586A" w:rsidRDefault="00884C23">
      <w:pPr>
        <w:rPr>
          <w:rFonts w:ascii="Open Sans" w:hAnsi="Open Sans" w:cs="Open Sans"/>
          <w:sz w:val="22"/>
          <w:szCs w:val="22"/>
        </w:rPr>
      </w:pPr>
    </w:p>
    <w:p w:rsidR="00F26E26" w:rsidRPr="0011586A" w:rsidRDefault="00F26E26">
      <w:pPr>
        <w:rPr>
          <w:rFonts w:ascii="Open Sans" w:hAnsi="Open Sans" w:cs="Open Sans"/>
          <w:sz w:val="22"/>
          <w:szCs w:val="22"/>
        </w:rPr>
      </w:pPr>
      <w:r w:rsidRPr="0011586A">
        <w:rPr>
          <w:rFonts w:ascii="Open Sans" w:hAnsi="Open Sans" w:cs="Open Sans"/>
          <w:sz w:val="22"/>
          <w:szCs w:val="22"/>
        </w:rPr>
        <w:t>Data pertaining to about 30 features that impact sustainability as a concept was made available. The feature set corresponds to attributes of schools that may have an impact on the sustainability. However, no concrete measure of sustainability exists as of now. There is a need to create an index that may reflect the level of sustainability prevalent at each of these schools represented as different observations within the dataset.</w:t>
      </w:r>
    </w:p>
    <w:p w:rsidR="00D979E0" w:rsidRPr="0011586A" w:rsidRDefault="00D979E0">
      <w:pPr>
        <w:rPr>
          <w:rFonts w:ascii="Open Sans" w:hAnsi="Open Sans" w:cs="Open Sans"/>
          <w:sz w:val="22"/>
          <w:szCs w:val="22"/>
        </w:rPr>
      </w:pPr>
    </w:p>
    <w:p w:rsidR="00D979E0" w:rsidRPr="0011586A" w:rsidRDefault="00D979E0">
      <w:pPr>
        <w:rPr>
          <w:rFonts w:ascii="Open Sans" w:hAnsi="Open Sans" w:cs="Open Sans"/>
          <w:sz w:val="22"/>
          <w:szCs w:val="22"/>
        </w:rPr>
      </w:pPr>
      <w:r w:rsidRPr="0011586A">
        <w:rPr>
          <w:rFonts w:ascii="Open Sans" w:hAnsi="Open Sans" w:cs="Open Sans"/>
          <w:sz w:val="22"/>
          <w:szCs w:val="22"/>
        </w:rPr>
        <w:t>A mix of heuristic, logical and advanced analytical measures were adopted to devise and deploy a methodology that helped create a measure of sustainability across these schools. The following sections in the document elicit the base data used, logic and concept behind the calculation, the exact methodology that was used, the outcomes and triangulation of these outcomes with multiple approaches, interpretation of these outcomes and eventually some highlights and limitations of the methodology itself.</w:t>
      </w:r>
    </w:p>
    <w:p w:rsidR="00D979E0" w:rsidRDefault="00D979E0">
      <w:pPr>
        <w:rPr>
          <w:rFonts w:ascii="Open Sans" w:hAnsi="Open Sans" w:cs="Open Sans"/>
        </w:rPr>
      </w:pPr>
    </w:p>
    <w:p w:rsidR="00581F2F" w:rsidRDefault="00581F2F">
      <w:pPr>
        <w:rPr>
          <w:rFonts w:ascii="Open Sans" w:hAnsi="Open Sans" w:cs="Open Sans"/>
        </w:rPr>
      </w:pPr>
    </w:p>
    <w:p w:rsidR="00581F2F" w:rsidRDefault="00581F2F">
      <w:pPr>
        <w:rPr>
          <w:rFonts w:ascii="Open Sans" w:hAnsi="Open Sans" w:cs="Open Sans"/>
        </w:rPr>
      </w:pPr>
    </w:p>
    <w:p w:rsidR="00581F2F" w:rsidRDefault="00581F2F">
      <w:pPr>
        <w:rPr>
          <w:rFonts w:ascii="Open Sans" w:hAnsi="Open Sans" w:cs="Open Sans"/>
        </w:rPr>
      </w:pPr>
    </w:p>
    <w:p w:rsidR="00D979E0" w:rsidRPr="00581F2F" w:rsidRDefault="00581F2F">
      <w:pPr>
        <w:rPr>
          <w:rFonts w:ascii="Open Sans" w:hAnsi="Open Sans" w:cs="Open Sans"/>
          <w:b/>
          <w:bCs/>
          <w:u w:val="single"/>
        </w:rPr>
      </w:pPr>
      <w:r>
        <w:rPr>
          <w:rFonts w:ascii="Open Sans" w:hAnsi="Open Sans" w:cs="Open Sans"/>
          <w:b/>
          <w:bCs/>
          <w:u w:val="single"/>
        </w:rPr>
        <w:t xml:space="preserve">Section </w:t>
      </w:r>
      <w:r w:rsidR="00D979E0" w:rsidRPr="00581F2F">
        <w:rPr>
          <w:rFonts w:ascii="Open Sans" w:hAnsi="Open Sans" w:cs="Open Sans"/>
          <w:b/>
          <w:bCs/>
          <w:u w:val="single"/>
        </w:rPr>
        <w:t>2</w:t>
      </w:r>
      <w:r>
        <w:rPr>
          <w:rFonts w:ascii="Open Sans" w:hAnsi="Open Sans" w:cs="Open Sans"/>
          <w:b/>
          <w:bCs/>
          <w:u w:val="single"/>
        </w:rPr>
        <w:t>:</w:t>
      </w:r>
      <w:r w:rsidR="00D979E0" w:rsidRPr="00581F2F">
        <w:rPr>
          <w:rFonts w:ascii="Open Sans" w:hAnsi="Open Sans" w:cs="Open Sans"/>
          <w:b/>
          <w:bCs/>
          <w:u w:val="single"/>
        </w:rPr>
        <w:t xml:space="preserve"> Methodology</w:t>
      </w:r>
    </w:p>
    <w:p w:rsidR="00D979E0" w:rsidRDefault="00D979E0">
      <w:pPr>
        <w:rPr>
          <w:rFonts w:ascii="Open Sans" w:hAnsi="Open Sans" w:cs="Open Sans"/>
          <w:b/>
          <w:bCs/>
        </w:rPr>
      </w:pPr>
    </w:p>
    <w:p w:rsidR="00D979E0" w:rsidRPr="00581F2F" w:rsidRDefault="00581F2F">
      <w:pPr>
        <w:rPr>
          <w:rFonts w:ascii="Open Sans" w:hAnsi="Open Sans" w:cs="Open Sans"/>
          <w:b/>
          <w:bCs/>
          <w:u w:val="single"/>
        </w:rPr>
      </w:pPr>
      <w:r>
        <w:rPr>
          <w:rFonts w:ascii="Open Sans" w:hAnsi="Open Sans" w:cs="Open Sans"/>
          <w:b/>
          <w:bCs/>
          <w:u w:val="single"/>
        </w:rPr>
        <w:t xml:space="preserve">Section </w:t>
      </w:r>
      <w:r w:rsidR="00D979E0" w:rsidRPr="00581F2F">
        <w:rPr>
          <w:rFonts w:ascii="Open Sans" w:hAnsi="Open Sans" w:cs="Open Sans"/>
          <w:b/>
          <w:bCs/>
          <w:u w:val="single"/>
        </w:rPr>
        <w:t>2.</w:t>
      </w:r>
      <w:r>
        <w:rPr>
          <w:rFonts w:ascii="Open Sans" w:hAnsi="Open Sans" w:cs="Open Sans"/>
          <w:b/>
          <w:bCs/>
          <w:u w:val="single"/>
        </w:rPr>
        <w:t xml:space="preserve">1: </w:t>
      </w:r>
      <w:r w:rsidR="00D979E0" w:rsidRPr="00581F2F">
        <w:rPr>
          <w:rFonts w:ascii="Open Sans" w:hAnsi="Open Sans" w:cs="Open Sans"/>
          <w:b/>
          <w:bCs/>
          <w:u w:val="single"/>
        </w:rPr>
        <w:t>Data Collection:</w:t>
      </w:r>
    </w:p>
    <w:p w:rsidR="00D979E0" w:rsidRDefault="00D979E0">
      <w:pPr>
        <w:rPr>
          <w:rFonts w:ascii="Open Sans" w:hAnsi="Open Sans" w:cs="Open Sans"/>
          <w:b/>
          <w:bCs/>
        </w:rPr>
      </w:pPr>
    </w:p>
    <w:p w:rsidR="00D979E0" w:rsidRPr="0011586A" w:rsidRDefault="00D979E0">
      <w:pPr>
        <w:rPr>
          <w:rFonts w:ascii="Open Sans" w:hAnsi="Open Sans" w:cs="Open Sans"/>
          <w:sz w:val="22"/>
          <w:szCs w:val="22"/>
        </w:rPr>
      </w:pPr>
      <w:r w:rsidRPr="0011586A">
        <w:rPr>
          <w:rFonts w:ascii="Open Sans" w:hAnsi="Open Sans" w:cs="Open Sans"/>
          <w:sz w:val="22"/>
          <w:szCs w:val="22"/>
        </w:rPr>
        <w:t>The base data that was made available held attributes of a list of 54 schools / educational institutes that describe their degree of energy consumption, measure put in place to conserve energy, facilities that assist in achieving this goal and certain other criteria that may assist in understanding how sustainable is the premises.</w:t>
      </w:r>
    </w:p>
    <w:p w:rsidR="0011586A" w:rsidRPr="0011586A" w:rsidRDefault="0011586A">
      <w:pPr>
        <w:rPr>
          <w:rFonts w:ascii="Open Sans" w:hAnsi="Open Sans" w:cs="Open Sans"/>
          <w:sz w:val="22"/>
          <w:szCs w:val="22"/>
        </w:rPr>
      </w:pPr>
    </w:p>
    <w:p w:rsidR="00D979E0" w:rsidRPr="0011586A" w:rsidRDefault="00D979E0">
      <w:pPr>
        <w:rPr>
          <w:rFonts w:ascii="Open Sans" w:hAnsi="Open Sans" w:cs="Open Sans"/>
          <w:sz w:val="22"/>
          <w:szCs w:val="22"/>
        </w:rPr>
      </w:pPr>
      <w:r w:rsidRPr="0011586A">
        <w:rPr>
          <w:rFonts w:ascii="Open Sans" w:hAnsi="Open Sans" w:cs="Open Sans"/>
          <w:sz w:val="22"/>
          <w:szCs w:val="22"/>
        </w:rPr>
        <w:t>A few sample variables from this dataset include</w:t>
      </w:r>
      <w:r w:rsidR="0011586A" w:rsidRPr="0011586A">
        <w:rPr>
          <w:rFonts w:ascii="Open Sans" w:hAnsi="Open Sans" w:cs="Open Sans"/>
          <w:sz w:val="22"/>
          <w:szCs w:val="22"/>
        </w:rPr>
        <w:t xml:space="preserve"> (non-exhaustive list)</w:t>
      </w:r>
      <w:r w:rsidRPr="0011586A">
        <w:rPr>
          <w:rFonts w:ascii="Open Sans" w:hAnsi="Open Sans" w:cs="Open Sans"/>
          <w:sz w:val="22"/>
          <w:szCs w:val="22"/>
        </w:rPr>
        <w:t>:</w:t>
      </w:r>
    </w:p>
    <w:p w:rsidR="00D979E0" w:rsidRPr="0011586A" w:rsidRDefault="00D979E0" w:rsidP="00D979E0">
      <w:pPr>
        <w:pStyle w:val="ListParagraph"/>
        <w:numPr>
          <w:ilvl w:val="0"/>
          <w:numId w:val="1"/>
        </w:numPr>
        <w:rPr>
          <w:rFonts w:ascii="Open Sans" w:hAnsi="Open Sans" w:cs="Open Sans"/>
          <w:sz w:val="22"/>
          <w:szCs w:val="22"/>
        </w:rPr>
      </w:pPr>
      <w:r w:rsidRPr="0011586A">
        <w:rPr>
          <w:rFonts w:ascii="Open Sans" w:hAnsi="Open Sans" w:cs="Open Sans"/>
          <w:sz w:val="22"/>
          <w:szCs w:val="22"/>
        </w:rPr>
        <w:t>Energy consumption (</w:t>
      </w:r>
      <w:proofErr w:type="spellStart"/>
      <w:r w:rsidRPr="0011586A">
        <w:rPr>
          <w:rFonts w:ascii="Open Sans" w:hAnsi="Open Sans" w:cs="Open Sans"/>
          <w:sz w:val="22"/>
          <w:szCs w:val="22"/>
        </w:rPr>
        <w:t>KWh</w:t>
      </w:r>
      <w:proofErr w:type="spellEnd"/>
      <w:r w:rsidRPr="0011586A">
        <w:rPr>
          <w:rFonts w:ascii="Open Sans" w:hAnsi="Open Sans" w:cs="Open Sans"/>
          <w:sz w:val="22"/>
          <w:szCs w:val="22"/>
        </w:rPr>
        <w:t>/m</w:t>
      </w:r>
      <w:r w:rsidRPr="0011586A">
        <w:rPr>
          <w:rFonts w:ascii="Open Sans" w:hAnsi="Open Sans" w:cs="Open Sans"/>
          <w:sz w:val="22"/>
          <w:szCs w:val="22"/>
          <w:vertAlign w:val="superscript"/>
        </w:rPr>
        <w:t>2</w:t>
      </w:r>
      <w:r w:rsidRPr="0011586A">
        <w:rPr>
          <w:rFonts w:ascii="Open Sans" w:hAnsi="Open Sans" w:cs="Open Sans"/>
          <w:sz w:val="22"/>
          <w:szCs w:val="22"/>
        </w:rPr>
        <w:t>)</w:t>
      </w:r>
    </w:p>
    <w:p w:rsidR="00D979E0" w:rsidRPr="0011586A" w:rsidRDefault="00D979E0" w:rsidP="00D979E0">
      <w:pPr>
        <w:pStyle w:val="ListParagraph"/>
        <w:numPr>
          <w:ilvl w:val="0"/>
          <w:numId w:val="1"/>
        </w:numPr>
        <w:rPr>
          <w:rFonts w:ascii="Open Sans" w:hAnsi="Open Sans" w:cs="Open Sans"/>
          <w:sz w:val="22"/>
          <w:szCs w:val="22"/>
        </w:rPr>
      </w:pPr>
      <w:r w:rsidRPr="0011586A">
        <w:rPr>
          <w:rFonts w:ascii="Open Sans" w:hAnsi="Open Sans" w:cs="Open Sans"/>
          <w:sz w:val="22"/>
          <w:szCs w:val="22"/>
        </w:rPr>
        <w:t>Presence / absence of solar panels</w:t>
      </w:r>
    </w:p>
    <w:p w:rsidR="00D979E0" w:rsidRPr="0011586A" w:rsidRDefault="00D979E0" w:rsidP="00D979E0">
      <w:pPr>
        <w:pStyle w:val="ListParagraph"/>
        <w:numPr>
          <w:ilvl w:val="0"/>
          <w:numId w:val="1"/>
        </w:numPr>
        <w:rPr>
          <w:rFonts w:ascii="Open Sans" w:hAnsi="Open Sans" w:cs="Open Sans"/>
          <w:sz w:val="22"/>
          <w:szCs w:val="22"/>
        </w:rPr>
      </w:pPr>
      <w:r w:rsidRPr="0011586A">
        <w:rPr>
          <w:rFonts w:ascii="Open Sans" w:hAnsi="Open Sans" w:cs="Open Sans"/>
          <w:sz w:val="22"/>
          <w:szCs w:val="22"/>
        </w:rPr>
        <w:t>Water consumption (L / person)</w:t>
      </w:r>
    </w:p>
    <w:p w:rsidR="00D979E0" w:rsidRPr="0011586A" w:rsidRDefault="00D979E0" w:rsidP="00D979E0">
      <w:pPr>
        <w:pStyle w:val="ListParagraph"/>
        <w:numPr>
          <w:ilvl w:val="0"/>
          <w:numId w:val="1"/>
        </w:numPr>
        <w:rPr>
          <w:rFonts w:ascii="Open Sans" w:hAnsi="Open Sans" w:cs="Open Sans"/>
          <w:sz w:val="22"/>
          <w:szCs w:val="22"/>
        </w:rPr>
      </w:pPr>
      <w:r w:rsidRPr="0011586A">
        <w:rPr>
          <w:rFonts w:ascii="Open Sans" w:hAnsi="Open Sans" w:cs="Open Sans"/>
          <w:sz w:val="22"/>
          <w:szCs w:val="22"/>
        </w:rPr>
        <w:t>Green area percentage</w:t>
      </w:r>
    </w:p>
    <w:p w:rsidR="00D979E0" w:rsidRPr="0011586A" w:rsidRDefault="00D979E0" w:rsidP="00D979E0">
      <w:pPr>
        <w:pStyle w:val="ListParagraph"/>
        <w:numPr>
          <w:ilvl w:val="0"/>
          <w:numId w:val="1"/>
        </w:numPr>
        <w:rPr>
          <w:rFonts w:ascii="Open Sans" w:hAnsi="Open Sans" w:cs="Open Sans"/>
          <w:sz w:val="22"/>
          <w:szCs w:val="22"/>
        </w:rPr>
      </w:pPr>
      <w:r w:rsidRPr="0011586A">
        <w:rPr>
          <w:rFonts w:ascii="Open Sans" w:hAnsi="Open Sans" w:cs="Open Sans"/>
          <w:sz w:val="22"/>
          <w:szCs w:val="22"/>
        </w:rPr>
        <w:t>Presence / absence of rain water tank</w:t>
      </w:r>
    </w:p>
    <w:p w:rsidR="00D979E0" w:rsidRPr="0011586A" w:rsidRDefault="00D979E0" w:rsidP="00D979E0">
      <w:pPr>
        <w:rPr>
          <w:rFonts w:ascii="Open Sans" w:hAnsi="Open Sans" w:cs="Open Sans"/>
          <w:sz w:val="22"/>
          <w:szCs w:val="22"/>
        </w:rPr>
      </w:pPr>
    </w:p>
    <w:p w:rsidR="00581F2F" w:rsidRPr="00581F2F" w:rsidRDefault="00581F2F">
      <w:pPr>
        <w:rPr>
          <w:rFonts w:ascii="Open Sans" w:hAnsi="Open Sans" w:cs="Open Sans"/>
          <w:b/>
          <w:bCs/>
          <w:u w:val="single"/>
        </w:rPr>
      </w:pPr>
      <w:r w:rsidRPr="00581F2F">
        <w:rPr>
          <w:rFonts w:ascii="Open Sans" w:hAnsi="Open Sans" w:cs="Open Sans"/>
          <w:b/>
          <w:bCs/>
          <w:u w:val="single"/>
        </w:rPr>
        <w:t>Section 2.2</w:t>
      </w:r>
      <w:r>
        <w:rPr>
          <w:rFonts w:ascii="Open Sans" w:hAnsi="Open Sans" w:cs="Open Sans"/>
          <w:b/>
          <w:bCs/>
          <w:u w:val="single"/>
        </w:rPr>
        <w:t xml:space="preserve">: </w:t>
      </w:r>
      <w:r w:rsidRPr="00581F2F">
        <w:rPr>
          <w:rFonts w:ascii="Open Sans" w:hAnsi="Open Sans" w:cs="Open Sans"/>
          <w:b/>
          <w:bCs/>
          <w:u w:val="single"/>
        </w:rPr>
        <w:t>Variables:</w:t>
      </w:r>
    </w:p>
    <w:p w:rsidR="00581F2F" w:rsidRDefault="00581F2F">
      <w:pPr>
        <w:rPr>
          <w:rFonts w:ascii="Open Sans" w:hAnsi="Open Sans" w:cs="Open Sans"/>
          <w:sz w:val="22"/>
          <w:szCs w:val="22"/>
        </w:rPr>
      </w:pPr>
    </w:p>
    <w:p w:rsidR="00D979E0" w:rsidRPr="0011586A" w:rsidRDefault="0011586A">
      <w:pPr>
        <w:rPr>
          <w:rFonts w:ascii="Open Sans" w:hAnsi="Open Sans" w:cs="Open Sans"/>
          <w:sz w:val="22"/>
          <w:szCs w:val="22"/>
        </w:rPr>
      </w:pPr>
      <w:r w:rsidRPr="0011586A">
        <w:rPr>
          <w:rFonts w:ascii="Open Sans" w:hAnsi="Open Sans" w:cs="Open Sans"/>
          <w:sz w:val="22"/>
          <w:szCs w:val="22"/>
        </w:rPr>
        <w:t>Here is the complete list of variables used in the analysis</w:t>
      </w:r>
    </w:p>
    <w:p w:rsidR="0011586A" w:rsidRPr="0011586A" w:rsidRDefault="0011586A">
      <w:pPr>
        <w:rPr>
          <w:rFonts w:ascii="Open Sans" w:hAnsi="Open Sans" w:cs="Open Sans"/>
          <w:sz w:val="22"/>
          <w:szCs w:val="22"/>
        </w:rPr>
      </w:pPr>
    </w:p>
    <w:tbl>
      <w:tblPr>
        <w:tblStyle w:val="TableGrid"/>
        <w:tblW w:w="11057" w:type="dxa"/>
        <w:tblInd w:w="-856" w:type="dxa"/>
        <w:tblLook w:val="04A0" w:firstRow="1" w:lastRow="0" w:firstColumn="1" w:lastColumn="0" w:noHBand="0" w:noVBand="1"/>
      </w:tblPr>
      <w:tblGrid>
        <w:gridCol w:w="851"/>
        <w:gridCol w:w="3261"/>
        <w:gridCol w:w="6945"/>
      </w:tblGrid>
      <w:tr w:rsidR="0011586A" w:rsidRPr="0011586A" w:rsidTr="00EE7717">
        <w:tc>
          <w:tcPr>
            <w:tcW w:w="851" w:type="dxa"/>
            <w:shd w:val="clear" w:color="auto" w:fill="FBF2CC" w:themeFill="accent1" w:themeFillTint="33"/>
          </w:tcPr>
          <w:p w:rsidR="0011586A" w:rsidRPr="00EE7717" w:rsidRDefault="0011586A" w:rsidP="00EE7717">
            <w:pPr>
              <w:jc w:val="center"/>
              <w:rPr>
                <w:rFonts w:ascii="Open Sans" w:hAnsi="Open Sans" w:cs="Open Sans"/>
                <w:b/>
                <w:bCs/>
                <w:sz w:val="20"/>
                <w:szCs w:val="20"/>
              </w:rPr>
            </w:pPr>
            <w:r w:rsidRPr="00EE7717">
              <w:rPr>
                <w:rFonts w:ascii="Open Sans" w:hAnsi="Open Sans" w:cs="Open Sans"/>
                <w:b/>
                <w:bCs/>
                <w:sz w:val="20"/>
                <w:szCs w:val="20"/>
              </w:rPr>
              <w:t>S. No.</w:t>
            </w:r>
          </w:p>
        </w:tc>
        <w:tc>
          <w:tcPr>
            <w:tcW w:w="3261" w:type="dxa"/>
            <w:shd w:val="clear" w:color="auto" w:fill="FBF2CC" w:themeFill="accent1" w:themeFillTint="33"/>
          </w:tcPr>
          <w:p w:rsidR="0011586A" w:rsidRPr="00EE7717" w:rsidRDefault="0011586A">
            <w:pPr>
              <w:rPr>
                <w:rFonts w:ascii="Open Sans" w:hAnsi="Open Sans" w:cs="Open Sans"/>
                <w:b/>
                <w:bCs/>
                <w:sz w:val="20"/>
                <w:szCs w:val="20"/>
              </w:rPr>
            </w:pPr>
            <w:r w:rsidRPr="00EE7717">
              <w:rPr>
                <w:rFonts w:ascii="Open Sans" w:hAnsi="Open Sans" w:cs="Open Sans"/>
                <w:b/>
                <w:bCs/>
                <w:sz w:val="20"/>
                <w:szCs w:val="20"/>
              </w:rPr>
              <w:t>Feature</w:t>
            </w:r>
          </w:p>
        </w:tc>
        <w:tc>
          <w:tcPr>
            <w:tcW w:w="6945" w:type="dxa"/>
            <w:shd w:val="clear" w:color="auto" w:fill="FBF2CC" w:themeFill="accent1" w:themeFillTint="33"/>
          </w:tcPr>
          <w:p w:rsidR="0011586A" w:rsidRPr="00EE7717" w:rsidRDefault="0011586A">
            <w:pPr>
              <w:rPr>
                <w:rFonts w:ascii="Open Sans" w:hAnsi="Open Sans" w:cs="Open Sans"/>
                <w:b/>
                <w:bCs/>
                <w:sz w:val="20"/>
                <w:szCs w:val="20"/>
              </w:rPr>
            </w:pPr>
            <w:r w:rsidRPr="00EE7717">
              <w:rPr>
                <w:rFonts w:ascii="Open Sans" w:hAnsi="Open Sans" w:cs="Open Sans"/>
                <w:b/>
                <w:bCs/>
                <w:sz w:val="20"/>
                <w:szCs w:val="20"/>
              </w:rPr>
              <w:t>Description</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 xml:space="preserve">Energy Consumption </w:t>
            </w:r>
            <w:proofErr w:type="spellStart"/>
            <w:r w:rsidRPr="00EE7717">
              <w:rPr>
                <w:rFonts w:ascii="Open Sans" w:hAnsi="Open Sans" w:cs="Open Sans"/>
                <w:color w:val="000000" w:themeColor="text1"/>
                <w:sz w:val="20"/>
                <w:szCs w:val="20"/>
              </w:rPr>
              <w:t>KWh</w:t>
            </w:r>
            <w:proofErr w:type="spellEnd"/>
            <w:r w:rsidRPr="00EE7717">
              <w:rPr>
                <w:rFonts w:ascii="Open Sans" w:hAnsi="Open Sans" w:cs="Open Sans"/>
                <w:color w:val="000000" w:themeColor="text1"/>
                <w:sz w:val="20"/>
                <w:szCs w:val="20"/>
              </w:rPr>
              <w:t>/m²</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Energy consumption per year per school</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Solar Panel</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w:t>
            </w:r>
            <w:r w:rsidRPr="00EE7717">
              <w:rPr>
                <w:rFonts w:ascii="Open Sans" w:hAnsi="Open Sans" w:cs="Open Sans"/>
                <w:color w:val="000000" w:themeColor="text1"/>
                <w:sz w:val="20"/>
                <w:szCs w:val="20"/>
              </w:rPr>
              <w:t xml:space="preserve">; </w:t>
            </w:r>
            <w:r w:rsidRPr="00EE7717">
              <w:rPr>
                <w:rFonts w:ascii="Open Sans" w:hAnsi="Open Sans" w:cs="Open Sans"/>
                <w:color w:val="000000" w:themeColor="text1"/>
                <w:sz w:val="20"/>
                <w:szCs w:val="20"/>
              </w:rPr>
              <w:t>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3</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Insulation in walls and ceiling</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 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4</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Shading in South elevation</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 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5</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Shading in East elevation</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 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6</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Shading in West elevation</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 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7</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Water Consumption L/person</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 xml:space="preserve">Water consumption per person in this year </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8</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Rainwater Tank</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 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9</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Sanitation</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 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10</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Sanitation Efficiency</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 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11</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Green Area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Percentage of green area as part of the school campus</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12</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Shading Area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Percentage of shaded area as part of the school campus</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13</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Parking to Teacher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proportion of parking spots available per teacher on the school premises.</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14</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Closest to Public transportation</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Closest public transportation point to the school campus in meters</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15</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Accessibility</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 xml:space="preserve">1= </w:t>
            </w:r>
            <w:r w:rsidRPr="00EE7717">
              <w:rPr>
                <w:rFonts w:ascii="Open Sans" w:hAnsi="Open Sans" w:cs="Open Sans"/>
                <w:color w:val="000000" w:themeColor="text1"/>
                <w:sz w:val="20"/>
                <w:szCs w:val="20"/>
              </w:rPr>
              <w:t>easy access</w:t>
            </w:r>
            <w:r w:rsidRPr="00EE7717">
              <w:rPr>
                <w:rFonts w:ascii="Open Sans" w:hAnsi="Open Sans" w:cs="Open Sans"/>
                <w:color w:val="000000" w:themeColor="text1"/>
                <w:sz w:val="20"/>
                <w:szCs w:val="20"/>
              </w:rPr>
              <w:t xml:space="preserve">; 0 = </w:t>
            </w:r>
            <w:r w:rsidRPr="00EE7717">
              <w:rPr>
                <w:rFonts w:ascii="Open Sans" w:hAnsi="Open Sans" w:cs="Open Sans"/>
                <w:color w:val="000000" w:themeColor="text1"/>
                <w:sz w:val="20"/>
                <w:szCs w:val="20"/>
              </w:rPr>
              <w:t>difficult access</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16</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Heat Island Effect</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 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17</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 xml:space="preserve">Waste Separation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available; 0 = not available</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18</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Maintenance cost NIS/</w:t>
            </w:r>
            <w:proofErr w:type="spellStart"/>
            <w:r w:rsidRPr="00EE7717">
              <w:rPr>
                <w:rFonts w:ascii="Open Sans" w:hAnsi="Open Sans" w:cs="Open Sans"/>
                <w:color w:val="000000" w:themeColor="text1"/>
                <w:sz w:val="20"/>
                <w:szCs w:val="20"/>
              </w:rPr>
              <w:t>yr</w:t>
            </w:r>
            <w:proofErr w:type="spellEnd"/>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Cost of maintenance per year</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19</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New Teachers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Number of newly hired teachers this year</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20</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New Staff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Number of newly hired staff this year</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21</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Social activities</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1= social activities</w:t>
            </w:r>
            <w:r w:rsidRPr="00EE7717">
              <w:rPr>
                <w:rFonts w:ascii="Open Sans" w:hAnsi="Open Sans" w:cs="Open Sans"/>
                <w:color w:val="000000" w:themeColor="text1"/>
                <w:sz w:val="20"/>
                <w:szCs w:val="20"/>
              </w:rPr>
              <w:t xml:space="preserve">; </w:t>
            </w:r>
            <w:r w:rsidRPr="00EE7717">
              <w:rPr>
                <w:rFonts w:ascii="Open Sans" w:hAnsi="Open Sans" w:cs="Open Sans"/>
                <w:color w:val="000000" w:themeColor="text1"/>
                <w:sz w:val="20"/>
                <w:szCs w:val="20"/>
              </w:rPr>
              <w:t>0 = no social activities</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22</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Low-income students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Percentage of low-income students in the school</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23</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Disabled students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Percentage of disabled students at the school</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24</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Teacher Participation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Percentage of teacher participation in decision making at the school for this year</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25</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Parents Participation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 xml:space="preserve">Percentage of </w:t>
            </w:r>
            <w:proofErr w:type="gramStart"/>
            <w:r w:rsidRPr="00EE7717">
              <w:rPr>
                <w:rFonts w:ascii="Open Sans" w:hAnsi="Open Sans" w:cs="Open Sans"/>
                <w:color w:val="000000" w:themeColor="text1"/>
                <w:sz w:val="20"/>
                <w:szCs w:val="20"/>
              </w:rPr>
              <w:t>parents</w:t>
            </w:r>
            <w:proofErr w:type="gramEnd"/>
            <w:r w:rsidRPr="00EE7717">
              <w:rPr>
                <w:rFonts w:ascii="Open Sans" w:hAnsi="Open Sans" w:cs="Open Sans"/>
                <w:color w:val="000000" w:themeColor="text1"/>
                <w:sz w:val="20"/>
                <w:szCs w:val="20"/>
              </w:rPr>
              <w:t xml:space="preserve"> participation in decision making at the school for this year</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26</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Students Participation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 xml:space="preserve">Percentage of </w:t>
            </w:r>
            <w:proofErr w:type="gramStart"/>
            <w:r w:rsidRPr="00EE7717">
              <w:rPr>
                <w:rFonts w:ascii="Open Sans" w:hAnsi="Open Sans" w:cs="Open Sans"/>
                <w:color w:val="000000" w:themeColor="text1"/>
                <w:sz w:val="20"/>
                <w:szCs w:val="20"/>
              </w:rPr>
              <w:t>students</w:t>
            </w:r>
            <w:proofErr w:type="gramEnd"/>
            <w:r w:rsidRPr="00EE7717">
              <w:rPr>
                <w:rFonts w:ascii="Open Sans" w:hAnsi="Open Sans" w:cs="Open Sans"/>
                <w:color w:val="000000" w:themeColor="text1"/>
                <w:sz w:val="20"/>
                <w:szCs w:val="20"/>
              </w:rPr>
              <w:t xml:space="preserve"> participation in decision making at the school for this year</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27</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Attendance Rates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 xml:space="preserve">Percentage of </w:t>
            </w:r>
            <w:proofErr w:type="gramStart"/>
            <w:r w:rsidRPr="00EE7717">
              <w:rPr>
                <w:rFonts w:ascii="Open Sans" w:hAnsi="Open Sans" w:cs="Open Sans"/>
                <w:color w:val="000000" w:themeColor="text1"/>
                <w:sz w:val="20"/>
                <w:szCs w:val="20"/>
              </w:rPr>
              <w:t>students</w:t>
            </w:r>
            <w:proofErr w:type="gramEnd"/>
            <w:r w:rsidRPr="00EE7717">
              <w:rPr>
                <w:rFonts w:ascii="Open Sans" w:hAnsi="Open Sans" w:cs="Open Sans"/>
                <w:color w:val="000000" w:themeColor="text1"/>
                <w:sz w:val="20"/>
                <w:szCs w:val="20"/>
              </w:rPr>
              <w:t xml:space="preserve"> attendance at the school for this year</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28</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Sick Leave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Percentage of students who took sick leave from the school for this year</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29</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Success Rate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Percentage of students who succeeded their study this year</w:t>
            </w:r>
          </w:p>
        </w:tc>
      </w:tr>
      <w:tr w:rsidR="0011586A" w:rsidRPr="0011586A" w:rsidTr="00EE7717">
        <w:tc>
          <w:tcPr>
            <w:tcW w:w="851" w:type="dxa"/>
          </w:tcPr>
          <w:p w:rsidR="0011586A" w:rsidRPr="00EE7717" w:rsidRDefault="0011586A" w:rsidP="00EE7717">
            <w:pPr>
              <w:jc w:val="center"/>
              <w:rPr>
                <w:rFonts w:ascii="Open Sans" w:hAnsi="Open Sans" w:cs="Open Sans"/>
                <w:sz w:val="20"/>
                <w:szCs w:val="20"/>
              </w:rPr>
            </w:pPr>
            <w:r w:rsidRPr="00EE7717">
              <w:rPr>
                <w:rFonts w:ascii="Open Sans" w:hAnsi="Open Sans" w:cs="Open Sans"/>
                <w:sz w:val="20"/>
                <w:szCs w:val="20"/>
              </w:rPr>
              <w:t>30</w:t>
            </w:r>
          </w:p>
        </w:tc>
        <w:tc>
          <w:tcPr>
            <w:tcW w:w="3261"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Dropout rate (%)</w:t>
            </w:r>
          </w:p>
        </w:tc>
        <w:tc>
          <w:tcPr>
            <w:tcW w:w="6945" w:type="dxa"/>
          </w:tcPr>
          <w:p w:rsidR="0011586A" w:rsidRPr="00EE7717" w:rsidRDefault="0011586A" w:rsidP="0011586A">
            <w:pPr>
              <w:rPr>
                <w:rFonts w:ascii="Open Sans" w:hAnsi="Open Sans" w:cs="Open Sans"/>
                <w:color w:val="000000" w:themeColor="text1"/>
                <w:sz w:val="20"/>
                <w:szCs w:val="20"/>
              </w:rPr>
            </w:pPr>
            <w:r w:rsidRPr="00EE7717">
              <w:rPr>
                <w:rFonts w:ascii="Open Sans" w:hAnsi="Open Sans" w:cs="Open Sans"/>
                <w:color w:val="000000" w:themeColor="text1"/>
                <w:sz w:val="20"/>
                <w:szCs w:val="20"/>
              </w:rPr>
              <w:t>Percentage of students who left their study/left the school this year</w:t>
            </w:r>
          </w:p>
        </w:tc>
      </w:tr>
    </w:tbl>
    <w:p w:rsidR="0011586A" w:rsidRPr="0011586A" w:rsidRDefault="0011586A">
      <w:pPr>
        <w:rPr>
          <w:rFonts w:ascii="Open Sans" w:hAnsi="Open Sans" w:cs="Open Sans"/>
          <w:sz w:val="22"/>
          <w:szCs w:val="22"/>
        </w:rPr>
      </w:pPr>
    </w:p>
    <w:p w:rsidR="00D979E0" w:rsidRDefault="00D979E0">
      <w:pPr>
        <w:rPr>
          <w:rFonts w:ascii="Open Sans" w:hAnsi="Open Sans" w:cs="Open Sans"/>
          <w:sz w:val="22"/>
          <w:szCs w:val="22"/>
        </w:rPr>
      </w:pPr>
    </w:p>
    <w:p w:rsidR="00EE7717" w:rsidRDefault="00EE7717">
      <w:pPr>
        <w:rPr>
          <w:rFonts w:ascii="Open Sans" w:hAnsi="Open Sans" w:cs="Open Sans"/>
          <w:sz w:val="22"/>
          <w:szCs w:val="22"/>
        </w:rPr>
      </w:pPr>
    </w:p>
    <w:p w:rsidR="00581F2F" w:rsidRPr="00581F2F" w:rsidRDefault="00581F2F">
      <w:pPr>
        <w:rPr>
          <w:rFonts w:ascii="Open Sans" w:hAnsi="Open Sans" w:cs="Open Sans"/>
          <w:b/>
          <w:bCs/>
          <w:u w:val="single"/>
        </w:rPr>
      </w:pPr>
      <w:r w:rsidRPr="00581F2F">
        <w:rPr>
          <w:rFonts w:ascii="Open Sans" w:hAnsi="Open Sans" w:cs="Open Sans"/>
          <w:b/>
          <w:bCs/>
          <w:u w:val="single"/>
        </w:rPr>
        <w:t>Section 2.3: Data processing</w:t>
      </w:r>
    </w:p>
    <w:p w:rsidR="00581F2F" w:rsidRDefault="00581F2F">
      <w:pPr>
        <w:rPr>
          <w:rFonts w:ascii="Open Sans" w:hAnsi="Open Sans" w:cs="Open Sans"/>
          <w:sz w:val="22"/>
          <w:szCs w:val="22"/>
        </w:rPr>
      </w:pPr>
    </w:p>
    <w:p w:rsidR="00581F2F" w:rsidRDefault="00581F2F">
      <w:pPr>
        <w:rPr>
          <w:rFonts w:ascii="Open Sans" w:hAnsi="Open Sans" w:cs="Open Sans"/>
          <w:sz w:val="22"/>
          <w:szCs w:val="22"/>
        </w:rPr>
      </w:pPr>
      <w:r>
        <w:rPr>
          <w:rFonts w:ascii="Open Sans" w:hAnsi="Open Sans" w:cs="Open Sans"/>
          <w:sz w:val="22"/>
          <w:szCs w:val="22"/>
        </w:rPr>
        <w:t>The base data was available across multiple data types (classes), predominantly numeric, integer and character. For the ease of processing, based on the real-world interpretation of the variables, data types (classes) were converted to only 2 – numeric and factor (to be processed in R)</w:t>
      </w:r>
    </w:p>
    <w:p w:rsidR="00581F2F" w:rsidRDefault="00581F2F">
      <w:pPr>
        <w:rPr>
          <w:rFonts w:ascii="Open Sans" w:hAnsi="Open Sans" w:cs="Open Sans"/>
          <w:sz w:val="22"/>
          <w:szCs w:val="22"/>
        </w:rPr>
      </w:pPr>
    </w:p>
    <w:p w:rsidR="00581F2F" w:rsidRDefault="00581F2F">
      <w:pPr>
        <w:rPr>
          <w:rFonts w:ascii="Open Sans" w:hAnsi="Open Sans" w:cs="Open Sans"/>
          <w:sz w:val="22"/>
          <w:szCs w:val="22"/>
        </w:rPr>
      </w:pPr>
      <w:r>
        <w:rPr>
          <w:rFonts w:ascii="Open Sans" w:hAnsi="Open Sans" w:cs="Open Sans"/>
          <w:sz w:val="22"/>
          <w:szCs w:val="22"/>
        </w:rPr>
        <w:t>R was used as the preferred choice of programming language and the IDE used for the project was RStudio. A combination of RStudio and Microsoft Excel was used to arrive at the final result and create documentation as well.</w:t>
      </w:r>
    </w:p>
    <w:p w:rsidR="00581F2F" w:rsidRDefault="00581F2F">
      <w:pPr>
        <w:rPr>
          <w:rFonts w:ascii="Open Sans" w:hAnsi="Open Sans" w:cs="Open Sans"/>
          <w:sz w:val="22"/>
          <w:szCs w:val="22"/>
        </w:rPr>
      </w:pPr>
    </w:p>
    <w:p w:rsidR="00581F2F" w:rsidRDefault="00581F2F" w:rsidP="00581F2F">
      <w:pPr>
        <w:pStyle w:val="ListParagraph"/>
        <w:numPr>
          <w:ilvl w:val="0"/>
          <w:numId w:val="2"/>
        </w:numPr>
        <w:rPr>
          <w:rFonts w:ascii="Open Sans" w:hAnsi="Open Sans" w:cs="Open Sans"/>
          <w:sz w:val="22"/>
          <w:szCs w:val="22"/>
        </w:rPr>
      </w:pPr>
      <w:r w:rsidRPr="00581F2F">
        <w:rPr>
          <w:rFonts w:ascii="Open Sans" w:hAnsi="Open Sans" w:cs="Open Sans"/>
          <w:sz w:val="22"/>
          <w:szCs w:val="22"/>
        </w:rPr>
        <w:t>Basic calculations including range transformation, dummy coding, variable encoding, creation of a pseudo-index and, finally, weight calculation and creation of the sustainability index was carried out in Microsoft Excel</w:t>
      </w:r>
    </w:p>
    <w:p w:rsidR="00581F2F" w:rsidRDefault="00581F2F" w:rsidP="00581F2F">
      <w:pPr>
        <w:pStyle w:val="ListParagraph"/>
        <w:numPr>
          <w:ilvl w:val="0"/>
          <w:numId w:val="2"/>
        </w:numPr>
        <w:rPr>
          <w:rFonts w:ascii="Open Sans" w:hAnsi="Open Sans" w:cs="Open Sans"/>
          <w:sz w:val="22"/>
          <w:szCs w:val="22"/>
        </w:rPr>
      </w:pPr>
      <w:r>
        <w:rPr>
          <w:rFonts w:ascii="Open Sans" w:hAnsi="Open Sans" w:cs="Open Sans"/>
          <w:sz w:val="22"/>
          <w:szCs w:val="22"/>
        </w:rPr>
        <w:t>Advanced calculations including univariate analysis, correlation checks, feature selection techniques (Boruta), linear models for validation and tree-based algorithm (Random Forest) and respective calculations for variable importance were carried out in RStudio</w:t>
      </w:r>
    </w:p>
    <w:p w:rsidR="00581F2F" w:rsidRDefault="00581F2F" w:rsidP="00581F2F">
      <w:pPr>
        <w:rPr>
          <w:rFonts w:ascii="Open Sans" w:hAnsi="Open Sans" w:cs="Open Sans"/>
          <w:sz w:val="22"/>
          <w:szCs w:val="22"/>
        </w:rPr>
      </w:pPr>
    </w:p>
    <w:p w:rsidR="00581F2F" w:rsidRDefault="00617E03" w:rsidP="00581F2F">
      <w:pPr>
        <w:rPr>
          <w:rFonts w:ascii="Open Sans" w:hAnsi="Open Sans" w:cs="Open Sans"/>
          <w:sz w:val="22"/>
          <w:szCs w:val="22"/>
        </w:rPr>
      </w:pPr>
      <w:r>
        <w:rPr>
          <w:rFonts w:ascii="Open Sans" w:hAnsi="Open Sans" w:cs="Open Sans"/>
          <w:sz w:val="22"/>
          <w:szCs w:val="22"/>
        </w:rPr>
        <w:t>Here are a few highlights and observations from the data processing:</w:t>
      </w:r>
    </w:p>
    <w:p w:rsidR="00617E03" w:rsidRDefault="00617E03" w:rsidP="00617E03">
      <w:pPr>
        <w:pStyle w:val="ListParagraph"/>
        <w:numPr>
          <w:ilvl w:val="0"/>
          <w:numId w:val="3"/>
        </w:numPr>
        <w:rPr>
          <w:rFonts w:ascii="Open Sans" w:hAnsi="Open Sans" w:cs="Open Sans"/>
          <w:sz w:val="22"/>
          <w:szCs w:val="22"/>
        </w:rPr>
      </w:pPr>
      <w:r>
        <w:rPr>
          <w:rFonts w:ascii="Open Sans" w:hAnsi="Open Sans" w:cs="Open Sans"/>
          <w:sz w:val="22"/>
          <w:szCs w:val="22"/>
        </w:rPr>
        <w:t>It was observed that the different numeric variables in the dataset had different ranges (minimum and maximum values)</w:t>
      </w:r>
    </w:p>
    <w:p w:rsidR="00617E03" w:rsidRDefault="00617E03" w:rsidP="00617E03">
      <w:pPr>
        <w:pStyle w:val="ListParagraph"/>
        <w:numPr>
          <w:ilvl w:val="0"/>
          <w:numId w:val="3"/>
        </w:numPr>
        <w:rPr>
          <w:rFonts w:ascii="Open Sans" w:hAnsi="Open Sans" w:cs="Open Sans"/>
          <w:sz w:val="22"/>
          <w:szCs w:val="22"/>
        </w:rPr>
      </w:pPr>
      <w:r>
        <w:rPr>
          <w:rFonts w:ascii="Open Sans" w:hAnsi="Open Sans" w:cs="Open Sans"/>
          <w:sz w:val="22"/>
          <w:szCs w:val="22"/>
        </w:rPr>
        <w:t>It was imperative to bring the variables in the same range to make them comparable, create an index based on them and also investigate them statistically</w:t>
      </w:r>
    </w:p>
    <w:p w:rsidR="00641368" w:rsidRDefault="00641368" w:rsidP="00641368">
      <w:pPr>
        <w:pStyle w:val="ListParagraph"/>
        <w:numPr>
          <w:ilvl w:val="0"/>
          <w:numId w:val="3"/>
        </w:numPr>
        <w:rPr>
          <w:rFonts w:ascii="Open Sans" w:hAnsi="Open Sans" w:cs="Open Sans"/>
          <w:sz w:val="22"/>
          <w:szCs w:val="22"/>
        </w:rPr>
      </w:pPr>
      <w:r>
        <w:rPr>
          <w:rFonts w:ascii="Open Sans" w:hAnsi="Open Sans" w:cs="Open Sans"/>
          <w:sz w:val="22"/>
          <w:szCs w:val="22"/>
        </w:rPr>
        <w:t>A range transformation was used to bring all the numeric variables to the range of 0 to 1</w:t>
      </w:r>
    </w:p>
    <w:p w:rsidR="00641368" w:rsidRDefault="00641368" w:rsidP="00641368">
      <w:pPr>
        <w:pStyle w:val="ListParagraph"/>
        <w:numPr>
          <w:ilvl w:val="0"/>
          <w:numId w:val="3"/>
        </w:numPr>
        <w:rPr>
          <w:rFonts w:ascii="Open Sans" w:hAnsi="Open Sans" w:cs="Open Sans"/>
          <w:sz w:val="22"/>
          <w:szCs w:val="22"/>
        </w:rPr>
      </w:pPr>
      <w:r>
        <w:rPr>
          <w:rFonts w:ascii="Open Sans" w:hAnsi="Open Sans" w:cs="Open Sans"/>
          <w:sz w:val="22"/>
          <w:szCs w:val="22"/>
        </w:rPr>
        <w:t>All categorical variables were binary variables with levels o and 1 indicating presence or absence of certain attributes</w:t>
      </w:r>
    </w:p>
    <w:p w:rsidR="00641368" w:rsidRDefault="00641368" w:rsidP="00641368">
      <w:pPr>
        <w:pStyle w:val="ListParagraph"/>
        <w:numPr>
          <w:ilvl w:val="0"/>
          <w:numId w:val="3"/>
        </w:numPr>
        <w:rPr>
          <w:rFonts w:ascii="Open Sans" w:hAnsi="Open Sans" w:cs="Open Sans"/>
          <w:sz w:val="22"/>
          <w:szCs w:val="22"/>
        </w:rPr>
      </w:pPr>
      <w:r w:rsidRPr="00641368">
        <w:rPr>
          <w:rFonts w:ascii="Open Sans" w:hAnsi="Open Sans" w:cs="Open Sans"/>
          <w:b/>
          <w:bCs/>
          <w:sz w:val="22"/>
          <w:szCs w:val="22"/>
        </w:rPr>
        <w:t>Assumption:</w:t>
      </w:r>
      <w:r>
        <w:rPr>
          <w:rFonts w:ascii="Open Sans" w:hAnsi="Open Sans" w:cs="Open Sans"/>
          <w:sz w:val="22"/>
          <w:szCs w:val="22"/>
        </w:rPr>
        <w:t xml:space="preserve"> For the purpose of data evaluation and consumption, categorical variables with the 2 levels as 0 and 1 were considered as such as dummy numeric variables to include them in calculations and were reverted to a yes / no state for the purpose of the modeling</w:t>
      </w:r>
    </w:p>
    <w:p w:rsidR="00641368" w:rsidRDefault="00641368" w:rsidP="00641368">
      <w:pPr>
        <w:pStyle w:val="ListParagraph"/>
        <w:numPr>
          <w:ilvl w:val="0"/>
          <w:numId w:val="3"/>
        </w:numPr>
        <w:rPr>
          <w:rFonts w:ascii="Open Sans" w:hAnsi="Open Sans" w:cs="Open Sans"/>
          <w:sz w:val="22"/>
          <w:szCs w:val="22"/>
        </w:rPr>
      </w:pPr>
      <w:r>
        <w:rPr>
          <w:rFonts w:ascii="Open Sans" w:hAnsi="Open Sans" w:cs="Open Sans"/>
          <w:sz w:val="22"/>
          <w:szCs w:val="22"/>
        </w:rPr>
        <w:t>Since no measures of sustainability existed in the dataset, it was not possible to estimate the impact of each of the variables on sustainability. The project called for an estimated measure of sustainability in the form of a pseudo-index for sustainability</w:t>
      </w:r>
    </w:p>
    <w:p w:rsidR="00641368" w:rsidRDefault="00641368" w:rsidP="00641368">
      <w:pPr>
        <w:pStyle w:val="ListParagraph"/>
        <w:numPr>
          <w:ilvl w:val="0"/>
          <w:numId w:val="3"/>
        </w:numPr>
        <w:rPr>
          <w:rFonts w:ascii="Open Sans" w:hAnsi="Open Sans" w:cs="Open Sans"/>
          <w:sz w:val="22"/>
          <w:szCs w:val="22"/>
        </w:rPr>
      </w:pPr>
      <w:r w:rsidRPr="00641368">
        <w:rPr>
          <w:rFonts w:ascii="Open Sans" w:hAnsi="Open Sans" w:cs="Open Sans"/>
          <w:b/>
          <w:bCs/>
          <w:sz w:val="22"/>
          <w:szCs w:val="22"/>
        </w:rPr>
        <w:t>Assumption:</w:t>
      </w:r>
      <w:r>
        <w:rPr>
          <w:rFonts w:ascii="Open Sans" w:hAnsi="Open Sans" w:cs="Open Sans"/>
          <w:sz w:val="22"/>
          <w:szCs w:val="22"/>
        </w:rPr>
        <w:t xml:space="preserve"> This pseudo-index was calculated using all the variables in the dataset giving them equal weights to reflect the possible contribution of all attributes</w:t>
      </w:r>
    </w:p>
    <w:p w:rsidR="00641368" w:rsidRDefault="00641368" w:rsidP="00641368">
      <w:pPr>
        <w:pStyle w:val="ListParagraph"/>
        <w:numPr>
          <w:ilvl w:val="0"/>
          <w:numId w:val="3"/>
        </w:numPr>
        <w:rPr>
          <w:rFonts w:ascii="Open Sans" w:hAnsi="Open Sans" w:cs="Open Sans"/>
          <w:sz w:val="22"/>
          <w:szCs w:val="22"/>
        </w:rPr>
      </w:pPr>
      <w:r>
        <w:rPr>
          <w:rFonts w:ascii="Open Sans" w:hAnsi="Open Sans" w:cs="Open Sans"/>
          <w:b/>
          <w:bCs/>
          <w:sz w:val="22"/>
          <w:szCs w:val="22"/>
        </w:rPr>
        <w:t>Disclaimer:</w:t>
      </w:r>
      <w:r>
        <w:rPr>
          <w:rFonts w:ascii="Open Sans" w:hAnsi="Open Sans" w:cs="Open Sans"/>
          <w:sz w:val="22"/>
          <w:szCs w:val="22"/>
        </w:rPr>
        <w:t xml:space="preserve"> While for the purpose of the creation of pseudo-index, all variables were weighted equally as the first step, it is understood that different variables have different impacts on sustainability and this was used only as a base assumption to calculate a quantified index against each observation. The modeling exercise provided the estimates for weights / importance of each of the variables considered</w:t>
      </w:r>
    </w:p>
    <w:p w:rsidR="00641368" w:rsidRDefault="00641368" w:rsidP="00641368">
      <w:pPr>
        <w:rPr>
          <w:rFonts w:ascii="Open Sans" w:hAnsi="Open Sans" w:cs="Open Sans"/>
          <w:sz w:val="22"/>
          <w:szCs w:val="22"/>
        </w:rPr>
      </w:pPr>
    </w:p>
    <w:p w:rsidR="00641368" w:rsidRDefault="00641368" w:rsidP="00641368">
      <w:pPr>
        <w:rPr>
          <w:rFonts w:ascii="Open Sans" w:hAnsi="Open Sans" w:cs="Open Sans"/>
          <w:sz w:val="22"/>
          <w:szCs w:val="22"/>
        </w:rPr>
      </w:pPr>
    </w:p>
    <w:p w:rsidR="00641368" w:rsidRDefault="00641368" w:rsidP="00641368">
      <w:pPr>
        <w:rPr>
          <w:rFonts w:ascii="Open Sans" w:hAnsi="Open Sans" w:cs="Open Sans"/>
          <w:b/>
          <w:bCs/>
          <w:sz w:val="22"/>
          <w:szCs w:val="22"/>
          <w:u w:val="single"/>
        </w:rPr>
      </w:pPr>
      <w:r w:rsidRPr="00704B50">
        <w:rPr>
          <w:rFonts w:ascii="Open Sans" w:hAnsi="Open Sans" w:cs="Open Sans"/>
          <w:b/>
          <w:bCs/>
          <w:sz w:val="22"/>
          <w:szCs w:val="22"/>
          <w:u w:val="single"/>
        </w:rPr>
        <w:t>Section</w:t>
      </w:r>
      <w:r w:rsidR="00704B50" w:rsidRPr="00704B50">
        <w:rPr>
          <w:rFonts w:ascii="Open Sans" w:hAnsi="Open Sans" w:cs="Open Sans"/>
          <w:b/>
          <w:bCs/>
          <w:sz w:val="22"/>
          <w:szCs w:val="22"/>
          <w:u w:val="single"/>
        </w:rPr>
        <w:t xml:space="preserve"> 2.4: Statistical Methods</w:t>
      </w:r>
    </w:p>
    <w:p w:rsidR="00704B50" w:rsidRDefault="00704B50" w:rsidP="00641368">
      <w:pPr>
        <w:rPr>
          <w:rFonts w:ascii="Open Sans" w:hAnsi="Open Sans" w:cs="Open Sans"/>
          <w:b/>
          <w:bCs/>
          <w:sz w:val="22"/>
          <w:szCs w:val="22"/>
          <w:u w:val="single"/>
        </w:rPr>
      </w:pPr>
    </w:p>
    <w:p w:rsidR="00BF6DC9" w:rsidRPr="00BF6DC9" w:rsidRDefault="00BF6DC9" w:rsidP="00641368">
      <w:pPr>
        <w:rPr>
          <w:rFonts w:ascii="Open Sans" w:hAnsi="Open Sans" w:cs="Open Sans"/>
          <w:b/>
          <w:bCs/>
          <w:sz w:val="22"/>
          <w:szCs w:val="22"/>
        </w:rPr>
      </w:pPr>
      <w:r w:rsidRPr="00BF6DC9">
        <w:rPr>
          <w:rFonts w:ascii="Open Sans" w:hAnsi="Open Sans" w:cs="Open Sans"/>
          <w:b/>
          <w:bCs/>
          <w:sz w:val="22"/>
          <w:szCs w:val="22"/>
        </w:rPr>
        <w:t>For the purpose of this discussion and the project, all available data and features were considered to be independent variables that individually and cumulatively have an impact on the sustainability pseudo-index (dependent variable)</w:t>
      </w:r>
    </w:p>
    <w:p w:rsidR="00BF6DC9" w:rsidRDefault="00BF6DC9" w:rsidP="00641368">
      <w:pPr>
        <w:rPr>
          <w:rFonts w:ascii="Open Sans" w:hAnsi="Open Sans" w:cs="Open Sans"/>
          <w:b/>
          <w:bCs/>
          <w:sz w:val="22"/>
          <w:szCs w:val="22"/>
          <w:u w:val="single"/>
        </w:rPr>
      </w:pPr>
    </w:p>
    <w:p w:rsidR="00704B50" w:rsidRDefault="00704B50" w:rsidP="00641368">
      <w:pPr>
        <w:rPr>
          <w:rFonts w:ascii="Open Sans" w:hAnsi="Open Sans" w:cs="Open Sans"/>
          <w:sz w:val="22"/>
          <w:szCs w:val="22"/>
        </w:rPr>
      </w:pPr>
      <w:r>
        <w:rPr>
          <w:rFonts w:ascii="Open Sans" w:hAnsi="Open Sans" w:cs="Open Sans"/>
          <w:sz w:val="22"/>
          <w:szCs w:val="22"/>
        </w:rPr>
        <w:t>The statistical analysis comprises of a range of simple to complex statistical techniques:</w:t>
      </w:r>
    </w:p>
    <w:p w:rsidR="00704B50" w:rsidRDefault="00704B50" w:rsidP="00704B50">
      <w:pPr>
        <w:pStyle w:val="ListParagraph"/>
        <w:numPr>
          <w:ilvl w:val="0"/>
          <w:numId w:val="4"/>
        </w:numPr>
        <w:rPr>
          <w:rFonts w:ascii="Open Sans" w:hAnsi="Open Sans" w:cs="Open Sans"/>
          <w:sz w:val="22"/>
          <w:szCs w:val="22"/>
        </w:rPr>
      </w:pPr>
      <w:r>
        <w:rPr>
          <w:rFonts w:ascii="Open Sans" w:hAnsi="Open Sans" w:cs="Open Sans"/>
          <w:sz w:val="22"/>
          <w:szCs w:val="22"/>
        </w:rPr>
        <w:t>Univariate analysis: mean, median, mode, levels, standard deviation</w:t>
      </w:r>
      <w:r w:rsidR="00BF6DC9">
        <w:rPr>
          <w:rFonts w:ascii="Open Sans" w:hAnsi="Open Sans" w:cs="Open Sans"/>
          <w:sz w:val="22"/>
          <w:szCs w:val="22"/>
        </w:rPr>
        <w:t>, missing values</w:t>
      </w:r>
    </w:p>
    <w:p w:rsidR="00704B50" w:rsidRDefault="00704B50" w:rsidP="00704B50">
      <w:pPr>
        <w:pStyle w:val="ListParagraph"/>
        <w:numPr>
          <w:ilvl w:val="0"/>
          <w:numId w:val="4"/>
        </w:numPr>
        <w:rPr>
          <w:rFonts w:ascii="Open Sans" w:hAnsi="Open Sans" w:cs="Open Sans"/>
          <w:sz w:val="22"/>
          <w:szCs w:val="22"/>
        </w:rPr>
      </w:pPr>
      <w:r>
        <w:rPr>
          <w:rFonts w:ascii="Open Sans" w:hAnsi="Open Sans" w:cs="Open Sans"/>
          <w:sz w:val="22"/>
          <w:szCs w:val="22"/>
        </w:rPr>
        <w:t xml:space="preserve">Correlation: Pearson’s correlation coefficient between for independent variables with each other as well as all independent variables with the dependent variable </w:t>
      </w:r>
      <w:proofErr w:type="gramStart"/>
      <w:r>
        <w:rPr>
          <w:rFonts w:ascii="Open Sans" w:hAnsi="Open Sans" w:cs="Open Sans"/>
          <w:sz w:val="22"/>
          <w:szCs w:val="22"/>
        </w:rPr>
        <w:t>i.e.</w:t>
      </w:r>
      <w:proofErr w:type="gramEnd"/>
      <w:r>
        <w:rPr>
          <w:rFonts w:ascii="Open Sans" w:hAnsi="Open Sans" w:cs="Open Sans"/>
          <w:sz w:val="22"/>
          <w:szCs w:val="22"/>
        </w:rPr>
        <w:t xml:space="preserve"> the sustainability pseudo-index</w:t>
      </w:r>
    </w:p>
    <w:p w:rsidR="00BF6DC9" w:rsidRDefault="00BF6DC9" w:rsidP="00704B50">
      <w:pPr>
        <w:pStyle w:val="ListParagraph"/>
        <w:numPr>
          <w:ilvl w:val="0"/>
          <w:numId w:val="4"/>
        </w:numPr>
        <w:rPr>
          <w:rFonts w:ascii="Open Sans" w:hAnsi="Open Sans" w:cs="Open Sans"/>
          <w:sz w:val="22"/>
          <w:szCs w:val="22"/>
        </w:rPr>
      </w:pPr>
      <w:r>
        <w:rPr>
          <w:rFonts w:ascii="Open Sans" w:hAnsi="Open Sans" w:cs="Open Sans"/>
          <w:sz w:val="22"/>
          <w:szCs w:val="22"/>
        </w:rPr>
        <w:t xml:space="preserve">Feature selection techniques (Boruta): A random forest-based wrapper algorithm that uses shadow features </w:t>
      </w:r>
      <w:proofErr w:type="gramStart"/>
      <w:r>
        <w:rPr>
          <w:rFonts w:ascii="Open Sans" w:hAnsi="Open Sans" w:cs="Open Sans"/>
          <w:sz w:val="22"/>
          <w:szCs w:val="22"/>
        </w:rPr>
        <w:t>i.e.</w:t>
      </w:r>
      <w:proofErr w:type="gramEnd"/>
      <w:r>
        <w:rPr>
          <w:rFonts w:ascii="Open Sans" w:hAnsi="Open Sans" w:cs="Open Sans"/>
          <w:sz w:val="22"/>
          <w:szCs w:val="22"/>
        </w:rPr>
        <w:t xml:space="preserve"> randomly shuffled values of the same variables to calculate the variable importance</w:t>
      </w:r>
    </w:p>
    <w:p w:rsidR="00BF6DC9" w:rsidRDefault="00BF6DC9" w:rsidP="00704B50">
      <w:pPr>
        <w:pStyle w:val="ListParagraph"/>
        <w:numPr>
          <w:ilvl w:val="0"/>
          <w:numId w:val="4"/>
        </w:numPr>
        <w:rPr>
          <w:rFonts w:ascii="Open Sans" w:hAnsi="Open Sans" w:cs="Open Sans"/>
          <w:sz w:val="22"/>
          <w:szCs w:val="22"/>
        </w:rPr>
      </w:pPr>
      <w:r>
        <w:rPr>
          <w:rFonts w:ascii="Open Sans" w:hAnsi="Open Sans" w:cs="Open Sans"/>
          <w:sz w:val="22"/>
          <w:szCs w:val="22"/>
        </w:rPr>
        <w:t>Linear regression: Linear model was used to validated the variables deemed important by Boruta to understand what percentage of variation in the dependent variable was explained by them</w:t>
      </w:r>
    </w:p>
    <w:p w:rsidR="00BF6DC9" w:rsidRDefault="00BF6DC9" w:rsidP="00704B50">
      <w:pPr>
        <w:pStyle w:val="ListParagraph"/>
        <w:numPr>
          <w:ilvl w:val="0"/>
          <w:numId w:val="4"/>
        </w:numPr>
        <w:rPr>
          <w:rFonts w:ascii="Open Sans" w:hAnsi="Open Sans" w:cs="Open Sans"/>
          <w:sz w:val="22"/>
          <w:szCs w:val="22"/>
        </w:rPr>
      </w:pPr>
      <w:r>
        <w:rPr>
          <w:rFonts w:ascii="Open Sans" w:hAnsi="Open Sans" w:cs="Open Sans"/>
          <w:sz w:val="22"/>
          <w:szCs w:val="22"/>
        </w:rPr>
        <w:t>Random Forest: A tree-based algorithm was used to again identify the most important variables to use a different approach to identifying the most important variables</w:t>
      </w:r>
    </w:p>
    <w:p w:rsidR="00BF6DC9" w:rsidRDefault="00BF6DC9" w:rsidP="00704B50">
      <w:pPr>
        <w:pStyle w:val="ListParagraph"/>
        <w:numPr>
          <w:ilvl w:val="0"/>
          <w:numId w:val="4"/>
        </w:numPr>
        <w:rPr>
          <w:rFonts w:ascii="Open Sans" w:hAnsi="Open Sans" w:cs="Open Sans"/>
          <w:sz w:val="22"/>
          <w:szCs w:val="22"/>
        </w:rPr>
      </w:pPr>
      <w:r>
        <w:rPr>
          <w:rFonts w:ascii="Open Sans" w:hAnsi="Open Sans" w:cs="Open Sans"/>
          <w:sz w:val="22"/>
          <w:szCs w:val="22"/>
        </w:rPr>
        <w:t>Finally, the variable importance calculated through Boruta was used to create a weight for each variable that was then used for calculating the sustainability index</w:t>
      </w:r>
    </w:p>
    <w:p w:rsidR="00BF6DC9" w:rsidRDefault="00BF6DC9" w:rsidP="00BF6DC9">
      <w:pPr>
        <w:rPr>
          <w:rFonts w:ascii="Open Sans" w:hAnsi="Open Sans" w:cs="Open Sans"/>
          <w:sz w:val="22"/>
          <w:szCs w:val="22"/>
        </w:rPr>
      </w:pPr>
    </w:p>
    <w:p w:rsidR="00B40A36" w:rsidRPr="00B40A36" w:rsidRDefault="00B40A36" w:rsidP="00BF6DC9">
      <w:pPr>
        <w:rPr>
          <w:rFonts w:ascii="Open Sans" w:hAnsi="Open Sans" w:cs="Open Sans"/>
          <w:b/>
          <w:bCs/>
          <w:sz w:val="22"/>
          <w:szCs w:val="22"/>
          <w:u w:val="single"/>
        </w:rPr>
      </w:pPr>
      <w:r w:rsidRPr="00B40A36">
        <w:rPr>
          <w:rFonts w:ascii="Open Sans" w:hAnsi="Open Sans" w:cs="Open Sans"/>
          <w:b/>
          <w:bCs/>
          <w:sz w:val="22"/>
          <w:szCs w:val="22"/>
          <w:u w:val="single"/>
        </w:rPr>
        <w:t>Section 2.5: Approach</w:t>
      </w:r>
    </w:p>
    <w:p w:rsidR="00B40A36" w:rsidRDefault="00B40A36" w:rsidP="00BF6DC9">
      <w:pPr>
        <w:rPr>
          <w:rFonts w:ascii="Open Sans" w:hAnsi="Open Sans" w:cs="Open Sans"/>
          <w:sz w:val="22"/>
          <w:szCs w:val="22"/>
        </w:rPr>
      </w:pPr>
    </w:p>
    <w:p w:rsidR="00B40A36" w:rsidRPr="00B40A36" w:rsidRDefault="00B40A36" w:rsidP="00B40A36">
      <w:pPr>
        <w:pStyle w:val="ListParagraph"/>
        <w:numPr>
          <w:ilvl w:val="0"/>
          <w:numId w:val="5"/>
        </w:numPr>
        <w:rPr>
          <w:rFonts w:ascii="Open Sans" w:hAnsi="Open Sans" w:cs="Open Sans"/>
          <w:sz w:val="22"/>
          <w:szCs w:val="22"/>
        </w:rPr>
      </w:pPr>
      <w:r w:rsidRPr="00B40A36">
        <w:rPr>
          <w:rFonts w:ascii="Open Sans" w:hAnsi="Open Sans" w:cs="Open Sans"/>
          <w:sz w:val="22"/>
          <w:szCs w:val="22"/>
        </w:rPr>
        <w:t>The overall approach is based on the assumption that the contribution of variables to the final sustainability score that needs to be calculated based on these metrics is varied and is based on the importance of each of the variables.</w:t>
      </w:r>
    </w:p>
    <w:p w:rsidR="00B40A36" w:rsidRDefault="00B40A36" w:rsidP="00BF6DC9">
      <w:pPr>
        <w:rPr>
          <w:rFonts w:ascii="Open Sans" w:hAnsi="Open Sans" w:cs="Open Sans"/>
          <w:sz w:val="22"/>
          <w:szCs w:val="22"/>
        </w:rPr>
      </w:pPr>
    </w:p>
    <w:p w:rsidR="00B40A36" w:rsidRDefault="00B40A36" w:rsidP="00B40A36">
      <w:pPr>
        <w:pStyle w:val="ListParagraph"/>
        <w:numPr>
          <w:ilvl w:val="0"/>
          <w:numId w:val="5"/>
        </w:numPr>
        <w:rPr>
          <w:rFonts w:ascii="Open Sans" w:hAnsi="Open Sans" w:cs="Open Sans"/>
          <w:sz w:val="22"/>
          <w:szCs w:val="22"/>
        </w:rPr>
      </w:pPr>
      <w:r>
        <w:rPr>
          <w:rFonts w:ascii="Open Sans" w:hAnsi="Open Sans" w:cs="Open Sans"/>
          <w:sz w:val="22"/>
          <w:szCs w:val="22"/>
        </w:rPr>
        <w:t>Range transformation: All variables were brought to the same range of 0 to 1 using a range transformation.</w:t>
      </w:r>
    </w:p>
    <w:p w:rsidR="00B40A36" w:rsidRPr="00B40A36" w:rsidRDefault="00B40A36" w:rsidP="00B40A36">
      <w:pPr>
        <w:pStyle w:val="ListParagraph"/>
        <w:rPr>
          <w:rFonts w:ascii="Open Sans" w:hAnsi="Open Sans" w:cs="Open Sans"/>
          <w:sz w:val="22"/>
          <w:szCs w:val="22"/>
        </w:rPr>
      </w:pPr>
    </w:p>
    <w:p w:rsidR="00B40A36" w:rsidRPr="00B40A36" w:rsidRDefault="00B40A36" w:rsidP="00B40A36">
      <w:pPr>
        <w:pStyle w:val="ListParagraph"/>
        <w:rPr>
          <w:rFonts w:ascii="Open Sans" w:hAnsi="Open Sans" w:cs="Open Sans"/>
          <w:i/>
          <w:iCs/>
          <w:sz w:val="22"/>
          <w:szCs w:val="22"/>
        </w:rPr>
      </w:pPr>
      <w:r w:rsidRPr="00B40A36">
        <w:rPr>
          <w:rFonts w:ascii="Open Sans" w:hAnsi="Open Sans" w:cs="Open Sans"/>
          <w:i/>
          <w:iCs/>
          <w:sz w:val="22"/>
          <w:szCs w:val="22"/>
        </w:rPr>
        <w:t>New value = (Old value – Minimum value) / (Maximum value – Minimum value)</w:t>
      </w:r>
    </w:p>
    <w:p w:rsidR="00B40A36" w:rsidRDefault="00B40A36" w:rsidP="00BF6DC9">
      <w:pPr>
        <w:rPr>
          <w:rFonts w:ascii="Open Sans" w:hAnsi="Open Sans" w:cs="Open Sans"/>
          <w:sz w:val="22"/>
          <w:szCs w:val="22"/>
        </w:rPr>
      </w:pPr>
    </w:p>
    <w:p w:rsidR="00B40A36" w:rsidRDefault="00B40A36" w:rsidP="00B40A36">
      <w:pPr>
        <w:pStyle w:val="ListParagraph"/>
        <w:numPr>
          <w:ilvl w:val="0"/>
          <w:numId w:val="5"/>
        </w:numPr>
        <w:rPr>
          <w:rFonts w:ascii="Open Sans" w:hAnsi="Open Sans" w:cs="Open Sans"/>
          <w:sz w:val="22"/>
          <w:szCs w:val="22"/>
        </w:rPr>
      </w:pPr>
      <w:r w:rsidRPr="00B40A36">
        <w:rPr>
          <w:rFonts w:ascii="Open Sans" w:hAnsi="Open Sans" w:cs="Open Sans"/>
          <w:sz w:val="22"/>
          <w:szCs w:val="22"/>
        </w:rPr>
        <w:t>Calculation</w:t>
      </w:r>
      <w:r>
        <w:rPr>
          <w:rFonts w:ascii="Open Sans" w:hAnsi="Open Sans" w:cs="Open Sans"/>
          <w:sz w:val="22"/>
          <w:szCs w:val="22"/>
        </w:rPr>
        <w:t xml:space="preserve"> of the sustainability pseudo-index: Since no measure of sustainability existed in the dataset, a pseudo-index was created </w:t>
      </w:r>
      <w:r w:rsidR="005D37F6">
        <w:rPr>
          <w:rFonts w:ascii="Open Sans" w:hAnsi="Open Sans" w:cs="Open Sans"/>
          <w:sz w:val="22"/>
          <w:szCs w:val="22"/>
        </w:rPr>
        <w:t>by taking a sum of all the transformed variables. It captures the additive nature of different initiatives towards increasing sustainability</w:t>
      </w:r>
    </w:p>
    <w:p w:rsidR="005D37F6" w:rsidRDefault="005D37F6" w:rsidP="005D37F6">
      <w:pPr>
        <w:rPr>
          <w:rFonts w:ascii="Open Sans" w:hAnsi="Open Sans" w:cs="Open Sans"/>
          <w:sz w:val="22"/>
          <w:szCs w:val="22"/>
        </w:rPr>
      </w:pPr>
    </w:p>
    <w:p w:rsidR="005D37F6" w:rsidRDefault="005D37F6" w:rsidP="005D37F6">
      <w:pPr>
        <w:pStyle w:val="ListParagraph"/>
        <w:numPr>
          <w:ilvl w:val="0"/>
          <w:numId w:val="5"/>
        </w:numPr>
        <w:rPr>
          <w:rFonts w:ascii="Open Sans" w:hAnsi="Open Sans" w:cs="Open Sans"/>
          <w:sz w:val="22"/>
          <w:szCs w:val="22"/>
        </w:rPr>
      </w:pPr>
      <w:r>
        <w:rPr>
          <w:rFonts w:ascii="Open Sans" w:hAnsi="Open Sans" w:cs="Open Sans"/>
          <w:sz w:val="22"/>
          <w:szCs w:val="22"/>
        </w:rPr>
        <w:t>Further, the sustainability pseudo-index was considered to be the dependent variable and the variables in the base data were considered to be the independent variables</w:t>
      </w:r>
    </w:p>
    <w:p w:rsidR="005D37F6" w:rsidRPr="005D37F6" w:rsidRDefault="005D37F6" w:rsidP="005D37F6">
      <w:pPr>
        <w:pStyle w:val="ListParagraph"/>
        <w:rPr>
          <w:rFonts w:ascii="Open Sans" w:hAnsi="Open Sans" w:cs="Open Sans"/>
          <w:sz w:val="22"/>
          <w:szCs w:val="22"/>
        </w:rPr>
      </w:pPr>
    </w:p>
    <w:p w:rsidR="005D37F6" w:rsidRDefault="005D37F6" w:rsidP="005D37F6">
      <w:pPr>
        <w:pStyle w:val="ListParagraph"/>
        <w:numPr>
          <w:ilvl w:val="0"/>
          <w:numId w:val="5"/>
        </w:numPr>
        <w:rPr>
          <w:rFonts w:ascii="Open Sans" w:hAnsi="Open Sans" w:cs="Open Sans"/>
          <w:sz w:val="22"/>
          <w:szCs w:val="22"/>
        </w:rPr>
      </w:pPr>
      <w:r>
        <w:rPr>
          <w:rFonts w:ascii="Open Sans" w:hAnsi="Open Sans" w:cs="Open Sans"/>
          <w:sz w:val="22"/>
          <w:szCs w:val="22"/>
        </w:rPr>
        <w:t>Perform univariate analysis: Measures of central tendency, range etc.</w:t>
      </w:r>
    </w:p>
    <w:p w:rsidR="005D37F6" w:rsidRPr="005D37F6" w:rsidRDefault="005D37F6" w:rsidP="005D37F6">
      <w:pPr>
        <w:pStyle w:val="ListParagraph"/>
        <w:rPr>
          <w:rFonts w:ascii="Open Sans" w:hAnsi="Open Sans" w:cs="Open Sans"/>
          <w:sz w:val="22"/>
          <w:szCs w:val="22"/>
        </w:rPr>
      </w:pPr>
    </w:p>
    <w:p w:rsidR="005D37F6" w:rsidRDefault="005D37F6" w:rsidP="005D37F6">
      <w:pPr>
        <w:rPr>
          <w:rFonts w:ascii="Open Sans" w:hAnsi="Open Sans" w:cs="Open Sans"/>
          <w:sz w:val="22"/>
          <w:szCs w:val="22"/>
        </w:rPr>
      </w:pPr>
    </w:p>
    <w:p w:rsidR="005D37F6" w:rsidRDefault="005D37F6" w:rsidP="005D37F6">
      <w:pPr>
        <w:pStyle w:val="ListParagraph"/>
        <w:numPr>
          <w:ilvl w:val="0"/>
          <w:numId w:val="5"/>
        </w:numPr>
        <w:rPr>
          <w:rFonts w:ascii="Open Sans" w:hAnsi="Open Sans" w:cs="Open Sans"/>
          <w:sz w:val="22"/>
          <w:szCs w:val="22"/>
        </w:rPr>
      </w:pPr>
      <w:r>
        <w:rPr>
          <w:rFonts w:ascii="Open Sans" w:hAnsi="Open Sans" w:cs="Open Sans"/>
          <w:sz w:val="22"/>
          <w:szCs w:val="22"/>
        </w:rPr>
        <w:t>Exploratory data analysis:</w:t>
      </w:r>
    </w:p>
    <w:p w:rsidR="005D37F6" w:rsidRDefault="005D37F6" w:rsidP="005D37F6">
      <w:pPr>
        <w:pStyle w:val="ListParagraph"/>
        <w:numPr>
          <w:ilvl w:val="1"/>
          <w:numId w:val="5"/>
        </w:numPr>
        <w:rPr>
          <w:rFonts w:ascii="Open Sans" w:hAnsi="Open Sans" w:cs="Open Sans"/>
          <w:sz w:val="22"/>
          <w:szCs w:val="22"/>
        </w:rPr>
      </w:pPr>
      <w:r>
        <w:rPr>
          <w:rFonts w:ascii="Open Sans" w:hAnsi="Open Sans" w:cs="Open Sans"/>
          <w:sz w:val="22"/>
          <w:szCs w:val="22"/>
        </w:rPr>
        <w:t>Correlation of independents with the dependent variable</w:t>
      </w:r>
    </w:p>
    <w:p w:rsidR="005D37F6" w:rsidRDefault="005D37F6" w:rsidP="005D37F6">
      <w:pPr>
        <w:pStyle w:val="ListParagraph"/>
        <w:numPr>
          <w:ilvl w:val="1"/>
          <w:numId w:val="5"/>
        </w:numPr>
        <w:rPr>
          <w:rFonts w:ascii="Open Sans" w:hAnsi="Open Sans" w:cs="Open Sans"/>
          <w:sz w:val="22"/>
          <w:szCs w:val="22"/>
        </w:rPr>
      </w:pPr>
      <w:r>
        <w:rPr>
          <w:rFonts w:ascii="Open Sans" w:hAnsi="Open Sans" w:cs="Open Sans"/>
          <w:sz w:val="22"/>
          <w:szCs w:val="22"/>
        </w:rPr>
        <w:t>Correlation matrix for all independent variables</w:t>
      </w:r>
    </w:p>
    <w:p w:rsidR="005D37F6" w:rsidRDefault="005D37F6" w:rsidP="005D37F6">
      <w:pPr>
        <w:rPr>
          <w:rFonts w:ascii="Open Sans" w:hAnsi="Open Sans" w:cs="Open Sans"/>
          <w:sz w:val="22"/>
          <w:szCs w:val="22"/>
        </w:rPr>
      </w:pPr>
    </w:p>
    <w:p w:rsidR="005D37F6" w:rsidRPr="005D37F6" w:rsidRDefault="005D37F6" w:rsidP="005D37F6">
      <w:pPr>
        <w:pStyle w:val="ListParagraph"/>
        <w:numPr>
          <w:ilvl w:val="0"/>
          <w:numId w:val="5"/>
        </w:numPr>
        <w:rPr>
          <w:rFonts w:ascii="Open Sans" w:hAnsi="Open Sans" w:cs="Open Sans"/>
          <w:sz w:val="22"/>
          <w:szCs w:val="22"/>
        </w:rPr>
      </w:pPr>
      <w:r>
        <w:rPr>
          <w:rFonts w:ascii="Open Sans" w:hAnsi="Open Sans" w:cs="Open Sans"/>
          <w:sz w:val="22"/>
          <w:szCs w:val="22"/>
        </w:rPr>
        <w:t>Feature selection: Boruta, which is a wrapper algorithm based on random forest, was used to calculated feature importance and also to identify which were the most importance features vs which features cannot be deemed important</w:t>
      </w:r>
    </w:p>
    <w:p w:rsidR="00B40A36" w:rsidRDefault="00B40A36" w:rsidP="00BF6DC9">
      <w:pPr>
        <w:rPr>
          <w:rFonts w:ascii="Open Sans" w:hAnsi="Open Sans" w:cs="Open Sans"/>
          <w:sz w:val="22"/>
          <w:szCs w:val="22"/>
        </w:rPr>
      </w:pPr>
    </w:p>
    <w:p w:rsidR="00B40A36" w:rsidRPr="005D37F6" w:rsidRDefault="005D37F6" w:rsidP="005D37F6">
      <w:pPr>
        <w:pStyle w:val="ListParagraph"/>
        <w:numPr>
          <w:ilvl w:val="0"/>
          <w:numId w:val="5"/>
        </w:numPr>
        <w:rPr>
          <w:rFonts w:ascii="Open Sans" w:hAnsi="Open Sans" w:cs="Open Sans"/>
          <w:sz w:val="22"/>
          <w:szCs w:val="22"/>
        </w:rPr>
      </w:pPr>
      <w:r>
        <w:rPr>
          <w:rFonts w:ascii="Open Sans" w:hAnsi="Open Sans" w:cs="Open Sans"/>
          <w:sz w:val="22"/>
          <w:szCs w:val="22"/>
        </w:rPr>
        <w:t>Model Building: Linear regression and random forest models were built to validate findings and outcomes from Boruta</w:t>
      </w:r>
      <w:r w:rsidR="00CB5819">
        <w:rPr>
          <w:rFonts w:ascii="Open Sans" w:hAnsi="Open Sans" w:cs="Open Sans"/>
          <w:sz w:val="22"/>
          <w:szCs w:val="22"/>
        </w:rPr>
        <w:t>. Variables shortlisted from Boruta, when passed through a linear regression model, indicate a ~70% explanation of variance in the dependent variable.</w:t>
      </w:r>
    </w:p>
    <w:p w:rsidR="00B40A36" w:rsidRDefault="00B40A36" w:rsidP="00BF6DC9">
      <w:pPr>
        <w:rPr>
          <w:rFonts w:ascii="Open Sans" w:hAnsi="Open Sans" w:cs="Open Sans"/>
          <w:sz w:val="22"/>
          <w:szCs w:val="22"/>
        </w:rPr>
      </w:pPr>
    </w:p>
    <w:p w:rsidR="00CB5819" w:rsidRDefault="00CB5819" w:rsidP="00BF6DC9">
      <w:pPr>
        <w:rPr>
          <w:rFonts w:ascii="Open Sans" w:hAnsi="Open Sans" w:cs="Open Sans"/>
          <w:sz w:val="22"/>
          <w:szCs w:val="22"/>
        </w:rPr>
      </w:pPr>
    </w:p>
    <w:p w:rsidR="00CB5819" w:rsidRDefault="00CB5819" w:rsidP="00BF6DC9">
      <w:pPr>
        <w:rPr>
          <w:rFonts w:ascii="Open Sans" w:hAnsi="Open Sans" w:cs="Open Sans"/>
          <w:sz w:val="22"/>
          <w:szCs w:val="22"/>
        </w:rPr>
      </w:pPr>
    </w:p>
    <w:p w:rsidR="00CB5819" w:rsidRDefault="00CB5819" w:rsidP="00BF6DC9">
      <w:pPr>
        <w:rPr>
          <w:rFonts w:ascii="Open Sans" w:hAnsi="Open Sans" w:cs="Open Sans"/>
          <w:sz w:val="22"/>
          <w:szCs w:val="22"/>
        </w:rPr>
      </w:pPr>
    </w:p>
    <w:p w:rsidR="00BF6DC9" w:rsidRDefault="00BF6DC9" w:rsidP="00BF6DC9">
      <w:pPr>
        <w:rPr>
          <w:rFonts w:ascii="Open Sans" w:hAnsi="Open Sans" w:cs="Open Sans"/>
          <w:b/>
          <w:bCs/>
          <w:sz w:val="22"/>
          <w:szCs w:val="22"/>
          <w:u w:val="single"/>
        </w:rPr>
      </w:pPr>
      <w:r w:rsidRPr="00BF6DC9">
        <w:rPr>
          <w:rFonts w:ascii="Open Sans" w:hAnsi="Open Sans" w:cs="Open Sans"/>
          <w:b/>
          <w:bCs/>
          <w:sz w:val="22"/>
          <w:szCs w:val="22"/>
          <w:u w:val="single"/>
        </w:rPr>
        <w:t>Section 3: Results</w:t>
      </w:r>
    </w:p>
    <w:p w:rsidR="00BF6DC9" w:rsidRDefault="00BF6DC9" w:rsidP="00BF6DC9">
      <w:pPr>
        <w:rPr>
          <w:rFonts w:ascii="Open Sans" w:hAnsi="Open Sans" w:cs="Open Sans"/>
          <w:b/>
          <w:bCs/>
          <w:sz w:val="22"/>
          <w:szCs w:val="22"/>
          <w:u w:val="single"/>
        </w:rPr>
      </w:pPr>
    </w:p>
    <w:p w:rsidR="00BF6DC9" w:rsidRDefault="00BF6DC9" w:rsidP="00BF6DC9">
      <w:pPr>
        <w:rPr>
          <w:rFonts w:ascii="Open Sans" w:hAnsi="Open Sans" w:cs="Open Sans"/>
          <w:b/>
          <w:bCs/>
          <w:sz w:val="22"/>
          <w:szCs w:val="22"/>
          <w:u w:val="single"/>
        </w:rPr>
      </w:pPr>
      <w:r>
        <w:rPr>
          <w:rFonts w:ascii="Open Sans" w:hAnsi="Open Sans" w:cs="Open Sans"/>
          <w:b/>
          <w:bCs/>
          <w:sz w:val="22"/>
          <w:szCs w:val="22"/>
          <w:u w:val="single"/>
        </w:rPr>
        <w:t>Section 3.1: Variable weights</w:t>
      </w:r>
    </w:p>
    <w:p w:rsidR="00BF6DC9" w:rsidRDefault="00BF6DC9" w:rsidP="00BF6DC9">
      <w:pPr>
        <w:rPr>
          <w:rFonts w:ascii="Open Sans" w:hAnsi="Open Sans" w:cs="Open Sans"/>
          <w:b/>
          <w:bCs/>
          <w:sz w:val="22"/>
          <w:szCs w:val="22"/>
          <w:u w:val="single"/>
        </w:rPr>
      </w:pPr>
    </w:p>
    <w:p w:rsidR="00CB5819" w:rsidRPr="00CB5819" w:rsidRDefault="00CB5819" w:rsidP="00BF6DC9">
      <w:pPr>
        <w:rPr>
          <w:rFonts w:ascii="Open Sans" w:hAnsi="Open Sans" w:cs="Open Sans"/>
          <w:sz w:val="22"/>
          <w:szCs w:val="22"/>
        </w:rPr>
      </w:pPr>
      <w:r w:rsidRPr="00CB5819">
        <w:rPr>
          <w:rFonts w:ascii="Open Sans" w:hAnsi="Open Sans" w:cs="Open Sans"/>
          <w:sz w:val="22"/>
          <w:szCs w:val="22"/>
        </w:rPr>
        <w:t>Following table indicates the variable importance and decision around whether a variable must be considered important or not</w:t>
      </w:r>
      <w:r>
        <w:rPr>
          <w:rFonts w:ascii="Open Sans" w:hAnsi="Open Sans" w:cs="Open Sans"/>
          <w:sz w:val="22"/>
          <w:szCs w:val="22"/>
        </w:rPr>
        <w:t xml:space="preserve">: </w:t>
      </w:r>
    </w:p>
    <w:p w:rsidR="00BF6DC9" w:rsidRDefault="00BF6DC9" w:rsidP="00BF6DC9">
      <w:pPr>
        <w:rPr>
          <w:rFonts w:ascii="Open Sans" w:hAnsi="Open Sans" w:cs="Open Sans"/>
          <w:b/>
          <w:bCs/>
          <w:sz w:val="22"/>
          <w:szCs w:val="22"/>
          <w:u w:val="single"/>
        </w:rPr>
      </w:pPr>
    </w:p>
    <w:tbl>
      <w:tblPr>
        <w:tblW w:w="7881" w:type="dxa"/>
        <w:jc w:val="center"/>
        <w:tblLook w:val="04A0" w:firstRow="1" w:lastRow="0" w:firstColumn="1" w:lastColumn="0" w:noHBand="0" w:noVBand="1"/>
      </w:tblPr>
      <w:tblGrid>
        <w:gridCol w:w="955"/>
        <w:gridCol w:w="3309"/>
        <w:gridCol w:w="1161"/>
        <w:gridCol w:w="1700"/>
        <w:gridCol w:w="865"/>
      </w:tblGrid>
      <w:tr w:rsidR="00CB5819" w:rsidRPr="00CB5819" w:rsidTr="00B54E33">
        <w:trPr>
          <w:trHeight w:val="288"/>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5819" w:rsidRPr="00CB5819" w:rsidRDefault="00CB5819" w:rsidP="00CB5819">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Variable Code</w:t>
            </w:r>
          </w:p>
        </w:tc>
        <w:tc>
          <w:tcPr>
            <w:tcW w:w="3309" w:type="dxa"/>
            <w:tcBorders>
              <w:top w:val="single" w:sz="4" w:space="0" w:color="auto"/>
              <w:left w:val="nil"/>
              <w:bottom w:val="single" w:sz="4" w:space="0" w:color="auto"/>
              <w:right w:val="single" w:sz="4" w:space="0" w:color="auto"/>
            </w:tcBorders>
            <w:shd w:val="clear" w:color="auto" w:fill="auto"/>
            <w:noWrap/>
            <w:vAlign w:val="bottom"/>
          </w:tcPr>
          <w:p w:rsidR="00CB5819" w:rsidRPr="00CB5819" w:rsidRDefault="00CB5819" w:rsidP="00CB5819">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Description</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tcPr>
          <w:p w:rsidR="00CB5819" w:rsidRPr="00CB5819" w:rsidRDefault="00CB5819" w:rsidP="00CB5819">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Decision</w:t>
            </w:r>
          </w:p>
        </w:tc>
        <w:tc>
          <w:tcPr>
            <w:tcW w:w="1700" w:type="dxa"/>
            <w:tcBorders>
              <w:top w:val="single" w:sz="4" w:space="0" w:color="auto"/>
              <w:left w:val="nil"/>
              <w:bottom w:val="single" w:sz="4" w:space="0" w:color="auto"/>
              <w:right w:val="single" w:sz="4" w:space="0" w:color="auto"/>
            </w:tcBorders>
            <w:shd w:val="clear" w:color="auto" w:fill="auto"/>
            <w:noWrap/>
            <w:vAlign w:val="bottom"/>
          </w:tcPr>
          <w:p w:rsidR="00CB5819" w:rsidRPr="00CB5819" w:rsidRDefault="00CB5819" w:rsidP="00CB5819">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Importance</w:t>
            </w:r>
          </w:p>
        </w:tc>
        <w:tc>
          <w:tcPr>
            <w:tcW w:w="865" w:type="dxa"/>
            <w:tcBorders>
              <w:top w:val="single" w:sz="4" w:space="0" w:color="auto"/>
              <w:left w:val="nil"/>
              <w:bottom w:val="single" w:sz="4" w:space="0" w:color="auto"/>
              <w:right w:val="single" w:sz="4" w:space="0" w:color="auto"/>
            </w:tcBorders>
            <w:shd w:val="clear" w:color="auto" w:fill="auto"/>
            <w:noWrap/>
            <w:vAlign w:val="bottom"/>
          </w:tcPr>
          <w:p w:rsidR="00CB5819" w:rsidRPr="00CB5819" w:rsidRDefault="00CB5819" w:rsidP="00CB5819">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Weight</w:t>
            </w:r>
          </w:p>
        </w:tc>
      </w:tr>
      <w:tr w:rsidR="00CB5819" w:rsidRPr="00CB5819" w:rsidTr="00B54E33">
        <w:trPr>
          <w:trHeight w:val="288"/>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var5</w:t>
            </w:r>
          </w:p>
        </w:tc>
        <w:tc>
          <w:tcPr>
            <w:tcW w:w="3309" w:type="dxa"/>
            <w:tcBorders>
              <w:top w:val="single" w:sz="4" w:space="0" w:color="auto"/>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Shading in East elevation </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8.79 </w:t>
            </w:r>
          </w:p>
        </w:tc>
        <w:tc>
          <w:tcPr>
            <w:tcW w:w="865" w:type="dxa"/>
            <w:tcBorders>
              <w:top w:val="single" w:sz="4" w:space="0" w:color="auto"/>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14%</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var6</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Shading in West elevation</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8.50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13%</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var4</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Shading in South elevation</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8.05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12%</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var9</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Sanitation  </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7.89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12%</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var26</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Students Participation (%)</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4.99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8%</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Solar Panel</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3.75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6%</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var15</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Accessibility</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3.70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6%</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var19</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New Teachers # </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3.66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6%</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var24</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Teacher </w:t>
            </w:r>
            <w:proofErr w:type="gramStart"/>
            <w:r w:rsidRPr="00CB5819">
              <w:rPr>
                <w:rFonts w:ascii="Calibri" w:eastAsia="Times New Roman" w:hAnsi="Calibri" w:cs="Calibri"/>
                <w:color w:val="000000"/>
                <w:sz w:val="22"/>
                <w:szCs w:val="22"/>
                <w:lang w:val="en-IN" w:eastAsia="en-IN"/>
              </w:rPr>
              <w:t>Participation  (</w:t>
            </w:r>
            <w:proofErr w:type="gramEnd"/>
            <w:r w:rsidRPr="00CB5819">
              <w:rPr>
                <w:rFonts w:ascii="Calibri" w:eastAsia="Times New Roman" w:hAnsi="Calibri" w:cs="Calibri"/>
                <w:color w:val="000000"/>
                <w:sz w:val="22"/>
                <w:szCs w:val="22"/>
                <w:lang w:val="en-IN" w:eastAsia="en-IN"/>
              </w:rPr>
              <w:t xml:space="preserve">%)   </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3.58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6%</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var13</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Parking to Teacher %</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3.42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5%</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var11</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Green Area % </w:t>
            </w:r>
          </w:p>
        </w:tc>
        <w:tc>
          <w:tcPr>
            <w:tcW w:w="116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Confirmed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3.37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5%</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var7</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Water Consumption L/</w:t>
            </w:r>
            <w:proofErr w:type="spellStart"/>
            <w:proofErr w:type="gramStart"/>
            <w:r w:rsidRPr="00CB5819">
              <w:rPr>
                <w:rFonts w:ascii="Calibri" w:eastAsia="Times New Roman" w:hAnsi="Calibri" w:cs="Calibri"/>
                <w:color w:val="000000"/>
                <w:sz w:val="22"/>
                <w:szCs w:val="22"/>
                <w:lang w:val="en-IN" w:eastAsia="en-IN"/>
              </w:rPr>
              <w:t>person.yr</w:t>
            </w:r>
            <w:proofErr w:type="spellEnd"/>
            <w:proofErr w:type="gramEnd"/>
          </w:p>
        </w:tc>
        <w:tc>
          <w:tcPr>
            <w:tcW w:w="1161"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Tentative</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2.88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4%</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var20</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New Staff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1.86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3%</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var3</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Insulation in walls and ceiling</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1.36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2%</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var8</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Rain water Tank</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0.78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var16</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Heat Island Effect</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0.64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var17</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Waste </w:t>
            </w:r>
            <w:proofErr w:type="spellStart"/>
            <w:r w:rsidRPr="00CB5819">
              <w:rPr>
                <w:rFonts w:ascii="Calibri" w:eastAsia="Times New Roman" w:hAnsi="Calibri" w:cs="Calibri"/>
                <w:color w:val="000000"/>
                <w:sz w:val="22"/>
                <w:szCs w:val="22"/>
                <w:lang w:val="en-IN" w:eastAsia="en-IN"/>
              </w:rPr>
              <w:t>Speration</w:t>
            </w:r>
            <w:proofErr w:type="spellEnd"/>
            <w:r w:rsidRPr="00CB5819">
              <w:rPr>
                <w:rFonts w:ascii="Calibri" w:eastAsia="Times New Roman" w:hAnsi="Calibri" w:cs="Calibri"/>
                <w:color w:val="000000"/>
                <w:sz w:val="22"/>
                <w:szCs w:val="22"/>
                <w:lang w:val="en-IN" w:eastAsia="en-IN"/>
              </w:rPr>
              <w:t xml:space="preserve">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0.53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var29</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Success Rate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0.47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var10</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Sanitation Efficiency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0.38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var28</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Sick Leave (%)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0.33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lastRenderedPageBreak/>
              <w:t>var23</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proofErr w:type="spellStart"/>
            <w:r w:rsidRPr="00CB5819">
              <w:rPr>
                <w:rFonts w:ascii="Calibri" w:eastAsia="Times New Roman" w:hAnsi="Calibri" w:cs="Calibri"/>
                <w:color w:val="000000"/>
                <w:sz w:val="22"/>
                <w:szCs w:val="22"/>
                <w:lang w:val="en-IN" w:eastAsia="en-IN"/>
              </w:rPr>
              <w:t>Disabeld</w:t>
            </w:r>
            <w:proofErr w:type="spellEnd"/>
            <w:r w:rsidRPr="00CB5819">
              <w:rPr>
                <w:rFonts w:ascii="Calibri" w:eastAsia="Times New Roman" w:hAnsi="Calibri" w:cs="Calibri"/>
                <w:color w:val="000000"/>
                <w:sz w:val="22"/>
                <w:szCs w:val="22"/>
                <w:lang w:val="en-IN" w:eastAsia="en-IN"/>
              </w:rPr>
              <w:t xml:space="preserve"> students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0.32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0%</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Energy Consumption </w:t>
            </w:r>
            <w:proofErr w:type="spellStart"/>
            <w:r w:rsidRPr="00CB5819">
              <w:rPr>
                <w:rFonts w:ascii="Calibri" w:eastAsia="Times New Roman" w:hAnsi="Calibri" w:cs="Calibri"/>
                <w:color w:val="000000"/>
                <w:sz w:val="22"/>
                <w:szCs w:val="22"/>
                <w:lang w:val="en-IN" w:eastAsia="en-IN"/>
              </w:rPr>
              <w:t>KWh</w:t>
            </w:r>
            <w:proofErr w:type="spellEnd"/>
            <w:r w:rsidRPr="00CB5819">
              <w:rPr>
                <w:rFonts w:ascii="Calibri" w:eastAsia="Times New Roman" w:hAnsi="Calibri" w:cs="Calibri"/>
                <w:color w:val="000000"/>
                <w:sz w:val="22"/>
                <w:szCs w:val="22"/>
                <w:lang w:val="en-IN" w:eastAsia="en-IN"/>
              </w:rPr>
              <w:t>/m²</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0.31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0%</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var18</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proofErr w:type="spellStart"/>
            <w:r w:rsidRPr="00CB5819">
              <w:rPr>
                <w:rFonts w:ascii="Calibri" w:eastAsia="Times New Roman" w:hAnsi="Calibri" w:cs="Calibri"/>
                <w:color w:val="000000"/>
                <w:sz w:val="22"/>
                <w:szCs w:val="22"/>
                <w:lang w:val="en-IN" w:eastAsia="en-IN"/>
              </w:rPr>
              <w:t>Maintinance</w:t>
            </w:r>
            <w:proofErr w:type="spellEnd"/>
            <w:r w:rsidRPr="00CB5819">
              <w:rPr>
                <w:rFonts w:ascii="Calibri" w:eastAsia="Times New Roman" w:hAnsi="Calibri" w:cs="Calibri"/>
                <w:color w:val="000000"/>
                <w:sz w:val="22"/>
                <w:szCs w:val="22"/>
                <w:lang w:val="en-IN" w:eastAsia="en-IN"/>
              </w:rPr>
              <w:t xml:space="preserve"> cost NIS/</w:t>
            </w:r>
            <w:proofErr w:type="spellStart"/>
            <w:r w:rsidRPr="00CB5819">
              <w:rPr>
                <w:rFonts w:ascii="Calibri" w:eastAsia="Times New Roman" w:hAnsi="Calibri" w:cs="Calibri"/>
                <w:color w:val="000000"/>
                <w:sz w:val="22"/>
                <w:szCs w:val="22"/>
                <w:lang w:val="en-IN" w:eastAsia="en-IN"/>
              </w:rPr>
              <w:t>yr</w:t>
            </w:r>
            <w:proofErr w:type="spellEnd"/>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0.15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0%</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var14</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Closest to Public transportation m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0.10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0%</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var12</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Shading Area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-0.43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var21</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Social activities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-0.46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var25</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Parents </w:t>
            </w:r>
            <w:proofErr w:type="gramStart"/>
            <w:r w:rsidRPr="00CB5819">
              <w:rPr>
                <w:rFonts w:ascii="Calibri" w:eastAsia="Times New Roman" w:hAnsi="Calibri" w:cs="Calibri"/>
                <w:color w:val="000000"/>
                <w:sz w:val="22"/>
                <w:szCs w:val="22"/>
                <w:lang w:val="en-IN" w:eastAsia="en-IN"/>
              </w:rPr>
              <w:t>Participation  (</w:t>
            </w:r>
            <w:proofErr w:type="gramEnd"/>
            <w:r w:rsidRPr="00CB5819">
              <w:rPr>
                <w:rFonts w:ascii="Calibri" w:eastAsia="Times New Roman" w:hAnsi="Calibri" w:cs="Calibri"/>
                <w:color w:val="000000"/>
                <w:sz w:val="22"/>
                <w:szCs w:val="22"/>
                <w:lang w:val="en-IN" w:eastAsia="en-IN"/>
              </w:rPr>
              <w:t>%)</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-0.71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var22</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proofErr w:type="gramStart"/>
            <w:r w:rsidRPr="00CB5819">
              <w:rPr>
                <w:rFonts w:ascii="Calibri" w:eastAsia="Times New Roman" w:hAnsi="Calibri" w:cs="Calibri"/>
                <w:color w:val="000000"/>
                <w:sz w:val="22"/>
                <w:szCs w:val="22"/>
                <w:lang w:val="en-IN" w:eastAsia="en-IN"/>
              </w:rPr>
              <w:t>Low income</w:t>
            </w:r>
            <w:proofErr w:type="gramEnd"/>
            <w:r w:rsidRPr="00CB5819">
              <w:rPr>
                <w:rFonts w:ascii="Calibri" w:eastAsia="Times New Roman" w:hAnsi="Calibri" w:cs="Calibri"/>
                <w:color w:val="000000"/>
                <w:sz w:val="22"/>
                <w:szCs w:val="22"/>
                <w:lang w:val="en-IN" w:eastAsia="en-IN"/>
              </w:rPr>
              <w:t xml:space="preserve"> students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-0.96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-1%</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var30</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proofErr w:type="spellStart"/>
            <w:r w:rsidRPr="00CB5819">
              <w:rPr>
                <w:rFonts w:ascii="Calibri" w:eastAsia="Times New Roman" w:hAnsi="Calibri" w:cs="Calibri"/>
                <w:color w:val="000000"/>
                <w:sz w:val="22"/>
                <w:szCs w:val="22"/>
                <w:lang w:val="en-IN" w:eastAsia="en-IN"/>
              </w:rPr>
              <w:t>Drop out</w:t>
            </w:r>
            <w:proofErr w:type="spellEnd"/>
            <w:r w:rsidRPr="00CB5819">
              <w:rPr>
                <w:rFonts w:ascii="Calibri" w:eastAsia="Times New Roman" w:hAnsi="Calibri" w:cs="Calibri"/>
                <w:color w:val="000000"/>
                <w:sz w:val="22"/>
                <w:szCs w:val="22"/>
                <w:lang w:val="en-IN" w:eastAsia="en-IN"/>
              </w:rPr>
              <w:t xml:space="preserve"> rate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-1.15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-2%</w:t>
            </w:r>
          </w:p>
        </w:tc>
      </w:tr>
      <w:tr w:rsidR="00CB5819" w:rsidRPr="00CB5819" w:rsidTr="00B54E33">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var27</w:t>
            </w:r>
          </w:p>
        </w:tc>
        <w:tc>
          <w:tcPr>
            <w:tcW w:w="3309"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Attendance Rates (%)</w:t>
            </w:r>
          </w:p>
        </w:tc>
        <w:tc>
          <w:tcPr>
            <w:tcW w:w="116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Rejected</w:t>
            </w:r>
          </w:p>
        </w:tc>
        <w:tc>
          <w:tcPr>
            <w:tcW w:w="1700"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 xml:space="preserve">-1.30 </w:t>
            </w:r>
          </w:p>
        </w:tc>
        <w:tc>
          <w:tcPr>
            <w:tcW w:w="865" w:type="dxa"/>
            <w:tcBorders>
              <w:top w:val="nil"/>
              <w:left w:val="nil"/>
              <w:bottom w:val="single" w:sz="4" w:space="0" w:color="auto"/>
              <w:right w:val="single" w:sz="4" w:space="0" w:color="auto"/>
            </w:tcBorders>
            <w:shd w:val="clear" w:color="auto" w:fill="auto"/>
            <w:noWrap/>
            <w:vAlign w:val="bottom"/>
            <w:hideMark/>
          </w:tcPr>
          <w:p w:rsidR="00CB5819" w:rsidRPr="00CB5819" w:rsidRDefault="00CB5819" w:rsidP="00CB5819">
            <w:pPr>
              <w:jc w:val="center"/>
              <w:rPr>
                <w:rFonts w:ascii="Calibri" w:eastAsia="Times New Roman" w:hAnsi="Calibri" w:cs="Calibri"/>
                <w:color w:val="000000"/>
                <w:sz w:val="22"/>
                <w:szCs w:val="22"/>
                <w:lang w:val="en-IN" w:eastAsia="en-IN"/>
              </w:rPr>
            </w:pPr>
            <w:r w:rsidRPr="00CB5819">
              <w:rPr>
                <w:rFonts w:ascii="Calibri" w:eastAsia="Times New Roman" w:hAnsi="Calibri" w:cs="Calibri"/>
                <w:color w:val="000000"/>
                <w:sz w:val="22"/>
                <w:szCs w:val="22"/>
                <w:lang w:val="en-IN" w:eastAsia="en-IN"/>
              </w:rPr>
              <w:t>-2%</w:t>
            </w:r>
          </w:p>
        </w:tc>
      </w:tr>
    </w:tbl>
    <w:p w:rsidR="00CB5819" w:rsidRDefault="00CB5819" w:rsidP="00BF6DC9">
      <w:pPr>
        <w:rPr>
          <w:rFonts w:ascii="Open Sans" w:hAnsi="Open Sans" w:cs="Open Sans"/>
          <w:b/>
          <w:bCs/>
          <w:sz w:val="22"/>
          <w:szCs w:val="22"/>
          <w:u w:val="single"/>
        </w:rPr>
      </w:pPr>
    </w:p>
    <w:p w:rsidR="00CB5819" w:rsidRDefault="00CB5819" w:rsidP="00BF6DC9">
      <w:pPr>
        <w:rPr>
          <w:rFonts w:ascii="Open Sans" w:hAnsi="Open Sans" w:cs="Open Sans"/>
          <w:b/>
          <w:bCs/>
          <w:sz w:val="22"/>
          <w:szCs w:val="22"/>
          <w:u w:val="single"/>
        </w:rPr>
      </w:pPr>
      <w:r>
        <w:rPr>
          <w:rFonts w:ascii="Open Sans" w:hAnsi="Open Sans" w:cs="Open Sans"/>
          <w:b/>
          <w:bCs/>
          <w:sz w:val="22"/>
          <w:szCs w:val="22"/>
          <w:u w:val="single"/>
        </w:rPr>
        <w:t>Variable Importance chart with selected, tentative and rejected variables</w:t>
      </w:r>
    </w:p>
    <w:p w:rsidR="00CB5819" w:rsidRDefault="00CB5819" w:rsidP="00BF6DC9">
      <w:pPr>
        <w:rPr>
          <w:rFonts w:ascii="Open Sans" w:hAnsi="Open Sans" w:cs="Open Sans"/>
          <w:b/>
          <w:bCs/>
          <w:sz w:val="22"/>
          <w:szCs w:val="22"/>
          <w:u w:val="single"/>
        </w:rPr>
      </w:pPr>
    </w:p>
    <w:p w:rsidR="00CB5819" w:rsidRDefault="00CB5819" w:rsidP="00CB5819">
      <w:pPr>
        <w:jc w:val="center"/>
        <w:rPr>
          <w:rFonts w:ascii="Open Sans" w:hAnsi="Open Sans" w:cs="Open Sans"/>
          <w:b/>
          <w:bCs/>
          <w:sz w:val="22"/>
          <w:szCs w:val="22"/>
          <w:u w:val="single"/>
        </w:rPr>
      </w:pPr>
      <w:r>
        <w:rPr>
          <w:noProof/>
        </w:rPr>
        <w:drawing>
          <wp:inline distT="0" distB="0" distL="0" distR="0" wp14:anchorId="084FA249" wp14:editId="78EB7ACE">
            <wp:extent cx="5943600" cy="2377440"/>
            <wp:effectExtent l="19050" t="19050" r="19050" b="22860"/>
            <wp:docPr id="3" name="Picture 2">
              <a:extLst xmlns:a="http://schemas.openxmlformats.org/drawingml/2006/main">
                <a:ext uri="{FF2B5EF4-FFF2-40B4-BE49-F238E27FC236}">
                  <a16:creationId xmlns:a16="http://schemas.microsoft.com/office/drawing/2014/main" id="{C3EFA6C8-59B7-8914-9260-C0AE7BD0D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EFA6C8-59B7-8914-9260-C0AE7BD0DC9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a:solidFill>
                        <a:schemeClr val="tx1"/>
                      </a:solidFill>
                    </a:ln>
                  </pic:spPr>
                </pic:pic>
              </a:graphicData>
            </a:graphic>
          </wp:inline>
        </w:drawing>
      </w:r>
    </w:p>
    <w:p w:rsidR="00CB5819" w:rsidRDefault="00CB5819" w:rsidP="00BF6DC9">
      <w:pPr>
        <w:rPr>
          <w:rFonts w:ascii="Open Sans" w:hAnsi="Open Sans" w:cs="Open Sans"/>
          <w:b/>
          <w:bCs/>
          <w:sz w:val="22"/>
          <w:szCs w:val="22"/>
          <w:u w:val="single"/>
        </w:rPr>
      </w:pPr>
    </w:p>
    <w:p w:rsidR="00CB5819" w:rsidRDefault="00CB5819" w:rsidP="00BF6DC9">
      <w:pPr>
        <w:rPr>
          <w:rFonts w:ascii="Open Sans" w:hAnsi="Open Sans" w:cs="Open Sans"/>
          <w:b/>
          <w:bCs/>
          <w:sz w:val="22"/>
          <w:szCs w:val="22"/>
          <w:u w:val="single"/>
        </w:rPr>
      </w:pPr>
      <w:r w:rsidRPr="00CB5819">
        <w:rPr>
          <w:rFonts w:ascii="Open Sans" w:hAnsi="Open Sans" w:cs="Open Sans"/>
          <w:b/>
          <w:bCs/>
          <w:sz w:val="22"/>
          <w:szCs w:val="22"/>
          <w:u w:val="single"/>
        </w:rPr>
        <w:t>Findings from Boruta were confirmed using Linear regression model:</w:t>
      </w:r>
    </w:p>
    <w:p w:rsidR="00CB5819" w:rsidRDefault="00CB5819" w:rsidP="00BF6DC9">
      <w:pPr>
        <w:rPr>
          <w:rFonts w:ascii="Open Sans" w:hAnsi="Open Sans" w:cs="Open Sans"/>
          <w:b/>
          <w:bCs/>
          <w:sz w:val="22"/>
          <w:szCs w:val="22"/>
          <w:u w:val="single"/>
        </w:rPr>
      </w:pPr>
    </w:p>
    <w:p w:rsidR="00CB5819" w:rsidRDefault="00CB5819" w:rsidP="00CB5819">
      <w:pPr>
        <w:jc w:val="center"/>
        <w:rPr>
          <w:rFonts w:ascii="Open Sans" w:hAnsi="Open Sans" w:cs="Open Sans"/>
          <w:b/>
          <w:bCs/>
          <w:sz w:val="22"/>
          <w:szCs w:val="22"/>
          <w:u w:val="single"/>
        </w:rPr>
      </w:pPr>
      <w:r>
        <w:rPr>
          <w:noProof/>
        </w:rPr>
        <w:drawing>
          <wp:inline distT="0" distB="0" distL="0" distR="0" wp14:anchorId="584BB8D4" wp14:editId="1E27E9F4">
            <wp:extent cx="3795351" cy="3295650"/>
            <wp:effectExtent l="19050" t="19050" r="15240" b="19050"/>
            <wp:docPr id="813616589" name="Picture 813616589">
              <a:extLst xmlns:a="http://schemas.openxmlformats.org/drawingml/2006/main">
                <a:ext uri="{FF2B5EF4-FFF2-40B4-BE49-F238E27FC236}">
                  <a16:creationId xmlns:a16="http://schemas.microsoft.com/office/drawing/2014/main" id="{AFF8EC86-8057-C2A8-F839-C2B24BA32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FF8EC86-8057-C2A8-F839-C2B24BA324E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01111" cy="3300652"/>
                    </a:xfrm>
                    <a:prstGeom prst="rect">
                      <a:avLst/>
                    </a:prstGeom>
                    <a:ln>
                      <a:solidFill>
                        <a:sysClr val="windowText" lastClr="000000"/>
                      </a:solidFill>
                    </a:ln>
                  </pic:spPr>
                </pic:pic>
              </a:graphicData>
            </a:graphic>
          </wp:inline>
        </w:drawing>
      </w:r>
    </w:p>
    <w:p w:rsidR="00CB5819" w:rsidRDefault="00CB5819" w:rsidP="00CB5819">
      <w:pPr>
        <w:jc w:val="center"/>
        <w:rPr>
          <w:rFonts w:ascii="Open Sans" w:hAnsi="Open Sans" w:cs="Open Sans"/>
          <w:b/>
          <w:bCs/>
          <w:sz w:val="22"/>
          <w:szCs w:val="22"/>
          <w:u w:val="single"/>
        </w:rPr>
      </w:pPr>
    </w:p>
    <w:p w:rsidR="00CB5819" w:rsidRDefault="00CB5819" w:rsidP="00CB5819">
      <w:pPr>
        <w:rPr>
          <w:rFonts w:ascii="Open Sans" w:hAnsi="Open Sans" w:cs="Open Sans"/>
          <w:b/>
          <w:bCs/>
          <w:sz w:val="22"/>
          <w:szCs w:val="22"/>
          <w:u w:val="single"/>
        </w:rPr>
      </w:pPr>
      <w:r w:rsidRPr="00CB5819">
        <w:rPr>
          <w:rFonts w:ascii="Open Sans" w:hAnsi="Open Sans" w:cs="Open Sans"/>
          <w:b/>
          <w:bCs/>
          <w:sz w:val="22"/>
          <w:szCs w:val="22"/>
          <w:u w:val="single"/>
        </w:rPr>
        <w:t>Section 3.2: Sustainability Index</w:t>
      </w:r>
    </w:p>
    <w:p w:rsidR="00CB5819" w:rsidRDefault="00CB5819" w:rsidP="00CB5819">
      <w:pPr>
        <w:rPr>
          <w:rFonts w:ascii="Open Sans" w:hAnsi="Open Sans" w:cs="Open Sans"/>
          <w:b/>
          <w:bCs/>
          <w:sz w:val="22"/>
          <w:szCs w:val="22"/>
          <w:u w:val="single"/>
        </w:rPr>
      </w:pPr>
    </w:p>
    <w:p w:rsidR="00CB5819" w:rsidRDefault="00CB5819" w:rsidP="00CB5819">
      <w:pPr>
        <w:rPr>
          <w:rFonts w:ascii="Open Sans" w:hAnsi="Open Sans" w:cs="Open Sans"/>
          <w:sz w:val="22"/>
          <w:szCs w:val="22"/>
        </w:rPr>
      </w:pPr>
      <w:r>
        <w:rPr>
          <w:rFonts w:ascii="Open Sans" w:hAnsi="Open Sans" w:cs="Open Sans"/>
          <w:sz w:val="22"/>
          <w:szCs w:val="22"/>
        </w:rPr>
        <w:t>Using the weights calculated through Boruta, a weighted sum was calculated on the raw data to arrive at the final sustainability index.</w:t>
      </w:r>
    </w:p>
    <w:p w:rsidR="00CB5819" w:rsidRDefault="00CB5819" w:rsidP="00CB5819">
      <w:pPr>
        <w:rPr>
          <w:rFonts w:ascii="Open Sans" w:hAnsi="Open Sans" w:cs="Open Sans"/>
          <w:sz w:val="22"/>
          <w:szCs w:val="22"/>
        </w:rPr>
      </w:pPr>
    </w:p>
    <w:p w:rsidR="00CB5819" w:rsidRDefault="00CB5819" w:rsidP="00CB5819">
      <w:pPr>
        <w:rPr>
          <w:rFonts w:ascii="Open Sans" w:hAnsi="Open Sans" w:cs="Open Sans"/>
          <w:sz w:val="22"/>
          <w:szCs w:val="22"/>
        </w:rPr>
      </w:pPr>
      <w:r>
        <w:rPr>
          <w:rFonts w:ascii="Open Sans" w:hAnsi="Open Sans" w:cs="Open Sans"/>
          <w:sz w:val="22"/>
          <w:szCs w:val="22"/>
        </w:rPr>
        <w:t xml:space="preserve">With Boruta, all variables were not deemed important since their contribution to the variability in the assumed sustainability in the pseudo index was marginal. The ones that were deemed important </w:t>
      </w:r>
      <w:r w:rsidR="000E03F7">
        <w:rPr>
          <w:rFonts w:ascii="Open Sans" w:hAnsi="Open Sans" w:cs="Open Sans"/>
          <w:sz w:val="22"/>
          <w:szCs w:val="22"/>
        </w:rPr>
        <w:t>explained</w:t>
      </w:r>
      <w:r>
        <w:rPr>
          <w:rFonts w:ascii="Open Sans" w:hAnsi="Open Sans" w:cs="Open Sans"/>
          <w:sz w:val="22"/>
          <w:szCs w:val="22"/>
        </w:rPr>
        <w:t xml:space="preserve"> ~70% proportion of variance in the sustainability pseudo-index thereby refuting our base assumption that all variables must be weighed equally for the calculation of the sustainability index.</w:t>
      </w:r>
    </w:p>
    <w:p w:rsidR="000E03F7" w:rsidRDefault="000E03F7" w:rsidP="00CB5819">
      <w:pPr>
        <w:rPr>
          <w:rFonts w:ascii="Open Sans" w:hAnsi="Open Sans" w:cs="Open Sans"/>
          <w:sz w:val="22"/>
          <w:szCs w:val="22"/>
        </w:rPr>
      </w:pPr>
    </w:p>
    <w:p w:rsidR="000E03F7" w:rsidRDefault="000E03F7" w:rsidP="00CB5819">
      <w:pPr>
        <w:rPr>
          <w:rFonts w:ascii="Open Sans" w:hAnsi="Open Sans" w:cs="Open Sans"/>
          <w:sz w:val="22"/>
          <w:szCs w:val="22"/>
        </w:rPr>
      </w:pPr>
      <w:r>
        <w:rPr>
          <w:rFonts w:ascii="Open Sans" w:hAnsi="Open Sans" w:cs="Open Sans"/>
          <w:sz w:val="22"/>
          <w:szCs w:val="22"/>
        </w:rPr>
        <w:t>The validation in the form of the linear model also showed statistical significance at multiple levels for the shortlisted variables (p &lt; 0.001, p &lt; 0.01, p &lt; 0.05 and p &lt; 0.1.</w:t>
      </w:r>
    </w:p>
    <w:p w:rsidR="000E03F7" w:rsidRDefault="000E03F7" w:rsidP="00CB5819">
      <w:pPr>
        <w:rPr>
          <w:rFonts w:ascii="Open Sans" w:hAnsi="Open Sans" w:cs="Open Sans"/>
          <w:sz w:val="22"/>
          <w:szCs w:val="22"/>
        </w:rPr>
      </w:pPr>
    </w:p>
    <w:p w:rsidR="000E03F7" w:rsidRDefault="000E03F7" w:rsidP="00CB5819">
      <w:pPr>
        <w:rPr>
          <w:rFonts w:ascii="Open Sans" w:hAnsi="Open Sans" w:cs="Open Sans"/>
          <w:sz w:val="22"/>
          <w:szCs w:val="22"/>
        </w:rPr>
      </w:pPr>
      <w:r>
        <w:rPr>
          <w:rFonts w:ascii="Open Sans" w:hAnsi="Open Sans" w:cs="Open Sans"/>
          <w:sz w:val="22"/>
          <w:szCs w:val="22"/>
        </w:rPr>
        <w:t>The reported R squared value was 76.79% and the adjusted R squared value was 70.71%.</w:t>
      </w:r>
    </w:p>
    <w:p w:rsidR="000E03F7" w:rsidRDefault="000E03F7" w:rsidP="00CB5819">
      <w:pPr>
        <w:rPr>
          <w:rFonts w:ascii="Open Sans" w:hAnsi="Open Sans" w:cs="Open Sans"/>
          <w:sz w:val="22"/>
          <w:szCs w:val="22"/>
        </w:rPr>
      </w:pPr>
    </w:p>
    <w:p w:rsidR="000E03F7" w:rsidRDefault="000E03F7" w:rsidP="00CB5819">
      <w:pPr>
        <w:rPr>
          <w:rFonts w:ascii="Open Sans" w:hAnsi="Open Sans" w:cs="Open Sans"/>
          <w:b/>
          <w:bCs/>
          <w:sz w:val="22"/>
          <w:szCs w:val="22"/>
          <w:u w:val="single"/>
        </w:rPr>
      </w:pPr>
      <w:r w:rsidRPr="000E03F7">
        <w:rPr>
          <w:rFonts w:ascii="Open Sans" w:hAnsi="Open Sans" w:cs="Open Sans"/>
          <w:b/>
          <w:bCs/>
          <w:sz w:val="22"/>
          <w:szCs w:val="22"/>
          <w:u w:val="single"/>
        </w:rPr>
        <w:t>Section 4: Discussion</w:t>
      </w:r>
    </w:p>
    <w:p w:rsidR="000E03F7" w:rsidRDefault="000E03F7" w:rsidP="00CB5819">
      <w:pPr>
        <w:rPr>
          <w:rFonts w:ascii="Open Sans" w:hAnsi="Open Sans" w:cs="Open Sans"/>
          <w:b/>
          <w:bCs/>
          <w:sz w:val="22"/>
          <w:szCs w:val="22"/>
          <w:u w:val="single"/>
        </w:rPr>
      </w:pPr>
    </w:p>
    <w:p w:rsidR="000E03F7" w:rsidRDefault="000E03F7" w:rsidP="00CB5819">
      <w:pPr>
        <w:rPr>
          <w:rFonts w:ascii="Open Sans" w:hAnsi="Open Sans" w:cs="Open Sans"/>
          <w:sz w:val="22"/>
          <w:szCs w:val="22"/>
        </w:rPr>
      </w:pPr>
      <w:r w:rsidRPr="000E03F7">
        <w:rPr>
          <w:rFonts w:ascii="Open Sans" w:hAnsi="Open Sans" w:cs="Open Sans"/>
          <w:sz w:val="22"/>
          <w:szCs w:val="22"/>
        </w:rPr>
        <w:t xml:space="preserve">The study showcased certain interesting observations and inferences that may be drawn. </w:t>
      </w:r>
      <w:r>
        <w:rPr>
          <w:rFonts w:ascii="Open Sans" w:hAnsi="Open Sans" w:cs="Open Sans"/>
          <w:sz w:val="22"/>
          <w:szCs w:val="22"/>
        </w:rPr>
        <w:t>For instance, the base assumption that all variables contribute equally to the sustainability was refuted meaning variables have preferential and dissimilar contribution to the sustainability index.</w:t>
      </w:r>
    </w:p>
    <w:p w:rsidR="000E03F7" w:rsidRDefault="000E03F7" w:rsidP="00CB5819">
      <w:pPr>
        <w:rPr>
          <w:rFonts w:ascii="Open Sans" w:hAnsi="Open Sans" w:cs="Open Sans"/>
          <w:sz w:val="22"/>
          <w:szCs w:val="22"/>
        </w:rPr>
      </w:pPr>
    </w:p>
    <w:p w:rsidR="000E03F7" w:rsidRDefault="000E03F7" w:rsidP="00CB5819">
      <w:pPr>
        <w:rPr>
          <w:rFonts w:ascii="Open Sans" w:hAnsi="Open Sans" w:cs="Open Sans"/>
          <w:sz w:val="22"/>
          <w:szCs w:val="22"/>
        </w:rPr>
      </w:pPr>
      <w:r>
        <w:rPr>
          <w:rFonts w:ascii="Open Sans" w:hAnsi="Open Sans" w:cs="Open Sans"/>
          <w:sz w:val="22"/>
          <w:szCs w:val="22"/>
        </w:rPr>
        <w:t>The dataset was close to ideal with no missing values and was supposedly considerably clean compared to real-world data collection. As a result, efforts towards data cleaning and reconciliation were saved.</w:t>
      </w:r>
    </w:p>
    <w:p w:rsidR="000E03F7" w:rsidRDefault="000E03F7" w:rsidP="00CB5819">
      <w:pPr>
        <w:rPr>
          <w:rFonts w:ascii="Open Sans" w:hAnsi="Open Sans" w:cs="Open Sans"/>
          <w:sz w:val="22"/>
          <w:szCs w:val="22"/>
        </w:rPr>
      </w:pPr>
    </w:p>
    <w:p w:rsidR="000E03F7" w:rsidRDefault="000E03F7" w:rsidP="00CB5819">
      <w:pPr>
        <w:rPr>
          <w:rFonts w:ascii="Open Sans" w:hAnsi="Open Sans" w:cs="Open Sans"/>
          <w:sz w:val="22"/>
          <w:szCs w:val="22"/>
        </w:rPr>
      </w:pPr>
      <w:r>
        <w:rPr>
          <w:rFonts w:ascii="Open Sans" w:hAnsi="Open Sans" w:cs="Open Sans"/>
          <w:sz w:val="22"/>
          <w:szCs w:val="22"/>
        </w:rPr>
        <w:t>One extremely decisive factor to findings and inference is reliability of the dataset. The current dataset only has 54 observations rendering it unreliable statistically. Larger the dataset, more the number of datapoints for the models to learn from and hence more reliable the results. Since the current findings are based on limited datapoints, it would be unwise to generalize the findings in the real world unless a more robust study is undertaken.</w:t>
      </w:r>
    </w:p>
    <w:p w:rsidR="001A6D86" w:rsidRDefault="001A6D86" w:rsidP="00CB5819">
      <w:pPr>
        <w:rPr>
          <w:rFonts w:ascii="Open Sans" w:hAnsi="Open Sans" w:cs="Open Sans"/>
          <w:sz w:val="22"/>
          <w:szCs w:val="22"/>
        </w:rPr>
      </w:pPr>
    </w:p>
    <w:p w:rsidR="00D22682" w:rsidRPr="00D22682" w:rsidRDefault="001A6D86" w:rsidP="00D22682">
      <w:pPr>
        <w:rPr>
          <w:rFonts w:ascii="Open Sans" w:hAnsi="Open Sans" w:cs="Open Sans"/>
          <w:sz w:val="22"/>
          <w:szCs w:val="22"/>
        </w:rPr>
      </w:pPr>
      <w:r>
        <w:rPr>
          <w:rFonts w:ascii="Open Sans" w:hAnsi="Open Sans" w:cs="Open Sans"/>
          <w:sz w:val="22"/>
          <w:szCs w:val="22"/>
        </w:rPr>
        <w:t>Linear and random forest model was optimized on root mean square error (RMSE) as the preferred error metric of choice.</w:t>
      </w:r>
    </w:p>
    <w:sectPr w:rsidR="00D22682" w:rsidRPr="00D22682" w:rsidSect="009B2968">
      <w:headerReference w:type="default" r:id="rId14"/>
      <w:footerReference w:type="even" r:id="rId15"/>
      <w:footerReference w:type="default" r:id="rId16"/>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64EA" w:rsidRDefault="00C364EA" w:rsidP="009B2968">
      <w:r>
        <w:separator/>
      </w:r>
    </w:p>
  </w:endnote>
  <w:endnote w:type="continuationSeparator" w:id="0">
    <w:p w:rsidR="00C364EA" w:rsidRDefault="00C364EA"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64EA" w:rsidRDefault="00C364EA" w:rsidP="009B2968">
      <w:r>
        <w:separator/>
      </w:r>
    </w:p>
  </w:footnote>
  <w:footnote w:type="continuationSeparator" w:id="0">
    <w:p w:rsidR="00C364EA" w:rsidRDefault="00C364EA"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2968" w:rsidRPr="009B2968" w:rsidRDefault="009B2968" w:rsidP="00E832AC">
    <w:pPr>
      <w:pStyle w:val="Header"/>
    </w:pPr>
    <w:r w:rsidRPr="00E44B70">
      <w:rPr>
        <w:noProof/>
        <w:lang w:eastAsia="en-AU"/>
      </w:rPr>
      <mc:AlternateContent>
        <mc:Choice Requires="wps">
          <w:drawing>
            <wp:inline distT="0" distB="0" distL="0" distR="0" wp14:anchorId="767EA893" wp14:editId="23E2CDAD">
              <wp:extent cx="4739640" cy="45719"/>
              <wp:effectExtent l="0" t="0" r="381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739640"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158603F3" id="Rectangle 5" o:spid="_x0000_s1026" style="width:373.2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" fillcolor="#e2b80f [3204]" stroked="f" strokeweight="2pt">
              <v:stroke miterlimit="4"/>
              <v:textbox inset="3pt,3pt,3pt,3pt"/>
              <w10:anchorlock/>
            </v:rect>
          </w:pict>
        </mc:Fallback>
      </mc:AlternateContent>
    </w:r>
    <w:r>
      <w:t xml:space="preserve">    </w:t>
    </w:r>
    <w:r w:rsidR="005C4409">
      <w:t>Sustainability Index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D061E"/>
    <w:multiLevelType w:val="hybridMultilevel"/>
    <w:tmpl w:val="54F0F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524EFC"/>
    <w:multiLevelType w:val="hybridMultilevel"/>
    <w:tmpl w:val="14264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8B93868"/>
    <w:multiLevelType w:val="hybridMultilevel"/>
    <w:tmpl w:val="55749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6848A9"/>
    <w:multiLevelType w:val="hybridMultilevel"/>
    <w:tmpl w:val="6DE8C3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8511FE"/>
    <w:multiLevelType w:val="hybridMultilevel"/>
    <w:tmpl w:val="A3660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4D650E"/>
    <w:multiLevelType w:val="hybridMultilevel"/>
    <w:tmpl w:val="C17A0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8745800">
    <w:abstractNumId w:val="0"/>
  </w:num>
  <w:num w:numId="2" w16cid:durableId="370572989">
    <w:abstractNumId w:val="5"/>
  </w:num>
  <w:num w:numId="3" w16cid:durableId="1891070886">
    <w:abstractNumId w:val="1"/>
  </w:num>
  <w:num w:numId="4" w16cid:durableId="362292924">
    <w:abstractNumId w:val="2"/>
  </w:num>
  <w:num w:numId="5" w16cid:durableId="1968118339">
    <w:abstractNumId w:val="3"/>
  </w:num>
  <w:num w:numId="6" w16cid:durableId="5324201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409"/>
    <w:rsid w:val="000114EB"/>
    <w:rsid w:val="000359D1"/>
    <w:rsid w:val="00075273"/>
    <w:rsid w:val="00086AFE"/>
    <w:rsid w:val="000E03F7"/>
    <w:rsid w:val="0011586A"/>
    <w:rsid w:val="00187632"/>
    <w:rsid w:val="001A6D86"/>
    <w:rsid w:val="001D390E"/>
    <w:rsid w:val="00211CE6"/>
    <w:rsid w:val="002366C9"/>
    <w:rsid w:val="003A7DA5"/>
    <w:rsid w:val="003E6AB7"/>
    <w:rsid w:val="004D0918"/>
    <w:rsid w:val="005526B1"/>
    <w:rsid w:val="00581F2F"/>
    <w:rsid w:val="005C4409"/>
    <w:rsid w:val="005D37F6"/>
    <w:rsid w:val="00617E03"/>
    <w:rsid w:val="00641368"/>
    <w:rsid w:val="006C60E6"/>
    <w:rsid w:val="00704B50"/>
    <w:rsid w:val="00884C23"/>
    <w:rsid w:val="00952F7D"/>
    <w:rsid w:val="009A380C"/>
    <w:rsid w:val="009B2968"/>
    <w:rsid w:val="009B72D4"/>
    <w:rsid w:val="009D4923"/>
    <w:rsid w:val="00A07DCE"/>
    <w:rsid w:val="00A123DD"/>
    <w:rsid w:val="00A602AF"/>
    <w:rsid w:val="00A64F96"/>
    <w:rsid w:val="00AE2317"/>
    <w:rsid w:val="00B40A36"/>
    <w:rsid w:val="00B54E33"/>
    <w:rsid w:val="00BF6DC9"/>
    <w:rsid w:val="00C3007A"/>
    <w:rsid w:val="00C364EA"/>
    <w:rsid w:val="00C95220"/>
    <w:rsid w:val="00CA7BAE"/>
    <w:rsid w:val="00CB5819"/>
    <w:rsid w:val="00D22682"/>
    <w:rsid w:val="00D979E0"/>
    <w:rsid w:val="00E44B70"/>
    <w:rsid w:val="00E46ADC"/>
    <w:rsid w:val="00E832AC"/>
    <w:rsid w:val="00EA4A50"/>
    <w:rsid w:val="00EE7717"/>
    <w:rsid w:val="00F26E26"/>
    <w:rsid w:val="00F43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DC4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table" w:styleId="PlainTable5">
    <w:name w:val="Plain Table 5"/>
    <w:basedOn w:val="TableNormal"/>
    <w:uiPriority w:val="45"/>
    <w:rsid w:val="00E46AD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LightShading-Accent1"/>
    <w:uiPriority w:val="44"/>
    <w:rsid w:val="00E46ADC"/>
    <w:tblPr/>
    <w:tblStylePr w:type="firstRow">
      <w:pPr>
        <w:spacing w:before="0" w:after="0" w:line="240" w:lineRule="auto"/>
      </w:pPr>
      <w:rPr>
        <w:b/>
        <w:bCs/>
      </w:rPr>
      <w:tblPr/>
      <w:tcPr>
        <w:tcBorders>
          <w:top w:val="single" w:sz="8" w:space="0" w:color="E2B80F" w:themeColor="accent1"/>
          <w:left w:val="nil"/>
          <w:bottom w:val="single" w:sz="8" w:space="0" w:color="E2B80F" w:themeColor="accent1"/>
          <w:right w:val="nil"/>
          <w:insideH w:val="nil"/>
          <w:insideV w:val="nil"/>
        </w:tcBorders>
      </w:tcPr>
    </w:tblStylePr>
    <w:tblStylePr w:type="lastRow">
      <w:pPr>
        <w:spacing w:before="0" w:after="0" w:line="240" w:lineRule="auto"/>
      </w:pPr>
      <w:rPr>
        <w:b/>
        <w:bCs/>
      </w:rPr>
      <w:tblPr/>
      <w:tcPr>
        <w:tcBorders>
          <w:top w:val="single" w:sz="8" w:space="0" w:color="E2B80F" w:themeColor="accent1"/>
          <w:left w:val="nil"/>
          <w:bottom w:val="single" w:sz="8" w:space="0" w:color="E2B80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1Horz">
      <w:tblPr/>
      <w:tcPr>
        <w:tcBorders>
          <w:left w:val="nil"/>
          <w:right w:val="nil"/>
          <w:insideH w:val="nil"/>
          <w:insideV w:val="nil"/>
        </w:tcBorders>
        <w:shd w:val="clear" w:color="auto" w:fill="F2F2F2" w:themeFill="background1" w:themeFillShade="F2"/>
      </w:tcPr>
    </w:tblStylePr>
  </w:style>
  <w:style w:type="paragraph" w:styleId="ListParagraph">
    <w:name w:val="List Paragraph"/>
    <w:basedOn w:val="Normal"/>
    <w:uiPriority w:val="34"/>
    <w:semiHidden/>
    <w:qFormat/>
    <w:rsid w:val="00D979E0"/>
    <w:pPr>
      <w:ind w:left="720"/>
      <w:contextualSpacing/>
    </w:pPr>
  </w:style>
  <w:style w:type="table" w:styleId="LightShading-Accent1">
    <w:name w:val="Light Shading Accent 1"/>
    <w:basedOn w:val="TableNormal"/>
    <w:uiPriority w:val="60"/>
    <w:semiHidden/>
    <w:unhideWhenUsed/>
    <w:rsid w:val="00E46ADC"/>
    <w:rPr>
      <w:color w:val="A9890B" w:themeColor="accent1" w:themeShade="BF"/>
    </w:rPr>
    <w:tblPr>
      <w:tblStyleRowBandSize w:val="1"/>
      <w:tblStyleColBandSize w:val="1"/>
      <w:tblBorders>
        <w:top w:val="single" w:sz="8" w:space="0" w:color="E2B80F" w:themeColor="accent1"/>
        <w:bottom w:val="single" w:sz="8" w:space="0" w:color="E2B80F" w:themeColor="accent1"/>
      </w:tblBorders>
    </w:tblPr>
    <w:tblStylePr w:type="firstRow">
      <w:pPr>
        <w:spacing w:before="0" w:after="0" w:line="240" w:lineRule="auto"/>
      </w:pPr>
      <w:rPr>
        <w:b/>
        <w:bCs/>
      </w:rPr>
      <w:tblPr/>
      <w:tcPr>
        <w:tcBorders>
          <w:top w:val="single" w:sz="8" w:space="0" w:color="E2B80F" w:themeColor="accent1"/>
          <w:left w:val="nil"/>
          <w:bottom w:val="single" w:sz="8" w:space="0" w:color="E2B80F" w:themeColor="accent1"/>
          <w:right w:val="nil"/>
          <w:insideH w:val="nil"/>
          <w:insideV w:val="nil"/>
        </w:tcBorders>
      </w:tcPr>
    </w:tblStylePr>
    <w:tblStylePr w:type="lastRow">
      <w:pPr>
        <w:spacing w:before="0" w:after="0" w:line="240" w:lineRule="auto"/>
      </w:pPr>
      <w:rPr>
        <w:b/>
        <w:bCs/>
      </w:rPr>
      <w:tblPr/>
      <w:tcPr>
        <w:tcBorders>
          <w:top w:val="single" w:sz="8" w:space="0" w:color="E2B80F" w:themeColor="accent1"/>
          <w:left w:val="nil"/>
          <w:bottom w:val="single" w:sz="8" w:space="0" w:color="E2B80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FC0" w:themeFill="accent1" w:themeFillTint="3F"/>
      </w:tcPr>
    </w:tblStylePr>
    <w:tblStylePr w:type="band1Horz">
      <w:tblPr/>
      <w:tcPr>
        <w:tcBorders>
          <w:left w:val="nil"/>
          <w:right w:val="nil"/>
          <w:insideH w:val="nil"/>
          <w:insideV w:val="nil"/>
        </w:tcBorders>
        <w:shd w:val="clear" w:color="auto" w:fill="FBEFC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895927">
      <w:bodyDiv w:val="1"/>
      <w:marLeft w:val="0"/>
      <w:marRight w:val="0"/>
      <w:marTop w:val="0"/>
      <w:marBottom w:val="0"/>
      <w:divBdr>
        <w:top w:val="none" w:sz="0" w:space="0" w:color="auto"/>
        <w:left w:val="none" w:sz="0" w:space="0" w:color="auto"/>
        <w:bottom w:val="none" w:sz="0" w:space="0" w:color="auto"/>
        <w:right w:val="none" w:sz="0" w:space="0" w:color="auto"/>
      </w:divBdr>
    </w:div>
    <w:div w:id="476074448">
      <w:bodyDiv w:val="1"/>
      <w:marLeft w:val="0"/>
      <w:marRight w:val="0"/>
      <w:marTop w:val="0"/>
      <w:marBottom w:val="0"/>
      <w:divBdr>
        <w:top w:val="none" w:sz="0" w:space="0" w:color="auto"/>
        <w:left w:val="none" w:sz="0" w:space="0" w:color="auto"/>
        <w:bottom w:val="none" w:sz="0" w:space="0" w:color="auto"/>
        <w:right w:val="none" w:sz="0" w:space="0" w:color="auto"/>
      </w:divBdr>
    </w:div>
    <w:div w:id="551118351">
      <w:bodyDiv w:val="1"/>
      <w:marLeft w:val="0"/>
      <w:marRight w:val="0"/>
      <w:marTop w:val="0"/>
      <w:marBottom w:val="0"/>
      <w:divBdr>
        <w:top w:val="none" w:sz="0" w:space="0" w:color="auto"/>
        <w:left w:val="none" w:sz="0" w:space="0" w:color="auto"/>
        <w:bottom w:val="none" w:sz="0" w:space="0" w:color="auto"/>
        <w:right w:val="none" w:sz="0" w:space="0" w:color="auto"/>
      </w:divBdr>
    </w:div>
    <w:div w:id="601567981">
      <w:bodyDiv w:val="1"/>
      <w:marLeft w:val="0"/>
      <w:marRight w:val="0"/>
      <w:marTop w:val="0"/>
      <w:marBottom w:val="0"/>
      <w:divBdr>
        <w:top w:val="none" w:sz="0" w:space="0" w:color="auto"/>
        <w:left w:val="none" w:sz="0" w:space="0" w:color="auto"/>
        <w:bottom w:val="none" w:sz="0" w:space="0" w:color="auto"/>
        <w:right w:val="none" w:sz="0" w:space="0" w:color="auto"/>
      </w:divBdr>
    </w:div>
    <w:div w:id="639270484">
      <w:bodyDiv w:val="1"/>
      <w:marLeft w:val="0"/>
      <w:marRight w:val="0"/>
      <w:marTop w:val="0"/>
      <w:marBottom w:val="0"/>
      <w:divBdr>
        <w:top w:val="none" w:sz="0" w:space="0" w:color="auto"/>
        <w:left w:val="none" w:sz="0" w:space="0" w:color="auto"/>
        <w:bottom w:val="none" w:sz="0" w:space="0" w:color="auto"/>
        <w:right w:val="none" w:sz="0" w:space="0" w:color="auto"/>
      </w:divBdr>
    </w:div>
    <w:div w:id="721561138">
      <w:bodyDiv w:val="1"/>
      <w:marLeft w:val="0"/>
      <w:marRight w:val="0"/>
      <w:marTop w:val="0"/>
      <w:marBottom w:val="0"/>
      <w:divBdr>
        <w:top w:val="none" w:sz="0" w:space="0" w:color="auto"/>
        <w:left w:val="none" w:sz="0" w:space="0" w:color="auto"/>
        <w:bottom w:val="none" w:sz="0" w:space="0" w:color="auto"/>
        <w:right w:val="none" w:sz="0" w:space="0" w:color="auto"/>
      </w:divBdr>
    </w:div>
    <w:div w:id="903030026">
      <w:bodyDiv w:val="1"/>
      <w:marLeft w:val="0"/>
      <w:marRight w:val="0"/>
      <w:marTop w:val="0"/>
      <w:marBottom w:val="0"/>
      <w:divBdr>
        <w:top w:val="none" w:sz="0" w:space="0" w:color="auto"/>
        <w:left w:val="none" w:sz="0" w:space="0" w:color="auto"/>
        <w:bottom w:val="none" w:sz="0" w:space="0" w:color="auto"/>
        <w:right w:val="none" w:sz="0" w:space="0" w:color="auto"/>
      </w:divBdr>
    </w:div>
    <w:div w:id="907033205">
      <w:bodyDiv w:val="1"/>
      <w:marLeft w:val="0"/>
      <w:marRight w:val="0"/>
      <w:marTop w:val="0"/>
      <w:marBottom w:val="0"/>
      <w:divBdr>
        <w:top w:val="none" w:sz="0" w:space="0" w:color="auto"/>
        <w:left w:val="none" w:sz="0" w:space="0" w:color="auto"/>
        <w:bottom w:val="none" w:sz="0" w:space="0" w:color="auto"/>
        <w:right w:val="none" w:sz="0" w:space="0" w:color="auto"/>
      </w:divBdr>
    </w:div>
    <w:div w:id="962685569">
      <w:bodyDiv w:val="1"/>
      <w:marLeft w:val="0"/>
      <w:marRight w:val="0"/>
      <w:marTop w:val="0"/>
      <w:marBottom w:val="0"/>
      <w:divBdr>
        <w:top w:val="none" w:sz="0" w:space="0" w:color="auto"/>
        <w:left w:val="none" w:sz="0" w:space="0" w:color="auto"/>
        <w:bottom w:val="none" w:sz="0" w:space="0" w:color="auto"/>
        <w:right w:val="none" w:sz="0" w:space="0" w:color="auto"/>
      </w:divBdr>
    </w:div>
    <w:div w:id="969214961">
      <w:bodyDiv w:val="1"/>
      <w:marLeft w:val="0"/>
      <w:marRight w:val="0"/>
      <w:marTop w:val="0"/>
      <w:marBottom w:val="0"/>
      <w:divBdr>
        <w:top w:val="none" w:sz="0" w:space="0" w:color="auto"/>
        <w:left w:val="none" w:sz="0" w:space="0" w:color="auto"/>
        <w:bottom w:val="none" w:sz="0" w:space="0" w:color="auto"/>
        <w:right w:val="none" w:sz="0" w:space="0" w:color="auto"/>
      </w:divBdr>
    </w:div>
    <w:div w:id="998583527">
      <w:bodyDiv w:val="1"/>
      <w:marLeft w:val="0"/>
      <w:marRight w:val="0"/>
      <w:marTop w:val="0"/>
      <w:marBottom w:val="0"/>
      <w:divBdr>
        <w:top w:val="none" w:sz="0" w:space="0" w:color="auto"/>
        <w:left w:val="none" w:sz="0" w:space="0" w:color="auto"/>
        <w:bottom w:val="none" w:sz="0" w:space="0" w:color="auto"/>
        <w:right w:val="none" w:sz="0" w:space="0" w:color="auto"/>
      </w:divBdr>
    </w:div>
    <w:div w:id="1177774000">
      <w:bodyDiv w:val="1"/>
      <w:marLeft w:val="0"/>
      <w:marRight w:val="0"/>
      <w:marTop w:val="0"/>
      <w:marBottom w:val="0"/>
      <w:divBdr>
        <w:top w:val="none" w:sz="0" w:space="0" w:color="auto"/>
        <w:left w:val="none" w:sz="0" w:space="0" w:color="auto"/>
        <w:bottom w:val="none" w:sz="0" w:space="0" w:color="auto"/>
        <w:right w:val="none" w:sz="0" w:space="0" w:color="auto"/>
      </w:divBdr>
    </w:div>
    <w:div w:id="1205875208">
      <w:bodyDiv w:val="1"/>
      <w:marLeft w:val="0"/>
      <w:marRight w:val="0"/>
      <w:marTop w:val="0"/>
      <w:marBottom w:val="0"/>
      <w:divBdr>
        <w:top w:val="none" w:sz="0" w:space="0" w:color="auto"/>
        <w:left w:val="none" w:sz="0" w:space="0" w:color="auto"/>
        <w:bottom w:val="none" w:sz="0" w:space="0" w:color="auto"/>
        <w:right w:val="none" w:sz="0" w:space="0" w:color="auto"/>
      </w:divBdr>
    </w:div>
    <w:div w:id="1217474544">
      <w:bodyDiv w:val="1"/>
      <w:marLeft w:val="0"/>
      <w:marRight w:val="0"/>
      <w:marTop w:val="0"/>
      <w:marBottom w:val="0"/>
      <w:divBdr>
        <w:top w:val="none" w:sz="0" w:space="0" w:color="auto"/>
        <w:left w:val="none" w:sz="0" w:space="0" w:color="auto"/>
        <w:bottom w:val="none" w:sz="0" w:space="0" w:color="auto"/>
        <w:right w:val="none" w:sz="0" w:space="0" w:color="auto"/>
      </w:divBdr>
    </w:div>
    <w:div w:id="1262252322">
      <w:bodyDiv w:val="1"/>
      <w:marLeft w:val="0"/>
      <w:marRight w:val="0"/>
      <w:marTop w:val="0"/>
      <w:marBottom w:val="0"/>
      <w:divBdr>
        <w:top w:val="none" w:sz="0" w:space="0" w:color="auto"/>
        <w:left w:val="none" w:sz="0" w:space="0" w:color="auto"/>
        <w:bottom w:val="none" w:sz="0" w:space="0" w:color="auto"/>
        <w:right w:val="none" w:sz="0" w:space="0" w:color="auto"/>
      </w:divBdr>
    </w:div>
    <w:div w:id="1281110726">
      <w:bodyDiv w:val="1"/>
      <w:marLeft w:val="0"/>
      <w:marRight w:val="0"/>
      <w:marTop w:val="0"/>
      <w:marBottom w:val="0"/>
      <w:divBdr>
        <w:top w:val="none" w:sz="0" w:space="0" w:color="auto"/>
        <w:left w:val="none" w:sz="0" w:space="0" w:color="auto"/>
        <w:bottom w:val="none" w:sz="0" w:space="0" w:color="auto"/>
        <w:right w:val="none" w:sz="0" w:space="0" w:color="auto"/>
      </w:divBdr>
    </w:div>
    <w:div w:id="1460562694">
      <w:bodyDiv w:val="1"/>
      <w:marLeft w:val="0"/>
      <w:marRight w:val="0"/>
      <w:marTop w:val="0"/>
      <w:marBottom w:val="0"/>
      <w:divBdr>
        <w:top w:val="none" w:sz="0" w:space="0" w:color="auto"/>
        <w:left w:val="none" w:sz="0" w:space="0" w:color="auto"/>
        <w:bottom w:val="none" w:sz="0" w:space="0" w:color="auto"/>
        <w:right w:val="none" w:sz="0" w:space="0" w:color="auto"/>
      </w:divBdr>
    </w:div>
    <w:div w:id="1533108746">
      <w:bodyDiv w:val="1"/>
      <w:marLeft w:val="0"/>
      <w:marRight w:val="0"/>
      <w:marTop w:val="0"/>
      <w:marBottom w:val="0"/>
      <w:divBdr>
        <w:top w:val="none" w:sz="0" w:space="0" w:color="auto"/>
        <w:left w:val="none" w:sz="0" w:space="0" w:color="auto"/>
        <w:bottom w:val="none" w:sz="0" w:space="0" w:color="auto"/>
        <w:right w:val="none" w:sz="0" w:space="0" w:color="auto"/>
      </w:divBdr>
    </w:div>
    <w:div w:id="1665165431">
      <w:bodyDiv w:val="1"/>
      <w:marLeft w:val="0"/>
      <w:marRight w:val="0"/>
      <w:marTop w:val="0"/>
      <w:marBottom w:val="0"/>
      <w:divBdr>
        <w:top w:val="none" w:sz="0" w:space="0" w:color="auto"/>
        <w:left w:val="none" w:sz="0" w:space="0" w:color="auto"/>
        <w:bottom w:val="none" w:sz="0" w:space="0" w:color="auto"/>
        <w:right w:val="none" w:sz="0" w:space="0" w:color="auto"/>
      </w:divBdr>
    </w:div>
    <w:div w:id="1986930072">
      <w:bodyDiv w:val="1"/>
      <w:marLeft w:val="0"/>
      <w:marRight w:val="0"/>
      <w:marTop w:val="0"/>
      <w:marBottom w:val="0"/>
      <w:divBdr>
        <w:top w:val="none" w:sz="0" w:space="0" w:color="auto"/>
        <w:left w:val="none" w:sz="0" w:space="0" w:color="auto"/>
        <w:bottom w:val="none" w:sz="0" w:space="0" w:color="auto"/>
        <w:right w:val="none" w:sz="0" w:space="0" w:color="auto"/>
      </w:divBdr>
    </w:div>
    <w:div w:id="212507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shr\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9</Pages>
  <Words>2213</Words>
  <Characters>12618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2023-04-26T16:53:00Z</dcterms:created>
  <dcterms:modified xsi:type="dcterms:W3CDTF">2023-04-28T14:27:00Z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