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USER ACCEPTANCE TESTING (UAT)</w:t>
      </w:r>
    </w:p>
    <w:p>
      <w:pPr>
        <w:jc w:val="center"/>
      </w:pPr>
      <w:r>
        <w:rPr>
          <w:b/>
          <w:sz w:val="26"/>
        </w:rPr>
        <w:t>Streamlining IT Procurement – Automating Standard Laptop</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t>Date</w:t>
            </w:r>
          </w:p>
        </w:tc>
        <w:tc>
          <w:tcPr>
            <w:tcW w:type="dxa" w:w="5184"/>
            <w:vAlign w:val="top"/>
          </w:tcPr>
          <w:p>
            <w:r>
              <w:t>26-09-2026</w:t>
            </w:r>
          </w:p>
        </w:tc>
      </w:tr>
      <w:tr>
        <w:tc>
          <w:tcPr>
            <w:tcW w:type="dxa" w:w="5184"/>
            <w:vAlign w:val="top"/>
          </w:tcPr>
          <w:p>
            <w:r>
              <w:t>Team ID</w:t>
            </w:r>
          </w:p>
        </w:tc>
        <w:tc>
          <w:tcPr>
            <w:tcW w:type="dxa" w:w="5184"/>
            <w:vAlign w:val="top"/>
          </w:tcPr>
          <w:p>
            <w:r>
              <w:t>[Enter Team ID]</w:t>
            </w:r>
          </w:p>
        </w:tc>
      </w:tr>
      <w:tr>
        <w:tc>
          <w:tcPr>
            <w:tcW w:type="dxa" w:w="5184"/>
            <w:vAlign w:val="top"/>
          </w:tcPr>
          <w:p>
            <w:r>
              <w:t>Project Name</w:t>
            </w:r>
          </w:p>
        </w:tc>
        <w:tc>
          <w:tcPr>
            <w:tcW w:type="dxa" w:w="5184"/>
            <w:vAlign w:val="top"/>
          </w:tcPr>
          <w:p>
            <w:r>
              <w:t>Streamlining IT Procurement – Automating Standard Laptop</w:t>
            </w:r>
          </w:p>
        </w:tc>
      </w:tr>
      <w:tr>
        <w:tc>
          <w:tcPr>
            <w:tcW w:type="dxa" w:w="5184"/>
            <w:vAlign w:val="top"/>
          </w:tcPr>
          <w:p>
            <w:r>
              <w:t>Maximum Marks</w:t>
            </w:r>
          </w:p>
        </w:tc>
        <w:tc>
          <w:tcPr>
            <w:tcW w:type="dxa" w:w="5184"/>
            <w:vAlign w:val="top"/>
          </w:tcPr>
          <w:p>
            <w:r>
              <w:t>[Enter Maximum Marks]</w:t>
            </w:r>
          </w:p>
        </w:tc>
      </w:tr>
    </w:tbl>
    <w:p>
      <w:pPr>
        <w:pStyle w:val="Heading1"/>
      </w:pPr>
      <w:r>
        <w:t>Project Overview</w:t>
      </w:r>
    </w:p>
    <w:tbl>
      <w:tblPr>
        <w:tblStyle w:val="TableGrid"/>
        <w:tblW w:type="auto" w:w="0"/>
        <w:tblLook w:firstColumn="1" w:firstRow="1" w:lastColumn="0" w:lastRow="0" w:noHBand="0" w:noVBand="1" w:val="04A0"/>
      </w:tblPr>
      <w:tblGrid>
        <w:gridCol w:w="5184"/>
        <w:gridCol w:w="5184"/>
      </w:tblGrid>
      <w:tr>
        <w:tc>
          <w:tcPr>
            <w:tcW w:type="dxa" w:w="5184"/>
            <w:vAlign w:val="top"/>
          </w:tcPr>
          <w:p>
            <w:r>
              <w:t>Project Name</w:t>
            </w:r>
          </w:p>
        </w:tc>
        <w:tc>
          <w:tcPr>
            <w:tcW w:type="dxa" w:w="5184"/>
            <w:vAlign w:val="top"/>
          </w:tcPr>
          <w:p>
            <w:r>
              <w:t>Streamlining IT Procurement – Automating Standard Laptop</w:t>
            </w:r>
          </w:p>
        </w:tc>
      </w:tr>
      <w:tr>
        <w:tc>
          <w:tcPr>
            <w:tcW w:type="dxa" w:w="5184"/>
            <w:vAlign w:val="top"/>
          </w:tcPr>
          <w:p>
            <w:r>
              <w:t>Project Description</w:t>
            </w:r>
          </w:p>
        </w:tc>
        <w:tc>
          <w:tcPr>
            <w:tcW w:type="dxa" w:w="5184"/>
            <w:vAlign w:val="top"/>
          </w:tcPr>
          <w:p>
            <w:r>
              <w:t>An automated IT procurement solution for standard laptops that streamlines employee laptop requests, validates request details, applies standard laptop eligibility and approval rules, routes requests for approval, and supports procurement fulfillment with status tracking.</w:t>
            </w:r>
          </w:p>
        </w:tc>
      </w:tr>
      <w:tr>
        <w:tc>
          <w:tcPr>
            <w:tcW w:type="dxa" w:w="5184"/>
            <w:vAlign w:val="top"/>
          </w:tcPr>
          <w:p>
            <w:r>
              <w:t>Project Version</w:t>
            </w:r>
          </w:p>
        </w:tc>
        <w:tc>
          <w:tcPr>
            <w:tcW w:type="dxa" w:w="5184"/>
            <w:vAlign w:val="top"/>
          </w:tcPr>
          <w:p>
            <w:r>
              <w:t>Version 1.0</w:t>
            </w:r>
          </w:p>
        </w:tc>
      </w:tr>
      <w:tr>
        <w:tc>
          <w:tcPr>
            <w:tcW w:type="dxa" w:w="5184"/>
            <w:vAlign w:val="top"/>
          </w:tcPr>
          <w:p>
            <w:r>
              <w:t>Testing Period</w:t>
            </w:r>
          </w:p>
        </w:tc>
        <w:tc>
          <w:tcPr>
            <w:tcW w:type="dxa" w:w="5184"/>
            <w:vAlign w:val="top"/>
          </w:tcPr>
          <w:p>
            <w:r>
              <w:t>26-09-2026 to 30-09-2026</w:t>
            </w:r>
          </w:p>
        </w:tc>
      </w:tr>
    </w:tbl>
    <w:p>
      <w:pPr>
        <w:pStyle w:val="Heading1"/>
      </w:pPr>
      <w:r>
        <w:t>Testing Scope</w:t>
      </w:r>
    </w:p>
    <w:p>
      <w:pPr>
        <w:pStyle w:val="ListBullet"/>
      </w:pPr>
      <w:r>
        <w:t>Employee creation and submission of a standard laptop request.</w:t>
      </w:r>
    </w:p>
    <w:p>
      <w:pPr>
        <w:pStyle w:val="ListBullet"/>
      </w:pPr>
      <w:r>
        <w:t>Validation of mandatory employee, department, laptop and business-need information.</w:t>
      </w:r>
    </w:p>
    <w:p>
      <w:pPr>
        <w:pStyle w:val="ListBullet"/>
      </w:pPr>
      <w:r>
        <w:t>Automatic identification/recommendation of the standard laptop configuration.</w:t>
      </w:r>
    </w:p>
    <w:p>
      <w:pPr>
        <w:pStyle w:val="ListBullet"/>
      </w:pPr>
      <w:r>
        <w:t>Approval routing based on defined procurement/manager approval requirements.</w:t>
      </w:r>
    </w:p>
    <w:p>
      <w:pPr>
        <w:pStyle w:val="ListBullet"/>
      </w:pPr>
      <w:r>
        <w:t>Request status updates from submission through approval and procurement.</w:t>
      </w:r>
    </w:p>
    <w:p>
      <w:pPr>
        <w:pStyle w:val="ListBullet"/>
      </w:pPr>
      <w:r>
        <w:t>Handling of approved, rejected, incomplete and invalid requests.</w:t>
      </w:r>
    </w:p>
    <w:p>
      <w:pPr>
        <w:pStyle w:val="ListBullet"/>
      </w:pPr>
      <w:r>
        <w:t>Notifications/confirmation messages for key request events.</w:t>
      </w:r>
    </w:p>
    <w:p>
      <w:pPr>
        <w:pStyle w:val="ListBullet"/>
      </w:pPr>
      <w:r>
        <w:t>Procurement tracking and closure of fulfilled laptop requests.</w:t>
      </w:r>
    </w:p>
    <w:p>
      <w:pPr>
        <w:pStyle w:val="ListBullet"/>
      </w:pPr>
      <w:r>
        <w:t>Positive and negative user scenarios.</w:t>
      </w:r>
    </w:p>
    <w:p>
      <w:r>
        <w:t>User Stories / Requirements to be Tested:</w:t>
      </w:r>
    </w:p>
    <w:p>
      <w:pPr>
        <w:pStyle w:val="ListBullet"/>
      </w:pPr>
      <w:r>
        <w:t>As an employee, I want to request a standard laptop so that I can receive an approved device through a consistent process.</w:t>
      </w:r>
    </w:p>
    <w:p>
      <w:pPr>
        <w:pStyle w:val="ListBullet"/>
      </w:pPr>
      <w:r>
        <w:t>As a manager/approver, I want to review and approve or reject laptop requests so that procurement follows authorization rules.</w:t>
      </w:r>
    </w:p>
    <w:p>
      <w:pPr>
        <w:pStyle w:val="ListBullet"/>
      </w:pPr>
      <w:r>
        <w:t>As an IT/procurement user, I want standardized laptop specifications so that requests are processed consistently.</w:t>
      </w:r>
    </w:p>
    <w:p>
      <w:pPr>
        <w:pStyle w:val="ListBullet"/>
      </w:pPr>
      <w:r>
        <w:t>As a requester, I want to track the status of my laptop request so that I know where it is in the procurement process.</w:t>
      </w:r>
    </w:p>
    <w:p>
      <w:pPr>
        <w:pStyle w:val="Heading1"/>
      </w:pPr>
      <w:r>
        <w:t>Testing Environment</w:t>
      </w:r>
    </w:p>
    <w:tbl>
      <w:tblPr>
        <w:tblStyle w:val="TableGrid"/>
        <w:tblW w:type="auto" w:w="0"/>
        <w:tblLook w:firstColumn="1" w:firstRow="1" w:lastColumn="0" w:lastRow="0" w:noHBand="0" w:noVBand="1" w:val="04A0"/>
      </w:tblPr>
      <w:tblGrid>
        <w:gridCol w:w="5184"/>
        <w:gridCol w:w="5184"/>
      </w:tblGrid>
      <w:tr>
        <w:tc>
          <w:tcPr>
            <w:tcW w:type="dxa" w:w="5184"/>
            <w:vAlign w:val="top"/>
          </w:tcPr>
          <w:p>
            <w:r>
              <w:t>URL/Location</w:t>
            </w:r>
          </w:p>
        </w:tc>
        <w:tc>
          <w:tcPr>
            <w:tcW w:type="dxa" w:w="5184"/>
            <w:vAlign w:val="top"/>
          </w:tcPr>
          <w:p>
            <w:r>
              <w:t>[Enter application URL / lab instance location]</w:t>
            </w:r>
          </w:p>
        </w:tc>
      </w:tr>
      <w:tr>
        <w:tc>
          <w:tcPr>
            <w:tcW w:type="dxa" w:w="5184"/>
            <w:vAlign w:val="top"/>
          </w:tcPr>
          <w:p>
            <w:r>
              <w:t>Credentials</w:t>
            </w:r>
          </w:p>
        </w:tc>
        <w:tc>
          <w:tcPr>
            <w:tcW w:type="dxa" w:w="5184"/>
            <w:vAlign w:val="top"/>
          </w:tcPr>
          <w:p>
            <w:r>
              <w:t>[Use authorized test credentials if required]</w:t>
            </w:r>
          </w:p>
        </w:tc>
      </w:tr>
      <w:tr>
        <w:tc>
          <w:tcPr>
            <w:tcW w:type="dxa" w:w="5184"/>
            <w:vAlign w:val="top"/>
          </w:tcPr>
          <w:p>
            <w:r>
              <w:t>Browser/Device</w:t>
            </w:r>
          </w:p>
        </w:tc>
        <w:tc>
          <w:tcPr>
            <w:tcW w:type="dxa" w:w="5184"/>
            <w:vAlign w:val="top"/>
          </w:tcPr>
          <w:p>
            <w:r>
              <w:t>Supported web browser and standard test device</w:t>
            </w:r>
          </w:p>
        </w:tc>
      </w:tr>
      <w:tr>
        <w:tc>
          <w:tcPr>
            <w:tcW w:type="dxa" w:w="5184"/>
            <w:vAlign w:val="top"/>
          </w:tcPr>
          <w:p>
            <w:r>
              <w:t>Test Data</w:t>
            </w:r>
          </w:p>
        </w:tc>
        <w:tc>
          <w:tcPr>
            <w:tcW w:type="dxa" w:w="5184"/>
            <w:vAlign w:val="top"/>
          </w:tcPr>
          <w:p>
            <w:r>
              <w:t>Valid employee details, manager/approver details, standard laptop configuration, and invalid/incomplete request data</w:t>
            </w:r>
          </w:p>
        </w:tc>
      </w:tr>
    </w:tbl>
    <w:p>
      <w:pPr>
        <w:pStyle w:val="Heading1"/>
      </w:pPr>
      <w:r>
        <w:t>Test Cases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tcPr>
          <w:p>
            <w:r>
              <w:rPr>
                <w:b/>
                <w:sz w:val="16"/>
              </w:rPr>
              <w:t>Test Case ID</w:t>
            </w:r>
          </w:p>
        </w:tc>
        <w:tc>
          <w:tcPr>
            <w:tcW w:type="dxa" w:w="1728"/>
            <w:vAlign w:val="top"/>
          </w:tcPr>
          <w:p>
            <w:r>
              <w:rPr>
                <w:b/>
                <w:sz w:val="16"/>
              </w:rPr>
              <w:t>Test Scenario</w:t>
            </w:r>
          </w:p>
        </w:tc>
        <w:tc>
          <w:tcPr>
            <w:tcW w:type="dxa" w:w="1728"/>
            <w:vAlign w:val="top"/>
          </w:tcPr>
          <w:p>
            <w:r>
              <w:rPr>
                <w:b/>
                <w:sz w:val="16"/>
              </w:rPr>
              <w:t>Test Steps</w:t>
            </w:r>
          </w:p>
        </w:tc>
        <w:tc>
          <w:tcPr>
            <w:tcW w:type="dxa" w:w="1728"/>
            <w:vAlign w:val="top"/>
          </w:tcPr>
          <w:p>
            <w:r>
              <w:rPr>
                <w:b/>
                <w:sz w:val="16"/>
              </w:rPr>
              <w:t>Expected Result</w:t>
            </w:r>
          </w:p>
        </w:tc>
        <w:tc>
          <w:tcPr>
            <w:tcW w:type="dxa" w:w="1728"/>
            <w:vAlign w:val="top"/>
          </w:tcPr>
          <w:p>
            <w:r>
              <w:rPr>
                <w:b/>
                <w:sz w:val="16"/>
              </w:rPr>
              <w:t>Actual Result</w:t>
            </w:r>
          </w:p>
        </w:tc>
        <w:tc>
          <w:tcPr>
            <w:tcW w:type="dxa" w:w="1728"/>
            <w:vAlign w:val="top"/>
          </w:tcPr>
          <w:p>
            <w:r>
              <w:rPr>
                <w:b/>
                <w:sz w:val="16"/>
              </w:rPr>
              <w:t>Pass/Fail</w:t>
            </w:r>
          </w:p>
        </w:tc>
      </w:tr>
      <w:tr>
        <w:tc>
          <w:tcPr>
            <w:tcW w:type="dxa" w:w="1728"/>
            <w:vAlign w:val="top"/>
          </w:tcPr>
          <w:p>
            <w:r>
              <w:rPr>
                <w:sz w:val="16"/>
              </w:rPr>
              <w:t>TC-001</w:t>
            </w:r>
          </w:p>
        </w:tc>
        <w:tc>
          <w:tcPr>
            <w:tcW w:type="dxa" w:w="1728"/>
            <w:vAlign w:val="top"/>
          </w:tcPr>
          <w:p>
            <w:r>
              <w:rPr>
                <w:sz w:val="16"/>
              </w:rPr>
              <w:t>Submit a valid standard laptop request</w:t>
            </w:r>
          </w:p>
        </w:tc>
        <w:tc>
          <w:tcPr>
            <w:tcW w:type="dxa" w:w="1728"/>
            <w:vAlign w:val="top"/>
          </w:tcPr>
          <w:p>
            <w:r>
              <w:rPr>
                <w:sz w:val="16"/>
              </w:rPr>
              <w:t>1. Log in as an employee.</w:t>
              <w:br/>
              <w:t>2. Open laptop procurement request.</w:t>
              <w:br/>
              <w:t>3. Enter all valid mandatory details.</w:t>
              <w:br/>
              <w:t>4. Select/accept the standard laptop option.</w:t>
              <w:br/>
              <w:t>5. Submit the request.</w:t>
            </w:r>
          </w:p>
        </w:tc>
        <w:tc>
          <w:tcPr>
            <w:tcW w:type="dxa" w:w="1728"/>
            <w:vAlign w:val="top"/>
          </w:tcPr>
          <w:p>
            <w:r>
              <w:rPr>
                <w:sz w:val="16"/>
              </w:rPr>
              <w:t>Request is submitted successfully and a unique request/reference ID is generated.</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TC-002</w:t>
            </w:r>
          </w:p>
        </w:tc>
        <w:tc>
          <w:tcPr>
            <w:tcW w:type="dxa" w:w="1728"/>
            <w:vAlign w:val="top"/>
          </w:tcPr>
          <w:p>
            <w:r>
              <w:rPr>
                <w:sz w:val="16"/>
              </w:rPr>
              <w:t>Validate mandatory fields</w:t>
            </w:r>
          </w:p>
        </w:tc>
        <w:tc>
          <w:tcPr>
            <w:tcW w:type="dxa" w:w="1728"/>
            <w:vAlign w:val="top"/>
          </w:tcPr>
          <w:p>
            <w:r>
              <w:rPr>
                <w:sz w:val="16"/>
              </w:rPr>
              <w:t>1. Open a new laptop request.</w:t>
              <w:br/>
              <w:t>2. Leave one or more mandatory fields blank.</w:t>
              <w:br/>
              <w:t>3. Click Submit.</w:t>
            </w:r>
          </w:p>
        </w:tc>
        <w:tc>
          <w:tcPr>
            <w:tcW w:type="dxa" w:w="1728"/>
            <w:vAlign w:val="top"/>
          </w:tcPr>
          <w:p>
            <w:r>
              <w:rPr>
                <w:sz w:val="16"/>
              </w:rPr>
              <w:t>System prevents submission and clearly identifies the missing mandatory information.</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TC-003</w:t>
            </w:r>
          </w:p>
        </w:tc>
        <w:tc>
          <w:tcPr>
            <w:tcW w:type="dxa" w:w="1728"/>
            <w:vAlign w:val="top"/>
          </w:tcPr>
          <w:p>
            <w:r>
              <w:rPr>
                <w:sz w:val="16"/>
              </w:rPr>
              <w:t>Validate invalid employee/request data</w:t>
            </w:r>
          </w:p>
        </w:tc>
        <w:tc>
          <w:tcPr>
            <w:tcW w:type="dxa" w:w="1728"/>
            <w:vAlign w:val="top"/>
          </w:tcPr>
          <w:p>
            <w:r>
              <w:rPr>
                <w:sz w:val="16"/>
              </w:rPr>
              <w:t>1. Enter invalid or incomplete employee/request information.</w:t>
              <w:br/>
              <w:t>2. Attempt to submit the request.</w:t>
            </w:r>
          </w:p>
        </w:tc>
        <w:tc>
          <w:tcPr>
            <w:tcW w:type="dxa" w:w="1728"/>
            <w:vAlign w:val="top"/>
          </w:tcPr>
          <w:p>
            <w:r>
              <w:rPr>
                <w:sz w:val="16"/>
              </w:rPr>
              <w:t>System rejects invalid data and displays an understandable validation message.</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TC-004</w:t>
            </w:r>
          </w:p>
        </w:tc>
        <w:tc>
          <w:tcPr>
            <w:tcW w:type="dxa" w:w="1728"/>
            <w:vAlign w:val="top"/>
          </w:tcPr>
          <w:p>
            <w:r>
              <w:rPr>
                <w:sz w:val="16"/>
              </w:rPr>
              <w:t>Automatic standard laptop selection</w:t>
            </w:r>
          </w:p>
        </w:tc>
        <w:tc>
          <w:tcPr>
            <w:tcW w:type="dxa" w:w="1728"/>
            <w:vAlign w:val="top"/>
          </w:tcPr>
          <w:p>
            <w:r>
              <w:rPr>
                <w:sz w:val="16"/>
              </w:rPr>
              <w:t>1. Create a request meeting standard-laptop eligibility rules.</w:t>
              <w:br/>
              <w:t>2. Review the recommended/selected configuration.</w:t>
              <w:br/>
              <w:t>3. Submit the request.</w:t>
            </w:r>
          </w:p>
        </w:tc>
        <w:tc>
          <w:tcPr>
            <w:tcW w:type="dxa" w:w="1728"/>
            <w:vAlign w:val="top"/>
          </w:tcPr>
          <w:p>
            <w:r>
              <w:rPr>
                <w:sz w:val="16"/>
              </w:rPr>
              <w:t>System applies the defined standard laptop configuration consistently without requiring unnecessary manual selection.</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TC-005</w:t>
            </w:r>
          </w:p>
        </w:tc>
        <w:tc>
          <w:tcPr>
            <w:tcW w:type="dxa" w:w="1728"/>
            <w:vAlign w:val="top"/>
          </w:tcPr>
          <w:p>
            <w:r>
              <w:rPr>
                <w:sz w:val="16"/>
              </w:rPr>
              <w:t>Approval routing</w:t>
            </w:r>
          </w:p>
        </w:tc>
        <w:tc>
          <w:tcPr>
            <w:tcW w:type="dxa" w:w="1728"/>
            <w:vAlign w:val="top"/>
          </w:tcPr>
          <w:p>
            <w:r>
              <w:rPr>
                <w:sz w:val="16"/>
              </w:rPr>
              <w:t>1. Submit a valid request.</w:t>
              <w:br/>
              <w:t>2. Log in as the assigned manager/approver.</w:t>
              <w:br/>
              <w:t>3. Open the pending request.</w:t>
            </w:r>
          </w:p>
        </w:tc>
        <w:tc>
          <w:tcPr>
            <w:tcW w:type="dxa" w:w="1728"/>
            <w:vAlign w:val="top"/>
          </w:tcPr>
          <w:p>
            <w:r>
              <w:rPr>
                <w:sz w:val="16"/>
              </w:rPr>
              <w:t>Request is routed to the correct approval stage/person and appears in the approver's pending list.</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TC-006</w:t>
            </w:r>
          </w:p>
        </w:tc>
        <w:tc>
          <w:tcPr>
            <w:tcW w:type="dxa" w:w="1728"/>
            <w:vAlign w:val="top"/>
          </w:tcPr>
          <w:p>
            <w:r>
              <w:rPr>
                <w:sz w:val="16"/>
              </w:rPr>
              <w:t>Approve a valid request</w:t>
            </w:r>
          </w:p>
        </w:tc>
        <w:tc>
          <w:tcPr>
            <w:tcW w:type="dxa" w:w="1728"/>
            <w:vAlign w:val="top"/>
          </w:tcPr>
          <w:p>
            <w:r>
              <w:rPr>
                <w:sz w:val="16"/>
              </w:rPr>
              <w:t>1. Open a valid pending request as an approver.</w:t>
              <w:br/>
              <w:t>2. Review the details.</w:t>
              <w:br/>
              <w:t>3. Select Approve and submit.</w:t>
            </w:r>
          </w:p>
        </w:tc>
        <w:tc>
          <w:tcPr>
            <w:tcW w:type="dxa" w:w="1728"/>
            <w:vAlign w:val="top"/>
          </w:tcPr>
          <w:p>
            <w:r>
              <w:rPr>
                <w:sz w:val="16"/>
              </w:rPr>
              <w:t>Request status changes to the next procurement stage and the appropriate confirmation/notification is generated.</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TC-007</w:t>
            </w:r>
          </w:p>
        </w:tc>
        <w:tc>
          <w:tcPr>
            <w:tcW w:type="dxa" w:w="1728"/>
            <w:vAlign w:val="top"/>
          </w:tcPr>
          <w:p>
            <w:r>
              <w:rPr>
                <w:sz w:val="16"/>
              </w:rPr>
              <w:t>Reject a request</w:t>
            </w:r>
          </w:p>
        </w:tc>
        <w:tc>
          <w:tcPr>
            <w:tcW w:type="dxa" w:w="1728"/>
            <w:vAlign w:val="top"/>
          </w:tcPr>
          <w:p>
            <w:r>
              <w:rPr>
                <w:sz w:val="16"/>
              </w:rPr>
              <w:t>1. Open a pending request as an approver.</w:t>
              <w:br/>
              <w:t>2. Select Reject.</w:t>
              <w:br/>
              <w:t>3. Enter a reason if required.</w:t>
              <w:br/>
              <w:t>4. Submit.</w:t>
            </w:r>
          </w:p>
        </w:tc>
        <w:tc>
          <w:tcPr>
            <w:tcW w:type="dxa" w:w="1728"/>
            <w:vAlign w:val="top"/>
          </w:tcPr>
          <w:p>
            <w:r>
              <w:rPr>
                <w:sz w:val="16"/>
              </w:rPr>
              <w:t>Request is rejected, status is updated accordingly, and the requester receives the rejection information.</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TC-008</w:t>
            </w:r>
          </w:p>
        </w:tc>
        <w:tc>
          <w:tcPr>
            <w:tcW w:type="dxa" w:w="1728"/>
            <w:vAlign w:val="top"/>
          </w:tcPr>
          <w:p>
            <w:r>
              <w:rPr>
                <w:sz w:val="16"/>
              </w:rPr>
              <w:t>Track request status</w:t>
            </w:r>
          </w:p>
        </w:tc>
        <w:tc>
          <w:tcPr>
            <w:tcW w:type="dxa" w:w="1728"/>
            <w:vAlign w:val="top"/>
          </w:tcPr>
          <w:p>
            <w:r>
              <w:rPr>
                <w:sz w:val="16"/>
              </w:rPr>
              <w:t>1. Submit a laptop request.</w:t>
              <w:br/>
              <w:t>2. Open the request/status page.</w:t>
              <w:br/>
              <w:t>3. Check the status after approval/procurement updates.</w:t>
            </w:r>
          </w:p>
        </w:tc>
        <w:tc>
          <w:tcPr>
            <w:tcW w:type="dxa" w:w="1728"/>
            <w:vAlign w:val="top"/>
          </w:tcPr>
          <w:p>
            <w:r>
              <w:rPr>
                <w:sz w:val="16"/>
              </w:rPr>
              <w:t>Current request status and relevant progress information are displayed accurately.</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TC-009</w:t>
            </w:r>
          </w:p>
        </w:tc>
        <w:tc>
          <w:tcPr>
            <w:tcW w:type="dxa" w:w="1728"/>
            <w:vAlign w:val="top"/>
          </w:tcPr>
          <w:p>
            <w:r>
              <w:rPr>
                <w:sz w:val="16"/>
              </w:rPr>
              <w:t>Procurement fulfillment update</w:t>
            </w:r>
          </w:p>
        </w:tc>
        <w:tc>
          <w:tcPr>
            <w:tcW w:type="dxa" w:w="1728"/>
            <w:vAlign w:val="top"/>
          </w:tcPr>
          <w:p>
            <w:r>
              <w:rPr>
                <w:sz w:val="16"/>
              </w:rPr>
              <w:t>1. Use an approved request.</w:t>
              <w:br/>
              <w:t>2. Update procurement/fulfillment status.</w:t>
              <w:br/>
              <w:t>3. Save the update.</w:t>
              <w:br/>
              <w:t>4. Review the request as the requester.</w:t>
            </w:r>
          </w:p>
        </w:tc>
        <w:tc>
          <w:tcPr>
            <w:tcW w:type="dxa" w:w="1728"/>
            <w:vAlign w:val="top"/>
          </w:tcPr>
          <w:p>
            <w:r>
              <w:rPr>
                <w:sz w:val="16"/>
              </w:rPr>
              <w:t>Fulfillment information is saved and the request reflects the updated procurement stage.</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TC-010</w:t>
            </w:r>
          </w:p>
        </w:tc>
        <w:tc>
          <w:tcPr>
            <w:tcW w:type="dxa" w:w="1728"/>
            <w:vAlign w:val="top"/>
          </w:tcPr>
          <w:p>
            <w:r>
              <w:rPr>
                <w:sz w:val="16"/>
              </w:rPr>
              <w:t>Duplicate request handling</w:t>
            </w:r>
          </w:p>
        </w:tc>
        <w:tc>
          <w:tcPr>
            <w:tcW w:type="dxa" w:w="1728"/>
            <w:vAlign w:val="top"/>
          </w:tcPr>
          <w:p>
            <w:r>
              <w:rPr>
                <w:sz w:val="16"/>
              </w:rPr>
              <w:t>1. Submit a valid laptop request.</w:t>
              <w:br/>
              <w:t>2. Attempt to create an identical request where duplicate prevention is applicable.</w:t>
            </w:r>
          </w:p>
        </w:tc>
        <w:tc>
          <w:tcPr>
            <w:tcW w:type="dxa" w:w="1728"/>
            <w:vAlign w:val="top"/>
          </w:tcPr>
          <w:p>
            <w:r>
              <w:rPr>
                <w:sz w:val="16"/>
              </w:rPr>
              <w:t>System prevents or appropriately flags duplicate requests according to the defined business rule.</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TC-011</w:t>
            </w:r>
          </w:p>
        </w:tc>
        <w:tc>
          <w:tcPr>
            <w:tcW w:type="dxa" w:w="1728"/>
            <w:vAlign w:val="top"/>
          </w:tcPr>
          <w:p>
            <w:r>
              <w:rPr>
                <w:sz w:val="16"/>
              </w:rPr>
              <w:t>Notification after submission</w:t>
            </w:r>
          </w:p>
        </w:tc>
        <w:tc>
          <w:tcPr>
            <w:tcW w:type="dxa" w:w="1728"/>
            <w:vAlign w:val="top"/>
          </w:tcPr>
          <w:p>
            <w:r>
              <w:rPr>
                <w:sz w:val="16"/>
              </w:rPr>
              <w:t>1. Submit a valid request.</w:t>
              <w:br/>
              <w:t>2. Check the configured notification channel/inbox.</w:t>
            </w:r>
          </w:p>
        </w:tc>
        <w:tc>
          <w:tcPr>
            <w:tcW w:type="dxa" w:w="1728"/>
            <w:vAlign w:val="top"/>
          </w:tcPr>
          <w:p>
            <w:r>
              <w:rPr>
                <w:sz w:val="16"/>
              </w:rPr>
              <w:t>Submission confirmation is generated for the requester and/or relevant users according to the configured rule.</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TC-012</w:t>
            </w:r>
          </w:p>
        </w:tc>
        <w:tc>
          <w:tcPr>
            <w:tcW w:type="dxa" w:w="1728"/>
            <w:vAlign w:val="top"/>
          </w:tcPr>
          <w:p>
            <w:r>
              <w:rPr>
                <w:sz w:val="16"/>
              </w:rPr>
              <w:t>Unauthorized user access</w:t>
            </w:r>
          </w:p>
        </w:tc>
        <w:tc>
          <w:tcPr>
            <w:tcW w:type="dxa" w:w="1728"/>
            <w:vAlign w:val="top"/>
          </w:tcPr>
          <w:p>
            <w:r>
              <w:rPr>
                <w:sz w:val="16"/>
              </w:rPr>
              <w:t>1. Log in with a user who should not approve/manage procurement requests.</w:t>
              <w:br/>
              <w:t>2. Attempt to access restricted approval/procurement functions.</w:t>
            </w:r>
          </w:p>
        </w:tc>
        <w:tc>
          <w:tcPr>
            <w:tcW w:type="dxa" w:w="1728"/>
            <w:vAlign w:val="top"/>
          </w:tcPr>
          <w:p>
            <w:r>
              <w:rPr>
                <w:sz w:val="16"/>
              </w:rPr>
              <w:t>Unauthorized functions are inaccessible and the user cannot approve or modify restricted procurement data.</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TC-013</w:t>
            </w:r>
          </w:p>
        </w:tc>
        <w:tc>
          <w:tcPr>
            <w:tcW w:type="dxa" w:w="1728"/>
            <w:vAlign w:val="top"/>
          </w:tcPr>
          <w:p>
            <w:r>
              <w:rPr>
                <w:sz w:val="16"/>
              </w:rPr>
              <w:t>Edit request before approval</w:t>
            </w:r>
          </w:p>
        </w:tc>
        <w:tc>
          <w:tcPr>
            <w:tcW w:type="dxa" w:w="1728"/>
            <w:vAlign w:val="top"/>
          </w:tcPr>
          <w:p>
            <w:r>
              <w:rPr>
                <w:sz w:val="16"/>
              </w:rPr>
              <w:t>1. Create a valid request.</w:t>
              <w:br/>
              <w:t>2. Before approval, edit permitted fields.</w:t>
              <w:br/>
              <w:t>3. Save changes.</w:t>
            </w:r>
          </w:p>
        </w:tc>
        <w:tc>
          <w:tcPr>
            <w:tcW w:type="dxa" w:w="1728"/>
            <w:vAlign w:val="top"/>
          </w:tcPr>
          <w:p>
            <w:r>
              <w:rPr>
                <w:sz w:val="16"/>
              </w:rPr>
              <w:t>Permitted fields can be updated and the latest valid information is retained.</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TC-014</w:t>
            </w:r>
          </w:p>
        </w:tc>
        <w:tc>
          <w:tcPr>
            <w:tcW w:type="dxa" w:w="1728"/>
            <w:vAlign w:val="top"/>
          </w:tcPr>
          <w:p>
            <w:r>
              <w:rPr>
                <w:sz w:val="16"/>
              </w:rPr>
              <w:t>Cancel request before fulfillment</w:t>
            </w:r>
          </w:p>
        </w:tc>
        <w:tc>
          <w:tcPr>
            <w:tcW w:type="dxa" w:w="1728"/>
            <w:vAlign w:val="top"/>
          </w:tcPr>
          <w:p>
            <w:r>
              <w:rPr>
                <w:sz w:val="16"/>
              </w:rPr>
              <w:t>1. Open an eligible submitted request.</w:t>
              <w:br/>
              <w:t>2. Select Cancel where permitted.</w:t>
              <w:br/>
              <w:t>3. Confirm cancellation.</w:t>
            </w:r>
          </w:p>
        </w:tc>
        <w:tc>
          <w:tcPr>
            <w:tcW w:type="dxa" w:w="1728"/>
            <w:vAlign w:val="top"/>
          </w:tcPr>
          <w:p>
            <w:r>
              <w:rPr>
                <w:sz w:val="16"/>
              </w:rPr>
              <w:t>Request is cancelled, status is updated, and further processing is stopped according to the business rule.</w:t>
            </w:r>
          </w:p>
        </w:tc>
        <w:tc>
          <w:tcPr>
            <w:tcW w:type="dxa" w:w="1728"/>
            <w:vAlign w:val="top"/>
          </w:tcPr>
          <w:p>
            <w:r>
              <w:rPr>
                <w:sz w:val="16"/>
              </w:rPr>
              <w:t>To be recorded during UAT.</w:t>
            </w:r>
          </w:p>
        </w:tc>
        <w:tc>
          <w:tcPr>
            <w:tcW w:type="dxa" w:w="1728"/>
            <w:vAlign w:val="top"/>
          </w:tcPr>
          <w:p>
            <w:r>
              <w:rPr>
                <w:sz w:val="16"/>
              </w:rPr>
              <w:t>[ ] Pass  [ ] Fail</w:t>
            </w:r>
          </w:p>
        </w:tc>
      </w:tr>
      <w:tr>
        <w:tc>
          <w:tcPr>
            <w:tcW w:type="dxa" w:w="1728"/>
            <w:vAlign w:val="top"/>
          </w:tcPr>
          <w:p>
            <w:r>
              <w:rPr>
                <w:sz w:val="16"/>
              </w:rPr>
              <w:t>TC-015</w:t>
            </w:r>
          </w:p>
        </w:tc>
        <w:tc>
          <w:tcPr>
            <w:tcW w:type="dxa" w:w="1728"/>
            <w:vAlign w:val="top"/>
          </w:tcPr>
          <w:p>
            <w:r>
              <w:rPr>
                <w:sz w:val="16"/>
              </w:rPr>
              <w:t>End-to-end standard laptop procurement</w:t>
            </w:r>
          </w:p>
        </w:tc>
        <w:tc>
          <w:tcPr>
            <w:tcW w:type="dxa" w:w="1728"/>
            <w:vAlign w:val="top"/>
          </w:tcPr>
          <w:p>
            <w:r>
              <w:rPr>
                <w:sz w:val="16"/>
              </w:rPr>
              <w:t>1. Employee submits a valid request.</w:t>
              <w:br/>
              <w:t>2. Approval is completed.</w:t>
              <w:br/>
              <w:t>3. Procurement updates fulfillment.</w:t>
              <w:br/>
              <w:t>4. Request is closed/completed.</w:t>
              <w:br/>
              <w:t>5. Employee reviews final status.</w:t>
            </w:r>
          </w:p>
        </w:tc>
        <w:tc>
          <w:tcPr>
            <w:tcW w:type="dxa" w:w="1728"/>
            <w:vAlign w:val="top"/>
          </w:tcPr>
          <w:p>
            <w:r>
              <w:rPr>
                <w:sz w:val="16"/>
              </w:rPr>
              <w:t>The complete workflow operates correctly from request submission to procurement completion and final closure.</w:t>
            </w:r>
          </w:p>
        </w:tc>
        <w:tc>
          <w:tcPr>
            <w:tcW w:type="dxa" w:w="1728"/>
            <w:vAlign w:val="top"/>
          </w:tcPr>
          <w:p>
            <w:r>
              <w:rPr>
                <w:sz w:val="16"/>
              </w:rPr>
              <w:t>To be recorded during UAT.</w:t>
            </w:r>
          </w:p>
        </w:tc>
        <w:tc>
          <w:tcPr>
            <w:tcW w:type="dxa" w:w="1728"/>
            <w:vAlign w:val="top"/>
          </w:tcPr>
          <w:p>
            <w:r>
              <w:rPr>
                <w:sz w:val="16"/>
              </w:rPr>
              <w:t>[ ] Pass  [ ] Fail</w:t>
            </w:r>
          </w:p>
        </w:tc>
      </w:tr>
    </w:tbl>
    <w:p>
      <w:r>
        <w:br w:type="page"/>
      </w:r>
    </w:p>
    <w:p>
      <w:pPr>
        <w:pStyle w:val="Heading1"/>
      </w:pPr>
      <w:r>
        <w:t>Bug Tracking</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top"/>
          </w:tcPr>
          <w:p>
            <w:r>
              <w:rPr>
                <w:b/>
                <w:sz w:val="16"/>
              </w:rPr>
              <w:t>Bug ID</w:t>
            </w:r>
          </w:p>
        </w:tc>
        <w:tc>
          <w:tcPr>
            <w:tcW w:type="dxa" w:w="1728"/>
            <w:vAlign w:val="top"/>
          </w:tcPr>
          <w:p>
            <w:r>
              <w:rPr>
                <w:b/>
                <w:sz w:val="16"/>
              </w:rPr>
              <w:t>Bug Description</w:t>
            </w:r>
          </w:p>
        </w:tc>
        <w:tc>
          <w:tcPr>
            <w:tcW w:type="dxa" w:w="1728"/>
            <w:vAlign w:val="top"/>
          </w:tcPr>
          <w:p>
            <w:r>
              <w:rPr>
                <w:b/>
                <w:sz w:val="16"/>
              </w:rPr>
              <w:t>Steps to Reproduce</w:t>
            </w:r>
          </w:p>
        </w:tc>
        <w:tc>
          <w:tcPr>
            <w:tcW w:type="dxa" w:w="1728"/>
            <w:vAlign w:val="top"/>
          </w:tcPr>
          <w:p>
            <w:r>
              <w:rPr>
                <w:b/>
                <w:sz w:val="16"/>
              </w:rPr>
              <w:t>Severity</w:t>
            </w:r>
          </w:p>
        </w:tc>
        <w:tc>
          <w:tcPr>
            <w:tcW w:type="dxa" w:w="1728"/>
            <w:vAlign w:val="top"/>
          </w:tcPr>
          <w:p>
            <w:r>
              <w:rPr>
                <w:b/>
                <w:sz w:val="16"/>
              </w:rPr>
              <w:t>Status</w:t>
            </w:r>
          </w:p>
        </w:tc>
        <w:tc>
          <w:tcPr>
            <w:tcW w:type="dxa" w:w="1728"/>
            <w:vAlign w:val="top"/>
          </w:tcPr>
          <w:p>
            <w:r>
              <w:rPr>
                <w:b/>
                <w:sz w:val="16"/>
              </w:rPr>
              <w:t>Additional Feedback</w:t>
            </w:r>
          </w:p>
        </w:tc>
      </w:tr>
      <w:tr>
        <w:tc>
          <w:tcPr>
            <w:tcW w:type="dxa" w:w="1728"/>
            <w:vAlign w:val="top"/>
          </w:tcPr>
          <w:p>
            <w:r>
              <w:rPr>
                <w:sz w:val="16"/>
              </w:rPr>
              <w:t>BG-001</w:t>
            </w:r>
          </w:p>
        </w:tc>
        <w:tc>
          <w:tcPr>
            <w:tcW w:type="dxa" w:w="1728"/>
            <w:vAlign w:val="top"/>
          </w:tcPr>
          <w:p>
            <w:r>
              <w:rPr>
                <w:sz w:val="16"/>
              </w:rPr>
              <w:t>[Record issue found during UAT]</w:t>
            </w:r>
          </w:p>
        </w:tc>
        <w:tc>
          <w:tcPr>
            <w:tcW w:type="dxa" w:w="1728"/>
            <w:vAlign w:val="top"/>
          </w:tcPr>
          <w:p>
            <w:r>
              <w:rPr>
                <w:sz w:val="16"/>
              </w:rPr>
              <w:t>1. [Step 1]</w:t>
              <w:br/>
              <w:t>2. [Step 2]</w:t>
              <w:br/>
              <w:t>3. [Step 3]</w:t>
            </w:r>
          </w:p>
        </w:tc>
        <w:tc>
          <w:tcPr>
            <w:tcW w:type="dxa" w:w="1728"/>
            <w:vAlign w:val="top"/>
          </w:tcPr>
          <w:p>
            <w:r>
              <w:rPr>
                <w:sz w:val="16"/>
              </w:rPr>
              <w:t>Low / Medium / High</w:t>
            </w:r>
          </w:p>
        </w:tc>
        <w:tc>
          <w:tcPr>
            <w:tcW w:type="dxa" w:w="1728"/>
            <w:vAlign w:val="top"/>
          </w:tcPr>
          <w:p>
            <w:r>
              <w:rPr>
                <w:sz w:val="16"/>
              </w:rPr>
              <w:t>Open / In Progress / Closed</w:t>
            </w:r>
          </w:p>
        </w:tc>
        <w:tc>
          <w:tcPr>
            <w:tcW w:type="dxa" w:w="1728"/>
            <w:vAlign w:val="top"/>
          </w:tcPr>
          <w:p>
            <w:r>
              <w:rPr>
                <w:sz w:val="16"/>
              </w:rPr>
              <w:t>[Comments]</w:t>
            </w:r>
          </w:p>
        </w:tc>
      </w:tr>
      <w:tr>
        <w:tc>
          <w:tcPr>
            <w:tcW w:type="dxa" w:w="1728"/>
            <w:vAlign w:val="top"/>
          </w:tcPr>
          <w:p>
            <w:r>
              <w:rPr>
                <w:sz w:val="16"/>
              </w:rPr>
              <w:t>BG-002</w:t>
            </w:r>
          </w:p>
        </w:tc>
        <w:tc>
          <w:tcPr>
            <w:tcW w:type="dxa" w:w="1728"/>
            <w:vAlign w:val="top"/>
          </w:tcPr>
          <w:p>
            <w:r>
              <w:rPr>
                <w:sz w:val="16"/>
              </w:rPr>
              <w:t>[Record issue found during UAT]</w:t>
            </w:r>
          </w:p>
        </w:tc>
        <w:tc>
          <w:tcPr>
            <w:tcW w:type="dxa" w:w="1728"/>
            <w:vAlign w:val="top"/>
          </w:tcPr>
          <w:p>
            <w:r>
              <w:rPr>
                <w:sz w:val="16"/>
              </w:rPr>
              <w:t>1. [Step 1]</w:t>
              <w:br/>
              <w:t>2. [Step 2]</w:t>
              <w:br/>
              <w:t>3. [Step 3]</w:t>
            </w:r>
          </w:p>
        </w:tc>
        <w:tc>
          <w:tcPr>
            <w:tcW w:type="dxa" w:w="1728"/>
            <w:vAlign w:val="top"/>
          </w:tcPr>
          <w:p>
            <w:r>
              <w:rPr>
                <w:sz w:val="16"/>
              </w:rPr>
              <w:t>Low / Medium / High</w:t>
            </w:r>
          </w:p>
        </w:tc>
        <w:tc>
          <w:tcPr>
            <w:tcW w:type="dxa" w:w="1728"/>
            <w:vAlign w:val="top"/>
          </w:tcPr>
          <w:p>
            <w:r>
              <w:rPr>
                <w:sz w:val="16"/>
              </w:rPr>
              <w:t>Open / In Progress / Closed</w:t>
            </w:r>
          </w:p>
        </w:tc>
        <w:tc>
          <w:tcPr>
            <w:tcW w:type="dxa" w:w="1728"/>
            <w:vAlign w:val="top"/>
          </w:tcPr>
          <w:p>
            <w:r>
              <w:rPr>
                <w:sz w:val="16"/>
              </w:rPr>
              <w:t>[Comments]</w:t>
            </w:r>
          </w:p>
        </w:tc>
      </w:tr>
    </w:tbl>
    <w:p>
      <w:pPr>
        <w:pStyle w:val="Heading1"/>
      </w:pPr>
      <w:r>
        <w:t>Sign-off</w:t>
      </w:r>
    </w:p>
    <w:tbl>
      <w:tblPr>
        <w:tblStyle w:val="TableGrid"/>
        <w:tblW w:type="auto" w:w="0"/>
        <w:tblLook w:firstColumn="1" w:firstRow="1" w:lastColumn="0" w:lastRow="0" w:noHBand="0" w:noVBand="1" w:val="04A0"/>
      </w:tblPr>
      <w:tblGrid>
        <w:gridCol w:w="5184"/>
        <w:gridCol w:w="5184"/>
      </w:tblGrid>
      <w:tr>
        <w:tc>
          <w:tcPr>
            <w:tcW w:type="dxa" w:w="5184"/>
            <w:vAlign w:val="top"/>
          </w:tcPr>
          <w:p>
            <w:r>
              <w:t>Tester Name</w:t>
            </w:r>
          </w:p>
        </w:tc>
        <w:tc>
          <w:tcPr>
            <w:tcW w:type="dxa" w:w="5184"/>
            <w:vAlign w:val="top"/>
          </w:tcPr>
          <w:p>
            <w:r>
              <w:t>[Name of Tester]</w:t>
            </w:r>
          </w:p>
        </w:tc>
      </w:tr>
      <w:tr>
        <w:tc>
          <w:tcPr>
            <w:tcW w:type="dxa" w:w="5184"/>
            <w:vAlign w:val="top"/>
          </w:tcPr>
          <w:p>
            <w:r>
              <w:t>Date</w:t>
            </w:r>
          </w:p>
        </w:tc>
        <w:tc>
          <w:tcPr>
            <w:tcW w:type="dxa" w:w="5184"/>
            <w:vAlign w:val="top"/>
          </w:tcPr>
          <w:p>
            <w:r>
              <w:t>[Date of Test Completion]</w:t>
            </w:r>
          </w:p>
        </w:tc>
      </w:tr>
      <w:tr>
        <w:tc>
          <w:tcPr>
            <w:tcW w:type="dxa" w:w="5184"/>
            <w:vAlign w:val="top"/>
          </w:tcPr>
          <w:p>
            <w:r>
              <w:t>Signature</w:t>
            </w:r>
          </w:p>
        </w:tc>
        <w:tc>
          <w:tcPr>
            <w:tcW w:type="dxa" w:w="5184"/>
            <w:vAlign w:val="top"/>
          </w:tcPr>
          <w:p>
            <w:r>
              <w:t>[Tester's Signature]</w:t>
            </w:r>
          </w:p>
        </w:tc>
      </w:tr>
      <w:tr>
        <w:tc>
          <w:tcPr>
            <w:tcW w:type="dxa" w:w="5184"/>
            <w:vAlign w:val="top"/>
          </w:tcPr>
          <w:p>
            <w:r>
              <w:t>Project Manager Approval</w:t>
            </w:r>
          </w:p>
        </w:tc>
        <w:tc>
          <w:tcPr>
            <w:tcW w:type="dxa" w:w="5184"/>
            <w:vAlign w:val="top"/>
          </w:tcPr>
          <w:p>
            <w:r>
              <w:t>[Name / Signature / Date]</w:t>
            </w:r>
          </w:p>
        </w:tc>
      </w:tr>
      <w:tr>
        <w:tc>
          <w:tcPr>
            <w:tcW w:type="dxa" w:w="5184"/>
            <w:vAlign w:val="top"/>
          </w:tcPr>
          <w:p>
            <w:r>
              <w:t>Product Owner Approval</w:t>
            </w:r>
          </w:p>
        </w:tc>
        <w:tc>
          <w:tcPr>
            <w:tcW w:type="dxa" w:w="5184"/>
            <w:vAlign w:val="top"/>
          </w:tcPr>
          <w:p>
            <w:r>
              <w:t>[Name / Signature / Date]</w:t>
            </w:r>
          </w:p>
        </w:tc>
      </w:tr>
    </w:tbl>
    <w:p>
      <w:pPr>
        <w:pStyle w:val="Heading1"/>
      </w:pPr>
      <w:r>
        <w:t>Notes</w:t>
      </w:r>
    </w:p>
    <w:p>
      <w:pPr>
        <w:pStyle w:val="ListBullet"/>
      </w:pPr>
      <w:r>
        <w:t>Ensure that all test cases cover both positive and negative scenarios.</w:t>
      </w:r>
    </w:p>
    <w:p>
      <w:pPr>
        <w:pStyle w:val="ListBullet"/>
      </w:pPr>
      <w:r>
        <w:t>Record detailed actual results for each test case during UAT.</w:t>
      </w:r>
    </w:p>
    <w:p>
      <w:pPr>
        <w:pStyle w:val="ListBullet"/>
      </w:pPr>
      <w:r>
        <w:t>Record bugs with severity, status, reproducible steps, and additional feedback.</w:t>
      </w:r>
    </w:p>
    <w:p>
      <w:pPr>
        <w:pStyle w:val="ListBullet"/>
      </w:pPr>
      <w:r>
        <w:t>User feedback and suggestions should be captured for workflow improvements.</w:t>
      </w:r>
    </w:p>
    <w:p>
      <w:pPr>
        <w:pStyle w:val="ListBullet"/>
      </w:pPr>
      <w:r>
        <w:t>Obtain sign-off from both the project manager and product owner before deployment.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