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3BCE" w14:textId="77777777" w:rsidR="00D56785" w:rsidRDefault="0063227C">
      <w:pPr>
        <w:rPr>
          <w:lang w:val="en-US"/>
        </w:rPr>
      </w:pPr>
      <w:r>
        <w:rPr>
          <w:lang w:val="en-US"/>
        </w:rPr>
        <w:t>Hyperledger</w:t>
      </w:r>
      <w:r w:rsidR="00D56785">
        <w:rPr>
          <w:lang w:val="en-US"/>
        </w:rPr>
        <w:t xml:space="preserve"> fabric bir izin ağıdır.</w:t>
      </w:r>
      <w:r w:rsidR="00D56785" w:rsidRPr="00D56785">
        <w:rPr>
          <w:lang w:val="en-US"/>
        </w:rPr>
        <w:t xml:space="preserve"> </w:t>
      </w:r>
      <w:r w:rsidR="00D56785" w:rsidRPr="00D56785">
        <w:rPr>
          <w:lang w:val="en-US"/>
        </w:rPr>
        <w:t>Bunun anlamı, ağdaki katılımcılar</w:t>
      </w:r>
      <w:r w:rsidR="00D56785">
        <w:rPr>
          <w:lang w:val="en-US"/>
        </w:rPr>
        <w:t xml:space="preserve">a kimlik atanmasını </w:t>
      </w:r>
      <w:proofErr w:type="gramStart"/>
      <w:r w:rsidR="00D56785">
        <w:rPr>
          <w:lang w:val="en-US"/>
        </w:rPr>
        <w:t>gerekir.Bu</w:t>
      </w:r>
      <w:proofErr w:type="gramEnd"/>
      <w:r w:rsidR="00D56785">
        <w:rPr>
          <w:lang w:val="en-US"/>
        </w:rPr>
        <w:t xml:space="preserve"> derste hyperledger fabric üyelik </w:t>
      </w:r>
      <w:r w:rsidR="00D56785" w:rsidRPr="008767BE">
        <w:rPr>
          <w:b/>
          <w:u w:val="single"/>
          <w:lang w:val="en-US"/>
        </w:rPr>
        <w:t>servis provideri(membership service provider)</w:t>
      </w:r>
      <w:r w:rsidR="00D56785">
        <w:rPr>
          <w:lang w:val="en-US"/>
        </w:rPr>
        <w:t xml:space="preserve"> tarafından kimliklerin nasıl yaratıldığını ve nasıl yönetildiğini öğreneceksiniz.</w:t>
      </w:r>
      <w:bookmarkStart w:id="0" w:name="_GoBack"/>
      <w:bookmarkEnd w:id="0"/>
    </w:p>
    <w:p w14:paraId="5BCC6F92" w14:textId="20606E7D" w:rsidR="00D56785" w:rsidRDefault="00D56785">
      <w:pPr>
        <w:rPr>
          <w:lang w:val="en-US"/>
        </w:rPr>
      </w:pPr>
      <w:r>
        <w:rPr>
          <w:lang w:val="en-US"/>
        </w:rPr>
        <w:t>İşletmeler bilinen varlıklarla etkileşim halindedir.</w:t>
      </w:r>
      <w:r>
        <w:br/>
      </w:r>
      <w:r w:rsidRPr="00D56785">
        <w:rPr>
          <w:lang w:val="en-US"/>
        </w:rPr>
        <w:t xml:space="preserve">İşletmelerin </w:t>
      </w:r>
      <w:r w:rsidRPr="008767BE">
        <w:rPr>
          <w:b/>
          <w:u w:val="single"/>
          <w:lang w:val="en-US"/>
        </w:rPr>
        <w:t>B2B</w:t>
      </w:r>
      <w:r w:rsidRPr="00D56785">
        <w:rPr>
          <w:lang w:val="en-US"/>
        </w:rPr>
        <w:t xml:space="preserve"> ortakları vardır, örneğin hammadde </w:t>
      </w:r>
      <w:proofErr w:type="gramStart"/>
      <w:r w:rsidRPr="00D56785">
        <w:rPr>
          <w:lang w:val="en-US"/>
        </w:rPr>
        <w:t>tedarikçileri</w:t>
      </w:r>
      <w:r>
        <w:rPr>
          <w:lang w:val="en-US"/>
        </w:rPr>
        <w:t>(</w:t>
      </w:r>
      <w:proofErr w:type="gramEnd"/>
      <w:r>
        <w:rPr>
          <w:lang w:val="en-US"/>
        </w:rPr>
        <w:t>raw metarial)</w:t>
      </w:r>
      <w:r w:rsidRPr="00D56785">
        <w:rPr>
          <w:lang w:val="en-US"/>
        </w:rPr>
        <w:t xml:space="preserve"> veya mal alıcısı.</w:t>
      </w:r>
      <w:r>
        <w:rPr>
          <w:lang w:val="en-US"/>
        </w:rPr>
        <w:t>(purchaser of goods).</w:t>
      </w:r>
      <w:r w:rsidRPr="00D56785">
        <w:rPr>
          <w:rFonts w:ascii="Helvetica" w:hAnsi="Helvetica" w:cs="Helvetica"/>
          <w:color w:val="007791"/>
          <w:sz w:val="23"/>
          <w:szCs w:val="23"/>
          <w:u w:val="single"/>
          <w:shd w:val="clear" w:color="auto" w:fill="E6F2F5"/>
        </w:rPr>
        <w:t xml:space="preserve"> </w:t>
      </w:r>
      <w:r w:rsidRPr="00043A80">
        <w:rPr>
          <w:lang w:val="en-US"/>
        </w:rPr>
        <w:t xml:space="preserve">Bazı endüstrilerde yasalarla işletmelerin yalnızca bilinen kuruluşlarla </w:t>
      </w:r>
      <w:r w:rsidRPr="008767BE">
        <w:rPr>
          <w:b/>
          <w:u w:val="single"/>
          <w:lang w:val="en-US"/>
        </w:rPr>
        <w:t>etkileşime</w:t>
      </w:r>
      <w:r w:rsidR="00043A80" w:rsidRPr="008767BE">
        <w:rPr>
          <w:b/>
          <w:u w:val="single"/>
          <w:lang w:val="en-US"/>
        </w:rPr>
        <w:t>(interact)</w:t>
      </w:r>
      <w:r w:rsidRPr="00043A80">
        <w:rPr>
          <w:lang w:val="en-US"/>
        </w:rPr>
        <w:t xml:space="preserve"> girmesi beklenmektedir.</w:t>
      </w:r>
      <w:r w:rsidR="00043A80" w:rsidRPr="00043A80">
        <w:rPr>
          <w:lang w:val="en-US"/>
        </w:rPr>
        <w:t xml:space="preserve"> </w:t>
      </w:r>
      <w:r w:rsidR="00043A80" w:rsidRPr="00043A80">
        <w:rPr>
          <w:lang w:val="en-US"/>
        </w:rPr>
        <w:t xml:space="preserve">Örneğin, bankacılık endüstrisi. Bankalar sahip olduğu her müşterinin kimliğini </w:t>
      </w:r>
      <w:proofErr w:type="gramStart"/>
      <w:r w:rsidR="00043A80" w:rsidRPr="00043A80">
        <w:rPr>
          <w:lang w:val="en-US"/>
        </w:rPr>
        <w:t>bilmelidir.</w:t>
      </w:r>
      <w:r w:rsidR="00043A80">
        <w:rPr>
          <w:lang w:val="en-US"/>
        </w:rPr>
        <w:t>İşletmeler</w:t>
      </w:r>
      <w:proofErr w:type="gramEnd"/>
      <w:r w:rsidR="00043A80">
        <w:rPr>
          <w:lang w:val="en-US"/>
        </w:rPr>
        <w:t xml:space="preserve"> etkileşime giren düzenleyici kurumlar(</w:t>
      </w:r>
      <w:r w:rsidR="00043A80" w:rsidRPr="00043A80">
        <w:rPr>
          <w:lang w:val="en-US"/>
        </w:rPr>
        <w:t>regulatory agencies </w:t>
      </w:r>
      <w:r w:rsidR="00043A80" w:rsidRPr="00043A80">
        <w:rPr>
          <w:lang w:val="en-US"/>
        </w:rPr>
        <w:t>)</w:t>
      </w:r>
      <w:r w:rsidR="00043A80">
        <w:rPr>
          <w:lang w:val="en-US"/>
        </w:rPr>
        <w:t xml:space="preserve"> vardır.</w:t>
      </w:r>
    </w:p>
    <w:p w14:paraId="2E7B7359" w14:textId="15BDAF5E" w:rsidR="00043A80" w:rsidRDefault="00043A80">
      <w:pPr>
        <w:rPr>
          <w:lang w:val="en-US"/>
        </w:rPr>
      </w:pPr>
      <w:r>
        <w:rPr>
          <w:lang w:val="en-US"/>
        </w:rPr>
        <w:t xml:space="preserve">Dlt tabanlı bir uygulamada işletmeler dağıtık ağlarda kimlik yönetimi için destek </w:t>
      </w:r>
      <w:proofErr w:type="gramStart"/>
      <w:r>
        <w:rPr>
          <w:lang w:val="en-US"/>
        </w:rPr>
        <w:t>gerekir.Hyperledger</w:t>
      </w:r>
      <w:proofErr w:type="gramEnd"/>
      <w:r>
        <w:rPr>
          <w:lang w:val="en-US"/>
        </w:rPr>
        <w:t xml:space="preserve"> fabric</w:t>
      </w:r>
      <w:r w:rsidR="00481ACA">
        <w:rPr>
          <w:lang w:val="en-US"/>
        </w:rPr>
        <w:t xml:space="preserve"> izinli blockchain ağlarını destekler.Bu cümlenin ne anlamına geldiğini biraz daha açıklayalım.</w:t>
      </w:r>
    </w:p>
    <w:p w14:paraId="28FD7701" w14:textId="7892B89D" w:rsidR="00481ACA" w:rsidRDefault="00481ACA">
      <w:pPr>
        <w:rPr>
          <w:lang w:val="en-US"/>
        </w:rPr>
      </w:pPr>
      <w:r w:rsidRPr="008767BE">
        <w:rPr>
          <w:b/>
          <w:u w:val="single"/>
          <w:lang w:val="en-US"/>
        </w:rPr>
        <w:t>Etherium gibi genel ağlardan farkıl olarak hyperledger fabric deki blockchain uygulamalarında anonim erişime izin verilmez.</w:t>
      </w:r>
      <w:r w:rsidRPr="008767BE">
        <w:rPr>
          <w:b/>
          <w:u w:val="single"/>
        </w:rPr>
        <w:t xml:space="preserve"> </w:t>
      </w:r>
      <w:r w:rsidRPr="008767BE">
        <w:rPr>
          <w:b/>
          <w:u w:val="single"/>
        </w:rPr>
        <w:br/>
      </w:r>
      <w:r w:rsidRPr="00481ACA">
        <w:rPr>
          <w:lang w:val="en-US"/>
        </w:rPr>
        <w:t xml:space="preserve">İş </w:t>
      </w:r>
      <w:r w:rsidRPr="00481ACA">
        <w:rPr>
          <w:lang w:val="en-US"/>
        </w:rPr>
        <w:t>Uygulaması</w:t>
      </w:r>
      <w:r w:rsidRPr="00481ACA">
        <w:rPr>
          <w:lang w:val="en-US"/>
        </w:rPr>
        <w:t>, katılımcıya atanan rolleri tanımlar ve erişim verilir</w:t>
      </w:r>
      <w:r w:rsidRPr="00481ACA">
        <w:rPr>
          <w:lang w:val="en-US"/>
        </w:rPr>
        <w:t xml:space="preserve"> ve rolüne göre erişim verir yada </w:t>
      </w:r>
      <w:r w:rsidRPr="008767BE">
        <w:rPr>
          <w:b/>
          <w:u w:val="single"/>
          <w:lang w:val="en-US"/>
        </w:rPr>
        <w:t>erişim kısıtlaması(restricted)</w:t>
      </w:r>
      <w:r w:rsidRPr="00481ACA">
        <w:rPr>
          <w:lang w:val="en-US"/>
        </w:rPr>
        <w:t xml:space="preserve"> verir.</w:t>
      </w:r>
    </w:p>
    <w:p w14:paraId="2FC16921" w14:textId="6A1E0B9F" w:rsidR="001C7ED1" w:rsidRDefault="001C7ED1">
      <w:pPr>
        <w:rPr>
          <w:lang w:val="en-US"/>
        </w:rPr>
      </w:pPr>
      <w:r w:rsidRPr="008767BE">
        <w:rPr>
          <w:b/>
          <w:u w:val="single"/>
          <w:lang w:val="en-US"/>
        </w:rPr>
        <w:t xml:space="preserve">Membership service </w:t>
      </w:r>
      <w:proofErr w:type="gramStart"/>
      <w:r w:rsidRPr="008767BE">
        <w:rPr>
          <w:b/>
          <w:u w:val="single"/>
          <w:lang w:val="en-US"/>
        </w:rPr>
        <w:t>provider(</w:t>
      </w:r>
      <w:proofErr w:type="gramEnd"/>
      <w:r w:rsidRPr="008767BE">
        <w:rPr>
          <w:b/>
          <w:u w:val="single"/>
          <w:lang w:val="en-US"/>
        </w:rPr>
        <w:t>üyelik servis sağlayıcıs</w:t>
      </w:r>
      <w:r w:rsidR="00E2130D" w:rsidRPr="008767BE">
        <w:rPr>
          <w:b/>
          <w:u w:val="single"/>
          <w:lang w:val="en-US"/>
        </w:rPr>
        <w:t>)</w:t>
      </w:r>
      <w:r w:rsidRPr="008767BE">
        <w:rPr>
          <w:b/>
          <w:u w:val="single"/>
          <w:lang w:val="en-US"/>
        </w:rPr>
        <w:t>ı</w:t>
      </w:r>
      <w:r>
        <w:rPr>
          <w:lang w:val="en-US"/>
        </w:rPr>
        <w:t xml:space="preserve"> olarak adlandırılan </w:t>
      </w:r>
      <w:r w:rsidR="00E2130D" w:rsidRPr="008767BE">
        <w:rPr>
          <w:b/>
          <w:u w:val="single"/>
          <w:lang w:val="en-US"/>
        </w:rPr>
        <w:t>soyut(abstract)</w:t>
      </w:r>
      <w:r w:rsidR="00E2130D">
        <w:rPr>
          <w:lang w:val="en-US"/>
        </w:rPr>
        <w:t xml:space="preserve"> servis ,</w:t>
      </w:r>
      <w:r w:rsidR="00E2130D" w:rsidRPr="00E2130D">
        <w:rPr>
          <w:lang w:val="en-US"/>
        </w:rPr>
        <w:br/>
      </w:r>
      <w:r w:rsidR="00E2130D">
        <w:rPr>
          <w:lang w:val="en-US"/>
        </w:rPr>
        <w:t>birçok</w:t>
      </w:r>
      <w:r w:rsidR="00E2130D" w:rsidRPr="00E2130D">
        <w:rPr>
          <w:lang w:val="en-US"/>
        </w:rPr>
        <w:t xml:space="preserve"> katılımcı için kimlik bilgilerinin oluşturulmasın</w:t>
      </w:r>
      <w:r w:rsidR="00E2130D">
        <w:rPr>
          <w:lang w:val="en-US"/>
        </w:rPr>
        <w:t>ı sağlar.</w:t>
      </w:r>
    </w:p>
    <w:p w14:paraId="1DB0BD9D" w14:textId="0154E63B" w:rsidR="00E2130D" w:rsidRDefault="00E2130D">
      <w:pPr>
        <w:rPr>
          <w:lang w:val="en-US"/>
        </w:rPr>
      </w:pPr>
      <w:r>
        <w:rPr>
          <w:lang w:val="en-US"/>
        </w:rPr>
        <w:t xml:space="preserve">Hadi üyeyi </w:t>
      </w:r>
      <w:proofErr w:type="gramStart"/>
      <w:r>
        <w:rPr>
          <w:lang w:val="en-US"/>
        </w:rPr>
        <w:t>tanımlayalım.Hyperledger</w:t>
      </w:r>
      <w:proofErr w:type="gramEnd"/>
      <w:r>
        <w:rPr>
          <w:lang w:val="en-US"/>
        </w:rPr>
        <w:t xml:space="preserve"> kaynaklarında üye bağımsız ve ayrılmış(seperated) varlık olarak tanımlanır.Bu örnek A,B,C yasal olarak birbirinden bağımsız ve ayrı kuruluşlar olsun,tanım gereği bu kuruluşlar block zincir ağının üyeleri olrak tanımlanabilir.</w:t>
      </w:r>
    </w:p>
    <w:p w14:paraId="31111B29" w14:textId="00E0CF4D" w:rsidR="00E2130D" w:rsidRDefault="00E2130D">
      <w:pPr>
        <w:rPr>
          <w:lang w:val="en-US"/>
        </w:rPr>
      </w:pPr>
      <w:r>
        <w:rPr>
          <w:lang w:val="en-US"/>
        </w:rPr>
        <w:t>Otomobil örneğimizdeki Otomobil üreticisi</w:t>
      </w:r>
      <w:r w:rsidR="003B67CD">
        <w:rPr>
          <w:lang w:val="en-US"/>
        </w:rPr>
        <w:t>(manufacturer</w:t>
      </w:r>
      <w:proofErr w:type="gramStart"/>
      <w:r w:rsidR="003B67CD">
        <w:rPr>
          <w:lang w:val="en-US"/>
        </w:rPr>
        <w:t>)</w:t>
      </w:r>
      <w:r>
        <w:rPr>
          <w:lang w:val="en-US"/>
        </w:rPr>
        <w:t>,bayi</w:t>
      </w:r>
      <w:proofErr w:type="gramEnd"/>
      <w:r w:rsidR="003B67CD">
        <w:rPr>
          <w:lang w:val="en-US"/>
        </w:rPr>
        <w:t>(dealer)</w:t>
      </w:r>
      <w:r>
        <w:rPr>
          <w:lang w:val="en-US"/>
        </w:rPr>
        <w:t xml:space="preserve"> ve </w:t>
      </w:r>
      <w:r w:rsidR="003B67CD">
        <w:rPr>
          <w:lang w:val="en-US"/>
        </w:rPr>
        <w:t>tamir dükkanıdır(repair shop).Bu varlıklardan her biri yasal olarak birbirinden bağımsız varlıklardır.</w:t>
      </w:r>
    </w:p>
    <w:p w14:paraId="215FA378" w14:textId="287EFC01" w:rsidR="003B67CD" w:rsidRDefault="003B67CD" w:rsidP="003B67C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Hyperledger fabric ağındaki kimlik </w:t>
      </w:r>
      <w:r w:rsidRPr="008767BE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 xml:space="preserve">X509 sertifikası </w:t>
      </w:r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ile </w:t>
      </w:r>
      <w:proofErr w:type="gramStart"/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yönetilir.Bir</w:t>
      </w:r>
      <w:proofErr w:type="gramEnd"/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katılımcı kimliği oluşturulduğunda sertifika katılımcıya verilir.</w:t>
      </w:r>
      <w:r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Katılımcı tarafından bir işlem başlatıldığında işlemleri imzalamak için kullanılan özel anahtarlara sertifika eklenir ve ağdaki her bir bileşen katılımcının public keyini kullanarak işlemin geçerliliğini 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d</w:t>
      </w:r>
      <w:r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oğrulayabilir</w:t>
      </w:r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r w:rsid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İ</w:t>
      </w:r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lginç bir şekilde, </w:t>
      </w:r>
      <w:r w:rsid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hyperledger fabric </w:t>
      </w:r>
      <w:r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üzerinde</w:t>
      </w:r>
      <w:r w:rsid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 sertifika sadece katılımcılara </w:t>
      </w:r>
      <w:proofErr w:type="gramStart"/>
      <w:r w:rsid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verilmez.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Altyapı</w:t>
      </w:r>
      <w:proofErr w:type="gramEnd"/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bileşenleri(infrastructure) </w:t>
      </w:r>
      <w:r w:rsid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bile sertifika yoluyla kimlik atanır.Bu hackerlerin </w:t>
      </w:r>
      <w:r w:rsidR="00613338"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ağ veya işlemleri 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değiştirmek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(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manipulate 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)</w:t>
      </w:r>
      <w:r w:rsidR="00613338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r w:rsidR="00613338"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için girişimde bulunmak</w:t>
      </w:r>
      <w:r w:rsidR="00613338" w:rsidRPr="006133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üzere ağa sunucu eklemesini önlemek için yapılmıştır.</w:t>
      </w:r>
    </w:p>
    <w:p w14:paraId="6C91F7F4" w14:textId="77777777" w:rsidR="0041055F" w:rsidRPr="0041055F" w:rsidRDefault="00613338" w:rsidP="0041055F">
      <w:pPr>
        <w:rPr>
          <w:lang w:val="en-US"/>
        </w:rPr>
      </w:pPr>
      <w:r w:rsidRPr="00613338">
        <w:rPr>
          <w:lang w:val="en-US"/>
        </w:rPr>
        <w:t xml:space="preserve">Aslında, </w:t>
      </w:r>
      <w:r w:rsidRPr="00613338">
        <w:rPr>
          <w:lang w:val="en-US"/>
        </w:rPr>
        <w:t xml:space="preserve">Hyperledger fabric </w:t>
      </w:r>
      <w:proofErr w:type="gramStart"/>
      <w:r w:rsidRPr="00613338">
        <w:rPr>
          <w:lang w:val="en-US"/>
        </w:rPr>
        <w:t xml:space="preserve">de </w:t>
      </w:r>
      <w:r w:rsidRPr="00613338">
        <w:rPr>
          <w:lang w:val="en-US"/>
        </w:rPr>
        <w:t xml:space="preserve"> her</w:t>
      </w:r>
      <w:proofErr w:type="gramEnd"/>
      <w:r w:rsidRPr="00613338">
        <w:rPr>
          <w:lang w:val="en-US"/>
        </w:rPr>
        <w:t xml:space="preserve"> bir altyapı bileşeninin </w:t>
      </w:r>
      <w:r w:rsidRPr="00613338">
        <w:rPr>
          <w:lang w:val="en-US"/>
        </w:rPr>
        <w:t xml:space="preserve">ağın parçası olabilmesi için </w:t>
      </w:r>
      <w:r w:rsidRPr="00613338">
        <w:rPr>
          <w:lang w:val="en-US"/>
        </w:rPr>
        <w:t>geçerli bir sertifikası olması gerekir</w:t>
      </w:r>
      <w:r>
        <w:rPr>
          <w:lang w:val="en-US"/>
        </w:rPr>
        <w:t>.</w:t>
      </w:r>
      <w:r w:rsidRPr="0041055F">
        <w:rPr>
          <w:lang w:val="en-US"/>
        </w:rPr>
        <w:t xml:space="preserve"> </w:t>
      </w:r>
      <w:r w:rsidRPr="00613338">
        <w:rPr>
          <w:lang w:val="en-US"/>
        </w:rPr>
        <w:t>Üyeler yasal olarak ayrı kuruluşlardır ve bu yüzden bile sertifika yoluyla bir kimlik atarlar.</w:t>
      </w:r>
      <w:r w:rsidR="0041055F" w:rsidRPr="0041055F">
        <w:rPr>
          <w:lang w:val="en-US"/>
        </w:rPr>
        <w:t xml:space="preserve"> </w:t>
      </w:r>
      <w:r w:rsidR="0041055F" w:rsidRPr="0041055F">
        <w:rPr>
          <w:lang w:val="en-US"/>
        </w:rPr>
        <w:t xml:space="preserve">Sertifikalar, ağda normal çıkarma </w:t>
      </w:r>
      <w:proofErr w:type="gramStart"/>
      <w:r w:rsidR="0041055F" w:rsidRPr="0041055F">
        <w:rPr>
          <w:lang w:val="en-US"/>
        </w:rPr>
        <w:t>işlemlerini</w:t>
      </w:r>
      <w:r w:rsidR="0041055F">
        <w:rPr>
          <w:lang w:val="en-US"/>
        </w:rPr>
        <w:t>(</w:t>
      </w:r>
      <w:proofErr w:type="gramEnd"/>
      <w:r w:rsidR="0041055F" w:rsidRPr="008767BE">
        <w:rPr>
          <w:b/>
          <w:u w:val="single"/>
          <w:lang w:val="en-US"/>
        </w:rPr>
        <w:t>process of issuance)</w:t>
      </w:r>
      <w:r w:rsidR="0041055F" w:rsidRPr="0041055F">
        <w:rPr>
          <w:lang w:val="en-US"/>
        </w:rPr>
        <w:t xml:space="preserve"> ve sertifika yetkilileri tarafından yapılan iptal işlemlerini takip eder.</w:t>
      </w:r>
      <w:r w:rsidR="0041055F" w:rsidRPr="0041055F">
        <w:rPr>
          <w:lang w:val="en-US"/>
        </w:rPr>
        <w:t xml:space="preserve"> </w:t>
      </w:r>
    </w:p>
    <w:p w14:paraId="1903756E" w14:textId="11377A6C" w:rsidR="0041055F" w:rsidRDefault="0041055F" w:rsidP="0041055F">
      <w:pPr>
        <w:rPr>
          <w:lang w:val="en-US"/>
        </w:rPr>
      </w:pPr>
      <w:r w:rsidRPr="0041055F">
        <w:rPr>
          <w:lang w:val="en-US"/>
        </w:rPr>
        <w:br/>
        <w:t xml:space="preserve">Üyeler, kuruluşlarındaki kimlikleri </w:t>
      </w:r>
      <w:proofErr w:type="gramStart"/>
      <w:r w:rsidRPr="0041055F">
        <w:rPr>
          <w:lang w:val="en-US"/>
        </w:rPr>
        <w:t>yönetebilir</w:t>
      </w:r>
      <w:r>
        <w:rPr>
          <w:lang w:val="en-US"/>
        </w:rPr>
        <w:t>.Bu</w:t>
      </w:r>
      <w:proofErr w:type="gramEnd"/>
      <w:r>
        <w:rPr>
          <w:lang w:val="en-US"/>
        </w:rPr>
        <w:t xml:space="preserve"> görüş tek bir merkezi sertifika yetkisine bağımlığı kaldırır.Üyelerin sertifikalarını ağa katılabilecek yeni</w:t>
      </w:r>
      <w:r w:rsidR="00723D59">
        <w:rPr>
          <w:lang w:val="en-US"/>
        </w:rPr>
        <w:t xml:space="preserve"> geçerli </w:t>
      </w:r>
      <w:r>
        <w:rPr>
          <w:lang w:val="en-US"/>
        </w:rPr>
        <w:t xml:space="preserve"> kimlikler </w:t>
      </w:r>
      <w:r w:rsidR="00723D59">
        <w:rPr>
          <w:lang w:val="en-US"/>
        </w:rPr>
        <w:t xml:space="preserve">için kullanılması </w:t>
      </w:r>
      <w:r w:rsidR="00723D59" w:rsidRPr="008767BE">
        <w:rPr>
          <w:b/>
          <w:u w:val="single"/>
          <w:lang w:val="en-US"/>
        </w:rPr>
        <w:t>membership service providers</w:t>
      </w:r>
      <w:r w:rsidR="006451EC" w:rsidRPr="008767BE">
        <w:rPr>
          <w:b/>
          <w:u w:val="single"/>
          <w:lang w:val="en-US"/>
        </w:rPr>
        <w:t>(MSP)</w:t>
      </w:r>
      <w:r w:rsidR="00723D59" w:rsidRPr="008767BE">
        <w:rPr>
          <w:b/>
          <w:u w:val="single"/>
          <w:lang w:val="en-US"/>
        </w:rPr>
        <w:t xml:space="preserve"> </w:t>
      </w:r>
      <w:r w:rsidR="00723D59">
        <w:rPr>
          <w:lang w:val="en-US"/>
        </w:rPr>
        <w:t>kavramını uygulayarak elde edilmiştir.</w:t>
      </w:r>
    </w:p>
    <w:p w14:paraId="178B42A8" w14:textId="538B2368" w:rsidR="006451EC" w:rsidRDefault="006451EC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Diğer bir deyişle, bir üye</w:t>
      </w: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Sertifika </w:t>
      </w:r>
      <w:proofErr w:type="gramStart"/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zinciri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sertificate chain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sayesinde kuruluş veya üy</w:t>
      </w: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eleri katılımcılarla ilşkilendiren </w:t>
      </w:r>
      <w:r w:rsidRPr="006451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yeni katılımcı sertifikası oluşturabilir.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Ayrıca üyeler altyapısal bileşen için sertifika oluşturabilirler.</w:t>
      </w:r>
    </w:p>
    <w:p w14:paraId="1BDA3203" w14:textId="378C6FA3" w:rsidR="006451EC" w:rsidRPr="008767BE" w:rsidRDefault="006451EC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Sonuç olarak hyperledger fabric provider bir yada daha fazla MSP (Membership servis provider) ına sahiptir.</w:t>
      </w:r>
    </w:p>
    <w:p w14:paraId="21A392A3" w14:textId="1B3D4990" w:rsidR="008A165A" w:rsidRDefault="008A165A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93BE4B1" w14:textId="56D9231D" w:rsidR="008A165A" w:rsidRPr="008767BE" w:rsidRDefault="008A165A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  <w:r w:rsidRPr="008767BE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Özet</w:t>
      </w:r>
    </w:p>
    <w:p w14:paraId="556D1FC3" w14:textId="6593094D" w:rsidR="00472323" w:rsidRDefault="008A165A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Hyperledger bir izin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ağıdır.Ağa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katılan tüm katılımcılar ağı bilirler ve </w:t>
      </w:r>
      <w:r w:rsidR="00472323" w:rsidRPr="008767BE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X 509</w:t>
      </w:r>
      <w:r w:rsid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sertifika ile atanan bir kimliğe sahiptirler.Sertifika tüm katılımcılara,üyelere ve altyapısal bileşenlere verilir.Üyeler yasal olarak ayrı kuruluşlardır.(</w:t>
      </w:r>
      <w:r w:rsidR="00472323"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separate legal entities</w:t>
      </w:r>
      <w:r w:rsid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)Bu kuruluşlar işlem otomasyonu(</w:t>
      </w:r>
      <w:r w:rsidR="00472323" w:rsidRPr="008767B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process automation</w:t>
      </w:r>
      <w:r w:rsid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o için blok zinciri benimseme kararı alan kuruluşlardır. Bu üyerlerin her birine sertifika verilir ve </w:t>
      </w:r>
    </w:p>
    <w:p w14:paraId="6B90E286" w14:textId="54D8B76C" w:rsidR="00472323" w:rsidRDefault="00472323" w:rsidP="00472323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 üyelerin her birine sertifika verilir ve yetkilerine bağlı olarak</w:t>
      </w:r>
      <w:r w:rsidRP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k</w:t>
      </w:r>
      <w:r w:rsidRP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uruluşlarında katılımcı ve altyapı bileşeni kimliği oluşturmak için bir MSP kullanı</w:t>
      </w:r>
      <w:r w:rsidRPr="004723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rlar.</w:t>
      </w:r>
    </w:p>
    <w:p w14:paraId="19018C05" w14:textId="33FDAE4B" w:rsidR="00472323" w:rsidRPr="008767BE" w:rsidRDefault="00472323" w:rsidP="00472323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8767BE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Blockchain ağı bir yada daha fazla MSP ye sahip olabilir.</w:t>
      </w:r>
    </w:p>
    <w:p w14:paraId="2614339D" w14:textId="700CC2A2" w:rsidR="002B60FE" w:rsidRDefault="002B60FE" w:rsidP="00472323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493AE53" w14:textId="7D82B9FD" w:rsidR="002B60FE" w:rsidRPr="00472323" w:rsidRDefault="002B60FE" w:rsidP="00472323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1B261BE5" wp14:editId="2E143382">
            <wp:extent cx="5760720" cy="30238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185" w14:textId="77777777" w:rsidR="00472323" w:rsidRPr="006451EC" w:rsidRDefault="00472323" w:rsidP="006451EC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5328058" w14:textId="239C134C" w:rsidR="006451EC" w:rsidRPr="006451EC" w:rsidRDefault="006451EC" w:rsidP="006451EC">
      <w:pPr>
        <w:pStyle w:val="HTMLncedenBiimlendirilmi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3D2194D" w14:textId="1E2172BF" w:rsidR="006451EC" w:rsidRDefault="006451EC" w:rsidP="006451EC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14:paraId="186037B6" w14:textId="77777777" w:rsidR="006451EC" w:rsidRDefault="006451EC" w:rsidP="0041055F">
      <w:pPr>
        <w:rPr>
          <w:lang w:val="en-US"/>
        </w:rPr>
      </w:pPr>
    </w:p>
    <w:p w14:paraId="35B59852" w14:textId="6BF3E6CB" w:rsidR="00613338" w:rsidRPr="00613338" w:rsidRDefault="00613338" w:rsidP="00613338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9E2C5A6" w14:textId="77777777" w:rsidR="00613338" w:rsidRPr="00613338" w:rsidRDefault="00613338" w:rsidP="003B67C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B7D6848" w14:textId="2EE81892" w:rsidR="003B67CD" w:rsidRDefault="00613338">
      <w:pPr>
        <w:rPr>
          <w:lang w:val="en-US"/>
        </w:rPr>
      </w:pPr>
      <w:r>
        <w:br/>
      </w:r>
    </w:p>
    <w:p w14:paraId="2FA41D49" w14:textId="77777777" w:rsidR="00481ACA" w:rsidRDefault="00481ACA">
      <w:pPr>
        <w:rPr>
          <w:lang w:val="en-US"/>
        </w:rPr>
      </w:pPr>
    </w:p>
    <w:p w14:paraId="2611B4CF" w14:textId="77777777" w:rsidR="00D56785" w:rsidRPr="0063227C" w:rsidRDefault="00D56785">
      <w:pPr>
        <w:rPr>
          <w:lang w:val="en-US"/>
        </w:rPr>
      </w:pPr>
    </w:p>
    <w:sectPr w:rsidR="00D56785" w:rsidRPr="00632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4"/>
    <w:rsid w:val="00043A80"/>
    <w:rsid w:val="001C7ED1"/>
    <w:rsid w:val="002B60FE"/>
    <w:rsid w:val="003B67CD"/>
    <w:rsid w:val="0041055F"/>
    <w:rsid w:val="00457F84"/>
    <w:rsid w:val="00472323"/>
    <w:rsid w:val="00481ACA"/>
    <w:rsid w:val="00613338"/>
    <w:rsid w:val="0063227C"/>
    <w:rsid w:val="006451EC"/>
    <w:rsid w:val="00723D59"/>
    <w:rsid w:val="008767BE"/>
    <w:rsid w:val="008A165A"/>
    <w:rsid w:val="009375B1"/>
    <w:rsid w:val="00D56785"/>
    <w:rsid w:val="00E2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025"/>
  <w15:chartTrackingRefBased/>
  <w15:docId w15:val="{87CCBB86-793C-4156-9E0A-C8E3DB26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B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B67C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2019-03-02T17:48:00Z</dcterms:created>
  <dcterms:modified xsi:type="dcterms:W3CDTF">2019-03-02T20:52:00Z</dcterms:modified>
</cp:coreProperties>
</file>