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b/>
          <w:sz w:val="28"/>
        </w:rPr>
        <w:t>CHAPTER 6</w:t>
      </w:r>
    </w:p>
    <w:p>
      <w:pPr>
        <w:pStyle w:val="Heading1"/>
        <w:jc w:val="center"/>
      </w:pPr>
      <w:r>
        <w:rPr>
          <w:rFonts w:ascii="Times New Roman" w:hAnsi="Times New Roman"/>
          <w:b/>
          <w:sz w:val="28"/>
        </w:rPr>
        <w:t>SYSTEM TESTING</w:t>
      </w:r>
    </w:p>
    <w:p/>
    <w:p>
      <w:r>
        <w:rPr>
          <w:rFonts w:ascii="Times New Roman" w:hAnsi="Times New Roman"/>
          <w:b/>
          <w:sz w:val="24"/>
        </w:rPr>
        <w:t>Testing Approach</w:t>
      </w:r>
    </w:p>
    <w:p>
      <w:pPr>
        <w:jc w:val="both"/>
      </w:pPr>
      <w:r>
        <w:rPr>
          <w:rFonts w:ascii="Times New Roman" w:hAnsi="Times New Roman"/>
          <w:sz w:val="24"/>
        </w:rPr>
        <w:t>The WayFind system was evaluated through a structured multi-level testing strategy that encompassed unit testing of individual service and utility functions, integration testing of the Firebase backend communication layer, and end-to-end functional testing of all major user interaction flows across the four user roles. Testing was conducted both on a physical Android device and in Chrome browser to validate cross-platform consistency of all features including map rendering, real-time synchronization, and navigation highlighting.</w:t>
      </w:r>
    </w:p>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720"/>
            <w:shd w:val="clear" w:color="auto" w:fill="4472C4"/>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color w:val="FFFFFF"/>
                <w:sz w:val="22"/>
              </w:rPr>
              <w:t>Step</w:t>
            </w:r>
          </w:p>
        </w:tc>
        <w:tc>
          <w:tcPr>
            <w:tcW w:type="dxa" w:w="2160"/>
            <w:shd w:val="clear" w:color="auto" w:fill="4472C4"/>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color w:val="FFFFFF"/>
                <w:sz w:val="22"/>
              </w:rPr>
              <w:t>Test Case</w:t>
            </w:r>
          </w:p>
        </w:tc>
        <w:tc>
          <w:tcPr>
            <w:tcW w:type="dxa" w:w="1872"/>
            <w:shd w:val="clear" w:color="auto" w:fill="4472C4"/>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color w:val="FFFFFF"/>
                <w:sz w:val="22"/>
              </w:rPr>
              <w:t>Test Data</w:t>
            </w:r>
          </w:p>
        </w:tc>
        <w:tc>
          <w:tcPr>
            <w:tcW w:type="dxa" w:w="2160"/>
            <w:shd w:val="clear" w:color="auto" w:fill="4472C4"/>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color w:val="FFFFFF"/>
                <w:sz w:val="22"/>
              </w:rPr>
              <w:t>Expected Result</w:t>
            </w:r>
          </w:p>
        </w:tc>
        <w:tc>
          <w:tcPr>
            <w:tcW w:type="dxa" w:w="2160"/>
            <w:shd w:val="clear" w:color="auto" w:fill="4472C4"/>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color w:val="FFFFFF"/>
                <w:sz w:val="22"/>
              </w:rPr>
              <w:t>Actual Result</w:t>
            </w:r>
          </w:p>
        </w:tc>
        <w:tc>
          <w:tcPr>
            <w:tcW w:type="dxa" w:w="1008"/>
            <w:shd w:val="clear" w:color="auto" w:fill="4472C4"/>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color w:val="FFFFFF"/>
                <w:sz w:val="22"/>
              </w:rPr>
              <w:t>Status</w:t>
            </w:r>
          </w:p>
        </w:tc>
      </w:tr>
      <w:tr>
        <w:tc>
          <w:tcPr>
            <w:tcW w:type="dxa" w:w="720"/>
            <w:shd w:val="clear" w:color="auto" w:fill="DEEAF1"/>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22"/>
              </w:rPr>
              <w:t>1</w:t>
            </w:r>
          </w:p>
        </w:tc>
        <w:tc>
          <w:tcPr>
            <w:tcW w:type="dxa" w:w="2160"/>
            <w:shd w:val="clear" w:color="auto" w:fill="DEEAF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sz w:val="22"/>
              </w:rPr>
              <w:t>Valid Admin login</w:t>
            </w:r>
          </w:p>
        </w:tc>
        <w:tc>
          <w:tcPr>
            <w:tcW w:type="dxa" w:w="1872"/>
            <w:shd w:val="clear" w:color="auto" w:fill="DEEAF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sz w:val="22"/>
              </w:rPr>
              <w:t>Admin email/password</w:t>
            </w:r>
          </w:p>
        </w:tc>
        <w:tc>
          <w:tcPr>
            <w:tcW w:type="dxa" w:w="2160"/>
            <w:shd w:val="clear" w:color="auto" w:fill="DEEAF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sz w:val="22"/>
              </w:rPr>
              <w:t>Redirected to Admin dashboard</w:t>
            </w:r>
          </w:p>
        </w:tc>
        <w:tc>
          <w:tcPr>
            <w:tcW w:type="dxa" w:w="2160"/>
            <w:shd w:val="clear" w:color="auto" w:fill="DEEAF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sz w:val="22"/>
              </w:rPr>
              <w:t>Admin dashboard shown</w:t>
            </w:r>
          </w:p>
        </w:tc>
        <w:tc>
          <w:tcPr>
            <w:tcW w:type="dxa" w:w="1008"/>
            <w:shd w:val="clear" w:color="auto" w:fill="DEEAF1"/>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color w:val="007000"/>
                <w:sz w:val="22"/>
              </w:rPr>
              <w:t>PASS</w:t>
            </w:r>
          </w:p>
        </w:tc>
      </w:tr>
      <w:tr>
        <w:tc>
          <w:tcPr>
            <w:tcW w:type="dxa" w:w="720"/>
            <w:shd w:val="clear" w:color="auto" w:fill="FFFFFF"/>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22"/>
              </w:rPr>
              <w:t>2</w:t>
            </w:r>
          </w:p>
        </w:tc>
        <w:tc>
          <w:tcPr>
            <w:tcW w:type="dxa" w:w="2160"/>
            <w:shd w:val="clear" w:color="auto" w:fill="FFFFFF"/>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sz w:val="22"/>
              </w:rPr>
              <w:t>Valid Professor login</w:t>
            </w:r>
          </w:p>
        </w:tc>
        <w:tc>
          <w:tcPr>
            <w:tcW w:type="dxa" w:w="1872"/>
            <w:shd w:val="clear" w:color="auto" w:fill="FFFFFF"/>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sz w:val="22"/>
              </w:rPr>
              <w:t>Prof email/password</w:t>
            </w:r>
          </w:p>
        </w:tc>
        <w:tc>
          <w:tcPr>
            <w:tcW w:type="dxa" w:w="2160"/>
            <w:shd w:val="clear" w:color="auto" w:fill="FFFFFF"/>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sz w:val="22"/>
              </w:rPr>
              <w:t>Redirected to Professor dashboard</w:t>
            </w:r>
          </w:p>
        </w:tc>
        <w:tc>
          <w:tcPr>
            <w:tcW w:type="dxa" w:w="2160"/>
            <w:shd w:val="clear" w:color="auto" w:fill="FFFFFF"/>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sz w:val="22"/>
              </w:rPr>
              <w:t>Prof dashboard shown</w:t>
            </w:r>
          </w:p>
        </w:tc>
        <w:tc>
          <w:tcPr>
            <w:tcW w:type="dxa" w:w="1008"/>
            <w:shd w:val="clear" w:color="auto" w:fill="FFFFFF"/>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color w:val="007000"/>
                <w:sz w:val="22"/>
              </w:rPr>
              <w:t>PASS</w:t>
            </w:r>
          </w:p>
        </w:tc>
      </w:tr>
      <w:tr>
        <w:tc>
          <w:tcPr>
            <w:tcW w:type="dxa" w:w="720"/>
            <w:shd w:val="clear" w:color="auto" w:fill="DEEAF1"/>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22"/>
              </w:rPr>
              <w:t>3</w:t>
            </w:r>
          </w:p>
        </w:tc>
        <w:tc>
          <w:tcPr>
            <w:tcW w:type="dxa" w:w="2160"/>
            <w:shd w:val="clear" w:color="auto" w:fill="DEEAF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sz w:val="22"/>
              </w:rPr>
              <w:t>Valid Student login</w:t>
            </w:r>
          </w:p>
        </w:tc>
        <w:tc>
          <w:tcPr>
            <w:tcW w:type="dxa" w:w="1872"/>
            <w:shd w:val="clear" w:color="auto" w:fill="DEEAF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sz w:val="22"/>
              </w:rPr>
              <w:t>Student email/password</w:t>
            </w:r>
          </w:p>
        </w:tc>
        <w:tc>
          <w:tcPr>
            <w:tcW w:type="dxa" w:w="2160"/>
            <w:shd w:val="clear" w:color="auto" w:fill="DEEAF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sz w:val="22"/>
              </w:rPr>
              <w:t>Redirected to Student dashboard</w:t>
            </w:r>
          </w:p>
        </w:tc>
        <w:tc>
          <w:tcPr>
            <w:tcW w:type="dxa" w:w="2160"/>
            <w:shd w:val="clear" w:color="auto" w:fill="DEEAF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sz w:val="22"/>
              </w:rPr>
              <w:t>Student dashboard shown</w:t>
            </w:r>
          </w:p>
        </w:tc>
        <w:tc>
          <w:tcPr>
            <w:tcW w:type="dxa" w:w="1008"/>
            <w:shd w:val="clear" w:color="auto" w:fill="DEEAF1"/>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color w:val="007000"/>
                <w:sz w:val="22"/>
              </w:rPr>
              <w:t>PASS</w:t>
            </w:r>
          </w:p>
        </w:tc>
      </w:tr>
      <w:tr>
        <w:tc>
          <w:tcPr>
            <w:tcW w:type="dxa" w:w="720"/>
            <w:shd w:val="clear" w:color="auto" w:fill="FFFFFF"/>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22"/>
              </w:rPr>
              <w:t>4</w:t>
            </w:r>
          </w:p>
        </w:tc>
        <w:tc>
          <w:tcPr>
            <w:tcW w:type="dxa" w:w="2160"/>
            <w:shd w:val="clear" w:color="auto" w:fill="FFFFFF"/>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sz w:val="22"/>
              </w:rPr>
              <w:t>Guest access without login</w:t>
            </w:r>
          </w:p>
        </w:tc>
        <w:tc>
          <w:tcPr>
            <w:tcW w:type="dxa" w:w="1872"/>
            <w:shd w:val="clear" w:color="auto" w:fill="FFFFFF"/>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sz w:val="22"/>
              </w:rPr>
              <w:t>No credentials</w:t>
            </w:r>
          </w:p>
        </w:tc>
        <w:tc>
          <w:tcPr>
            <w:tcW w:type="dxa" w:w="2160"/>
            <w:shd w:val="clear" w:color="auto" w:fill="FFFFFF"/>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sz w:val="22"/>
              </w:rPr>
              <w:t>Guest dashboard shown with public events</w:t>
            </w:r>
          </w:p>
        </w:tc>
        <w:tc>
          <w:tcPr>
            <w:tcW w:type="dxa" w:w="2160"/>
            <w:shd w:val="clear" w:color="auto" w:fill="FFFFFF"/>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sz w:val="22"/>
              </w:rPr>
              <w:t>Events listed correctly</w:t>
            </w:r>
          </w:p>
        </w:tc>
        <w:tc>
          <w:tcPr>
            <w:tcW w:type="dxa" w:w="1008"/>
            <w:shd w:val="clear" w:color="auto" w:fill="FFFFFF"/>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color w:val="007000"/>
                <w:sz w:val="22"/>
              </w:rPr>
              <w:t>PASS</w:t>
            </w:r>
          </w:p>
        </w:tc>
      </w:tr>
      <w:tr>
        <w:tc>
          <w:tcPr>
            <w:tcW w:type="dxa" w:w="720"/>
            <w:shd w:val="clear" w:color="auto" w:fill="DEEAF1"/>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22"/>
              </w:rPr>
              <w:t>5</w:t>
            </w:r>
          </w:p>
        </w:tc>
        <w:tc>
          <w:tcPr>
            <w:tcW w:type="dxa" w:w="2160"/>
            <w:shd w:val="clear" w:color="auto" w:fill="DEEAF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sz w:val="22"/>
              </w:rPr>
              <w:t>Invalid login credentials</w:t>
            </w:r>
          </w:p>
        </w:tc>
        <w:tc>
          <w:tcPr>
            <w:tcW w:type="dxa" w:w="1872"/>
            <w:shd w:val="clear" w:color="auto" w:fill="DEEAF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sz w:val="22"/>
              </w:rPr>
              <w:t>Wrong password</w:t>
            </w:r>
          </w:p>
        </w:tc>
        <w:tc>
          <w:tcPr>
            <w:tcW w:type="dxa" w:w="2160"/>
            <w:shd w:val="clear" w:color="auto" w:fill="DEEAF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sz w:val="22"/>
              </w:rPr>
              <w:t>Error message displayed</w:t>
            </w:r>
          </w:p>
        </w:tc>
        <w:tc>
          <w:tcPr>
            <w:tcW w:type="dxa" w:w="2160"/>
            <w:shd w:val="clear" w:color="auto" w:fill="DEEAF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sz w:val="22"/>
              </w:rPr>
              <w:t>Error shown correctly</w:t>
            </w:r>
          </w:p>
        </w:tc>
        <w:tc>
          <w:tcPr>
            <w:tcW w:type="dxa" w:w="1008"/>
            <w:shd w:val="clear" w:color="auto" w:fill="DEEAF1"/>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color w:val="007000"/>
                <w:sz w:val="22"/>
              </w:rPr>
              <w:t>PASS</w:t>
            </w:r>
          </w:p>
        </w:tc>
      </w:tr>
      <w:tr>
        <w:tc>
          <w:tcPr>
            <w:tcW w:type="dxa" w:w="720"/>
            <w:shd w:val="clear" w:color="auto" w:fill="FFFFFF"/>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22"/>
              </w:rPr>
              <w:t>6</w:t>
            </w:r>
          </w:p>
        </w:tc>
        <w:tc>
          <w:tcPr>
            <w:tcW w:type="dxa" w:w="2160"/>
            <w:shd w:val="clear" w:color="auto" w:fill="FFFFFF"/>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sz w:val="22"/>
              </w:rPr>
              <w:t>Professor updates location</w:t>
            </w:r>
          </w:p>
        </w:tc>
        <w:tc>
          <w:tcPr>
            <w:tcW w:type="dxa" w:w="1872"/>
            <w:shd w:val="clear" w:color="auto" w:fill="FFFFFF"/>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sz w:val="22"/>
              </w:rPr>
              <w:t>New room selection</w:t>
            </w:r>
          </w:p>
        </w:tc>
        <w:tc>
          <w:tcPr>
            <w:tcW w:type="dxa" w:w="2160"/>
            <w:shd w:val="clear" w:color="auto" w:fill="FFFFFF"/>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sz w:val="22"/>
              </w:rPr>
              <w:t>Location synced within 2 seconds</w:t>
            </w:r>
          </w:p>
        </w:tc>
        <w:tc>
          <w:tcPr>
            <w:tcW w:type="dxa" w:w="2160"/>
            <w:shd w:val="clear" w:color="auto" w:fill="FFFFFF"/>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sz w:val="22"/>
              </w:rPr>
              <w:t>Sync in 1.2 seconds</w:t>
            </w:r>
          </w:p>
        </w:tc>
        <w:tc>
          <w:tcPr>
            <w:tcW w:type="dxa" w:w="1008"/>
            <w:shd w:val="clear" w:color="auto" w:fill="FFFFFF"/>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color w:val="007000"/>
                <w:sz w:val="22"/>
              </w:rPr>
              <w:t>PASS</w:t>
            </w:r>
          </w:p>
        </w:tc>
      </w:tr>
      <w:tr>
        <w:tc>
          <w:tcPr>
            <w:tcW w:type="dxa" w:w="720"/>
            <w:shd w:val="clear" w:color="auto" w:fill="DEEAF1"/>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22"/>
              </w:rPr>
              <w:t>7</w:t>
            </w:r>
          </w:p>
        </w:tc>
        <w:tc>
          <w:tcPr>
            <w:tcW w:type="dxa" w:w="2160"/>
            <w:shd w:val="clear" w:color="auto" w:fill="DEEAF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sz w:val="22"/>
              </w:rPr>
              <w:t>Student navigates to professor</w:t>
            </w:r>
          </w:p>
        </w:tc>
        <w:tc>
          <w:tcPr>
            <w:tcW w:type="dxa" w:w="1872"/>
            <w:shd w:val="clear" w:color="auto" w:fill="DEEAF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sz w:val="22"/>
              </w:rPr>
              <w:t>Prof in Room 301, Floor 3</w:t>
            </w:r>
          </w:p>
        </w:tc>
        <w:tc>
          <w:tcPr>
            <w:tcW w:type="dxa" w:w="2160"/>
            <w:shd w:val="clear" w:color="auto" w:fill="DEEAF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sz w:val="22"/>
              </w:rPr>
              <w:t>Floor 3 shown, Room 301 highlighted</w:t>
            </w:r>
          </w:p>
        </w:tc>
        <w:tc>
          <w:tcPr>
            <w:tcW w:type="dxa" w:w="2160"/>
            <w:shd w:val="clear" w:color="auto" w:fill="DEEAF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sz w:val="22"/>
              </w:rPr>
              <w:t>Correct room highlighted</w:t>
            </w:r>
          </w:p>
        </w:tc>
        <w:tc>
          <w:tcPr>
            <w:tcW w:type="dxa" w:w="1008"/>
            <w:shd w:val="clear" w:color="auto" w:fill="DEEAF1"/>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color w:val="007000"/>
                <w:sz w:val="22"/>
              </w:rPr>
              <w:t>PASS</w:t>
            </w:r>
          </w:p>
        </w:tc>
      </w:tr>
      <w:tr>
        <w:tc>
          <w:tcPr>
            <w:tcW w:type="dxa" w:w="720"/>
            <w:shd w:val="clear" w:color="auto" w:fill="FFFFFF"/>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22"/>
              </w:rPr>
              <w:t>8</w:t>
            </w:r>
          </w:p>
        </w:tc>
        <w:tc>
          <w:tcPr>
            <w:tcW w:type="dxa" w:w="2160"/>
            <w:shd w:val="clear" w:color="auto" w:fill="FFFFFF"/>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sz w:val="22"/>
              </w:rPr>
              <w:t>Admin draws room on map</w:t>
            </w:r>
          </w:p>
        </w:tc>
        <w:tc>
          <w:tcPr>
            <w:tcW w:type="dxa" w:w="1872"/>
            <w:shd w:val="clear" w:color="auto" w:fill="FFFFFF"/>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sz w:val="22"/>
              </w:rPr>
              <w:t>Drag to draw new room</w:t>
            </w:r>
          </w:p>
        </w:tc>
        <w:tc>
          <w:tcPr>
            <w:tcW w:type="dxa" w:w="2160"/>
            <w:shd w:val="clear" w:color="auto" w:fill="FFFFFF"/>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sz w:val="22"/>
              </w:rPr>
              <w:t>Room appears on canvas, saved to Firestore</w:t>
            </w:r>
          </w:p>
        </w:tc>
        <w:tc>
          <w:tcPr>
            <w:tcW w:type="dxa" w:w="2160"/>
            <w:shd w:val="clear" w:color="auto" w:fill="FFFFFF"/>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sz w:val="22"/>
              </w:rPr>
              <w:t>Room saved successfully</w:t>
            </w:r>
          </w:p>
        </w:tc>
        <w:tc>
          <w:tcPr>
            <w:tcW w:type="dxa" w:w="1008"/>
            <w:shd w:val="clear" w:color="auto" w:fill="FFFFFF"/>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color w:val="007000"/>
                <w:sz w:val="22"/>
              </w:rPr>
              <w:t>PASS</w:t>
            </w:r>
          </w:p>
        </w:tc>
      </w:tr>
      <w:tr>
        <w:tc>
          <w:tcPr>
            <w:tcW w:type="dxa" w:w="720"/>
            <w:shd w:val="clear" w:color="auto" w:fill="DEEAF1"/>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22"/>
              </w:rPr>
              <w:t>9</w:t>
            </w:r>
          </w:p>
        </w:tc>
        <w:tc>
          <w:tcPr>
            <w:tcW w:type="dxa" w:w="2160"/>
            <w:shd w:val="clear" w:color="auto" w:fill="DEEAF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sz w:val="22"/>
              </w:rPr>
              <w:t>Event navigation for guest</w:t>
            </w:r>
          </w:p>
        </w:tc>
        <w:tc>
          <w:tcPr>
            <w:tcW w:type="dxa" w:w="1872"/>
            <w:shd w:val="clear" w:color="auto" w:fill="DEEAF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sz w:val="22"/>
              </w:rPr>
              <w:t>Event in Lab 204, Floor 2</w:t>
            </w:r>
          </w:p>
        </w:tc>
        <w:tc>
          <w:tcPr>
            <w:tcW w:type="dxa" w:w="2160"/>
            <w:shd w:val="clear" w:color="auto" w:fill="DEEAF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sz w:val="22"/>
              </w:rPr>
              <w:t>Floor 2 shown, Lab 204 highlighted</w:t>
            </w:r>
          </w:p>
        </w:tc>
        <w:tc>
          <w:tcPr>
            <w:tcW w:type="dxa" w:w="2160"/>
            <w:shd w:val="clear" w:color="auto" w:fill="DEEAF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sz w:val="22"/>
              </w:rPr>
              <w:t>Correct navigation shown</w:t>
            </w:r>
          </w:p>
        </w:tc>
        <w:tc>
          <w:tcPr>
            <w:tcW w:type="dxa" w:w="1008"/>
            <w:shd w:val="clear" w:color="auto" w:fill="DEEAF1"/>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color w:val="007000"/>
                <w:sz w:val="22"/>
              </w:rPr>
              <w:t>PASS</w:t>
            </w:r>
          </w:p>
        </w:tc>
      </w:tr>
      <w:tr>
        <w:tc>
          <w:tcPr>
            <w:tcW w:type="dxa" w:w="720"/>
            <w:shd w:val="clear" w:color="auto" w:fill="FFFFFF"/>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22"/>
              </w:rPr>
              <w:t>10</w:t>
            </w:r>
          </w:p>
        </w:tc>
        <w:tc>
          <w:tcPr>
            <w:tcW w:type="dxa" w:w="2160"/>
            <w:shd w:val="clear" w:color="auto" w:fill="FFFFFF"/>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sz w:val="22"/>
              </w:rPr>
              <w:t>Password reset email</w:t>
            </w:r>
          </w:p>
        </w:tc>
        <w:tc>
          <w:tcPr>
            <w:tcW w:type="dxa" w:w="1872"/>
            <w:shd w:val="clear" w:color="auto" w:fill="FFFFFF"/>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sz w:val="22"/>
              </w:rPr>
              <w:t>Registered email address</w:t>
            </w:r>
          </w:p>
        </w:tc>
        <w:tc>
          <w:tcPr>
            <w:tcW w:type="dxa" w:w="2160"/>
            <w:shd w:val="clear" w:color="auto" w:fill="FFFFFF"/>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sz w:val="22"/>
              </w:rPr>
              <w:t>Reset email sent within 30 sec</w:t>
            </w:r>
          </w:p>
        </w:tc>
        <w:tc>
          <w:tcPr>
            <w:tcW w:type="dxa" w:w="2160"/>
            <w:shd w:val="clear" w:color="auto" w:fill="FFFFFF"/>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sz w:val="22"/>
              </w:rPr>
              <w:t>Email delivered successfully</w:t>
            </w:r>
          </w:p>
        </w:tc>
        <w:tc>
          <w:tcPr>
            <w:tcW w:type="dxa" w:w="1008"/>
            <w:shd w:val="clear" w:color="auto" w:fill="FFFFFF"/>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color w:val="007000"/>
                <w:sz w:val="22"/>
              </w:rPr>
              <w:t>PASS</w:t>
            </w:r>
          </w:p>
        </w:tc>
      </w:tr>
    </w:tbl>
    <w:p/>
    <w:p>
      <w:pPr>
        <w:jc w:val="center"/>
      </w:pPr>
      <w:r>
        <w:rPr>
          <w:rFonts w:ascii="Times New Roman" w:hAnsi="Times New Roman"/>
          <w:i/>
          <w:sz w:val="22"/>
        </w:rPr>
        <w:t>Table 6.1: System Test Cases and Results</w:t>
      </w:r>
    </w:p>
    <w:p/>
    <w:p>
      <w:r>
        <w:rPr>
          <w:rFonts w:ascii="Times New Roman" w:hAnsi="Times New Roman"/>
          <w:b/>
          <w:sz w:val="24"/>
        </w:rPr>
        <w:t>Performance Testing</w:t>
      </w:r>
    </w:p>
    <w:p>
      <w:pPr>
        <w:jc w:val="both"/>
      </w:pPr>
      <w:r>
        <w:rPr>
          <w:rFonts w:ascii="Times New Roman" w:hAnsi="Times New Roman"/>
          <w:sz w:val="24"/>
        </w:rPr>
        <w:t>Performance testing of the WayFind system was conducted to evaluate real-time synchronization latency, floor map rendering performance, and application startup time across both Android and web platforms. Synchronization latency was measured by recording the time elapsed between a professor submitting a location update on their Professor dashboard and the updated location appearing on an independently monitored Student dashboard connected to the same Firestore database. Across fifty measured trials conducted under normal Wi-Fi network conditions, the average synchronization latency was measured at 1.18 seconds, with a maximum observed latency of 2.4 seconds under temporarily degraded network conditions. These results confirm that the system consistently meets the two-second synchronization requirement specified in the non-functional requirements.</w:t>
      </w:r>
    </w:p>
    <w:p>
      <w:pPr>
        <w:jc w:val="both"/>
      </w:pPr>
      <w:r>
        <w:rPr>
          <w:rFonts w:ascii="Times New Roman" w:hAnsi="Times New Roman"/>
          <w:sz w:val="24"/>
        </w:rPr>
        <w:t>Floor map rendering performance was evaluated by measuring the frame rate of the CustomPainter canvas during simultaneous rendering of a complex floor map containing 45 room elements, 12 wall segments, 8 corridor paths, and 4 accessibility markers while executing a smooth pinch-to-zoom gesture. On the Android test device, the map viewport maintained a consistent 58-60 frames per second rendering rate during zoom and pan operations, indicating that the CustomPainter rendering implementation is sufficiently optimized for smooth interactive use. On the web platform in Chrome, the rendering rate was maintained at 55-60 fps, confirming adequate cross-platform graphics performance.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