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88A450" w14:textId="77777777" w:rsidR="00AE701F" w:rsidRPr="00AE701F" w:rsidRDefault="00AE701F" w:rsidP="00AE701F">
      <w:pPr>
        <w:rPr>
          <w:b/>
          <w:bCs/>
        </w:rPr>
      </w:pPr>
      <w:r w:rsidRPr="00AE701F">
        <w:rPr>
          <w:b/>
          <w:bCs/>
        </w:rPr>
        <w:t>Reflection: Cost vs Performance Trade-offs</w:t>
      </w:r>
      <w:bookmarkStart w:id="0" w:name="_GoBack"/>
      <w:bookmarkEnd w:id="0"/>
    </w:p>
    <w:p w14:paraId="10145566" w14:textId="77777777" w:rsidR="00AE701F" w:rsidRPr="00AE701F" w:rsidRDefault="00AE701F" w:rsidP="00AE701F">
      <w:r w:rsidRPr="00AE701F">
        <w:t>In this project, I implemented a hybrid data pipeline combining both real-time streaming and batch processing. One of the key trade-offs observed was between cost and performance. Real-time streaming using Kafka and Spark enables low-latency data processing and near real-time analytics, but it comes at a higher cost due to continuous compute usage and resource allocation.</w:t>
      </w:r>
    </w:p>
    <w:p w14:paraId="771CF6B4" w14:textId="77777777" w:rsidR="00AE701F" w:rsidRPr="00AE701F" w:rsidRDefault="00AE701F" w:rsidP="00AE701F">
      <w:r w:rsidRPr="00AE701F">
        <w:t>To optimize this, I used micro-batch processing (</w:t>
      </w:r>
      <w:proofErr w:type="spellStart"/>
      <w:r w:rsidRPr="00AE701F">
        <w:t>availableNow</w:t>
      </w:r>
      <w:proofErr w:type="spellEnd"/>
      <w:r w:rsidRPr="00AE701F">
        <w:t>) instead of continuous streaming, which balances performance while reducing unnecessary compute costs. On the other hand, batch processing using historical CSV data is more cost-effective but introduces latency, making it unsuitable for real-time decision-making.</w:t>
      </w:r>
    </w:p>
    <w:p w14:paraId="2D3150A0" w14:textId="77777777" w:rsidR="00AE701F" w:rsidRPr="00AE701F" w:rsidRDefault="00AE701F" w:rsidP="00AE701F">
      <w:r w:rsidRPr="00AE701F">
        <w:t>Another trade-off was in storage and reliability. Using Delta Lake improves performance through optimized reads, ACID transactions, and fault tolerance, but it introduces additional storage overhead due to transaction logs and versioning.</w:t>
      </w:r>
    </w:p>
    <w:p w14:paraId="57EEE011" w14:textId="77777777" w:rsidR="00AE701F" w:rsidRPr="00AE701F" w:rsidRDefault="00AE701F" w:rsidP="00AE701F">
      <w:r w:rsidRPr="00AE701F">
        <w:t>Additionally, combining batch and streaming data increased analytical accuracy and enabled better trend analysis, but required extra transformations and schema alignment, increasing processing complexity.</w:t>
      </w:r>
    </w:p>
    <w:p w14:paraId="0216D322" w14:textId="77777777" w:rsidR="00AE701F" w:rsidRPr="00AE701F" w:rsidRDefault="00AE701F" w:rsidP="00AE701F">
      <w:r w:rsidRPr="00AE701F">
        <w:t>Overall, the system balances cost and performance by leveraging streaming for real-time insights and batch processing for historical analysis, which reflects real-world data engineering practices.</w:t>
      </w:r>
    </w:p>
    <w:p w14:paraId="316F5AFE" w14:textId="77777777" w:rsidR="00E06F1A" w:rsidRDefault="00E06F1A"/>
    <w:sectPr w:rsidR="00E06F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01F"/>
    <w:rsid w:val="006473AA"/>
    <w:rsid w:val="0097541E"/>
    <w:rsid w:val="00AE701F"/>
    <w:rsid w:val="00E06F1A"/>
    <w:rsid w:val="00F06E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7BD44"/>
  <w15:chartTrackingRefBased/>
  <w15:docId w15:val="{FED9B123-B78C-482C-9BB2-9ACCAF53E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5718047">
      <w:bodyDiv w:val="1"/>
      <w:marLeft w:val="0"/>
      <w:marRight w:val="0"/>
      <w:marTop w:val="0"/>
      <w:marBottom w:val="0"/>
      <w:divBdr>
        <w:top w:val="none" w:sz="0" w:space="0" w:color="auto"/>
        <w:left w:val="none" w:sz="0" w:space="0" w:color="auto"/>
        <w:bottom w:val="none" w:sz="0" w:space="0" w:color="auto"/>
        <w:right w:val="none" w:sz="0" w:space="0" w:color="auto"/>
      </w:divBdr>
    </w:div>
    <w:div w:id="1067848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206</Words>
  <Characters>1180</Characters>
  <Application>Microsoft Office Word</Application>
  <DocSecurity>0</DocSecurity>
  <Lines>9</Lines>
  <Paragraphs>2</Paragraphs>
  <ScaleCrop>false</ScaleCrop>
  <Company/>
  <LinksUpToDate>false</LinksUpToDate>
  <CharactersWithSpaces>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2026-04-26T14:35:00Z</dcterms:created>
  <dcterms:modified xsi:type="dcterms:W3CDTF">2026-04-26T14:36:00Z</dcterms:modified>
</cp:coreProperties>
</file>