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E4CE" w14:textId="77777777" w:rsidR="005639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8E66005" w14:textId="77777777" w:rsidR="005639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8FE6798" w14:textId="77777777" w:rsidR="0056396D" w:rsidRDefault="005639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396D" w14:paraId="0CD43AE4" w14:textId="77777777">
        <w:trPr>
          <w:jc w:val="center"/>
        </w:trPr>
        <w:tc>
          <w:tcPr>
            <w:tcW w:w="4508" w:type="dxa"/>
          </w:tcPr>
          <w:p w14:paraId="52D932DF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1816A34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56396D" w14:paraId="7BE55BCB" w14:textId="77777777">
        <w:trPr>
          <w:jc w:val="center"/>
        </w:trPr>
        <w:tc>
          <w:tcPr>
            <w:tcW w:w="4508" w:type="dxa"/>
          </w:tcPr>
          <w:p w14:paraId="44E3E2D1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5814949" w14:textId="77777777" w:rsidR="0056396D" w:rsidRDefault="0056396D">
            <w:pPr>
              <w:rPr>
                <w:rFonts w:ascii="Arial" w:eastAsia="Arial" w:hAnsi="Arial" w:cs="Arial"/>
              </w:rPr>
            </w:pPr>
          </w:p>
        </w:tc>
      </w:tr>
      <w:tr w:rsidR="0056396D" w14:paraId="3240F3D2" w14:textId="77777777">
        <w:trPr>
          <w:jc w:val="center"/>
        </w:trPr>
        <w:tc>
          <w:tcPr>
            <w:tcW w:w="4508" w:type="dxa"/>
          </w:tcPr>
          <w:p w14:paraId="28FF78B4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C651E7" w14:textId="77777777" w:rsidR="0056396D" w:rsidRDefault="0056396D">
            <w:pPr>
              <w:rPr>
                <w:rFonts w:ascii="Arial" w:eastAsia="Arial" w:hAnsi="Arial" w:cs="Arial"/>
              </w:rPr>
            </w:pPr>
          </w:p>
        </w:tc>
      </w:tr>
      <w:tr w:rsidR="0056396D" w14:paraId="3EFA3C26" w14:textId="77777777">
        <w:trPr>
          <w:jc w:val="center"/>
        </w:trPr>
        <w:tc>
          <w:tcPr>
            <w:tcW w:w="4508" w:type="dxa"/>
          </w:tcPr>
          <w:p w14:paraId="00D67E28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FB28738" w14:textId="77777777" w:rsidR="00563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0E243B7" w14:textId="77777777" w:rsidR="0056396D" w:rsidRDefault="0056396D">
      <w:pPr>
        <w:rPr>
          <w:rFonts w:ascii="Arial" w:eastAsia="Arial" w:hAnsi="Arial" w:cs="Arial"/>
          <w:b/>
        </w:rPr>
      </w:pPr>
    </w:p>
    <w:p w14:paraId="234C8904" w14:textId="77777777" w:rsidR="0056396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A312782" w14:textId="77777777" w:rsidR="0056396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F09E160" w14:textId="02950B14" w:rsidR="003A7F0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428BFA5" w14:textId="5FC5B6FD" w:rsidR="0056396D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1D4C8C" wp14:editId="330E7306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89D8D3" w14:textId="77777777" w:rsidR="0056396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FB72940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1. Commuter submits source, destination &amp; ticket count</w:t>
                            </w:r>
                          </w:p>
                          <w:p w14:paraId="41B1F841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 xml:space="preserve">2. </w:t>
                            </w:r>
                            <w:proofErr w:type="spellStart"/>
                            <w:r w:rsidRPr="003A7F0E">
                              <w:rPr>
                                <w:sz w:val="24"/>
                                <w:szCs w:val="24"/>
                              </w:rPr>
                              <w:t>Catalog</w:t>
                            </w:r>
                            <w:proofErr w:type="spellEnd"/>
                            <w:r w:rsidRPr="003A7F0E">
                              <w:rPr>
                                <w:sz w:val="24"/>
                                <w:szCs w:val="24"/>
                              </w:rPr>
                              <w:t xml:space="preserve"> submission passes validated data to flow designer</w:t>
                            </w:r>
                          </w:p>
                          <w:p w14:paraId="4CB59275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3. Flow designer generates record ID, sends to QR generator</w:t>
                            </w:r>
                          </w:p>
                          <w:p w14:paraId="2BD88B5A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4. Booking &amp; status are written to D1/D2 data stores</w:t>
                            </w:r>
                          </w:p>
                          <w:p w14:paraId="5982E3D3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5. QR ticket is issued and read by the gate scanner</w:t>
                            </w:r>
                          </w:p>
                          <w:p w14:paraId="5C892E64" w14:textId="77777777" w:rsid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6. Admin queries data stores for booking reports</w:t>
                            </w:r>
                          </w:p>
                          <w:p w14:paraId="0F4F9E57" w14:textId="3CB9586F" w:rsidR="0056396D" w:rsidRPr="003A7F0E" w:rsidRDefault="003A7F0E" w:rsidP="003A7F0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A7F0E">
                              <w:rPr>
                                <w:sz w:val="24"/>
                                <w:szCs w:val="24"/>
                              </w:rPr>
                              <w:t>Dashed side line: external payment gateway API call. No ML/AI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A7F0E">
                              <w:rPr>
                                <w:sz w:val="24"/>
                                <w:szCs w:val="24"/>
                              </w:rPr>
                              <w:t>model interface in this workflow.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D4C8C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D89D8D3" w14:textId="77777777" w:rsidR="0056396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FB72940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1. Commuter submits source, destination &amp; ticket count</w:t>
                      </w:r>
                    </w:p>
                    <w:p w14:paraId="41B1F841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 xml:space="preserve">2. </w:t>
                      </w:r>
                      <w:proofErr w:type="spellStart"/>
                      <w:r w:rsidRPr="003A7F0E">
                        <w:rPr>
                          <w:sz w:val="24"/>
                          <w:szCs w:val="24"/>
                        </w:rPr>
                        <w:t>Catalog</w:t>
                      </w:r>
                      <w:proofErr w:type="spellEnd"/>
                      <w:r w:rsidRPr="003A7F0E">
                        <w:rPr>
                          <w:sz w:val="24"/>
                          <w:szCs w:val="24"/>
                        </w:rPr>
                        <w:t xml:space="preserve"> submission passes validated data to flow designer</w:t>
                      </w:r>
                    </w:p>
                    <w:p w14:paraId="4CB59275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3. Flow designer generates record ID, sends to QR generator</w:t>
                      </w:r>
                    </w:p>
                    <w:p w14:paraId="2BD88B5A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4. Booking &amp; status are written to D1/D2 data stores</w:t>
                      </w:r>
                    </w:p>
                    <w:p w14:paraId="5982E3D3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5. QR ticket is issued and read by the gate scanner</w:t>
                      </w:r>
                    </w:p>
                    <w:p w14:paraId="5C892E64" w14:textId="77777777" w:rsid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6. Admin queries data stores for booking reports</w:t>
                      </w:r>
                    </w:p>
                    <w:p w14:paraId="0F4F9E57" w14:textId="3CB9586F" w:rsidR="0056396D" w:rsidRPr="003A7F0E" w:rsidRDefault="003A7F0E" w:rsidP="003A7F0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A7F0E">
                        <w:rPr>
                          <w:sz w:val="24"/>
                          <w:szCs w:val="24"/>
                        </w:rPr>
                        <w:t>Dashed side line: external payment gateway API call. No ML/AI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A7F0E">
                        <w:rPr>
                          <w:sz w:val="24"/>
                          <w:szCs w:val="24"/>
                        </w:rPr>
                        <w:t>model interface in this workflow.</w:t>
                      </w:r>
                    </w:p>
                  </w:txbxContent>
                </v:textbox>
              </v:rect>
            </w:pict>
          </mc:Fallback>
        </mc:AlternateContent>
      </w:r>
    </w:p>
    <w:p w14:paraId="6A4CFE45" w14:textId="4963D644" w:rsidR="0056396D" w:rsidRDefault="003A7F0E">
      <w:pPr>
        <w:rPr>
          <w:rFonts w:ascii="Arial" w:eastAsia="Arial" w:hAnsi="Arial" w:cs="Arial"/>
          <w:b/>
        </w:rPr>
      </w:pPr>
      <w:r w:rsidRPr="003A7F0E">
        <w:rPr>
          <w:rFonts w:ascii="Arial" w:eastAsia="Arial" w:hAnsi="Arial" w:cs="Arial"/>
          <w:b/>
        </w:rPr>
        <w:drawing>
          <wp:inline distT="0" distB="0" distL="0" distR="0" wp14:anchorId="161FCE17" wp14:editId="7EEC960C">
            <wp:extent cx="4098550" cy="2557780"/>
            <wp:effectExtent l="0" t="0" r="0" b="0"/>
            <wp:docPr id="7456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5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372" cy="25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9B66" w14:textId="77777777" w:rsidR="00563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87942B2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84CE38" w14:textId="2AD6AB60" w:rsidR="00563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6396D" w14:paraId="77AE1843" w14:textId="77777777">
        <w:trPr>
          <w:trHeight w:val="398"/>
        </w:trPr>
        <w:tc>
          <w:tcPr>
            <w:tcW w:w="840" w:type="dxa"/>
          </w:tcPr>
          <w:p w14:paraId="61E81FCB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2118ACB4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AA635D4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56BE7F2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6396D" w14:paraId="2AE83AA4" w14:textId="77777777">
        <w:trPr>
          <w:trHeight w:val="489"/>
        </w:trPr>
        <w:tc>
          <w:tcPr>
            <w:tcW w:w="840" w:type="dxa"/>
          </w:tcPr>
          <w:p w14:paraId="6CE5AB03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DE88DA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34E94B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5E68A69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8589F68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6396D" w14:paraId="254F8D32" w14:textId="77777777">
        <w:trPr>
          <w:trHeight w:val="470"/>
        </w:trPr>
        <w:tc>
          <w:tcPr>
            <w:tcW w:w="840" w:type="dxa"/>
          </w:tcPr>
          <w:p w14:paraId="2A1E6199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92F103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234F667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4DD9FFD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6396D" w14:paraId="66119899" w14:textId="77777777">
        <w:trPr>
          <w:trHeight w:val="470"/>
        </w:trPr>
        <w:tc>
          <w:tcPr>
            <w:tcW w:w="840" w:type="dxa"/>
          </w:tcPr>
          <w:p w14:paraId="77E87A4C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A8AC39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DE3CEDD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83CB0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6396D" w14:paraId="5F796309" w14:textId="77777777">
        <w:trPr>
          <w:trHeight w:val="470"/>
        </w:trPr>
        <w:tc>
          <w:tcPr>
            <w:tcW w:w="840" w:type="dxa"/>
          </w:tcPr>
          <w:p w14:paraId="4C180E7B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F069E9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F1BF8B3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F209177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6396D" w14:paraId="53B5C5C1" w14:textId="77777777">
        <w:trPr>
          <w:trHeight w:val="489"/>
        </w:trPr>
        <w:tc>
          <w:tcPr>
            <w:tcW w:w="840" w:type="dxa"/>
          </w:tcPr>
          <w:p w14:paraId="4ED9442F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1998D8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093AC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A21F4B7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6396D" w14:paraId="75ECFA77" w14:textId="77777777">
        <w:trPr>
          <w:trHeight w:val="489"/>
        </w:trPr>
        <w:tc>
          <w:tcPr>
            <w:tcW w:w="840" w:type="dxa"/>
          </w:tcPr>
          <w:p w14:paraId="7F705C92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49C369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7E7FC54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9C7ED72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6396D" w14:paraId="3622DECD" w14:textId="77777777">
        <w:trPr>
          <w:trHeight w:val="489"/>
        </w:trPr>
        <w:tc>
          <w:tcPr>
            <w:tcW w:w="840" w:type="dxa"/>
          </w:tcPr>
          <w:p w14:paraId="1F518F15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EAE92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D00474D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EBC3AA7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6396D" w14:paraId="77A806BE" w14:textId="77777777">
        <w:trPr>
          <w:trHeight w:val="489"/>
        </w:trPr>
        <w:tc>
          <w:tcPr>
            <w:tcW w:w="840" w:type="dxa"/>
          </w:tcPr>
          <w:p w14:paraId="72CA38E9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F625B3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81122F6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771686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6396D" w14:paraId="78B91162" w14:textId="77777777">
        <w:trPr>
          <w:trHeight w:val="489"/>
        </w:trPr>
        <w:tc>
          <w:tcPr>
            <w:tcW w:w="840" w:type="dxa"/>
          </w:tcPr>
          <w:p w14:paraId="04178EBA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CB3809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D31692B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B9C5D6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6396D" w14:paraId="61C3F6A2" w14:textId="77777777">
        <w:trPr>
          <w:trHeight w:val="489"/>
        </w:trPr>
        <w:tc>
          <w:tcPr>
            <w:tcW w:w="840" w:type="dxa"/>
          </w:tcPr>
          <w:p w14:paraId="6EDCE74B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A20A7B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278C942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ECDA1C5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6396D" w14:paraId="68A284A4" w14:textId="77777777">
        <w:trPr>
          <w:trHeight w:val="489"/>
        </w:trPr>
        <w:tc>
          <w:tcPr>
            <w:tcW w:w="840" w:type="dxa"/>
          </w:tcPr>
          <w:p w14:paraId="35D97D31" w14:textId="77777777" w:rsidR="0056396D" w:rsidRDefault="00563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A4A08E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DB06D09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453B914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AF000B1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4576AA1" w14:textId="77777777" w:rsidR="00563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DC785D5" w14:textId="77777777" w:rsidR="0056396D" w:rsidRDefault="00563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F0FB60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5A011B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D435CE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DF7696E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B8B3DF" w14:textId="77777777" w:rsidR="003A7F0E" w:rsidRDefault="003A7F0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6618B1" w14:textId="4794922D" w:rsidR="00563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p w14:paraId="21CE3600" w14:textId="60C804B5" w:rsidR="003A7F0E" w:rsidRPr="003A7F0E" w:rsidRDefault="003A7F0E" w:rsidP="003A7F0E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869"/>
        <w:gridCol w:w="5997"/>
        <w:gridCol w:w="4740"/>
      </w:tblGrid>
      <w:tr w:rsidR="003A7F0E" w:rsidRPr="003A7F0E" w14:paraId="1023D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A6541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proofErr w:type="spellStart"/>
            <w:r w:rsidRPr="003A7F0E">
              <w:rPr>
                <w:rFonts w:ascii="Arial" w:eastAsia="Arial" w:hAnsi="Arial" w:cs="Arial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B64D9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CAF3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9842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Technology</w:t>
            </w:r>
          </w:p>
        </w:tc>
      </w:tr>
      <w:tr w:rsidR="003A7F0E" w:rsidRPr="003A7F0E" w14:paraId="25468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9AA8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1F4AC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Open-Source / Web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5BED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Lightweight HTML container rendering and REST API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6D3D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Web REST APIs, HTML/CSS</w:t>
            </w:r>
          </w:p>
        </w:tc>
      </w:tr>
      <w:tr w:rsidR="003A7F0E" w:rsidRPr="003A7F0E" w14:paraId="6D22A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FECE0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1D1A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2C1C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Access control lists (ACLs) restricting ticket modification and role-based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1AD1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ServiceNow Access Control Lists (ACLs) &amp; Role-Based Access (RBAC)</w:t>
            </w:r>
          </w:p>
        </w:tc>
      </w:tr>
      <w:tr w:rsidR="003A7F0E" w:rsidRPr="003A7F0E" w14:paraId="465FC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A086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327D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97E9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Cloud-native multi-tenant SaaS architecture supporting concurrent ticket bookings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2AFD2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ServiceNow SaaS Cloud Platform Architecture</w:t>
            </w:r>
          </w:p>
        </w:tc>
      </w:tr>
      <w:tr w:rsidR="003A7F0E" w:rsidRPr="003A7F0E" w14:paraId="7800F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7D65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853A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ACD5F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High availability with redundant cloud server infrastructure and 24/7 uptime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A468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ServiceNow High Availability (HA) Multi-Instance Architecture</w:t>
            </w:r>
          </w:p>
        </w:tc>
      </w:tr>
      <w:tr w:rsidR="003A7F0E" w:rsidRPr="003A7F0E" w14:paraId="2D78B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C7D0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617C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B39A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Optimized query execution using reference fields (Display = true) and asynchronous client scripts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07D1" w14:textId="77777777" w:rsidR="003A7F0E" w:rsidRPr="003A7F0E" w:rsidRDefault="003A7F0E" w:rsidP="003A7F0E">
            <w:pPr>
              <w:rPr>
                <w:rFonts w:ascii="Arial" w:eastAsia="Arial" w:hAnsi="Arial" w:cs="Arial"/>
              </w:rPr>
            </w:pPr>
            <w:r w:rsidRPr="003A7F0E">
              <w:rPr>
                <w:rFonts w:ascii="Arial" w:eastAsia="Arial" w:hAnsi="Arial" w:cs="Arial"/>
              </w:rPr>
              <w:t>ServiceNow Indexing &amp; Asynchronous Client Scripting</w:t>
            </w:r>
          </w:p>
        </w:tc>
      </w:tr>
    </w:tbl>
    <w:p w14:paraId="110BB9A3" w14:textId="77777777" w:rsidR="0056396D" w:rsidRDefault="0056396D">
      <w:pPr>
        <w:rPr>
          <w:rFonts w:ascii="Arial" w:eastAsia="Arial" w:hAnsi="Arial" w:cs="Arial"/>
          <w:b/>
        </w:rPr>
      </w:pPr>
    </w:p>
    <w:p w14:paraId="6FE36339" w14:textId="77777777" w:rsidR="0056396D" w:rsidRDefault="0056396D">
      <w:pPr>
        <w:rPr>
          <w:rFonts w:ascii="Arial" w:eastAsia="Arial" w:hAnsi="Arial" w:cs="Arial"/>
          <w:b/>
        </w:rPr>
      </w:pPr>
    </w:p>
    <w:p w14:paraId="0162648B" w14:textId="77777777" w:rsidR="0056396D" w:rsidRDefault="0056396D">
      <w:pPr>
        <w:rPr>
          <w:rFonts w:ascii="Arial" w:eastAsia="Arial" w:hAnsi="Arial" w:cs="Arial"/>
          <w:b/>
        </w:rPr>
      </w:pPr>
    </w:p>
    <w:p w14:paraId="36B7CC17" w14:textId="77777777" w:rsidR="0056396D" w:rsidRDefault="0056396D">
      <w:pPr>
        <w:rPr>
          <w:rFonts w:ascii="Arial" w:eastAsia="Arial" w:hAnsi="Arial" w:cs="Arial"/>
          <w:b/>
        </w:rPr>
      </w:pPr>
    </w:p>
    <w:sectPr w:rsidR="005639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75B8"/>
    <w:multiLevelType w:val="multilevel"/>
    <w:tmpl w:val="B5564A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DFA5B25"/>
    <w:multiLevelType w:val="multilevel"/>
    <w:tmpl w:val="9848B1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65200200">
    <w:abstractNumId w:val="1"/>
  </w:num>
  <w:num w:numId="2" w16cid:durableId="98763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6D"/>
    <w:rsid w:val="003A7F0E"/>
    <w:rsid w:val="0056396D"/>
    <w:rsid w:val="00E9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389D"/>
  <w15:docId w15:val="{E37B9421-C4FA-40F7-8677-2D133C86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Kumar</cp:lastModifiedBy>
  <cp:revision>2</cp:revision>
  <dcterms:created xsi:type="dcterms:W3CDTF">2022-09-18T16:51:00Z</dcterms:created>
  <dcterms:modified xsi:type="dcterms:W3CDTF">2026-07-31T05:12:00Z</dcterms:modified>
</cp:coreProperties>
</file>