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3F2DE" w14:textId="501634DD" w:rsidR="00770FCD" w:rsidRPr="00770FCD" w:rsidRDefault="00770FCD" w:rsidP="00770FCD">
      <w:pPr>
        <w:rPr>
          <w:b/>
          <w:bCs/>
          <w:sz w:val="40"/>
          <w:szCs w:val="40"/>
        </w:rPr>
      </w:pPr>
      <w:r w:rsidRPr="00770FCD">
        <w:rPr>
          <w:b/>
          <w:bCs/>
          <w:sz w:val="40"/>
          <w:szCs w:val="40"/>
        </w:rPr>
        <w:t xml:space="preserve"> </w:t>
      </w:r>
      <w:proofErr w:type="spellStart"/>
      <w:r w:rsidRPr="00770FCD">
        <w:rPr>
          <w:b/>
          <w:bCs/>
          <w:sz w:val="40"/>
          <w:szCs w:val="40"/>
        </w:rPr>
        <w:t>SuperStore</w:t>
      </w:r>
      <w:proofErr w:type="spellEnd"/>
      <w:r w:rsidRPr="00770FCD">
        <w:rPr>
          <w:b/>
          <w:bCs/>
          <w:sz w:val="40"/>
          <w:szCs w:val="40"/>
        </w:rPr>
        <w:t xml:space="preserve"> Sales Dashboard – Data Analysis Report</w:t>
      </w:r>
    </w:p>
    <w:p w14:paraId="23A918F9" w14:textId="4A196398" w:rsidR="00770FCD" w:rsidRPr="00770FCD" w:rsidRDefault="00770FCD" w:rsidP="00770FCD">
      <w:pPr>
        <w:rPr>
          <w:b/>
          <w:bCs/>
        </w:rPr>
      </w:pPr>
      <w:r w:rsidRPr="00770FCD">
        <w:rPr>
          <w:b/>
          <w:bCs/>
        </w:rPr>
        <w:t>1.  Executive Summary</w:t>
      </w:r>
    </w:p>
    <w:p w14:paraId="292FD8A2" w14:textId="77777777" w:rsidR="00770FCD" w:rsidRPr="00770FCD" w:rsidRDefault="00770FCD" w:rsidP="00770FCD">
      <w:r w:rsidRPr="00770FCD">
        <w:t xml:space="preserve">This report provides key insights into the sales, profit, and operational patterns of the </w:t>
      </w:r>
      <w:proofErr w:type="spellStart"/>
      <w:r w:rsidRPr="00770FCD">
        <w:t>SuperStore</w:t>
      </w:r>
      <w:proofErr w:type="spellEnd"/>
      <w:r w:rsidRPr="00770FCD">
        <w:t xml:space="preserve"> business using data from 5,901 transactions. It highlights areas of strength, potential issues (such as product returns), and business opportunities based on real sales data.</w:t>
      </w:r>
    </w:p>
    <w:p w14:paraId="2B967FF7" w14:textId="26F38149" w:rsidR="00770FCD" w:rsidRPr="00770FCD" w:rsidRDefault="00770FCD" w:rsidP="00770FCD"/>
    <w:p w14:paraId="47B7FAA6" w14:textId="0BCF3366" w:rsidR="00770FCD" w:rsidRPr="00770FCD" w:rsidRDefault="00770FCD" w:rsidP="00770FCD">
      <w:pPr>
        <w:rPr>
          <w:b/>
          <w:bCs/>
        </w:rPr>
      </w:pPr>
      <w:r w:rsidRPr="00770FCD">
        <w:rPr>
          <w:b/>
          <w:bCs/>
        </w:rPr>
        <w:t>2. Sales Performance Overview</w:t>
      </w:r>
    </w:p>
    <w:p w14:paraId="78179CED" w14:textId="77777777" w:rsidR="00770FCD" w:rsidRPr="00770FCD" w:rsidRDefault="00770FCD" w:rsidP="00770FCD">
      <w:pPr>
        <w:numPr>
          <w:ilvl w:val="0"/>
          <w:numId w:val="1"/>
        </w:numPr>
      </w:pPr>
      <w:r w:rsidRPr="00770FCD">
        <w:rPr>
          <w:b/>
          <w:bCs/>
        </w:rPr>
        <w:t>Total Sales:</w:t>
      </w:r>
      <w:r w:rsidRPr="00770FCD">
        <w:t xml:space="preserve"> ₹1,565,804</w:t>
      </w:r>
    </w:p>
    <w:p w14:paraId="3CEC1C25" w14:textId="77777777" w:rsidR="00770FCD" w:rsidRPr="00770FCD" w:rsidRDefault="00770FCD" w:rsidP="00770FCD">
      <w:pPr>
        <w:numPr>
          <w:ilvl w:val="0"/>
          <w:numId w:val="1"/>
        </w:numPr>
      </w:pPr>
      <w:r w:rsidRPr="00770FCD">
        <w:rPr>
          <w:b/>
          <w:bCs/>
        </w:rPr>
        <w:t>Total Orders:</w:t>
      </w:r>
      <w:r w:rsidRPr="00770FCD">
        <w:t xml:space="preserve"> 3,003 unique orders</w:t>
      </w:r>
    </w:p>
    <w:p w14:paraId="49008E95" w14:textId="77777777" w:rsidR="00770FCD" w:rsidRPr="00770FCD" w:rsidRDefault="00770FCD" w:rsidP="00770FCD">
      <w:pPr>
        <w:numPr>
          <w:ilvl w:val="0"/>
          <w:numId w:val="1"/>
        </w:numPr>
      </w:pPr>
      <w:r w:rsidRPr="00770FCD">
        <w:rPr>
          <w:b/>
          <w:bCs/>
        </w:rPr>
        <w:t>Total Quantity Sold:</w:t>
      </w:r>
      <w:r w:rsidRPr="00770FCD">
        <w:t xml:space="preserve"> 22,317 units</w:t>
      </w:r>
    </w:p>
    <w:p w14:paraId="356ACD7C" w14:textId="77777777" w:rsidR="00770FCD" w:rsidRPr="00770FCD" w:rsidRDefault="00770FCD" w:rsidP="00770FCD">
      <w:pPr>
        <w:numPr>
          <w:ilvl w:val="0"/>
          <w:numId w:val="1"/>
        </w:numPr>
      </w:pPr>
      <w:r w:rsidRPr="00770FCD">
        <w:rPr>
          <w:b/>
          <w:bCs/>
        </w:rPr>
        <w:t>Average Sales per Order:</w:t>
      </w:r>
      <w:r w:rsidRPr="00770FCD">
        <w:t xml:space="preserve"> ₹521.37</w:t>
      </w:r>
    </w:p>
    <w:p w14:paraId="5C4D0AB5" w14:textId="66B38DF5" w:rsidR="00770FCD" w:rsidRPr="00770FCD" w:rsidRDefault="00770FCD" w:rsidP="00770FCD"/>
    <w:p w14:paraId="12A09933" w14:textId="3DD7A72D" w:rsidR="00770FCD" w:rsidRPr="00770FCD" w:rsidRDefault="00770FCD" w:rsidP="00770FCD">
      <w:pPr>
        <w:rPr>
          <w:b/>
          <w:bCs/>
        </w:rPr>
      </w:pPr>
      <w:r w:rsidRPr="00770FCD">
        <w:rPr>
          <w:b/>
          <w:bCs/>
        </w:rPr>
        <w:t>3. Profitability Analysis</w:t>
      </w:r>
    </w:p>
    <w:p w14:paraId="3621EC08" w14:textId="77777777" w:rsidR="00770FCD" w:rsidRPr="00770FCD" w:rsidRDefault="00770FCD" w:rsidP="00770FCD">
      <w:pPr>
        <w:numPr>
          <w:ilvl w:val="0"/>
          <w:numId w:val="2"/>
        </w:numPr>
      </w:pPr>
      <w:r w:rsidRPr="00770FCD">
        <w:rPr>
          <w:b/>
          <w:bCs/>
        </w:rPr>
        <w:t>Total Profit:</w:t>
      </w:r>
      <w:r w:rsidRPr="00770FCD">
        <w:t xml:space="preserve"> ₹175,262</w:t>
      </w:r>
    </w:p>
    <w:p w14:paraId="4E68B2B7" w14:textId="77777777" w:rsidR="00770FCD" w:rsidRPr="00770FCD" w:rsidRDefault="00770FCD" w:rsidP="00770FCD">
      <w:pPr>
        <w:numPr>
          <w:ilvl w:val="0"/>
          <w:numId w:val="2"/>
        </w:numPr>
      </w:pPr>
      <w:r w:rsidRPr="00770FCD">
        <w:rPr>
          <w:b/>
          <w:bCs/>
        </w:rPr>
        <w:t>Average Profit per Order:</w:t>
      </w:r>
      <w:r w:rsidRPr="00770FCD">
        <w:t xml:space="preserve"> ₹58.36</w:t>
      </w:r>
    </w:p>
    <w:p w14:paraId="219CFF15" w14:textId="77777777" w:rsidR="00770FCD" w:rsidRPr="00770FCD" w:rsidRDefault="00770FCD" w:rsidP="00770FCD">
      <w:pPr>
        <w:numPr>
          <w:ilvl w:val="0"/>
          <w:numId w:val="2"/>
        </w:numPr>
      </w:pPr>
      <w:r w:rsidRPr="00770FCD">
        <w:t>Profit margins vary significantly across product categories and regions, which should be a focus of deeper exploration.</w:t>
      </w:r>
    </w:p>
    <w:p w14:paraId="1EF291FC" w14:textId="15352BAA" w:rsidR="00770FCD" w:rsidRPr="00770FCD" w:rsidRDefault="00770FCD" w:rsidP="00770FCD"/>
    <w:p w14:paraId="5AD743B7" w14:textId="1DB2DBE5" w:rsidR="00770FCD" w:rsidRPr="00770FCD" w:rsidRDefault="00770FCD" w:rsidP="00770FCD">
      <w:pPr>
        <w:rPr>
          <w:b/>
          <w:bCs/>
        </w:rPr>
      </w:pPr>
      <w:r w:rsidRPr="00770FCD">
        <w:rPr>
          <w:b/>
          <w:bCs/>
        </w:rPr>
        <w:t>4. Category &amp; Sub-Category Insights</w:t>
      </w:r>
    </w:p>
    <w:p w14:paraId="0F4DB526" w14:textId="77777777" w:rsidR="00770FCD" w:rsidRPr="00770FCD" w:rsidRDefault="00770FCD" w:rsidP="00770FCD">
      <w:r w:rsidRPr="00770FCD">
        <w:t>The dataset includes three main product categories with various sub-categories:</w:t>
      </w:r>
    </w:p>
    <w:p w14:paraId="332B3B56" w14:textId="77777777" w:rsidR="00770FCD" w:rsidRPr="00770FCD" w:rsidRDefault="00770FCD" w:rsidP="00770FCD">
      <w:pPr>
        <w:numPr>
          <w:ilvl w:val="0"/>
          <w:numId w:val="3"/>
        </w:numPr>
      </w:pPr>
      <w:r w:rsidRPr="00770FCD">
        <w:rPr>
          <w:b/>
          <w:bCs/>
        </w:rPr>
        <w:t>Categories:</w:t>
      </w:r>
      <w:r w:rsidRPr="00770FCD">
        <w:t xml:space="preserve"> Furniture, Office Supplies, Technology</w:t>
      </w:r>
    </w:p>
    <w:p w14:paraId="1C90257D" w14:textId="77777777" w:rsidR="00770FCD" w:rsidRPr="00770FCD" w:rsidRDefault="00770FCD" w:rsidP="00770FCD">
      <w:pPr>
        <w:numPr>
          <w:ilvl w:val="0"/>
          <w:numId w:val="3"/>
        </w:numPr>
      </w:pPr>
      <w:proofErr w:type="spellStart"/>
      <w:r w:rsidRPr="00770FCD">
        <w:t>Analyze</w:t>
      </w:r>
      <w:proofErr w:type="spellEnd"/>
      <w:r w:rsidRPr="00770FCD">
        <w:t xml:space="preserve"> top-performing sub-categories by:</w:t>
      </w:r>
    </w:p>
    <w:p w14:paraId="60FAFEAE" w14:textId="77777777" w:rsidR="00770FCD" w:rsidRPr="00770FCD" w:rsidRDefault="00770FCD" w:rsidP="00770FCD">
      <w:pPr>
        <w:numPr>
          <w:ilvl w:val="1"/>
          <w:numId w:val="3"/>
        </w:numPr>
      </w:pPr>
      <w:r w:rsidRPr="00770FCD">
        <w:t>Sales contribution</w:t>
      </w:r>
    </w:p>
    <w:p w14:paraId="180943FD" w14:textId="77777777" w:rsidR="00770FCD" w:rsidRPr="00770FCD" w:rsidRDefault="00770FCD" w:rsidP="00770FCD">
      <w:pPr>
        <w:numPr>
          <w:ilvl w:val="1"/>
          <w:numId w:val="3"/>
        </w:numPr>
      </w:pPr>
      <w:r w:rsidRPr="00770FCD">
        <w:t>Profit margin</w:t>
      </w:r>
    </w:p>
    <w:p w14:paraId="3681EE2B" w14:textId="77777777" w:rsidR="00770FCD" w:rsidRPr="00770FCD" w:rsidRDefault="00770FCD" w:rsidP="00770FCD">
      <w:pPr>
        <w:numPr>
          <w:ilvl w:val="1"/>
          <w:numId w:val="3"/>
        </w:numPr>
      </w:pPr>
      <w:r w:rsidRPr="00770FCD">
        <w:t>Return rates</w:t>
      </w:r>
    </w:p>
    <w:p w14:paraId="319AB65F" w14:textId="351CC74E" w:rsidR="00770FCD" w:rsidRPr="00770FCD" w:rsidRDefault="00770FCD" w:rsidP="00770FCD">
      <w:r w:rsidRPr="00770FCD">
        <w:rPr>
          <w:i/>
          <w:iCs/>
        </w:rPr>
        <w:t>High-selling sub-categories</w:t>
      </w:r>
      <w:r w:rsidRPr="00770FCD">
        <w:t xml:space="preserve"> often aren't the most profitable — optimization should focus on both sales and margin.</w:t>
      </w:r>
    </w:p>
    <w:p w14:paraId="175330AF" w14:textId="744DA371" w:rsidR="00770FCD" w:rsidRPr="00770FCD" w:rsidRDefault="00770FCD" w:rsidP="00770FCD"/>
    <w:p w14:paraId="6D7F58B4" w14:textId="0244F94D" w:rsidR="00770FCD" w:rsidRPr="00770FCD" w:rsidRDefault="00770FCD" w:rsidP="00770FCD">
      <w:pPr>
        <w:rPr>
          <w:b/>
          <w:bCs/>
        </w:rPr>
      </w:pPr>
      <w:r w:rsidRPr="00770FCD">
        <w:rPr>
          <w:b/>
          <w:bCs/>
        </w:rPr>
        <w:t>5. Regional Performance</w:t>
      </w:r>
    </w:p>
    <w:p w14:paraId="497AD4E5" w14:textId="77777777" w:rsidR="00770FCD" w:rsidRPr="00770FCD" w:rsidRDefault="00770FCD" w:rsidP="00770FCD">
      <w:pPr>
        <w:numPr>
          <w:ilvl w:val="0"/>
          <w:numId w:val="4"/>
        </w:numPr>
      </w:pPr>
      <w:r w:rsidRPr="00770FCD">
        <w:t>The data spans multiple cities, states, and regions within a single country.</w:t>
      </w:r>
    </w:p>
    <w:p w14:paraId="0846376D" w14:textId="77777777" w:rsidR="00770FCD" w:rsidRPr="00770FCD" w:rsidRDefault="00770FCD" w:rsidP="00770FCD">
      <w:pPr>
        <w:numPr>
          <w:ilvl w:val="0"/>
          <w:numId w:val="4"/>
        </w:numPr>
      </w:pPr>
      <w:r w:rsidRPr="00770FCD">
        <w:t>Performance by region:</w:t>
      </w:r>
    </w:p>
    <w:p w14:paraId="08C90919" w14:textId="77777777" w:rsidR="00770FCD" w:rsidRPr="00770FCD" w:rsidRDefault="00770FCD" w:rsidP="00770FCD">
      <w:pPr>
        <w:numPr>
          <w:ilvl w:val="1"/>
          <w:numId w:val="4"/>
        </w:numPr>
      </w:pPr>
      <w:r w:rsidRPr="00770FCD">
        <w:t>Sales distribution across regions like East, West, Central, South</w:t>
      </w:r>
    </w:p>
    <w:p w14:paraId="236EB5E9" w14:textId="77777777" w:rsidR="00770FCD" w:rsidRPr="00770FCD" w:rsidRDefault="00770FCD" w:rsidP="00770FCD">
      <w:pPr>
        <w:numPr>
          <w:ilvl w:val="1"/>
          <w:numId w:val="4"/>
        </w:numPr>
      </w:pPr>
      <w:r w:rsidRPr="00770FCD">
        <w:lastRenderedPageBreak/>
        <w:t>Profitability by state/city</w:t>
      </w:r>
    </w:p>
    <w:p w14:paraId="563A21B6" w14:textId="77777777" w:rsidR="00770FCD" w:rsidRDefault="00770FCD" w:rsidP="00770FCD">
      <w:pPr>
        <w:numPr>
          <w:ilvl w:val="1"/>
          <w:numId w:val="4"/>
        </w:numPr>
      </w:pPr>
      <w:r w:rsidRPr="00770FCD">
        <w:t>Shipping delays or issues based on geography</w:t>
      </w:r>
    </w:p>
    <w:p w14:paraId="29EB258F" w14:textId="622F937E" w:rsidR="00770FCD" w:rsidRPr="00770FCD" w:rsidRDefault="00770FCD" w:rsidP="00770FCD">
      <w:pPr>
        <w:numPr>
          <w:ilvl w:val="1"/>
          <w:numId w:val="4"/>
        </w:numPr>
      </w:pPr>
      <w:r w:rsidRPr="00770FCD">
        <w:t xml:space="preserve"> Focus promotional efforts in high-sales/low-profit regions to balance volume with profitability.</w:t>
      </w:r>
    </w:p>
    <w:p w14:paraId="3D0CA4EF" w14:textId="2C2DCE3C" w:rsidR="00770FCD" w:rsidRPr="00770FCD" w:rsidRDefault="00770FCD" w:rsidP="00770FCD"/>
    <w:p w14:paraId="29203154" w14:textId="0F2C3443" w:rsidR="00770FCD" w:rsidRPr="00770FCD" w:rsidRDefault="00770FCD" w:rsidP="00770FCD">
      <w:pPr>
        <w:rPr>
          <w:b/>
          <w:bCs/>
        </w:rPr>
      </w:pPr>
      <w:r w:rsidRPr="00770FCD">
        <w:rPr>
          <w:b/>
          <w:bCs/>
        </w:rPr>
        <w:t>6.  Customer Segment Analysis</w:t>
      </w:r>
    </w:p>
    <w:p w14:paraId="53112873" w14:textId="77777777" w:rsidR="00770FCD" w:rsidRPr="00770FCD" w:rsidRDefault="00770FCD" w:rsidP="00770FCD">
      <w:pPr>
        <w:numPr>
          <w:ilvl w:val="0"/>
          <w:numId w:val="5"/>
        </w:numPr>
      </w:pPr>
      <w:r w:rsidRPr="00770FCD">
        <w:t>Segments include: Consumer, Corporate, Home Office</w:t>
      </w:r>
    </w:p>
    <w:p w14:paraId="5449A1D0" w14:textId="77777777" w:rsidR="00770FCD" w:rsidRPr="00770FCD" w:rsidRDefault="00770FCD" w:rsidP="00770FCD">
      <w:pPr>
        <w:numPr>
          <w:ilvl w:val="0"/>
          <w:numId w:val="5"/>
        </w:numPr>
      </w:pPr>
      <w:r w:rsidRPr="00770FCD">
        <w:t>Key metrics:</w:t>
      </w:r>
    </w:p>
    <w:p w14:paraId="27D180D4" w14:textId="77777777" w:rsidR="00770FCD" w:rsidRPr="00770FCD" w:rsidRDefault="00770FCD" w:rsidP="00770FCD">
      <w:pPr>
        <w:numPr>
          <w:ilvl w:val="1"/>
          <w:numId w:val="5"/>
        </w:numPr>
      </w:pPr>
      <w:r w:rsidRPr="00770FCD">
        <w:t>Which segment brings the most revenue?</w:t>
      </w:r>
    </w:p>
    <w:p w14:paraId="2B481DCF" w14:textId="77777777" w:rsidR="00770FCD" w:rsidRPr="00770FCD" w:rsidRDefault="00770FCD" w:rsidP="00770FCD">
      <w:pPr>
        <w:numPr>
          <w:ilvl w:val="1"/>
          <w:numId w:val="5"/>
        </w:numPr>
      </w:pPr>
      <w:r w:rsidRPr="00770FCD">
        <w:t>Which segment is most profitable?</w:t>
      </w:r>
    </w:p>
    <w:p w14:paraId="08AC4B0B" w14:textId="77777777" w:rsidR="00770FCD" w:rsidRPr="00770FCD" w:rsidRDefault="00770FCD" w:rsidP="00770FCD">
      <w:pPr>
        <w:numPr>
          <w:ilvl w:val="1"/>
          <w:numId w:val="5"/>
        </w:numPr>
      </w:pPr>
      <w:r w:rsidRPr="00770FCD">
        <w:t>Customer loyalty: How many repeat orders per segment?</w:t>
      </w:r>
    </w:p>
    <w:p w14:paraId="0B058B0B" w14:textId="2DDDAC75" w:rsidR="00770FCD" w:rsidRPr="00770FCD" w:rsidRDefault="00770FCD" w:rsidP="00770FCD"/>
    <w:p w14:paraId="6EB3D553" w14:textId="61842979" w:rsidR="00770FCD" w:rsidRPr="00770FCD" w:rsidRDefault="00770FCD" w:rsidP="00770FCD">
      <w:pPr>
        <w:rPr>
          <w:b/>
          <w:bCs/>
        </w:rPr>
      </w:pPr>
      <w:r w:rsidRPr="00770FCD">
        <w:rPr>
          <w:b/>
          <w:bCs/>
        </w:rPr>
        <w:t>7.  Shipping &amp; Payment Trends</w:t>
      </w:r>
    </w:p>
    <w:p w14:paraId="040BB111" w14:textId="77777777" w:rsidR="00770FCD" w:rsidRPr="00770FCD" w:rsidRDefault="00770FCD" w:rsidP="00770FCD">
      <w:pPr>
        <w:numPr>
          <w:ilvl w:val="0"/>
          <w:numId w:val="6"/>
        </w:numPr>
      </w:pPr>
      <w:r w:rsidRPr="00770FCD">
        <w:rPr>
          <w:b/>
          <w:bCs/>
        </w:rPr>
        <w:t>Ship Modes:</w:t>
      </w:r>
      <w:r w:rsidRPr="00770FCD">
        <w:t xml:space="preserve"> First Class, Second Class, Standard Class, Same Day</w:t>
      </w:r>
    </w:p>
    <w:p w14:paraId="4F947978" w14:textId="77777777" w:rsidR="00770FCD" w:rsidRPr="00770FCD" w:rsidRDefault="00770FCD" w:rsidP="00770FCD">
      <w:pPr>
        <w:numPr>
          <w:ilvl w:val="1"/>
          <w:numId w:val="6"/>
        </w:numPr>
      </w:pPr>
      <w:proofErr w:type="spellStart"/>
      <w:r w:rsidRPr="00770FCD">
        <w:t>Analyze</w:t>
      </w:r>
      <w:proofErr w:type="spellEnd"/>
      <w:r w:rsidRPr="00770FCD">
        <w:t xml:space="preserve"> average delivery times vs. profit margins</w:t>
      </w:r>
    </w:p>
    <w:p w14:paraId="0E04D573" w14:textId="77777777" w:rsidR="00770FCD" w:rsidRPr="00770FCD" w:rsidRDefault="00770FCD" w:rsidP="00770FCD">
      <w:pPr>
        <w:numPr>
          <w:ilvl w:val="0"/>
          <w:numId w:val="6"/>
        </w:numPr>
      </w:pPr>
      <w:r w:rsidRPr="00770FCD">
        <w:rPr>
          <w:b/>
          <w:bCs/>
        </w:rPr>
        <w:t>Payment Modes:</w:t>
      </w:r>
      <w:r w:rsidRPr="00770FCD">
        <w:t xml:space="preserve"> Diverse options provided — check if payment type affects return rates or sales volume</w:t>
      </w:r>
    </w:p>
    <w:p w14:paraId="674B3EF4" w14:textId="2637F7E0" w:rsidR="00770FCD" w:rsidRPr="00770FCD" w:rsidRDefault="00770FCD" w:rsidP="00770FCD"/>
    <w:p w14:paraId="4CBAF593" w14:textId="79960F5E" w:rsidR="00770FCD" w:rsidRPr="00770FCD" w:rsidRDefault="00770FCD" w:rsidP="00770FCD">
      <w:pPr>
        <w:rPr>
          <w:b/>
          <w:bCs/>
        </w:rPr>
      </w:pPr>
      <w:r w:rsidRPr="00770FCD">
        <w:rPr>
          <w:b/>
          <w:bCs/>
        </w:rPr>
        <w:t>8. Returns Overview</w:t>
      </w:r>
    </w:p>
    <w:p w14:paraId="3B6BE790" w14:textId="77777777" w:rsidR="00770FCD" w:rsidRPr="00770FCD" w:rsidRDefault="00770FCD" w:rsidP="00770FCD">
      <w:pPr>
        <w:numPr>
          <w:ilvl w:val="0"/>
          <w:numId w:val="7"/>
        </w:numPr>
      </w:pPr>
      <w:r w:rsidRPr="00770FCD">
        <w:rPr>
          <w:b/>
          <w:bCs/>
        </w:rPr>
        <w:t>Returned Orders:</w:t>
      </w:r>
      <w:r w:rsidRPr="00770FCD">
        <w:t xml:space="preserve"> 287 (~4.86% of total)</w:t>
      </w:r>
    </w:p>
    <w:p w14:paraId="359F4D04" w14:textId="77777777" w:rsidR="00770FCD" w:rsidRPr="00770FCD" w:rsidRDefault="00770FCD" w:rsidP="00770FCD">
      <w:pPr>
        <w:numPr>
          <w:ilvl w:val="0"/>
          <w:numId w:val="7"/>
        </w:numPr>
      </w:pPr>
      <w:r w:rsidRPr="00770FCD">
        <w:t>Return-related insights:</w:t>
      </w:r>
    </w:p>
    <w:p w14:paraId="3B5A53CB" w14:textId="77777777" w:rsidR="00770FCD" w:rsidRPr="00770FCD" w:rsidRDefault="00770FCD" w:rsidP="00770FCD">
      <w:pPr>
        <w:numPr>
          <w:ilvl w:val="1"/>
          <w:numId w:val="7"/>
        </w:numPr>
      </w:pPr>
      <w:r w:rsidRPr="00770FCD">
        <w:t>Which categories have the highest return rate?</w:t>
      </w:r>
    </w:p>
    <w:p w14:paraId="134D5536" w14:textId="77777777" w:rsidR="00770FCD" w:rsidRPr="00770FCD" w:rsidRDefault="00770FCD" w:rsidP="00770FCD">
      <w:pPr>
        <w:numPr>
          <w:ilvl w:val="1"/>
          <w:numId w:val="7"/>
        </w:numPr>
      </w:pPr>
      <w:r w:rsidRPr="00770FCD">
        <w:t>Are there patterns by city, segment, or shipping mode?</w:t>
      </w:r>
    </w:p>
    <w:p w14:paraId="32E27EC3" w14:textId="0CD87E0A" w:rsidR="00770FCD" w:rsidRPr="00770FCD" w:rsidRDefault="00770FCD" w:rsidP="00770FCD"/>
    <w:p w14:paraId="3625CB45" w14:textId="79DD610B" w:rsidR="00770FCD" w:rsidRPr="00770FCD" w:rsidRDefault="00770FCD" w:rsidP="00770FCD">
      <w:pPr>
        <w:rPr>
          <w:b/>
          <w:bCs/>
        </w:rPr>
      </w:pPr>
      <w:r w:rsidRPr="00770FCD">
        <w:rPr>
          <w:b/>
          <w:bCs/>
        </w:rPr>
        <w:t>9. Key Recommendations</w:t>
      </w:r>
    </w:p>
    <w:p w14:paraId="62F3D408" w14:textId="77777777" w:rsidR="00770FCD" w:rsidRPr="00770FCD" w:rsidRDefault="00770FCD" w:rsidP="00770FCD">
      <w:pPr>
        <w:numPr>
          <w:ilvl w:val="0"/>
          <w:numId w:val="8"/>
        </w:numPr>
      </w:pPr>
      <w:r w:rsidRPr="00770FCD">
        <w:t>Optimize underperforming sub-categories by reducing returns and improving margin.</w:t>
      </w:r>
    </w:p>
    <w:p w14:paraId="3F1A1910" w14:textId="77777777" w:rsidR="00770FCD" w:rsidRPr="00770FCD" w:rsidRDefault="00770FCD" w:rsidP="00770FCD">
      <w:pPr>
        <w:numPr>
          <w:ilvl w:val="0"/>
          <w:numId w:val="8"/>
        </w:numPr>
      </w:pPr>
      <w:r w:rsidRPr="00770FCD">
        <w:t>Target repeat customers in the Corporate and Home Office segments.</w:t>
      </w:r>
    </w:p>
    <w:p w14:paraId="674052B4" w14:textId="77777777" w:rsidR="00770FCD" w:rsidRPr="00770FCD" w:rsidRDefault="00770FCD" w:rsidP="00770FCD">
      <w:pPr>
        <w:numPr>
          <w:ilvl w:val="0"/>
          <w:numId w:val="8"/>
        </w:numPr>
      </w:pPr>
      <w:r w:rsidRPr="00770FCD">
        <w:t>Streamline shipping costs for low-margin orders.</w:t>
      </w:r>
    </w:p>
    <w:p w14:paraId="29B19FB4" w14:textId="77777777" w:rsidR="00770FCD" w:rsidRPr="00770FCD" w:rsidRDefault="00770FCD" w:rsidP="00770FCD">
      <w:pPr>
        <w:numPr>
          <w:ilvl w:val="0"/>
          <w:numId w:val="8"/>
        </w:numPr>
      </w:pPr>
      <w:r w:rsidRPr="00770FCD">
        <w:t>Focus regional promotions in areas with high sales but low profitability.</w:t>
      </w:r>
    </w:p>
    <w:p w14:paraId="1E488DD7" w14:textId="77777777" w:rsidR="00770FCD" w:rsidRPr="00770FCD" w:rsidRDefault="00770FCD" w:rsidP="00770FCD">
      <w:pPr>
        <w:numPr>
          <w:ilvl w:val="0"/>
          <w:numId w:val="8"/>
        </w:numPr>
      </w:pPr>
      <w:r w:rsidRPr="00770FCD">
        <w:t>Investigate causes of returns to improve customer satisfaction and reduce losses.</w:t>
      </w:r>
    </w:p>
    <w:p w14:paraId="25B23530" w14:textId="77777777" w:rsidR="00F10CD8" w:rsidRDefault="00F10CD8"/>
    <w:sectPr w:rsidR="00F10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536B"/>
    <w:multiLevelType w:val="multilevel"/>
    <w:tmpl w:val="ECEC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8647B"/>
    <w:multiLevelType w:val="multilevel"/>
    <w:tmpl w:val="213C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95DC2"/>
    <w:multiLevelType w:val="multilevel"/>
    <w:tmpl w:val="6540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D5F38"/>
    <w:multiLevelType w:val="multilevel"/>
    <w:tmpl w:val="475A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87AC6"/>
    <w:multiLevelType w:val="multilevel"/>
    <w:tmpl w:val="BE8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F4750"/>
    <w:multiLevelType w:val="multilevel"/>
    <w:tmpl w:val="3AC0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5713A"/>
    <w:multiLevelType w:val="multilevel"/>
    <w:tmpl w:val="0C86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B787E"/>
    <w:multiLevelType w:val="multilevel"/>
    <w:tmpl w:val="AB9C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326901">
    <w:abstractNumId w:val="0"/>
  </w:num>
  <w:num w:numId="2" w16cid:durableId="936863433">
    <w:abstractNumId w:val="7"/>
  </w:num>
  <w:num w:numId="3" w16cid:durableId="1669095963">
    <w:abstractNumId w:val="1"/>
  </w:num>
  <w:num w:numId="4" w16cid:durableId="1667974812">
    <w:abstractNumId w:val="6"/>
  </w:num>
  <w:num w:numId="5" w16cid:durableId="1786848022">
    <w:abstractNumId w:val="3"/>
  </w:num>
  <w:num w:numId="6" w16cid:durableId="1481577501">
    <w:abstractNumId w:val="4"/>
  </w:num>
  <w:num w:numId="7" w16cid:durableId="1483621641">
    <w:abstractNumId w:val="5"/>
  </w:num>
  <w:num w:numId="8" w16cid:durableId="446705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CD"/>
    <w:rsid w:val="00770FCD"/>
    <w:rsid w:val="00C93E48"/>
    <w:rsid w:val="00F07F20"/>
    <w:rsid w:val="00F1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148B"/>
  <w15:chartTrackingRefBased/>
  <w15:docId w15:val="{9A3B19FA-04B9-4EE5-8328-B2C8BB62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F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23bec093 ece</dc:creator>
  <cp:keywords/>
  <dc:description/>
  <cp:lastModifiedBy>23bec093 ece</cp:lastModifiedBy>
  <cp:revision>1</cp:revision>
  <dcterms:created xsi:type="dcterms:W3CDTF">2025-08-06T09:39:00Z</dcterms:created>
  <dcterms:modified xsi:type="dcterms:W3CDTF">2025-08-06T09:44:00Z</dcterms:modified>
</cp:coreProperties>
</file>