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5CFD" w14:textId="30594EFA" w:rsidR="005F3CAB" w:rsidRDefault="00000000">
      <w:pPr>
        <w:pStyle w:val="21"/>
        <w:rPr>
          <w:lang w:eastAsia="zh-CN"/>
        </w:rPr>
      </w:pPr>
      <w:r>
        <w:rPr>
          <w:lang w:eastAsia="zh-CN"/>
        </w:rPr>
        <w:t>团队分工</w:t>
      </w:r>
    </w:p>
    <w:p w14:paraId="2783FFA6" w14:textId="77777777" w:rsidR="005F3CAB" w:rsidRDefault="00000000">
      <w:pPr>
        <w:rPr>
          <w:lang w:eastAsia="zh-CN"/>
        </w:rPr>
      </w:pPr>
      <w:r>
        <w:rPr>
          <w:lang w:eastAsia="zh-CN"/>
        </w:rPr>
        <w:t>项目团队共</w:t>
      </w:r>
      <w:r>
        <w:rPr>
          <w:lang w:eastAsia="zh-CN"/>
        </w:rPr>
        <w:t>6</w:t>
      </w:r>
      <w:r>
        <w:rPr>
          <w:lang w:eastAsia="zh-CN"/>
        </w:rPr>
        <w:t>人，采用「模块负责制</w:t>
      </w:r>
      <w:r>
        <w:rPr>
          <w:lang w:eastAsia="zh-CN"/>
        </w:rPr>
        <w:t xml:space="preserve"> + </w:t>
      </w:r>
      <w:r>
        <w:rPr>
          <w:lang w:eastAsia="zh-CN"/>
        </w:rPr>
        <w:t>横向角色兼任」的分工模式。每位成员独立负责一个完整模块的全生命周期开发（含编码实现、单元测试和模块文档编写），同时兼任一个横向管理或技术角色。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8"/>
        <w:gridCol w:w="1864"/>
        <w:gridCol w:w="2981"/>
        <w:gridCol w:w="1265"/>
        <w:gridCol w:w="1838"/>
      </w:tblGrid>
      <w:tr w:rsidR="005F3CAB" w14:paraId="0BE235A1" w14:textId="77777777">
        <w:trPr>
          <w:jc w:val="center"/>
        </w:trPr>
        <w:tc>
          <w:tcPr>
            <w:tcW w:w="1296" w:type="dxa"/>
            <w:shd w:val="clear" w:color="auto" w:fill="4472C4"/>
          </w:tcPr>
          <w:p w14:paraId="0DF33D74" w14:textId="77777777" w:rsidR="005F3CA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姓名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47894B34" w14:textId="77777777" w:rsidR="005F3CA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负责模块</w:t>
            </w:r>
            <w:proofErr w:type="spellEnd"/>
          </w:p>
        </w:tc>
        <w:tc>
          <w:tcPr>
            <w:tcW w:w="3168" w:type="dxa"/>
            <w:shd w:val="clear" w:color="auto" w:fill="4472C4"/>
          </w:tcPr>
          <w:p w14:paraId="7916EF57" w14:textId="77777777" w:rsidR="005F3CAB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b/>
                <w:color w:val="FFFFFF"/>
                <w:sz w:val="18"/>
                <w:lang w:eastAsia="zh-CN"/>
              </w:rPr>
              <w:t>模块职责（编码+测试+文档）</w:t>
            </w:r>
          </w:p>
        </w:tc>
        <w:tc>
          <w:tcPr>
            <w:tcW w:w="1584" w:type="dxa"/>
            <w:shd w:val="clear" w:color="auto" w:fill="4472C4"/>
          </w:tcPr>
          <w:p w14:paraId="7FE8DA8E" w14:textId="77777777" w:rsidR="005F3CA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横向角色</w:t>
            </w:r>
            <w:proofErr w:type="spellEnd"/>
          </w:p>
        </w:tc>
        <w:tc>
          <w:tcPr>
            <w:tcW w:w="2592" w:type="dxa"/>
            <w:shd w:val="clear" w:color="auto" w:fill="4472C4"/>
          </w:tcPr>
          <w:p w14:paraId="231586D4" w14:textId="77777777" w:rsidR="005F3CA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  <w:sz w:val="18"/>
              </w:rPr>
              <w:t>角色职责</w:t>
            </w:r>
            <w:proofErr w:type="spellEnd"/>
          </w:p>
        </w:tc>
      </w:tr>
      <w:tr w:rsidR="005F3CAB" w14:paraId="4ED714B4" w14:textId="77777777">
        <w:trPr>
          <w:jc w:val="center"/>
        </w:trPr>
        <w:tc>
          <w:tcPr>
            <w:tcW w:w="1296" w:type="dxa"/>
          </w:tcPr>
          <w:p w14:paraId="00302753" w14:textId="2CFBE8CD" w:rsidR="005F3CAB" w:rsidRDefault="00CF7FD7">
            <w:pPr>
              <w:spacing w:before="40" w:after="40"/>
            </w:pPr>
            <w:proofErr w:type="spellStart"/>
            <w:r w:rsidRPr="00CF7FD7">
              <w:rPr>
                <w:rFonts w:ascii="宋体" w:eastAsia="宋体" w:hAnsi="宋体"/>
                <w:sz w:val="18"/>
              </w:rPr>
              <w:t>沈元琦</w:t>
            </w:r>
            <w:proofErr w:type="spellEnd"/>
          </w:p>
        </w:tc>
        <w:tc>
          <w:tcPr>
            <w:tcW w:w="2160" w:type="dxa"/>
          </w:tcPr>
          <w:p w14:paraId="526159B7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文生图核心模块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>（</w:t>
            </w:r>
            <w:proofErr w:type="spellStart"/>
            <w:r>
              <w:rPr>
                <w:rFonts w:ascii="宋体" w:eastAsia="宋体" w:hAnsi="宋体"/>
                <w:sz w:val="18"/>
              </w:rPr>
              <w:t>后端Provider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>
              <w:rPr>
                <w:rFonts w:ascii="宋体" w:eastAsia="宋体" w:hAnsi="宋体"/>
                <w:sz w:val="18"/>
              </w:rPr>
              <w:t>推理服务集成</w:t>
            </w:r>
            <w:proofErr w:type="spellEnd"/>
            <w:r>
              <w:rPr>
                <w:rFonts w:ascii="宋体" w:eastAsia="宋体" w:hAnsi="宋体"/>
                <w:sz w:val="18"/>
              </w:rPr>
              <w:t>）</w:t>
            </w:r>
          </w:p>
        </w:tc>
        <w:tc>
          <w:tcPr>
            <w:tcW w:w="3168" w:type="dxa"/>
          </w:tcPr>
          <w:p w14:paraId="7BBBB505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 xml:space="preserve">1. LocalModelText2ImageProvider </w:t>
            </w:r>
            <w:proofErr w:type="spellStart"/>
            <w:r>
              <w:rPr>
                <w:rFonts w:ascii="宋体" w:eastAsia="宋体" w:hAnsi="宋体"/>
                <w:sz w:val="18"/>
              </w:rPr>
              <w:t>开发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2. Text2ImageController </w:t>
            </w:r>
            <w:proofErr w:type="spellStart"/>
            <w:r>
              <w:rPr>
                <w:rFonts w:ascii="宋体" w:eastAsia="宋体" w:hAnsi="宋体"/>
                <w:sz w:val="18"/>
              </w:rPr>
              <w:t>接口实现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3. </w:t>
            </w:r>
            <w:proofErr w:type="spellStart"/>
            <w:r>
              <w:rPr>
                <w:rFonts w:ascii="宋体" w:eastAsia="宋体" w:hAnsi="宋体"/>
                <w:sz w:val="18"/>
              </w:rPr>
              <w:t>推理服务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/generate </w:t>
            </w:r>
            <w:proofErr w:type="spellStart"/>
            <w:r>
              <w:rPr>
                <w:rFonts w:ascii="宋体" w:eastAsia="宋体" w:hAnsi="宋体"/>
                <w:sz w:val="18"/>
              </w:rPr>
              <w:t>接口对接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4. </w:t>
            </w:r>
            <w:proofErr w:type="spellStart"/>
            <w:r>
              <w:rPr>
                <w:rFonts w:ascii="宋体" w:eastAsia="宋体" w:hAnsi="宋体"/>
                <w:sz w:val="18"/>
              </w:rPr>
              <w:t>文生图模块单元测试与集成测试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5. </w:t>
            </w:r>
            <w:proofErr w:type="spellStart"/>
            <w:r>
              <w:rPr>
                <w:rFonts w:ascii="宋体" w:eastAsia="宋体" w:hAnsi="宋体"/>
                <w:sz w:val="18"/>
              </w:rPr>
              <w:t>文生图模块接口文档编写</w:t>
            </w:r>
            <w:proofErr w:type="spellEnd"/>
          </w:p>
        </w:tc>
        <w:tc>
          <w:tcPr>
            <w:tcW w:w="1584" w:type="dxa"/>
          </w:tcPr>
          <w:p w14:paraId="6B1C6C7C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项目经理</w:t>
            </w:r>
            <w:proofErr w:type="spellEnd"/>
          </w:p>
        </w:tc>
        <w:tc>
          <w:tcPr>
            <w:tcW w:w="2592" w:type="dxa"/>
          </w:tcPr>
          <w:p w14:paraId="3C7AD200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项目计划与进度跟踪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需求分析与规格书编写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团队沟通协调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阶段评审组织</w:t>
            </w:r>
          </w:p>
        </w:tc>
      </w:tr>
      <w:tr w:rsidR="005F3CAB" w14:paraId="5CD74CB1" w14:textId="77777777">
        <w:trPr>
          <w:jc w:val="center"/>
        </w:trPr>
        <w:tc>
          <w:tcPr>
            <w:tcW w:w="1296" w:type="dxa"/>
          </w:tcPr>
          <w:p w14:paraId="2C421AE7" w14:textId="5949B99F" w:rsidR="005F3CAB" w:rsidRDefault="00CF7FD7">
            <w:pPr>
              <w:spacing w:before="40" w:after="40"/>
            </w:pPr>
            <w:proofErr w:type="spellStart"/>
            <w:r w:rsidRPr="00CF7FD7">
              <w:rPr>
                <w:rFonts w:ascii="宋体" w:eastAsia="宋体" w:hAnsi="宋体"/>
                <w:sz w:val="18"/>
              </w:rPr>
              <w:t>姚朕言</w:t>
            </w:r>
            <w:proofErr w:type="spellEnd"/>
          </w:p>
        </w:tc>
        <w:tc>
          <w:tcPr>
            <w:tcW w:w="2160" w:type="dxa"/>
          </w:tcPr>
          <w:p w14:paraId="7F0EDDC4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用户管理与认证模块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>（Spring Security + JWT）</w:t>
            </w:r>
          </w:p>
        </w:tc>
        <w:tc>
          <w:tcPr>
            <w:tcW w:w="3168" w:type="dxa"/>
          </w:tcPr>
          <w:p w14:paraId="785E9DD6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User实体与数据访问层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JWT认证过滤器与令牌管理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RBAC角色权限控制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用户注册/登录/信息管理API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5. 用户模块单元测试与接口文档</w:t>
            </w:r>
          </w:p>
        </w:tc>
        <w:tc>
          <w:tcPr>
            <w:tcW w:w="1584" w:type="dxa"/>
          </w:tcPr>
          <w:p w14:paraId="60DA21D6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技术架构师</w:t>
            </w:r>
            <w:proofErr w:type="spellEnd"/>
          </w:p>
        </w:tc>
        <w:tc>
          <w:tcPr>
            <w:tcW w:w="2592" w:type="dxa"/>
          </w:tcPr>
          <w:p w14:paraId="2B50FBC4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系统架构设计与评审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技术选型决策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代码规范制定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技术难点攻关</w:t>
            </w:r>
          </w:p>
        </w:tc>
      </w:tr>
      <w:tr w:rsidR="005F3CAB" w14:paraId="16863473" w14:textId="77777777">
        <w:trPr>
          <w:jc w:val="center"/>
        </w:trPr>
        <w:tc>
          <w:tcPr>
            <w:tcW w:w="1296" w:type="dxa"/>
          </w:tcPr>
          <w:p w14:paraId="4AA60EDF" w14:textId="53AE2CA2" w:rsidR="005F3CAB" w:rsidRDefault="00AE48FD">
            <w:pPr>
              <w:spacing w:before="40" w:after="40"/>
            </w:pPr>
            <w:proofErr w:type="spellStart"/>
            <w:r w:rsidRPr="00AE48FD">
              <w:rPr>
                <w:rFonts w:ascii="宋体" w:eastAsia="宋体" w:hAnsi="宋体"/>
                <w:sz w:val="18"/>
              </w:rPr>
              <w:t>王诚俊</w:t>
            </w:r>
            <w:proofErr w:type="spellEnd"/>
          </w:p>
        </w:tc>
        <w:tc>
          <w:tcPr>
            <w:tcW w:w="2160" w:type="dxa"/>
          </w:tcPr>
          <w:p w14:paraId="5F95626B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图生文模块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（千问API集成 + 图片分析）</w:t>
            </w:r>
          </w:p>
        </w:tc>
        <w:tc>
          <w:tcPr>
            <w:tcW w:w="3168" w:type="dxa"/>
          </w:tcPr>
          <w:p w14:paraId="00ED81CF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 xml:space="preserve">1. QwenImage2TextProvider </w:t>
            </w:r>
            <w:proofErr w:type="spellStart"/>
            <w:r>
              <w:rPr>
                <w:rFonts w:ascii="宋体" w:eastAsia="宋体" w:hAnsi="宋体"/>
                <w:sz w:val="18"/>
              </w:rPr>
              <w:t>开发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2. Image2TextController </w:t>
            </w:r>
            <w:proofErr w:type="spellStart"/>
            <w:r>
              <w:rPr>
                <w:rFonts w:ascii="宋体" w:eastAsia="宋体" w:hAnsi="宋体"/>
                <w:sz w:val="18"/>
              </w:rPr>
              <w:t>接口实现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3. </w:t>
            </w:r>
            <w:proofErr w:type="spellStart"/>
            <w:r>
              <w:rPr>
                <w:rFonts w:ascii="宋体" w:eastAsia="宋体" w:hAnsi="宋体"/>
                <w:sz w:val="18"/>
              </w:rPr>
              <w:t>DashScope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API </w:t>
            </w:r>
            <w:proofErr w:type="spellStart"/>
            <w:r>
              <w:rPr>
                <w:rFonts w:ascii="宋体" w:eastAsia="宋体" w:hAnsi="宋体"/>
                <w:sz w:val="18"/>
              </w:rPr>
              <w:t>调用与错误处理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4. </w:t>
            </w:r>
            <w:proofErr w:type="spellStart"/>
            <w:r>
              <w:rPr>
                <w:rFonts w:ascii="宋体" w:eastAsia="宋体" w:hAnsi="宋体"/>
                <w:sz w:val="18"/>
              </w:rPr>
              <w:t>分析结果JSON解析与存储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5. </w:t>
            </w:r>
            <w:proofErr w:type="spellStart"/>
            <w:r>
              <w:rPr>
                <w:rFonts w:ascii="宋体" w:eastAsia="宋体" w:hAnsi="宋体"/>
                <w:sz w:val="18"/>
              </w:rPr>
              <w:t>图生文模块单元测试与接口文档</w:t>
            </w:r>
            <w:proofErr w:type="spellEnd"/>
          </w:p>
        </w:tc>
        <w:tc>
          <w:tcPr>
            <w:tcW w:w="1584" w:type="dxa"/>
          </w:tcPr>
          <w:p w14:paraId="32999AFF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测试负责人</w:t>
            </w:r>
            <w:proofErr w:type="spellEnd"/>
          </w:p>
        </w:tc>
        <w:tc>
          <w:tcPr>
            <w:tcW w:w="2592" w:type="dxa"/>
          </w:tcPr>
          <w:p w14:paraId="49DBF657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测试计划与策略制定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测试用例设计与评审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集成测试与回归测试执行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缺陷跟踪与质量报告</w:t>
            </w:r>
          </w:p>
        </w:tc>
      </w:tr>
      <w:tr w:rsidR="005F3CAB" w14:paraId="3D92B021" w14:textId="77777777">
        <w:trPr>
          <w:jc w:val="center"/>
        </w:trPr>
        <w:tc>
          <w:tcPr>
            <w:tcW w:w="1296" w:type="dxa"/>
          </w:tcPr>
          <w:p w14:paraId="3596CA7D" w14:textId="65DAFD4E" w:rsidR="005F3CAB" w:rsidRDefault="008456BE">
            <w:pPr>
              <w:spacing w:before="40" w:after="40"/>
            </w:pPr>
            <w:proofErr w:type="spellStart"/>
            <w:r w:rsidRPr="008456BE">
              <w:rPr>
                <w:rFonts w:ascii="宋体" w:eastAsia="宋体" w:hAnsi="宋体"/>
                <w:sz w:val="18"/>
              </w:rPr>
              <w:t>朱逸晨</w:t>
            </w:r>
            <w:proofErr w:type="spellEnd"/>
          </w:p>
        </w:tc>
        <w:tc>
          <w:tcPr>
            <w:tcW w:w="2160" w:type="dxa"/>
          </w:tcPr>
          <w:p w14:paraId="74E2E56A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前端UI与交互模块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（Vue 3 + Element Plus + </w:t>
            </w:r>
            <w:proofErr w:type="spellStart"/>
            <w:r>
              <w:rPr>
                <w:rFonts w:ascii="宋体" w:eastAsia="宋体" w:hAnsi="宋体"/>
                <w:sz w:val="18"/>
              </w:rPr>
              <w:t>Pinia</w:t>
            </w:r>
            <w:proofErr w:type="spellEnd"/>
            <w:r>
              <w:rPr>
                <w:rFonts w:ascii="宋体" w:eastAsia="宋体" w:hAnsi="宋体"/>
                <w:sz w:val="18"/>
              </w:rPr>
              <w:t>）</w:t>
            </w:r>
          </w:p>
        </w:tc>
        <w:tc>
          <w:tcPr>
            <w:tcW w:w="3168" w:type="dxa"/>
          </w:tcPr>
          <w:p w14:paraId="3F8802B4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路由设计与页面布局框架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文生图/图生文操作页面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风格管理与系统配置页面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用户登录/注册/个人信息页面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5. 前端组件单元测试与页面文档</w:t>
            </w:r>
          </w:p>
        </w:tc>
        <w:tc>
          <w:tcPr>
            <w:tcW w:w="1584" w:type="dxa"/>
          </w:tcPr>
          <w:p w14:paraId="5FDC7C25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UI/</w:t>
            </w:r>
            <w:proofErr w:type="spellStart"/>
            <w:r>
              <w:rPr>
                <w:rFonts w:ascii="宋体" w:eastAsia="宋体" w:hAnsi="宋体"/>
                <w:sz w:val="18"/>
              </w:rPr>
              <w:t>UX负责人</w:t>
            </w:r>
            <w:proofErr w:type="spellEnd"/>
          </w:p>
        </w:tc>
        <w:tc>
          <w:tcPr>
            <w:tcW w:w="2592" w:type="dxa"/>
          </w:tcPr>
          <w:p w14:paraId="28937F98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 xml:space="preserve">1. </w:t>
            </w:r>
            <w:proofErr w:type="spellStart"/>
            <w:r>
              <w:rPr>
                <w:rFonts w:ascii="宋体" w:eastAsia="宋体" w:hAnsi="宋体"/>
                <w:sz w:val="18"/>
              </w:rPr>
              <w:t>界面原型与交互设计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2. Element Plus </w:t>
            </w:r>
            <w:proofErr w:type="spellStart"/>
            <w:r>
              <w:rPr>
                <w:rFonts w:ascii="宋体" w:eastAsia="宋体" w:hAnsi="宋体"/>
                <w:sz w:val="18"/>
              </w:rPr>
              <w:t>主题定制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3. </w:t>
            </w:r>
            <w:proofErr w:type="spellStart"/>
            <w:r>
              <w:rPr>
                <w:rFonts w:ascii="宋体" w:eastAsia="宋体" w:hAnsi="宋体"/>
                <w:sz w:val="18"/>
              </w:rPr>
              <w:t>响应式布局适配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4. </w:t>
            </w:r>
            <w:proofErr w:type="spellStart"/>
            <w:r>
              <w:rPr>
                <w:rFonts w:ascii="宋体" w:eastAsia="宋体" w:hAnsi="宋体"/>
                <w:sz w:val="18"/>
              </w:rPr>
              <w:t>用户体验优化</w:t>
            </w:r>
            <w:proofErr w:type="spellEnd"/>
          </w:p>
        </w:tc>
      </w:tr>
      <w:tr w:rsidR="005F3CAB" w14:paraId="5AAFB4A0" w14:textId="77777777">
        <w:trPr>
          <w:jc w:val="center"/>
        </w:trPr>
        <w:tc>
          <w:tcPr>
            <w:tcW w:w="1296" w:type="dxa"/>
          </w:tcPr>
          <w:p w14:paraId="3F7BA786" w14:textId="60FD3C18" w:rsidR="005F3CAB" w:rsidRDefault="0079698D">
            <w:pPr>
              <w:spacing w:before="40" w:after="40"/>
            </w:pPr>
            <w:proofErr w:type="spellStart"/>
            <w:r w:rsidRPr="0079698D">
              <w:rPr>
                <w:rFonts w:ascii="宋体" w:eastAsia="宋体" w:hAnsi="宋体"/>
                <w:sz w:val="18"/>
              </w:rPr>
              <w:t>李冰杰</w:t>
            </w:r>
            <w:proofErr w:type="spellEnd"/>
          </w:p>
        </w:tc>
        <w:tc>
          <w:tcPr>
            <w:tcW w:w="2160" w:type="dxa"/>
          </w:tcPr>
          <w:p w14:paraId="05D688BD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风格管理与系统配置模块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（Style + </w:t>
            </w:r>
            <w:proofErr w:type="spellStart"/>
            <w:r>
              <w:rPr>
                <w:rFonts w:ascii="宋体" w:eastAsia="宋体" w:hAnsi="宋体"/>
                <w:sz w:val="18"/>
              </w:rPr>
              <w:t>SystemConfig</w:t>
            </w:r>
            <w:proofErr w:type="spellEnd"/>
            <w:r>
              <w:rPr>
                <w:rFonts w:ascii="宋体" w:eastAsia="宋体" w:hAnsi="宋体"/>
                <w:sz w:val="18"/>
              </w:rPr>
              <w:t>）</w:t>
            </w:r>
          </w:p>
        </w:tc>
        <w:tc>
          <w:tcPr>
            <w:tcW w:w="3168" w:type="dxa"/>
          </w:tcPr>
          <w:p w14:paraId="124871F6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1. Style/</w:t>
            </w:r>
            <w:proofErr w:type="spellStart"/>
            <w:r>
              <w:rPr>
                <w:rFonts w:ascii="宋体" w:eastAsia="宋体" w:hAnsi="宋体"/>
                <w:sz w:val="18"/>
              </w:rPr>
              <w:t>StyleConfig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18"/>
              </w:rPr>
              <w:t>数据模型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2. </w:t>
            </w:r>
            <w:proofErr w:type="spellStart"/>
            <w:r>
              <w:rPr>
                <w:rFonts w:ascii="宋体" w:eastAsia="宋体" w:hAnsi="宋体"/>
                <w:sz w:val="18"/>
              </w:rPr>
              <w:t>预置风格初始化与LoRA管理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3. </w:t>
            </w:r>
            <w:proofErr w:type="spellStart"/>
            <w:r>
              <w:rPr>
                <w:rFonts w:ascii="宋体" w:eastAsia="宋体" w:hAnsi="宋体"/>
                <w:sz w:val="18"/>
              </w:rPr>
              <w:t>系统配置</w:t>
            </w:r>
            <w:proofErr w:type="spellEnd"/>
            <w:r>
              <w:rPr>
                <w:rFonts w:ascii="宋体" w:eastAsia="宋体" w:hAnsi="宋体"/>
                <w:sz w:val="18"/>
              </w:rPr>
              <w:t>(</w:t>
            </w:r>
            <w:proofErr w:type="spellStart"/>
            <w:r>
              <w:rPr>
                <w:rFonts w:ascii="宋体" w:eastAsia="宋体" w:hAnsi="宋体"/>
                <w:sz w:val="18"/>
              </w:rPr>
              <w:t>SystemConfig</w:t>
            </w:r>
            <w:proofErr w:type="spellEnd"/>
            <w:r>
              <w:rPr>
                <w:rFonts w:ascii="宋体" w:eastAsia="宋体" w:hAnsi="宋体"/>
                <w:sz w:val="18"/>
              </w:rPr>
              <w:t>)CRUD</w:t>
            </w:r>
            <w:r>
              <w:rPr>
                <w:rFonts w:ascii="宋体" w:eastAsia="宋体" w:hAnsi="宋体"/>
                <w:sz w:val="18"/>
              </w:rPr>
              <w:br/>
              <w:t xml:space="preserve">4. </w:t>
            </w:r>
            <w:proofErr w:type="spellStart"/>
            <w:r>
              <w:rPr>
                <w:rFonts w:ascii="宋体" w:eastAsia="宋体" w:hAnsi="宋体"/>
                <w:sz w:val="18"/>
              </w:rPr>
              <w:t>管理员设置页面后端支持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5. </w:t>
            </w:r>
            <w:proofErr w:type="spellStart"/>
            <w:r>
              <w:rPr>
                <w:rFonts w:ascii="宋体" w:eastAsia="宋体" w:hAnsi="宋体"/>
                <w:sz w:val="18"/>
              </w:rPr>
              <w:t>风格模块单元测试与接口文档</w:t>
            </w:r>
            <w:proofErr w:type="spellEnd"/>
          </w:p>
        </w:tc>
        <w:tc>
          <w:tcPr>
            <w:tcW w:w="1584" w:type="dxa"/>
          </w:tcPr>
          <w:p w14:paraId="00489FCC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文档负责人</w:t>
            </w:r>
            <w:proofErr w:type="spellEnd"/>
          </w:p>
        </w:tc>
        <w:tc>
          <w:tcPr>
            <w:tcW w:w="2592" w:type="dxa"/>
          </w:tcPr>
          <w:p w14:paraId="7D26F5C6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项目文档体系规划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API文档汇总与维护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3. 部署文档与用户手册编写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4. 文档版本管理</w:t>
            </w:r>
          </w:p>
        </w:tc>
      </w:tr>
      <w:tr w:rsidR="005F3CAB" w14:paraId="778410F4" w14:textId="77777777">
        <w:trPr>
          <w:jc w:val="center"/>
        </w:trPr>
        <w:tc>
          <w:tcPr>
            <w:tcW w:w="1296" w:type="dxa"/>
          </w:tcPr>
          <w:p w14:paraId="21B1448E" w14:textId="79EB3F87" w:rsidR="005F3CAB" w:rsidRDefault="003D34CC">
            <w:pPr>
              <w:spacing w:before="40" w:after="40"/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赵浩宇</w:t>
            </w:r>
          </w:p>
        </w:tc>
        <w:tc>
          <w:tcPr>
            <w:tcW w:w="2160" w:type="dxa"/>
          </w:tcPr>
          <w:p w14:paraId="289FBAAD" w14:textId="77777777" w:rsidR="005F3CAB" w:rsidRDefault="00000000">
            <w:pPr>
              <w:spacing w:before="40" w:after="40"/>
            </w:pPr>
            <w:proofErr w:type="spellStart"/>
            <w:r>
              <w:rPr>
                <w:rFonts w:ascii="宋体" w:eastAsia="宋体" w:hAnsi="宋体"/>
                <w:sz w:val="18"/>
              </w:rPr>
              <w:t>推理服务与模型管理模块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（Python </w:t>
            </w:r>
            <w:proofErr w:type="spellStart"/>
            <w:r>
              <w:rPr>
                <w:rFonts w:ascii="宋体" w:eastAsia="宋体" w:hAnsi="宋体"/>
                <w:sz w:val="18"/>
              </w:rPr>
              <w:t>FastAPI</w:t>
            </w:r>
            <w:proofErr w:type="spellEnd"/>
            <w:r>
              <w:rPr>
                <w:rFonts w:ascii="宋体" w:eastAsia="宋体" w:hAnsi="宋体"/>
                <w:sz w:val="18"/>
              </w:rPr>
              <w:t xml:space="preserve"> + diffusers）</w:t>
            </w:r>
          </w:p>
        </w:tc>
        <w:tc>
          <w:tcPr>
            <w:tcW w:w="3168" w:type="dxa"/>
          </w:tcPr>
          <w:p w14:paraId="12C95671" w14:textId="77777777" w:rsidR="005F3CAB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1. FastAPI推理服务搭建（main.py）</w:t>
            </w:r>
            <w:r>
              <w:rPr>
                <w:rFonts w:ascii="宋体" w:eastAsia="宋体" w:hAnsi="宋体"/>
                <w:sz w:val="18"/>
              </w:rPr>
              <w:br/>
              <w:t xml:space="preserve">2. </w:t>
            </w:r>
            <w:proofErr w:type="spellStart"/>
            <w:r>
              <w:rPr>
                <w:rFonts w:ascii="宋体" w:eastAsia="宋体" w:hAnsi="宋体"/>
                <w:sz w:val="18"/>
              </w:rPr>
              <w:t>StableDiffusionPipeline加载与缓存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3. </w:t>
            </w:r>
            <w:proofErr w:type="spellStart"/>
            <w:r>
              <w:rPr>
                <w:rFonts w:ascii="宋体" w:eastAsia="宋体" w:hAnsi="宋体"/>
                <w:sz w:val="18"/>
              </w:rPr>
              <w:t>模型切换与LoRA注入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4. </w:t>
            </w:r>
            <w:proofErr w:type="spellStart"/>
            <w:r>
              <w:rPr>
                <w:rFonts w:ascii="宋体" w:eastAsia="宋体" w:hAnsi="宋体"/>
                <w:sz w:val="18"/>
              </w:rPr>
              <w:t>健康检查与进度查询接口</w:t>
            </w:r>
            <w:proofErr w:type="spellEnd"/>
            <w:r>
              <w:rPr>
                <w:rFonts w:ascii="宋体" w:eastAsia="宋体" w:hAnsi="宋体"/>
                <w:sz w:val="18"/>
              </w:rPr>
              <w:br/>
              <w:t xml:space="preserve">5. </w:t>
            </w:r>
            <w:proofErr w:type="spellStart"/>
            <w:r>
              <w:rPr>
                <w:rFonts w:ascii="宋体" w:eastAsia="宋体" w:hAnsi="宋体"/>
                <w:sz w:val="18"/>
              </w:rPr>
              <w:t>推理服务单元测试与部署文档</w:t>
            </w:r>
            <w:proofErr w:type="spellEnd"/>
          </w:p>
        </w:tc>
        <w:tc>
          <w:tcPr>
            <w:tcW w:w="1584" w:type="dxa"/>
          </w:tcPr>
          <w:p w14:paraId="5105ED7D" w14:textId="77777777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DevOps/运维负责人</w:t>
            </w:r>
          </w:p>
        </w:tc>
        <w:tc>
          <w:tcPr>
            <w:tcW w:w="2592" w:type="dxa"/>
          </w:tcPr>
          <w:p w14:paraId="6B74B657" w14:textId="32F69999" w:rsidR="005F3CAB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1. 环境搭建与依赖管理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2. 启动/停止脚本维护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</w:r>
            <w:r w:rsidR="00BD0065">
              <w:rPr>
                <w:rFonts w:ascii="宋体" w:eastAsia="宋体" w:hAnsi="宋体" w:hint="eastAsia"/>
                <w:sz w:val="18"/>
                <w:lang w:eastAsia="zh-CN"/>
              </w:rPr>
              <w:t>3</w:t>
            </w:r>
            <w:r>
              <w:rPr>
                <w:rFonts w:ascii="宋体" w:eastAsia="宋体" w:hAnsi="宋体"/>
                <w:sz w:val="18"/>
                <w:lang w:eastAsia="zh-CN"/>
              </w:rPr>
              <w:t>. 生产环境部署与监控</w:t>
            </w:r>
          </w:p>
        </w:tc>
      </w:tr>
    </w:tbl>
    <w:p w14:paraId="0805C817" w14:textId="77777777" w:rsidR="00775E14" w:rsidRDefault="00000000">
      <w:pPr>
        <w:rPr>
          <w:rFonts w:eastAsia="宋体"/>
          <w:lang w:eastAsia="zh-CN"/>
        </w:rPr>
      </w:pPr>
      <w:r>
        <w:rPr>
          <w:lang w:eastAsia="zh-CN"/>
        </w:rPr>
        <w:lastRenderedPageBreak/>
        <w:t>分工说明：</w:t>
      </w:r>
    </w:p>
    <w:p w14:paraId="208B4978" w14:textId="4444372E" w:rsidR="005F3CAB" w:rsidRDefault="00000000">
      <w:pPr>
        <w:rPr>
          <w:rFonts w:eastAsia="宋体"/>
          <w:lang w:eastAsia="zh-CN"/>
        </w:rPr>
      </w:pPr>
      <w:r>
        <w:rPr>
          <w:lang w:eastAsia="zh-CN"/>
        </w:rPr>
        <w:t>每位成员对其负责模块拥有完整的「设计</w:t>
      </w:r>
      <w:r>
        <w:rPr>
          <w:lang w:eastAsia="zh-CN"/>
        </w:rPr>
        <w:t>-</w:t>
      </w:r>
      <w:r>
        <w:rPr>
          <w:lang w:eastAsia="zh-CN"/>
        </w:rPr>
        <w:t>编码</w:t>
      </w:r>
      <w:r>
        <w:rPr>
          <w:lang w:eastAsia="zh-CN"/>
        </w:rPr>
        <w:t>-</w:t>
      </w:r>
      <w:r>
        <w:rPr>
          <w:lang w:eastAsia="zh-CN"/>
        </w:rPr>
        <w:t>测试</w:t>
      </w:r>
      <w:r>
        <w:rPr>
          <w:lang w:eastAsia="zh-CN"/>
        </w:rPr>
        <w:t>-</w:t>
      </w:r>
      <w:r>
        <w:rPr>
          <w:lang w:eastAsia="zh-CN"/>
        </w:rPr>
        <w:t>文档」闭环责任。模块间通过</w:t>
      </w:r>
      <w:r>
        <w:rPr>
          <w:lang w:eastAsia="zh-CN"/>
        </w:rPr>
        <w:t>RESTful API</w:t>
      </w:r>
      <w:r>
        <w:rPr>
          <w:lang w:eastAsia="zh-CN"/>
        </w:rPr>
        <w:t>和明确的接口约定进行协作，降低耦合度。横向角色确保项目在管理、架构、质量、设计、文档和运维六个维度均有专人把关。</w:t>
      </w:r>
    </w:p>
    <w:p w14:paraId="1186C270" w14:textId="72B13EF4" w:rsidR="007E498F" w:rsidRPr="007E498F" w:rsidRDefault="007E498F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G</w:t>
      </w:r>
      <w:r>
        <w:rPr>
          <w:rFonts w:eastAsia="宋体" w:hint="eastAsia"/>
          <w:lang w:eastAsia="zh-CN"/>
        </w:rPr>
        <w:t>it</w:t>
      </w:r>
      <w:r>
        <w:rPr>
          <w:rFonts w:eastAsia="宋体" w:hint="eastAsia"/>
          <w:lang w:eastAsia="zh-CN"/>
        </w:rPr>
        <w:t>仓库：</w:t>
      </w:r>
      <w:r w:rsidR="005C6B0A" w:rsidRPr="005C6B0A">
        <w:rPr>
          <w:rFonts w:eastAsia="宋体"/>
          <w:lang w:eastAsia="zh-CN"/>
        </w:rPr>
        <w:t>https://github.com/susound/sd-text-image-platform.git</w:t>
      </w:r>
    </w:p>
    <w:sectPr w:rsidR="007E498F" w:rsidRPr="007E49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65114" w14:textId="77777777" w:rsidR="003B2BD3" w:rsidRDefault="003B2BD3" w:rsidP="00775E14">
      <w:pPr>
        <w:spacing w:after="0" w:line="240" w:lineRule="auto"/>
      </w:pPr>
      <w:r>
        <w:separator/>
      </w:r>
    </w:p>
  </w:endnote>
  <w:endnote w:type="continuationSeparator" w:id="0">
    <w:p w14:paraId="5911C7EA" w14:textId="77777777" w:rsidR="003B2BD3" w:rsidRDefault="003B2BD3" w:rsidP="00775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2082" w14:textId="77777777" w:rsidR="003B2BD3" w:rsidRDefault="003B2BD3" w:rsidP="00775E14">
      <w:pPr>
        <w:spacing w:after="0" w:line="240" w:lineRule="auto"/>
      </w:pPr>
      <w:r>
        <w:separator/>
      </w:r>
    </w:p>
  </w:footnote>
  <w:footnote w:type="continuationSeparator" w:id="0">
    <w:p w14:paraId="6A15492D" w14:textId="77777777" w:rsidR="003B2BD3" w:rsidRDefault="003B2BD3" w:rsidP="00775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989632">
    <w:abstractNumId w:val="8"/>
  </w:num>
  <w:num w:numId="2" w16cid:durableId="14576366">
    <w:abstractNumId w:val="6"/>
  </w:num>
  <w:num w:numId="3" w16cid:durableId="846941877">
    <w:abstractNumId w:val="5"/>
  </w:num>
  <w:num w:numId="4" w16cid:durableId="665865003">
    <w:abstractNumId w:val="4"/>
  </w:num>
  <w:num w:numId="5" w16cid:durableId="1914269958">
    <w:abstractNumId w:val="7"/>
  </w:num>
  <w:num w:numId="6" w16cid:durableId="1576283432">
    <w:abstractNumId w:val="3"/>
  </w:num>
  <w:num w:numId="7" w16cid:durableId="1484471969">
    <w:abstractNumId w:val="2"/>
  </w:num>
  <w:num w:numId="8" w16cid:durableId="1455252516">
    <w:abstractNumId w:val="1"/>
  </w:num>
  <w:num w:numId="9" w16cid:durableId="100165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E74"/>
    <w:rsid w:val="0015074B"/>
    <w:rsid w:val="0029639D"/>
    <w:rsid w:val="00326F90"/>
    <w:rsid w:val="003B2BD3"/>
    <w:rsid w:val="003D34CC"/>
    <w:rsid w:val="005C6B0A"/>
    <w:rsid w:val="005F3CAB"/>
    <w:rsid w:val="00775E14"/>
    <w:rsid w:val="0079698D"/>
    <w:rsid w:val="007E498F"/>
    <w:rsid w:val="008456BE"/>
    <w:rsid w:val="00980B7F"/>
    <w:rsid w:val="00A83341"/>
    <w:rsid w:val="00AA1D8D"/>
    <w:rsid w:val="00AE48FD"/>
    <w:rsid w:val="00B02CC1"/>
    <w:rsid w:val="00B47730"/>
    <w:rsid w:val="00BD0065"/>
    <w:rsid w:val="00C4028E"/>
    <w:rsid w:val="00CB0664"/>
    <w:rsid w:val="00CF7FD7"/>
    <w:rsid w:val="00F256DC"/>
    <w:rsid w:val="00FC693F"/>
    <w:rsid w:val="00FE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AB9A1E"/>
  <w14:defaultImageDpi w14:val="300"/>
  <w15:docId w15:val="{751CDB25-4F58-426D-BBEF-244B3A92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256D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2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610</Words>
  <Characters>868</Characters>
  <Application>Microsoft Office Word</Application>
  <DocSecurity>0</DocSecurity>
  <Lines>86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 z</cp:lastModifiedBy>
  <cp:revision>12</cp:revision>
  <dcterms:created xsi:type="dcterms:W3CDTF">2013-12-23T23:15:00Z</dcterms:created>
  <dcterms:modified xsi:type="dcterms:W3CDTF">2026-07-06T07:31:00Z</dcterms:modified>
  <cp:category/>
</cp:coreProperties>
</file>