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2026-01-03 14:38:10</w:t>
        <w:br/>
      </w:r>
      <w:r>
        <w:t>Total Publications: 50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VayuChat: An LLM-Powered Conversational Interface for Air Quality Data Analytics</w:t>
      </w:r>
    </w:p>
    <w:p>
      <w:r>
        <w:rPr>
          <w:b/>
        </w:rPr>
        <w:t xml:space="preserve">Authors: </w:t>
      </w:r>
      <w:r>
        <w:t>Acharya, Vedant and Pisharodi, Abhay and Mondal, Rishabh and Batra, Nipun</w:t>
      </w:r>
    </w:p>
    <w:p>
      <w:r>
        <w:rPr>
          <w:b/>
        </w:rPr>
        <w:t xml:space="preserve">Venue: </w:t>
      </w:r>
      <w:r>
        <w:rPr>
          <w:i/>
        </w:rPr>
        <w:t>Proceedings of the 13th ACM International Conference on Data Science (CODS 2025)</w:t>
      </w:r>
    </w:p>
    <w:p/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J. Comput. Sustain. Soc.</w:t>
      </w:r>
    </w:p>
    <w:p>
      <w:r>
        <w:rPr>
          <w:b/>
        </w:rPr>
        <w:t xml:space="preserve">DOI: </w:t>
      </w:r>
      <w:r>
        <w:t>10.1145/3736649</w:t>
      </w:r>
    </w:p>
    <w:p>
      <w:r>
        <w:rPr>
          <w:b/>
        </w:rPr>
        <w:t xml:space="preserve">URL: </w:t>
      </w:r>
      <w:r>
        <w:t>https://doi.org/10.1145/3736649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Distribution-Free Uncertainty Quantification and Calibration for Energy Disaggregation</w:t>
      </w:r>
    </w:p>
    <w:p>
      <w:r>
        <w:rPr>
          <w:b/>
        </w:rPr>
        <w:t xml:space="preserve">Authors: </w:t>
      </w:r>
      <w:r>
        <w:t>Khandor, Haikoo and Dhurandhar, R Yeeshu and Shah, Dhairya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</w:t>
      </w:r>
    </w:p>
    <w:p>
      <w:r>
        <w:rPr>
          <w:b/>
        </w:rPr>
        <w:t xml:space="preserve">DOI: </w:t>
      </w:r>
      <w:r>
        <w:t>10.1145/3748334</w:t>
      </w:r>
    </w:p>
    <w:p>
      <w:r>
        <w:rPr>
          <w:b/>
        </w:rPr>
        <w:t xml:space="preserve">URL: </w:t>
      </w:r>
      <w:r>
        <w:t>https://doi.org/10.1145/3748334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10.1145/3631422</w:t>
      </w:r>
    </w:p>
    <w:p>
      <w:r>
        <w:rPr>
          <w:b/>
        </w:rPr>
        <w:t xml:space="preserve">URL: </w:t>
      </w:r>
      <w:r>
        <w:t>https://doi.org/10.1145/3631422</w:t>
      </w:r>
    </w:p>
    <w:p/>
    <w:p>
      <w:r>
        <w:rPr>
          <w:b/>
        </w:rPr>
        <w:t>Data from small monitoring networks is unreliable: Case of Indian cities</w:t>
      </w:r>
    </w:p>
    <w:p>
      <w:r>
        <w:rPr>
          <w:b/>
        </w:rPr>
        <w:t xml:space="preserve">Authors: </w:t>
      </w:r>
      <w:r>
        <w:t>Dammalapati, Sai Krishna and Guttikunda, Sarath and Batra, Nipun and Patel, Zeel</w:t>
      </w:r>
    </w:p>
    <w:p>
      <w:r>
        <w:rPr>
          <w:b/>
        </w:rPr>
        <w:t xml:space="preserve">Venue: </w:t>
      </w:r>
      <w:r>
        <w:rPr>
          <w:i/>
        </w:rPr>
        <w:t>SIM-air Working Paper Series \#48-2024</w:t>
      </w:r>
    </w:p>
    <w:p>
      <w:r>
        <w:rPr>
          <w:b/>
        </w:rPr>
        <w:t xml:space="preserve">DOI: </w:t>
      </w:r>
      <w:r>
        <w:t>10.2139/ssrn.4956327</w:t>
      </w:r>
    </w:p>
    <w:p>
      <w:r>
        <w:rPr>
          <w:b/>
        </w:rPr>
        <w:t xml:space="preserve">URL: </w:t>
      </w:r>
      <w:r>
        <w:t>https://ssrn.com/abstract=4956327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Deep Gaussian Processes for Air Quality Inference</w:t>
      </w:r>
    </w:p>
    <w:p>
      <w:r>
        <w:rPr>
          <w:b/>
        </w:rPr>
        <w:t xml:space="preserve">Authors: </w:t>
      </w:r>
      <w:r>
        <w:t>Desai, Aadesh and Gujarathi, Eshan and Parikh, Saagar and Yadav, Sachin and Patel, Zeel and Batra, Nipun</w:t>
      </w:r>
    </w:p>
    <w:p>
      <w:r>
        <w:rPr>
          <w:b/>
        </w:rPr>
        <w:t xml:space="preserve">Venue: </w:t>
      </w:r>
      <w:r>
        <w:rPr>
          <w:i/>
        </w:rPr>
        <w:t>Proceedings of the 6th Joint International Conference on Data Science \&amp; Management of Data (10th ACM IKDD CODS and 28th COMAD)</w:t>
      </w:r>
    </w:p>
    <w:p>
      <w:r>
        <w:rPr>
          <w:b/>
        </w:rPr>
        <w:t xml:space="preserve">DOI: </w:t>
      </w:r>
      <w:r>
        <w:t>10.1145/3570991.3571004</w:t>
      </w:r>
    </w:p>
    <w:p>
      <w:r>
        <w:rPr>
          <w:b/>
        </w:rPr>
        <w:t xml:space="preserve">URL: </w:t>
      </w:r>
      <w:r>
        <w:t>https://doi.org/10.1145/3570991.3571004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