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0" w:rsidRDefault="00C42724" w:rsidP="00C42724">
      <w:pPr>
        <w:pStyle w:val="Heading1"/>
      </w:pPr>
      <w:r>
        <w:t>SDG</w:t>
      </w:r>
      <w:r w:rsidR="003347DD">
        <w:t>s Tool Style Guide</w:t>
      </w:r>
    </w:p>
    <w:p w:rsidR="00C42724" w:rsidRDefault="00C42724" w:rsidP="00C42724">
      <w:pPr>
        <w:pStyle w:val="Heading2"/>
      </w:pPr>
      <w:r>
        <w:t>Grammatical</w:t>
      </w:r>
    </w:p>
    <w:p w:rsidR="00C42724" w:rsidRPr="002412F1" w:rsidRDefault="00C42724" w:rsidP="00C42724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D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o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not include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full stop</w:t>
      </w:r>
      <w:r>
        <w:rPr>
          <w:rFonts w:ascii="Calibri Light" w:hAnsi="Calibri Light"/>
          <w:color w:val="3B3838"/>
          <w:sz w:val="20"/>
          <w:szCs w:val="20"/>
          <w:lang w:val="en-GB"/>
        </w:rPr>
        <w:t>s at the end of metadata fields, unless the field has multiple sentences.</w:t>
      </w:r>
    </w:p>
    <w:p w:rsidR="00C42724" w:rsidRDefault="007317EA" w:rsidP="00C42724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Use ‘and’</w:t>
      </w:r>
      <w:r w:rsidR="00C42724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>
        <w:rPr>
          <w:rFonts w:ascii="Calibri Light" w:hAnsi="Calibri Light"/>
          <w:color w:val="3B3838"/>
          <w:sz w:val="20"/>
          <w:szCs w:val="20"/>
          <w:lang w:val="en-GB"/>
        </w:rPr>
        <w:t>instead of</w:t>
      </w:r>
      <w:r w:rsidR="00C42724">
        <w:rPr>
          <w:rFonts w:ascii="Calibri Light" w:hAnsi="Calibri Light"/>
          <w:color w:val="3B3838"/>
          <w:sz w:val="20"/>
          <w:szCs w:val="20"/>
          <w:lang w:val="en-GB"/>
        </w:rPr>
        <w:t xml:space="preserve"> ampersands (&amp;).</w:t>
      </w:r>
    </w:p>
    <w:p w:rsidR="006813BF" w:rsidRDefault="006813BF" w:rsidP="006813BF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Do not include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full stop</w:t>
      </w:r>
      <w:r>
        <w:rPr>
          <w:rFonts w:ascii="Calibri Light" w:hAnsi="Calibri Light"/>
          <w:color w:val="3B3838"/>
          <w:sz w:val="20"/>
          <w:szCs w:val="20"/>
          <w:lang w:val="en-GB"/>
        </w:rPr>
        <w:t>s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after indicators (e.g. 1.2.1 not 1.2.1.).</w:t>
      </w:r>
    </w:p>
    <w:p w:rsidR="0059077A" w:rsidRDefault="0059077A" w:rsidP="006813BF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Be sure to replace slashes with commas and ‘or’. The example below should be ‘Black, African, Caribbean or Black British’. </w:t>
      </w:r>
      <w:r w:rsidRPr="0059077A">
        <w:rPr>
          <w:rFonts w:ascii="Calibri Light" w:hAnsi="Calibri Light"/>
          <w:b/>
          <w:color w:val="3B3838"/>
          <w:sz w:val="20"/>
          <w:szCs w:val="20"/>
          <w:lang w:val="en-GB"/>
        </w:rPr>
        <w:t>17.8.1</w:t>
      </w:r>
    </w:p>
    <w:p w:rsidR="0059077A" w:rsidRPr="002412F1" w:rsidRDefault="0059077A" w:rsidP="0059077A">
      <w:pPr>
        <w:pStyle w:val="ListParagraph"/>
        <w:ind w:left="360"/>
        <w:rPr>
          <w:rFonts w:ascii="Calibri Light" w:hAnsi="Calibri Light"/>
          <w:color w:val="3B3838"/>
          <w:sz w:val="20"/>
          <w:szCs w:val="20"/>
          <w:lang w:val="en-GB"/>
        </w:rPr>
      </w:pPr>
    </w:p>
    <w:p w:rsidR="00C42724" w:rsidRDefault="0059077A" w:rsidP="00C42724">
      <w:pPr>
        <w:rPr>
          <w:rFonts w:ascii="Calibri Light" w:hAnsi="Calibri Light"/>
          <w:color w:val="3B3838"/>
          <w:sz w:val="20"/>
          <w:szCs w:val="20"/>
          <w:lang w:val="en-GB"/>
        </w:rPr>
      </w:pPr>
      <w:r w:rsidRPr="0059077A">
        <w:rPr>
          <w:rFonts w:ascii="Calibri Light" w:hAnsi="Calibri Light"/>
          <w:noProof/>
          <w:color w:val="3B3838"/>
          <w:sz w:val="20"/>
          <w:szCs w:val="20"/>
        </w:rPr>
        <w:drawing>
          <wp:inline distT="0" distB="0" distL="0" distR="0">
            <wp:extent cx="1612900" cy="2527300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2E" w:rsidRPr="003E5B2E" w:rsidRDefault="003E5B2E" w:rsidP="003E5B2E">
      <w:pPr>
        <w:pStyle w:val="Heading2"/>
        <w:rPr>
          <w:lang w:val="en-GB"/>
        </w:rPr>
      </w:pPr>
      <w:r w:rsidRPr="003E5B2E">
        <w:rPr>
          <w:lang w:val="en-GB"/>
        </w:rPr>
        <w:t>Metadata conventions</w:t>
      </w:r>
    </w:p>
    <w:p w:rsidR="000A31A2" w:rsidRDefault="000A31A2" w:rsidP="00136345">
      <w:pPr>
        <w:pStyle w:val="ListParagraph"/>
        <w:numPr>
          <w:ilvl w:val="0"/>
          <w:numId w:val="8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Remove greyed-out fields in the template, such as Global Indicator Description.</w:t>
      </w:r>
      <w:r w:rsidR="009B7919">
        <w:rPr>
          <w:rFonts w:ascii="Calibri Light" w:hAnsi="Calibri Light"/>
          <w:color w:val="3B3838"/>
          <w:sz w:val="20"/>
          <w:szCs w:val="20"/>
          <w:lang w:val="en-GB"/>
        </w:rPr>
        <w:t xml:space="preserve"> A full list of the fields to be removed can be found in </w:t>
      </w:r>
      <w:proofErr w:type="spellStart"/>
      <w:r w:rsidR="009B7919">
        <w:rPr>
          <w:rFonts w:ascii="Calibri Light" w:hAnsi="Calibri Light"/>
          <w:color w:val="3B3838"/>
          <w:sz w:val="20"/>
          <w:szCs w:val="20"/>
          <w:lang w:val="en-GB"/>
        </w:rPr>
        <w:t>Jemalex</w:t>
      </w:r>
      <w:proofErr w:type="spellEnd"/>
      <w:r w:rsidR="009B7919">
        <w:rPr>
          <w:rFonts w:ascii="Calibri Light" w:hAnsi="Calibri Light"/>
          <w:color w:val="3B3838"/>
          <w:sz w:val="20"/>
          <w:szCs w:val="20"/>
          <w:lang w:val="en-GB"/>
        </w:rPr>
        <w:t xml:space="preserve"> under ‘</w:t>
      </w:r>
      <w:hyperlink r:id="rId6" w:history="1">
        <w:r w:rsidR="009B7919" w:rsidRPr="009B7919">
          <w:rPr>
            <w:rStyle w:val="Hyperlink"/>
            <w:rFonts w:ascii="Calibri Light" w:hAnsi="Calibri Light"/>
            <w:sz w:val="20"/>
            <w:szCs w:val="20"/>
            <w:lang w:val="en-GB"/>
          </w:rPr>
          <w:t>SDG Tool QA - metadata fields to be removed</w:t>
        </w:r>
      </w:hyperlink>
      <w:r w:rsidR="009B7919">
        <w:rPr>
          <w:rFonts w:ascii="Calibri Light" w:hAnsi="Calibri Light"/>
          <w:color w:val="3B3838"/>
          <w:sz w:val="20"/>
          <w:szCs w:val="20"/>
          <w:lang w:val="en-GB"/>
        </w:rPr>
        <w:t>’.</w:t>
      </w:r>
    </w:p>
    <w:p w:rsidR="0059077A" w:rsidRDefault="00136345" w:rsidP="00136345">
      <w:pPr>
        <w:pStyle w:val="ListParagraph"/>
        <w:numPr>
          <w:ilvl w:val="0"/>
          <w:numId w:val="8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136345">
        <w:rPr>
          <w:rFonts w:ascii="Calibri Light" w:hAnsi="Calibri Light"/>
          <w:color w:val="3B3838"/>
          <w:sz w:val="20"/>
          <w:szCs w:val="20"/>
          <w:lang w:val="en-GB"/>
        </w:rPr>
        <w:t xml:space="preserve">Text link to UN Metadata should be </w:t>
      </w:r>
      <w:hyperlink r:id="rId7" w:history="1">
        <w:r w:rsidRPr="00136345">
          <w:rPr>
            <w:rStyle w:val="Hyperlink"/>
            <w:rFonts w:ascii="Calibri Light" w:hAnsi="Calibri Light"/>
            <w:color w:val="3B3838"/>
            <w:sz w:val="20"/>
            <w:szCs w:val="20"/>
            <w:u w:val="none"/>
            <w:lang w:val="en-GB"/>
          </w:rPr>
          <w:t xml:space="preserve">United Nations Sustainable Development Goals Metadata: </w:t>
        </w:r>
        <w:r w:rsidRPr="00136345">
          <w:rPr>
            <w:rStyle w:val="Hyperlink"/>
            <w:rFonts w:ascii="Calibri Light" w:hAnsi="Calibri Light"/>
            <w:b/>
            <w:color w:val="3B3838"/>
            <w:sz w:val="20"/>
            <w:szCs w:val="20"/>
            <w:u w:val="none"/>
            <w:lang w:val="en-GB"/>
          </w:rPr>
          <w:t>5.4.1</w:t>
        </w:r>
      </w:hyperlink>
      <w:r w:rsidRPr="00136345">
        <w:rPr>
          <w:rFonts w:ascii="Calibri Light" w:hAnsi="Calibri Light"/>
          <w:color w:val="3B3838"/>
          <w:sz w:val="20"/>
          <w:szCs w:val="20"/>
          <w:lang w:val="en-GB"/>
        </w:rPr>
        <w:t xml:space="preserve"> (for example).</w:t>
      </w:r>
    </w:p>
    <w:p w:rsidR="003E5B2E" w:rsidRDefault="003E5B2E" w:rsidP="003E5B2E">
      <w:pPr>
        <w:pStyle w:val="ListParagraph"/>
        <w:numPr>
          <w:ilvl w:val="0"/>
          <w:numId w:val="8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The earliest available data </w:t>
      </w:r>
      <w:r w:rsidRPr="004D198D">
        <w:rPr>
          <w:rFonts w:ascii="Calibri Light" w:hAnsi="Calibri Light"/>
          <w:color w:val="3B3838"/>
          <w:sz w:val="20"/>
          <w:szCs w:val="20"/>
          <w:lang w:val="en-GB"/>
        </w:rPr>
        <w:t xml:space="preserve">should be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the </w:t>
      </w:r>
      <w:r w:rsidRPr="004D198D">
        <w:rPr>
          <w:rFonts w:ascii="Calibri Light" w:hAnsi="Calibri Light"/>
          <w:color w:val="3B3838"/>
          <w:sz w:val="20"/>
          <w:szCs w:val="20"/>
          <w:lang w:val="en-GB"/>
        </w:rPr>
        <w:t xml:space="preserve">earliest shown in the graph,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with </w:t>
      </w:r>
      <w:r w:rsidRPr="004D198D">
        <w:rPr>
          <w:rFonts w:ascii="Calibri Light" w:hAnsi="Calibri Light"/>
          <w:color w:val="3B3838"/>
          <w:sz w:val="20"/>
          <w:szCs w:val="20"/>
          <w:lang w:val="en-GB"/>
        </w:rPr>
        <w:t xml:space="preserve">the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actual </w:t>
      </w:r>
      <w:r w:rsidRPr="004D198D">
        <w:rPr>
          <w:rFonts w:ascii="Calibri Light" w:hAnsi="Calibri Light"/>
          <w:color w:val="3B3838"/>
          <w:sz w:val="20"/>
          <w:szCs w:val="20"/>
          <w:lang w:val="en-GB"/>
        </w:rPr>
        <w:t xml:space="preserve">earliest available data </w:t>
      </w:r>
      <w:r>
        <w:rPr>
          <w:rFonts w:ascii="Calibri Light" w:hAnsi="Calibri Light"/>
          <w:color w:val="3B3838"/>
          <w:sz w:val="20"/>
          <w:szCs w:val="20"/>
          <w:lang w:val="en-GB"/>
        </w:rPr>
        <w:t>shown in</w:t>
      </w:r>
      <w:r w:rsidRPr="004D198D">
        <w:rPr>
          <w:rFonts w:ascii="Calibri Light" w:hAnsi="Calibri Light"/>
          <w:color w:val="3B3838"/>
          <w:sz w:val="20"/>
          <w:szCs w:val="20"/>
          <w:lang w:val="en-GB"/>
        </w:rPr>
        <w:t xml:space="preserve"> data source </w:t>
      </w:r>
      <w:r>
        <w:rPr>
          <w:rFonts w:ascii="Calibri Light" w:hAnsi="Calibri Light"/>
          <w:color w:val="3B3838"/>
          <w:sz w:val="20"/>
          <w:szCs w:val="20"/>
          <w:lang w:val="en-GB"/>
        </w:rPr>
        <w:t>fields further down</w:t>
      </w:r>
      <w:r w:rsidRPr="004D198D">
        <w:rPr>
          <w:rFonts w:ascii="Calibri Light" w:hAnsi="Calibri Light"/>
          <w:color w:val="3B3838"/>
          <w:sz w:val="20"/>
          <w:szCs w:val="20"/>
          <w:lang w:val="en-GB"/>
        </w:rPr>
        <w:t xml:space="preserve">. </w:t>
      </w:r>
      <w:r>
        <w:rPr>
          <w:rFonts w:ascii="Calibri Light" w:hAnsi="Calibri Light"/>
          <w:color w:val="3B3838"/>
          <w:sz w:val="20"/>
          <w:szCs w:val="20"/>
          <w:lang w:val="en-GB"/>
        </w:rPr>
        <w:t>Th</w:t>
      </w:r>
      <w:r w:rsidRPr="004D198D">
        <w:rPr>
          <w:rFonts w:ascii="Calibri Light" w:hAnsi="Calibri Light"/>
          <w:color w:val="3B3838"/>
          <w:sz w:val="20"/>
          <w:szCs w:val="20"/>
          <w:lang w:val="en-GB"/>
        </w:rPr>
        <w:t>ere should be two values – one for the graph and one for the data source(s).</w:t>
      </w:r>
    </w:p>
    <w:p w:rsidR="003E5B2E" w:rsidRDefault="003E5B2E" w:rsidP="003E5B2E">
      <w:pPr>
        <w:pStyle w:val="ListParagraph"/>
        <w:numPr>
          <w:ilvl w:val="0"/>
          <w:numId w:val="8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Date format should be DD</w:t>
      </w:r>
      <w:r w:rsidR="00337B5B">
        <w:rPr>
          <w:rFonts w:ascii="Calibri Light" w:hAnsi="Calibri Light"/>
          <w:color w:val="3B3838"/>
          <w:sz w:val="20"/>
          <w:szCs w:val="20"/>
          <w:lang w:val="en-GB"/>
        </w:rPr>
        <w:t>-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MM</w:t>
      </w:r>
      <w:r w:rsidR="00337B5B">
        <w:rPr>
          <w:rFonts w:ascii="Calibri Light" w:hAnsi="Calibri Light"/>
          <w:color w:val="3B3838"/>
          <w:sz w:val="20"/>
          <w:szCs w:val="20"/>
          <w:lang w:val="en-GB"/>
        </w:rPr>
        <w:t>-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YYYY</w:t>
      </w:r>
      <w:r>
        <w:rPr>
          <w:rFonts w:ascii="Calibri Light" w:hAnsi="Calibri Light"/>
          <w:color w:val="3B3838"/>
          <w:sz w:val="20"/>
          <w:szCs w:val="20"/>
          <w:lang w:val="en-GB"/>
        </w:rPr>
        <w:t>.</w:t>
      </w:r>
    </w:p>
    <w:p w:rsidR="00C62224" w:rsidRDefault="00C62224" w:rsidP="003E5B2E">
      <w:pPr>
        <w:pStyle w:val="ListParagraph"/>
        <w:numPr>
          <w:ilvl w:val="0"/>
          <w:numId w:val="8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For data sources provide by ONS, use ‘[data source] (provided by the Office for National Statistics)’</w:t>
      </w:r>
      <w:r w:rsidR="0029326A">
        <w:rPr>
          <w:rFonts w:ascii="Calibri Light" w:hAnsi="Calibri Light"/>
          <w:color w:val="3B3838"/>
          <w:sz w:val="20"/>
          <w:szCs w:val="20"/>
          <w:lang w:val="en-GB"/>
        </w:rPr>
        <w:t>.</w:t>
      </w:r>
    </w:p>
    <w:p w:rsidR="0029326A" w:rsidRDefault="0029326A" w:rsidP="003E5B2E">
      <w:pPr>
        <w:pStyle w:val="ListParagraph"/>
        <w:numPr>
          <w:ilvl w:val="0"/>
          <w:numId w:val="8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Express Tiers ‘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1/3</w:t>
      </w:r>
      <w:r>
        <w:rPr>
          <w:rFonts w:ascii="Calibri Light" w:hAnsi="Calibri Light"/>
          <w:color w:val="3B3838"/>
          <w:sz w:val="20"/>
          <w:szCs w:val="20"/>
          <w:lang w:val="en-GB"/>
        </w:rPr>
        <w:t>’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(not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1 +3, 1 and 3</w:t>
      </w:r>
      <w:r>
        <w:rPr>
          <w:rFonts w:ascii="Calibri Light" w:hAnsi="Calibri Light"/>
          <w:color w:val="3B3838"/>
          <w:sz w:val="20"/>
          <w:szCs w:val="20"/>
          <w:lang w:val="en-GB"/>
        </w:rPr>
        <w:t>, etc.).</w:t>
      </w:r>
    </w:p>
    <w:p w:rsidR="006030C6" w:rsidRPr="006030C6" w:rsidRDefault="006030C6" w:rsidP="006030C6">
      <w:pPr>
        <w:pStyle w:val="ListParagraph"/>
        <w:numPr>
          <w:ilvl w:val="0"/>
          <w:numId w:val="8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6030C6">
        <w:rPr>
          <w:rFonts w:ascii="Calibri Light" w:hAnsi="Calibri Light"/>
          <w:color w:val="3B3838"/>
          <w:sz w:val="20"/>
          <w:szCs w:val="20"/>
          <w:lang w:val="en-GB"/>
        </w:rPr>
        <w:t>If data has been provided we should make sure the indicator directory reflects that and put the name of the survey as the source text and leave the link blank.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Pr="006030C6">
        <w:rPr>
          <w:rFonts w:ascii="Calibri Light" w:hAnsi="Calibri Light"/>
          <w:color w:val="3B3838"/>
          <w:sz w:val="20"/>
          <w:szCs w:val="20"/>
          <w:lang w:val="en-GB"/>
        </w:rPr>
        <w:t xml:space="preserve">If </w:t>
      </w:r>
      <w:proofErr w:type="spellStart"/>
      <w:r w:rsidRPr="006030C6">
        <w:rPr>
          <w:rFonts w:ascii="Calibri Light" w:hAnsi="Calibri Light"/>
          <w:color w:val="3B3838"/>
          <w:sz w:val="20"/>
          <w:szCs w:val="20"/>
          <w:lang w:val="en-GB"/>
        </w:rPr>
        <w:t>Nomis</w:t>
      </w:r>
      <w:proofErr w:type="spellEnd"/>
      <w:r w:rsidRPr="006030C6">
        <w:rPr>
          <w:rFonts w:ascii="Calibri Light" w:hAnsi="Calibri Light"/>
          <w:color w:val="3B3838"/>
          <w:sz w:val="20"/>
          <w:szCs w:val="20"/>
          <w:lang w:val="en-GB"/>
        </w:rPr>
        <w:t xml:space="preserve"> was the source I would link as close as you can to where we downloaded the data in the query explorer and label the source organisation as </w:t>
      </w:r>
      <w:proofErr w:type="gramStart"/>
      <w:r w:rsidRPr="006030C6">
        <w:rPr>
          <w:rFonts w:ascii="Calibri Light" w:hAnsi="Calibri Light"/>
          <w:color w:val="3B3838"/>
          <w:sz w:val="20"/>
          <w:szCs w:val="20"/>
          <w:lang w:val="en-GB"/>
        </w:rPr>
        <w:t>ONS.</w:t>
      </w:r>
      <w:proofErr w:type="gramEnd"/>
    </w:p>
    <w:p w:rsidR="00C42724" w:rsidRDefault="00C42724" w:rsidP="00C42724">
      <w:pPr>
        <w:pStyle w:val="Heading2"/>
        <w:rPr>
          <w:lang w:val="en-GB"/>
        </w:rPr>
      </w:pPr>
      <w:r>
        <w:rPr>
          <w:lang w:val="en-GB"/>
        </w:rPr>
        <w:t>Units and Categories</w:t>
      </w:r>
    </w:p>
    <w:p w:rsidR="006C6135" w:rsidRPr="006C6135" w:rsidRDefault="006C6135" w:rsidP="005127D1">
      <w:pPr>
        <w:pStyle w:val="Heading3"/>
        <w:rPr>
          <w:lang w:val="en-GB"/>
        </w:rPr>
      </w:pPr>
      <w:r>
        <w:rPr>
          <w:lang w:val="en-GB"/>
        </w:rPr>
        <w:t>Countries</w:t>
      </w:r>
    </w:p>
    <w:p w:rsidR="00C42724" w:rsidRDefault="00C42724" w:rsidP="00C42724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Use the full name for countries: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"United Kingdom" not "UK"</w:t>
      </w:r>
      <w:r>
        <w:rPr>
          <w:rFonts w:ascii="Calibri Light" w:hAnsi="Calibri Light"/>
          <w:color w:val="3B3838"/>
          <w:sz w:val="20"/>
          <w:szCs w:val="20"/>
          <w:lang w:val="en-GB"/>
        </w:rPr>
        <w:t>,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"England and Wales" instead of "E&amp;W"</w:t>
      </w:r>
      <w:r>
        <w:rPr>
          <w:rFonts w:ascii="Calibri Light" w:hAnsi="Calibri Light"/>
          <w:color w:val="3B3838"/>
          <w:sz w:val="20"/>
          <w:szCs w:val="20"/>
          <w:lang w:val="en-GB"/>
        </w:rPr>
        <w:t>, etc.</w:t>
      </w:r>
    </w:p>
    <w:p w:rsidR="00C42724" w:rsidRDefault="00C42724" w:rsidP="00C42724">
      <w:pPr>
        <w:pStyle w:val="ListParagraph"/>
        <w:numPr>
          <w:ilvl w:val="1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This also applies for indicators based on the SID 2016 dataset (e.g. </w:t>
      </w:r>
      <w:r w:rsidRPr="00C42724">
        <w:rPr>
          <w:rFonts w:ascii="Calibri Light" w:hAnsi="Calibri Light"/>
          <w:b/>
          <w:color w:val="3B3838"/>
          <w:sz w:val="20"/>
          <w:szCs w:val="20"/>
          <w:lang w:val="en-GB"/>
        </w:rPr>
        <w:t>17.9.1</w:t>
      </w:r>
      <w:r>
        <w:rPr>
          <w:rFonts w:ascii="Calibri Light" w:hAnsi="Calibri Light"/>
          <w:color w:val="3B3838"/>
          <w:sz w:val="20"/>
          <w:szCs w:val="20"/>
          <w:lang w:val="en-GB"/>
        </w:rPr>
        <w:t>), which contain the following abbreviations…</w:t>
      </w:r>
      <w:r w:rsidR="00AB2E52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="00AB2E52" w:rsidRPr="006C6135">
        <w:rPr>
          <w:rFonts w:ascii="Calibri Light" w:hAnsi="Calibri Light"/>
          <w:color w:val="3B3838"/>
          <w:sz w:val="20"/>
          <w:szCs w:val="20"/>
          <w:u w:val="single"/>
          <w:lang w:val="en-GB"/>
        </w:rPr>
        <w:t>Note</w:t>
      </w:r>
      <w:r w:rsidR="00AB2E52">
        <w:rPr>
          <w:rFonts w:ascii="Calibri Light" w:hAnsi="Calibri Light"/>
          <w:color w:val="3B3838"/>
          <w:sz w:val="20"/>
          <w:szCs w:val="20"/>
          <w:lang w:val="en-GB"/>
        </w:rPr>
        <w:t>: be sure to update only the final CSV, not the XLSX file, as this contains SUMIF functions based on the data order.</w:t>
      </w:r>
    </w:p>
    <w:p w:rsidR="006C6135" w:rsidRPr="00C42724" w:rsidRDefault="006C6135" w:rsidP="006C6135">
      <w:pPr>
        <w:pStyle w:val="ListParagraph"/>
        <w:ind w:left="1080"/>
        <w:rPr>
          <w:rFonts w:ascii="Calibri Light" w:hAnsi="Calibri Light"/>
          <w:color w:val="3B3838"/>
          <w:sz w:val="20"/>
          <w:szCs w:val="20"/>
          <w:lang w:val="en-GB"/>
        </w:rPr>
      </w:pPr>
    </w:p>
    <w:p w:rsidR="00C42724" w:rsidRDefault="00C42724" w:rsidP="00C42724">
      <w:pPr>
        <w:ind w:left="360" w:firstLine="720"/>
        <w:rPr>
          <w:rFonts w:ascii="Calibri Light" w:hAnsi="Calibri Light"/>
          <w:b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b/>
          <w:noProof/>
          <w:color w:val="3B3838"/>
          <w:sz w:val="20"/>
          <w:szCs w:val="20"/>
        </w:rPr>
        <w:drawing>
          <wp:inline distT="0" distB="0" distL="0" distR="0">
            <wp:extent cx="1664970" cy="40513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12F1">
        <w:rPr>
          <w:rFonts w:ascii="Calibri Light" w:hAnsi="Calibri Light"/>
          <w:b/>
          <w:noProof/>
          <w:color w:val="3B3838"/>
          <w:sz w:val="20"/>
          <w:szCs w:val="20"/>
        </w:rPr>
        <w:drawing>
          <wp:inline distT="0" distB="0" distL="0" distR="0">
            <wp:extent cx="1388745" cy="27622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12F1">
        <w:rPr>
          <w:rFonts w:ascii="Calibri Light" w:hAnsi="Calibri Light"/>
          <w:b/>
          <w:noProof/>
          <w:color w:val="3B3838"/>
          <w:sz w:val="20"/>
          <w:szCs w:val="20"/>
        </w:rPr>
        <w:drawing>
          <wp:inline distT="0" distB="0" distL="0" distR="0">
            <wp:extent cx="1345565" cy="38798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B1F" w:rsidRDefault="00531B1F" w:rsidP="00531B1F">
      <w:pPr>
        <w:pStyle w:val="ListParagraph"/>
        <w:numPr>
          <w:ilvl w:val="0"/>
          <w:numId w:val="4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531B1F">
        <w:rPr>
          <w:rFonts w:ascii="Calibri Light" w:hAnsi="Calibri Light"/>
          <w:color w:val="3B3838"/>
          <w:sz w:val="20"/>
          <w:szCs w:val="20"/>
          <w:lang w:val="en-GB"/>
        </w:rPr>
        <w:t>Use ‘Geography’ if there is a single category, or the relevant breakdown (‘Country’; ‘Region’) if there’s more than one category.</w:t>
      </w:r>
    </w:p>
    <w:p w:rsidR="00531B1F" w:rsidRPr="00531B1F" w:rsidRDefault="00531B1F" w:rsidP="00531B1F">
      <w:pPr>
        <w:pStyle w:val="ListParagraph"/>
        <w:numPr>
          <w:ilvl w:val="0"/>
          <w:numId w:val="4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Don’t use ‘Elsewhere’, but ‘Outside [place of interest]’. </w:t>
      </w:r>
      <w:r w:rsidRPr="00531B1F">
        <w:rPr>
          <w:rFonts w:ascii="Calibri Light" w:hAnsi="Calibri Light"/>
          <w:b/>
          <w:color w:val="3B3838"/>
          <w:sz w:val="20"/>
          <w:szCs w:val="20"/>
          <w:lang w:val="en-GB"/>
        </w:rPr>
        <w:t>3.1.2</w:t>
      </w:r>
    </w:p>
    <w:p w:rsidR="00C42724" w:rsidRDefault="00D92DDE" w:rsidP="005127D1">
      <w:pPr>
        <w:pStyle w:val="Heading3"/>
        <w:rPr>
          <w:lang w:val="en-GB"/>
        </w:rPr>
      </w:pPr>
      <w:r>
        <w:rPr>
          <w:lang w:val="en-GB"/>
        </w:rPr>
        <w:lastRenderedPageBreak/>
        <w:t>Codes and Acronyms</w:t>
      </w:r>
    </w:p>
    <w:p w:rsidR="00C42724" w:rsidRDefault="00C42724" w:rsidP="00C42724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In the </w:t>
      </w:r>
      <w:r w:rsidR="006C6135">
        <w:rPr>
          <w:rFonts w:ascii="Calibri Light" w:hAnsi="Calibri Light"/>
          <w:color w:val="3B3838"/>
          <w:sz w:val="20"/>
          <w:szCs w:val="20"/>
          <w:lang w:val="en-GB"/>
        </w:rPr>
        <w:t>O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rganisation and </w:t>
      </w:r>
      <w:r w:rsidR="006C6135">
        <w:rPr>
          <w:rFonts w:ascii="Calibri Light" w:hAnsi="Calibri Light"/>
          <w:color w:val="3B3838"/>
          <w:sz w:val="20"/>
          <w:szCs w:val="20"/>
          <w:lang w:val="en-GB"/>
        </w:rPr>
        <w:t>C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ustodian </w:t>
      </w:r>
      <w:r w:rsidR="006C6135">
        <w:rPr>
          <w:rFonts w:ascii="Calibri Light" w:hAnsi="Calibri Light"/>
          <w:color w:val="3B3838"/>
          <w:sz w:val="20"/>
          <w:szCs w:val="20"/>
          <w:lang w:val="en-GB"/>
        </w:rPr>
        <w:t>A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gency field</w:t>
      </w:r>
      <w:r w:rsidR="006C6135">
        <w:rPr>
          <w:rFonts w:ascii="Calibri Light" w:hAnsi="Calibri Light"/>
          <w:color w:val="3B3838"/>
          <w:sz w:val="20"/>
          <w:szCs w:val="20"/>
          <w:lang w:val="en-GB"/>
        </w:rPr>
        <w:t>s, be sure to use the full name, following by the acronym in brackets: “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Office for National Statistics (ONS)</w:t>
      </w:r>
      <w:r w:rsidR="006C6135">
        <w:rPr>
          <w:rFonts w:ascii="Calibri Light" w:hAnsi="Calibri Light"/>
          <w:color w:val="3B3838"/>
          <w:sz w:val="20"/>
          <w:szCs w:val="20"/>
          <w:lang w:val="en-GB"/>
        </w:rPr>
        <w:t>”.</w:t>
      </w:r>
    </w:p>
    <w:p w:rsidR="00503DD3" w:rsidRDefault="00503DD3" w:rsidP="00C42724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Use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‘</w:t>
      </w:r>
      <w:r w:rsidR="00F636BD">
        <w:rPr>
          <w:rFonts w:ascii="Calibri Light" w:hAnsi="Calibri Light"/>
          <w:color w:val="3B3838"/>
          <w:sz w:val="20"/>
          <w:szCs w:val="20"/>
          <w:lang w:val="en-GB"/>
        </w:rPr>
        <w:t>g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ross </w:t>
      </w:r>
      <w:r w:rsidR="00F636BD">
        <w:rPr>
          <w:rFonts w:ascii="Calibri Light" w:hAnsi="Calibri Light"/>
          <w:color w:val="3B3838"/>
          <w:sz w:val="20"/>
          <w:szCs w:val="20"/>
          <w:lang w:val="en-GB"/>
        </w:rPr>
        <w:t>d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omestic </w:t>
      </w:r>
      <w:r w:rsidR="00F636BD">
        <w:rPr>
          <w:rFonts w:ascii="Calibri Light" w:hAnsi="Calibri Light"/>
          <w:color w:val="3B3838"/>
          <w:sz w:val="20"/>
          <w:szCs w:val="20"/>
          <w:lang w:val="en-GB"/>
        </w:rPr>
        <w:t>p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roduct (GDP)’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instead of GDP.</w:t>
      </w:r>
    </w:p>
    <w:p w:rsidR="006C6135" w:rsidRPr="00E161BA" w:rsidRDefault="006C6135" w:rsidP="00E161BA">
      <w:pPr>
        <w:ind w:left="720"/>
        <w:rPr>
          <w:rFonts w:ascii="Calibri Light" w:hAnsi="Calibri Light"/>
          <w:color w:val="3B3838"/>
          <w:sz w:val="20"/>
          <w:szCs w:val="20"/>
          <w:lang w:val="en-GB"/>
        </w:rPr>
      </w:pPr>
      <w:r w:rsidRPr="00E161BA">
        <w:rPr>
          <w:rFonts w:ascii="Calibri Light" w:hAnsi="Calibri Light"/>
          <w:color w:val="3B3838"/>
          <w:sz w:val="20"/>
          <w:szCs w:val="20"/>
          <w:u w:val="single"/>
          <w:lang w:val="en-GB"/>
        </w:rPr>
        <w:t>Note</w:t>
      </w:r>
      <w:r w:rsidRPr="00E161BA">
        <w:rPr>
          <w:rFonts w:ascii="Calibri Light" w:hAnsi="Calibri Light"/>
          <w:color w:val="3B3838"/>
          <w:sz w:val="20"/>
          <w:szCs w:val="20"/>
          <w:lang w:val="en-GB"/>
        </w:rPr>
        <w:t>: If using ‘Office for National Statistics’ in a sentence, preface it with ‘the’.</w:t>
      </w:r>
    </w:p>
    <w:p w:rsidR="00C92E46" w:rsidRPr="00C92E46" w:rsidRDefault="00C92E46" w:rsidP="00C92E46">
      <w:pPr>
        <w:pStyle w:val="ListParagraph"/>
        <w:numPr>
          <w:ilvl w:val="1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6C6135">
        <w:rPr>
          <w:rFonts w:ascii="Calibri Light" w:hAnsi="Calibri Light"/>
          <w:color w:val="3B3838"/>
          <w:sz w:val="20"/>
          <w:szCs w:val="20"/>
          <w:u w:val="single"/>
          <w:lang w:val="en-GB"/>
        </w:rPr>
        <w:t>Note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: Should we create a site ‘glossary’ for commonly used acronyms, or a hover-over text box (see: </w:t>
      </w:r>
      <w:hyperlink r:id="rId11" w:history="1">
        <w:r w:rsidRPr="00C92E46">
          <w:rPr>
            <w:rStyle w:val="Hyperlink"/>
            <w:rFonts w:ascii="Calibri Light" w:hAnsi="Calibri Light"/>
            <w:sz w:val="20"/>
            <w:szCs w:val="20"/>
            <w:lang w:val="en-GB"/>
          </w:rPr>
          <w:t>EPSRC site</w:t>
        </w:r>
      </w:hyperlink>
      <w:r>
        <w:rPr>
          <w:rFonts w:ascii="Calibri Light" w:hAnsi="Calibri Light"/>
          <w:color w:val="3B3838"/>
          <w:sz w:val="20"/>
          <w:szCs w:val="20"/>
          <w:lang w:val="en-GB"/>
        </w:rPr>
        <w:t>).</w:t>
      </w:r>
    </w:p>
    <w:p w:rsidR="00D92DDE" w:rsidRDefault="00D92DDE" w:rsidP="00D92DDE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D92DDE">
        <w:rPr>
          <w:rFonts w:ascii="Calibri Light" w:hAnsi="Calibri Light"/>
          <w:color w:val="3B3838"/>
          <w:sz w:val="20"/>
          <w:szCs w:val="20"/>
          <w:lang w:val="en-GB"/>
        </w:rPr>
        <w:t xml:space="preserve">Keep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codes in categories (e.g. DAC codes), but ensure they are placed after the text, in brackets. </w:t>
      </w:r>
    </w:p>
    <w:p w:rsidR="00D92DDE" w:rsidRDefault="00D92DDE" w:rsidP="00D92DDE">
      <w:pPr>
        <w:pStyle w:val="ListParagraph"/>
        <w:ind w:left="360"/>
        <w:rPr>
          <w:rFonts w:ascii="Calibri Light" w:hAnsi="Calibri Light"/>
          <w:color w:val="3B3838"/>
          <w:sz w:val="20"/>
          <w:szCs w:val="20"/>
          <w:lang w:val="en-GB"/>
        </w:rPr>
      </w:pPr>
      <w:r w:rsidRPr="00D92DDE">
        <w:rPr>
          <w:rFonts w:ascii="Calibri Light" w:hAnsi="Calibri Light"/>
          <w:b/>
          <w:color w:val="3B3838"/>
          <w:sz w:val="20"/>
          <w:szCs w:val="20"/>
          <w:lang w:val="en-GB"/>
        </w:rPr>
        <w:t xml:space="preserve">            </w:t>
      </w:r>
      <w:proofErr w:type="gramStart"/>
      <w:r w:rsidRPr="00D92DDE">
        <w:rPr>
          <w:rFonts w:ascii="Calibri Light" w:hAnsi="Calibri Light"/>
          <w:b/>
          <w:color w:val="3B3838"/>
          <w:sz w:val="20"/>
          <w:szCs w:val="20"/>
          <w:lang w:val="en-GB"/>
        </w:rPr>
        <w:t>7.a.1</w:t>
      </w:r>
      <w:proofErr w:type="gramEnd"/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– correct                                     </w:t>
      </w:r>
      <w:r w:rsidRPr="00D92DDE">
        <w:rPr>
          <w:rFonts w:ascii="Calibri Light" w:hAnsi="Calibri Light"/>
          <w:b/>
          <w:color w:val="3B3838"/>
          <w:sz w:val="20"/>
          <w:szCs w:val="20"/>
          <w:lang w:val="en-GB"/>
        </w:rPr>
        <w:t>3.4.1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- incorrect</w:t>
      </w:r>
    </w:p>
    <w:p w:rsidR="00D92DDE" w:rsidRDefault="00D92DDE" w:rsidP="00D92DDE">
      <w:p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noProof/>
          <w:color w:val="3B3838"/>
          <w:sz w:val="20"/>
          <w:szCs w:val="20"/>
        </w:rPr>
        <w:drawing>
          <wp:inline distT="0" distB="0" distL="0" distR="0">
            <wp:extent cx="1943100" cy="2971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Pr="00D92DDE">
        <w:rPr>
          <w:rFonts w:ascii="Calibri Light" w:hAnsi="Calibri Light"/>
          <w:noProof/>
          <w:color w:val="3B3838"/>
          <w:sz w:val="20"/>
          <w:szCs w:val="20"/>
        </w:rPr>
        <w:drawing>
          <wp:inline distT="0" distB="0" distL="0" distR="0">
            <wp:extent cx="1552575" cy="293306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2E" w:rsidRPr="002412F1" w:rsidRDefault="003E5B2E" w:rsidP="003E5B2E">
      <w:pPr>
        <w:pStyle w:val="ListParagraph"/>
        <w:numPr>
          <w:ilvl w:val="0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For taxonomies, use the format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‘Category’ ‘Sub-Category’ and ‘Type’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or ‘Description’, but try to include more detail where possible (e.g. </w:t>
      </w:r>
      <w:proofErr w:type="spellStart"/>
      <w:r>
        <w:rPr>
          <w:rFonts w:ascii="Calibri Light" w:hAnsi="Calibri Light"/>
          <w:color w:val="3B3838"/>
          <w:sz w:val="20"/>
          <w:szCs w:val="20"/>
          <w:lang w:val="en-GB"/>
        </w:rPr>
        <w:t>Manufaturing</w:t>
      </w:r>
      <w:proofErr w:type="spellEnd"/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Sub-Category).</w:t>
      </w:r>
    </w:p>
    <w:p w:rsidR="005127D1" w:rsidRPr="005127D1" w:rsidRDefault="005127D1" w:rsidP="005127D1">
      <w:pPr>
        <w:pStyle w:val="Heading3"/>
        <w:rPr>
          <w:lang w:val="en-GB"/>
        </w:rPr>
      </w:pPr>
      <w:r>
        <w:rPr>
          <w:lang w:val="en-GB"/>
        </w:rPr>
        <w:t>Currencies</w:t>
      </w:r>
    </w:p>
    <w:p w:rsidR="00C42724" w:rsidRPr="00503DD3" w:rsidRDefault="006C6135" w:rsidP="00C42724">
      <w:pPr>
        <w:pStyle w:val="ListParagraph"/>
        <w:numPr>
          <w:ilvl w:val="0"/>
          <w:numId w:val="1"/>
        </w:numPr>
        <w:rPr>
          <w:rFonts w:ascii="Calibri Light" w:hAnsi="Calibri Light"/>
          <w:b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Use the following formats for </w:t>
      </w:r>
      <w:r w:rsidR="00D36648">
        <w:rPr>
          <w:rFonts w:ascii="Calibri Light" w:hAnsi="Calibri Light"/>
          <w:color w:val="3B3838"/>
          <w:sz w:val="20"/>
          <w:szCs w:val="20"/>
          <w:lang w:val="en-GB"/>
        </w:rPr>
        <w:t>Great British Pounds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in the unit field: </w:t>
      </w:r>
      <w:r w:rsidR="00C42724" w:rsidRPr="002412F1">
        <w:rPr>
          <w:rFonts w:ascii="Calibri Light" w:hAnsi="Calibri Light"/>
          <w:color w:val="3B3838"/>
          <w:sz w:val="20"/>
          <w:szCs w:val="20"/>
          <w:lang w:val="en-GB"/>
        </w:rPr>
        <w:t>GBP (£),</w:t>
      </w:r>
      <w:r w:rsidR="00D36648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="00C42724" w:rsidRPr="002412F1">
        <w:rPr>
          <w:rFonts w:ascii="Calibri Light" w:hAnsi="Calibri Light"/>
          <w:color w:val="3B3838"/>
          <w:sz w:val="20"/>
          <w:szCs w:val="20"/>
          <w:lang w:val="en-GB"/>
        </w:rPr>
        <w:t>GBP (£000s)</w:t>
      </w:r>
      <w:r>
        <w:rPr>
          <w:rFonts w:ascii="Calibri Light" w:hAnsi="Calibri Light"/>
          <w:color w:val="3B3838"/>
          <w:sz w:val="20"/>
          <w:szCs w:val="20"/>
          <w:lang w:val="en-GB"/>
        </w:rPr>
        <w:t>, GPB (£m)</w:t>
      </w:r>
      <w:r w:rsidR="00C42724"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(e.g. </w:t>
      </w:r>
      <w:proofErr w:type="gramStart"/>
      <w:r w:rsidR="00C42724" w:rsidRPr="002412F1">
        <w:rPr>
          <w:rFonts w:ascii="Calibri Light" w:hAnsi="Calibri Light"/>
          <w:b/>
          <w:color w:val="3B3838"/>
          <w:sz w:val="20"/>
          <w:szCs w:val="20"/>
          <w:lang w:val="en-GB"/>
        </w:rPr>
        <w:t>2.a.2  3.b.2</w:t>
      </w:r>
      <w:proofErr w:type="gramEnd"/>
      <w:r>
        <w:rPr>
          <w:rFonts w:ascii="Calibri Light" w:hAnsi="Calibri Light"/>
          <w:color w:val="3B3838"/>
          <w:sz w:val="20"/>
          <w:szCs w:val="20"/>
          <w:lang w:val="en-GB"/>
        </w:rPr>
        <w:t>).</w:t>
      </w:r>
    </w:p>
    <w:p w:rsidR="00503DD3" w:rsidRPr="002412F1" w:rsidRDefault="00503DD3" w:rsidP="00C42724">
      <w:pPr>
        <w:pStyle w:val="ListParagraph"/>
        <w:numPr>
          <w:ilvl w:val="0"/>
          <w:numId w:val="1"/>
        </w:numPr>
        <w:rPr>
          <w:rFonts w:ascii="Calibri Light" w:hAnsi="Calibri Light"/>
          <w:b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Use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‘Gross Domestic Product (GDP)’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instead of GDP.</w:t>
      </w:r>
    </w:p>
    <w:p w:rsidR="005127D1" w:rsidRDefault="005127D1" w:rsidP="005127D1">
      <w:pPr>
        <w:pStyle w:val="Heading3"/>
        <w:rPr>
          <w:lang w:val="en-GB"/>
        </w:rPr>
      </w:pPr>
      <w:r>
        <w:rPr>
          <w:lang w:val="en-GB"/>
        </w:rPr>
        <w:t>Ages</w:t>
      </w:r>
    </w:p>
    <w:p w:rsidR="00C42724" w:rsidRDefault="00C42724" w:rsidP="00C42724">
      <w:pPr>
        <w:pStyle w:val="ListParagraph"/>
        <w:numPr>
          <w:ilvl w:val="0"/>
          <w:numId w:val="1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Age ranges shouldn’t contain dashes. Correct format…</w:t>
      </w:r>
    </w:p>
    <w:p w:rsidR="005127D1" w:rsidRPr="002412F1" w:rsidRDefault="005127D1" w:rsidP="005127D1">
      <w:pPr>
        <w:pStyle w:val="ListParagraph"/>
        <w:ind w:left="360"/>
        <w:rPr>
          <w:rFonts w:ascii="Calibri Light" w:hAnsi="Calibri Light"/>
          <w:color w:val="3B3838"/>
          <w:sz w:val="20"/>
          <w:szCs w:val="20"/>
          <w:lang w:val="en-GB"/>
        </w:rPr>
      </w:pPr>
    </w:p>
    <w:p w:rsidR="00C42724" w:rsidRDefault="00C42724" w:rsidP="00C42724">
      <w:pPr>
        <w:pStyle w:val="ListParagraph"/>
        <w:rPr>
          <w:rFonts w:ascii="Calibri Light" w:hAnsi="Calibri Light"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noProof/>
          <w:color w:val="3B3838"/>
          <w:sz w:val="20"/>
          <w:szCs w:val="20"/>
        </w:rPr>
        <w:drawing>
          <wp:inline distT="0" distB="0" distL="0" distR="0">
            <wp:extent cx="1518285" cy="252730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345" w:rsidRDefault="00236D0F" w:rsidP="00236D0F">
      <w:pPr>
        <w:pStyle w:val="ListParagraph"/>
        <w:numPr>
          <w:ilvl w:val="0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For categories including a single age (not a range), use a single number, not ‘X years old’. </w:t>
      </w:r>
      <w:r w:rsidRPr="00236D0F">
        <w:rPr>
          <w:rFonts w:ascii="Calibri Light" w:hAnsi="Calibri Light"/>
          <w:b/>
          <w:color w:val="3B3838"/>
          <w:sz w:val="20"/>
          <w:szCs w:val="20"/>
          <w:lang w:val="en-GB"/>
        </w:rPr>
        <w:t>4.2.2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– incorrect</w:t>
      </w:r>
    </w:p>
    <w:p w:rsidR="00236D0F" w:rsidRDefault="00236D0F" w:rsidP="00236D0F">
      <w:pPr>
        <w:rPr>
          <w:rFonts w:ascii="Calibri Light" w:hAnsi="Calibri Light"/>
          <w:color w:val="3B3838"/>
          <w:sz w:val="20"/>
          <w:szCs w:val="20"/>
          <w:lang w:val="en-GB"/>
        </w:rPr>
      </w:pPr>
      <w:r w:rsidRPr="00236D0F">
        <w:rPr>
          <w:rFonts w:ascii="Calibri Light" w:hAnsi="Calibri Light"/>
          <w:noProof/>
          <w:color w:val="3B3838"/>
          <w:sz w:val="20"/>
          <w:szCs w:val="20"/>
        </w:rPr>
        <w:lastRenderedPageBreak/>
        <w:drawing>
          <wp:inline distT="0" distB="0" distL="0" distR="0">
            <wp:extent cx="1466215" cy="1294130"/>
            <wp:effectExtent l="19050" t="0" r="63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D1" w:rsidRDefault="006813BF" w:rsidP="009B28AB">
      <w:pPr>
        <w:pStyle w:val="Heading3"/>
        <w:rPr>
          <w:lang w:val="en-GB"/>
        </w:rPr>
      </w:pPr>
      <w:r>
        <w:rPr>
          <w:lang w:val="en-GB"/>
        </w:rPr>
        <w:t>Other Units</w:t>
      </w:r>
    </w:p>
    <w:p w:rsidR="00873E0A" w:rsidRDefault="00873E0A" w:rsidP="006813BF">
      <w:pPr>
        <w:pStyle w:val="ListParagraph"/>
        <w:numPr>
          <w:ilvl w:val="0"/>
          <w:numId w:val="3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In general, don’t worry about rounding CSV data.</w:t>
      </w:r>
    </w:p>
    <w:p w:rsidR="00CF7F8F" w:rsidRDefault="00CF7F8F" w:rsidP="006813BF">
      <w:pPr>
        <w:pStyle w:val="ListParagraph"/>
        <w:numPr>
          <w:ilvl w:val="0"/>
          <w:numId w:val="3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For weight ranges such as 3.2.2, use the same format shown for the Age ranges (i.e. no dashes or ‘&lt;’ ‘&gt;’ symbols).</w:t>
      </w:r>
    </w:p>
    <w:p w:rsidR="00CF44DD" w:rsidRDefault="003F2ADE" w:rsidP="00CF44DD">
      <w:p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noProof/>
          <w:color w:val="3B3838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2158365</wp:posOffset>
            </wp:positionH>
            <wp:positionV relativeFrom="paragraph">
              <wp:posOffset>2948940</wp:posOffset>
            </wp:positionV>
            <wp:extent cx="941070" cy="5219700"/>
            <wp:effectExtent l="2152650" t="0" r="2145030" b="0"/>
            <wp:wrapTight wrapText="bothSides">
              <wp:wrapPolygon edited="0">
                <wp:start x="-131" y="21655"/>
                <wp:lineTo x="21294" y="21655"/>
                <wp:lineTo x="21294" y="-24"/>
                <wp:lineTo x="-131" y="-24"/>
                <wp:lineTo x="-131" y="21655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107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4DD" w:rsidRPr="00CF44DD">
        <w:rPr>
          <w:rFonts w:ascii="Calibri Light" w:hAnsi="Calibri Light"/>
          <w:noProof/>
          <w:color w:val="3B3838"/>
          <w:sz w:val="20"/>
          <w:szCs w:val="20"/>
        </w:rPr>
        <w:drawing>
          <wp:inline distT="0" distB="0" distL="0" distR="0">
            <wp:extent cx="1552575" cy="293306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BF" w:rsidRDefault="006813BF" w:rsidP="006813BF">
      <w:pPr>
        <w:pStyle w:val="ListParagraph"/>
        <w:numPr>
          <w:ilvl w:val="0"/>
          <w:numId w:val="3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Use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="004C7F87">
        <w:rPr>
          <w:rFonts w:ascii="Calibri Light" w:hAnsi="Calibri Light"/>
          <w:color w:val="3B3838"/>
          <w:sz w:val="20"/>
          <w:szCs w:val="20"/>
          <w:lang w:val="en-GB"/>
        </w:rPr>
        <w:t>‘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Percentage (%)</w:t>
      </w:r>
      <w:r w:rsidR="004C7F87">
        <w:rPr>
          <w:rFonts w:ascii="Calibri Light" w:hAnsi="Calibri Light"/>
          <w:color w:val="3B3838"/>
          <w:sz w:val="20"/>
          <w:szCs w:val="20"/>
          <w:lang w:val="en-GB"/>
        </w:rPr>
        <w:t>’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instead of </w:t>
      </w:r>
      <w:r w:rsidR="004C7F87">
        <w:rPr>
          <w:rFonts w:ascii="Calibri Light" w:hAnsi="Calibri Light"/>
          <w:color w:val="3B3838"/>
          <w:sz w:val="20"/>
          <w:szCs w:val="20"/>
          <w:lang w:val="en-GB"/>
        </w:rPr>
        <w:t>‘</w:t>
      </w:r>
      <w:r>
        <w:rPr>
          <w:rFonts w:ascii="Calibri Light" w:hAnsi="Calibri Light"/>
          <w:color w:val="3B3838"/>
          <w:sz w:val="20"/>
          <w:szCs w:val="20"/>
          <w:lang w:val="en-GB"/>
        </w:rPr>
        <w:t>Percentage</w:t>
      </w:r>
      <w:r w:rsidR="004C7F87">
        <w:rPr>
          <w:rFonts w:ascii="Calibri Light" w:hAnsi="Calibri Light"/>
          <w:color w:val="3B3838"/>
          <w:sz w:val="20"/>
          <w:szCs w:val="20"/>
          <w:lang w:val="en-GB"/>
        </w:rPr>
        <w:t>’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or </w:t>
      </w:r>
      <w:r w:rsidR="004C7F87">
        <w:rPr>
          <w:rFonts w:ascii="Calibri Light" w:hAnsi="Calibri Light"/>
          <w:color w:val="3B3838"/>
          <w:sz w:val="20"/>
          <w:szCs w:val="20"/>
          <w:lang w:val="en-GB"/>
        </w:rPr>
        <w:t>‘</w:t>
      </w:r>
      <w:r>
        <w:rPr>
          <w:rFonts w:ascii="Calibri Light" w:hAnsi="Calibri Light"/>
          <w:color w:val="3B3838"/>
          <w:sz w:val="20"/>
          <w:szCs w:val="20"/>
          <w:lang w:val="en-GB"/>
        </w:rPr>
        <w:t>%</w:t>
      </w:r>
      <w:r w:rsidR="004C7F87">
        <w:rPr>
          <w:rFonts w:ascii="Calibri Light" w:hAnsi="Calibri Light"/>
          <w:color w:val="3B3838"/>
          <w:sz w:val="20"/>
          <w:szCs w:val="20"/>
          <w:lang w:val="en-GB"/>
        </w:rPr>
        <w:t>’</w:t>
      </w:r>
      <w:r>
        <w:rPr>
          <w:rFonts w:ascii="Calibri Light" w:hAnsi="Calibri Light"/>
          <w:color w:val="3B3838"/>
          <w:sz w:val="20"/>
          <w:szCs w:val="20"/>
          <w:lang w:val="en-GB"/>
        </w:rPr>
        <w:t>.</w:t>
      </w:r>
    </w:p>
    <w:p w:rsidR="00873E0A" w:rsidRPr="00873E0A" w:rsidRDefault="004C7F87" w:rsidP="00873E0A">
      <w:pPr>
        <w:pStyle w:val="ListParagraph"/>
        <w:numPr>
          <w:ilvl w:val="0"/>
          <w:numId w:val="3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Standard deviation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should be expressed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as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the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plural </w:t>
      </w:r>
      <w:r>
        <w:rPr>
          <w:rFonts w:ascii="Calibri Light" w:hAnsi="Calibri Light"/>
          <w:color w:val="3B3838"/>
          <w:sz w:val="20"/>
          <w:szCs w:val="20"/>
          <w:lang w:val="en-GB"/>
        </w:rPr>
        <w:t>‘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standard deviations</w:t>
      </w:r>
      <w:r>
        <w:rPr>
          <w:rFonts w:ascii="Calibri Light" w:hAnsi="Calibri Light"/>
          <w:color w:val="3B3838"/>
          <w:sz w:val="20"/>
          <w:szCs w:val="20"/>
          <w:lang w:val="en-GB"/>
        </w:rPr>
        <w:t>’ where suitable.</w:t>
      </w:r>
    </w:p>
    <w:p w:rsidR="004C7F87" w:rsidRPr="00FE735C" w:rsidRDefault="004D4311" w:rsidP="006813BF">
      <w:pPr>
        <w:pStyle w:val="ListParagraph"/>
        <w:numPr>
          <w:ilvl w:val="0"/>
          <w:numId w:val="3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Less common units such as hectares, number of smokers, </w:t>
      </w:r>
      <w:r w:rsidR="00AC6A89">
        <w:rPr>
          <w:rFonts w:ascii="Calibri Light" w:hAnsi="Calibri Light"/>
          <w:color w:val="3B3838"/>
          <w:sz w:val="20"/>
          <w:szCs w:val="20"/>
          <w:lang w:val="en-GB"/>
        </w:rPr>
        <w:t>etc. should be expressed ‘000s [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units]’ or ‘million [units]’. </w:t>
      </w:r>
      <w:r w:rsidRPr="004D4311">
        <w:rPr>
          <w:rFonts w:ascii="Calibri Light" w:hAnsi="Calibri Light"/>
          <w:b/>
          <w:color w:val="3B3838"/>
          <w:sz w:val="20"/>
          <w:szCs w:val="20"/>
          <w:lang w:val="en-GB"/>
        </w:rPr>
        <w:t>2.3.1</w:t>
      </w:r>
    </w:p>
    <w:p w:rsidR="00FE735C" w:rsidRPr="00FE735C" w:rsidRDefault="00FE735C" w:rsidP="00FE735C">
      <w:pPr>
        <w:pStyle w:val="ListParagraph"/>
        <w:numPr>
          <w:ilvl w:val="1"/>
          <w:numId w:val="3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FE735C">
        <w:rPr>
          <w:rFonts w:ascii="Calibri Light" w:hAnsi="Calibri Light"/>
          <w:color w:val="3B3838"/>
          <w:sz w:val="20"/>
          <w:szCs w:val="20"/>
          <w:u w:val="single"/>
          <w:lang w:val="en-GB"/>
        </w:rPr>
        <w:t>Note</w:t>
      </w:r>
      <w:r w:rsidRPr="00FE735C">
        <w:rPr>
          <w:rFonts w:ascii="Calibri Light" w:hAnsi="Calibri Light"/>
          <w:color w:val="3B3838"/>
          <w:sz w:val="20"/>
          <w:szCs w:val="20"/>
          <w:lang w:val="en-GB"/>
        </w:rPr>
        <w:t>: use ‘hectares’ rather than ha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for clarity, and use a similar principle for less common abbreviated unit types.</w:t>
      </w:r>
    </w:p>
    <w:p w:rsidR="004D4311" w:rsidRPr="004D4311" w:rsidRDefault="004D4311" w:rsidP="004D4311">
      <w:pPr>
        <w:pStyle w:val="ListParagraph"/>
        <w:ind w:left="360"/>
        <w:rPr>
          <w:rFonts w:ascii="Calibri Light" w:hAnsi="Calibri Light"/>
          <w:color w:val="3B3838"/>
          <w:sz w:val="20"/>
          <w:szCs w:val="20"/>
          <w:lang w:val="en-GB"/>
        </w:rPr>
      </w:pPr>
    </w:p>
    <w:p w:rsidR="004D4311" w:rsidRDefault="004D4311" w:rsidP="004D4311">
      <w:pPr>
        <w:pStyle w:val="ListParagraph"/>
        <w:ind w:left="360"/>
        <w:rPr>
          <w:rFonts w:ascii="Calibri Light" w:hAnsi="Calibri Light"/>
          <w:color w:val="3B3838"/>
          <w:sz w:val="20"/>
          <w:szCs w:val="20"/>
          <w:lang w:val="en-GB"/>
        </w:rPr>
      </w:pPr>
      <w:r w:rsidRPr="004D4311">
        <w:rPr>
          <w:rFonts w:ascii="Calibri Light" w:hAnsi="Calibri Light"/>
          <w:noProof/>
          <w:color w:val="3B3838"/>
          <w:sz w:val="20"/>
          <w:szCs w:val="20"/>
        </w:rPr>
        <w:drawing>
          <wp:inline distT="0" distB="0" distL="0" distR="0">
            <wp:extent cx="5219065" cy="526415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D1" w:rsidRDefault="0096657E" w:rsidP="0096657E">
      <w:pPr>
        <w:pStyle w:val="Heading2"/>
        <w:rPr>
          <w:lang w:val="en-GB"/>
        </w:rPr>
      </w:pPr>
      <w:r>
        <w:rPr>
          <w:lang w:val="en-GB"/>
        </w:rPr>
        <w:t>Graph Layout</w:t>
      </w:r>
    </w:p>
    <w:p w:rsidR="0076398E" w:rsidRPr="000F7564" w:rsidRDefault="0096657E" w:rsidP="004D198D">
      <w:pPr>
        <w:pStyle w:val="ListParagraph"/>
        <w:numPr>
          <w:ilvl w:val="0"/>
          <w:numId w:val="5"/>
        </w:numPr>
      </w:pPr>
      <w:r w:rsidRPr="000F7564">
        <w:rPr>
          <w:rFonts w:ascii="Calibri Light" w:hAnsi="Calibri Light"/>
          <w:color w:val="3B3838"/>
          <w:sz w:val="20"/>
          <w:szCs w:val="20"/>
          <w:lang w:val="en-GB"/>
        </w:rPr>
        <w:t xml:space="preserve">Ensure axis titles are a suitable length. </w:t>
      </w:r>
      <w:r w:rsidRPr="000F7564">
        <w:rPr>
          <w:rFonts w:ascii="Calibri Light" w:hAnsi="Calibri Light"/>
          <w:b/>
          <w:color w:val="3B3838"/>
          <w:sz w:val="20"/>
          <w:szCs w:val="20"/>
          <w:lang w:val="en-GB"/>
        </w:rPr>
        <w:t xml:space="preserve">3.4.1 </w:t>
      </w:r>
      <w:r w:rsidR="000F7564">
        <w:rPr>
          <w:rFonts w:ascii="Calibri Light" w:hAnsi="Calibri Light"/>
          <w:color w:val="3B3838"/>
          <w:sz w:val="20"/>
          <w:szCs w:val="20"/>
          <w:lang w:val="en-GB"/>
        </w:rPr>
        <w:t>–</w:t>
      </w:r>
      <w:r w:rsidRPr="000F7564">
        <w:rPr>
          <w:rFonts w:ascii="Calibri Light" w:hAnsi="Calibri Light"/>
          <w:color w:val="3B3838"/>
          <w:sz w:val="20"/>
          <w:szCs w:val="20"/>
          <w:lang w:val="en-GB"/>
        </w:rPr>
        <w:t xml:space="preserve"> fail</w:t>
      </w:r>
    </w:p>
    <w:p w:rsidR="000F7564" w:rsidRDefault="000F7564" w:rsidP="000F7564"/>
    <w:p w:rsidR="00B14CB1" w:rsidRDefault="00B14CB1" w:rsidP="003E5B2E">
      <w:pPr>
        <w:pStyle w:val="Heading2"/>
      </w:pPr>
    </w:p>
    <w:p w:rsidR="004D198D" w:rsidRDefault="003E5B2E" w:rsidP="003E5B2E">
      <w:pPr>
        <w:pStyle w:val="Heading2"/>
      </w:pPr>
      <w:r>
        <w:t>Standard format not established yet</w:t>
      </w:r>
    </w:p>
    <w:p w:rsidR="006030C6" w:rsidRDefault="006030C6" w:rsidP="003E5B2E">
      <w:pPr>
        <w:pStyle w:val="ListParagraph"/>
        <w:numPr>
          <w:ilvl w:val="0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Periodicity – Annual or Annually?</w:t>
      </w:r>
      <w:r w:rsidR="00B14CB1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="00B14CB1">
        <w:rPr>
          <w:rFonts w:ascii="Calibri Light" w:hAnsi="Calibri Light"/>
          <w:sz w:val="20"/>
          <w:szCs w:val="20"/>
          <w:lang w:val="en-GB"/>
        </w:rPr>
        <w:t>–</w:t>
      </w:r>
      <w:r w:rsidR="00B14CB1">
        <w:rPr>
          <w:rFonts w:ascii="Calibri Light" w:hAnsi="Calibri Light"/>
          <w:b/>
          <w:sz w:val="20"/>
          <w:szCs w:val="20"/>
          <w:lang w:val="en-GB"/>
        </w:rPr>
        <w:t xml:space="preserve"> ‘Annual’</w:t>
      </w:r>
    </w:p>
    <w:p w:rsidR="003E5B2E" w:rsidRPr="002412F1" w:rsidRDefault="003E5B2E" w:rsidP="003E5B2E">
      <w:pPr>
        <w:pStyle w:val="ListParagraph"/>
        <w:numPr>
          <w:ilvl w:val="0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Capitalisation in ‘grap</w:t>
      </w:r>
      <w:r>
        <w:rPr>
          <w:rFonts w:ascii="Calibri Light" w:hAnsi="Calibri Light"/>
          <w:color w:val="3B3838"/>
          <w:sz w:val="20"/>
          <w:szCs w:val="20"/>
          <w:lang w:val="en-GB"/>
        </w:rPr>
        <w:t>h title’ and ‘actual indicator’?</w:t>
      </w:r>
      <w:r w:rsidR="00B14CB1">
        <w:rPr>
          <w:rFonts w:ascii="Calibri Light" w:hAnsi="Calibri Light"/>
          <w:color w:val="3B3838"/>
          <w:sz w:val="20"/>
          <w:szCs w:val="20"/>
          <w:lang w:val="en-GB"/>
        </w:rPr>
        <w:t xml:space="preserve"> – </w:t>
      </w:r>
      <w:r w:rsidR="00B14CB1" w:rsidRPr="00B14CB1">
        <w:rPr>
          <w:rFonts w:ascii="Calibri Light" w:hAnsi="Calibri Light"/>
          <w:b/>
          <w:color w:val="3B3838"/>
          <w:sz w:val="20"/>
          <w:szCs w:val="20"/>
          <w:lang w:val="en-GB"/>
        </w:rPr>
        <w:t>Sentence case</w:t>
      </w:r>
    </w:p>
    <w:p w:rsidR="003E5B2E" w:rsidRDefault="003E5B2E" w:rsidP="003E5B2E">
      <w:pPr>
        <w:pStyle w:val="ListParagraph"/>
        <w:numPr>
          <w:ilvl w:val="0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Position or inclusion of units in graph title?</w:t>
      </w:r>
      <w:r w:rsidR="00B14CB1">
        <w:rPr>
          <w:rFonts w:ascii="Calibri Light" w:hAnsi="Calibri Light"/>
          <w:color w:val="3B3838"/>
          <w:sz w:val="20"/>
          <w:szCs w:val="20"/>
          <w:lang w:val="en-GB"/>
        </w:rPr>
        <w:t xml:space="preserve"> – </w:t>
      </w:r>
      <w:r w:rsidR="00B14CB1" w:rsidRPr="00B14CB1">
        <w:rPr>
          <w:rFonts w:ascii="Calibri Light" w:hAnsi="Calibri Light"/>
          <w:b/>
          <w:color w:val="3B3838"/>
          <w:sz w:val="20"/>
          <w:szCs w:val="20"/>
          <w:lang w:val="en-GB"/>
        </w:rPr>
        <w:t>no units (except for rates, e.g. per X population)</w:t>
      </w:r>
    </w:p>
    <w:p w:rsidR="00FB4C1F" w:rsidRPr="002412F1" w:rsidRDefault="00FB4C1F" w:rsidP="00FB4C1F">
      <w:pPr>
        <w:pStyle w:val="ListParagraph"/>
        <w:numPr>
          <w:ilvl w:val="0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Procedure for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Test indicator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s (e.g. </w:t>
      </w:r>
      <w:r w:rsidRPr="00FB4C1F">
        <w:rPr>
          <w:rFonts w:ascii="Calibri Light" w:hAnsi="Calibri Light"/>
          <w:b/>
          <w:color w:val="3B3838"/>
          <w:sz w:val="20"/>
          <w:szCs w:val="20"/>
          <w:lang w:val="en-GB"/>
        </w:rPr>
        <w:t>14.1.1</w:t>
      </w:r>
      <w:r>
        <w:rPr>
          <w:rFonts w:ascii="Calibri Light" w:hAnsi="Calibri Light"/>
          <w:color w:val="3B3838"/>
          <w:sz w:val="20"/>
          <w:szCs w:val="20"/>
          <w:lang w:val="en-GB"/>
        </w:rPr>
        <w:t>)?</w:t>
      </w:r>
      <w:r w:rsidR="00B14CB1">
        <w:rPr>
          <w:rFonts w:ascii="Calibri Light" w:hAnsi="Calibri Light"/>
          <w:color w:val="3B3838"/>
          <w:sz w:val="20"/>
          <w:szCs w:val="20"/>
          <w:lang w:val="en-GB"/>
        </w:rPr>
        <w:t xml:space="preserve"> – </w:t>
      </w:r>
      <w:r w:rsidR="00B14CB1" w:rsidRPr="00B14CB1">
        <w:rPr>
          <w:rFonts w:ascii="Calibri Light" w:hAnsi="Calibri Light"/>
          <w:b/>
          <w:color w:val="3B3838"/>
          <w:sz w:val="20"/>
          <w:szCs w:val="20"/>
          <w:lang w:val="en-GB"/>
        </w:rPr>
        <w:t>leave them be</w:t>
      </w:r>
    </w:p>
    <w:p w:rsidR="00FB4C1F" w:rsidRPr="00B14CB1" w:rsidRDefault="00FB4C1F" w:rsidP="00FB4C1F">
      <w:pPr>
        <w:pStyle w:val="ListParagraph"/>
        <w:numPr>
          <w:ilvl w:val="0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Procedure for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UNSD Indicator Code</w:t>
      </w:r>
      <w:r>
        <w:rPr>
          <w:rFonts w:ascii="Calibri Light" w:hAnsi="Calibri Light"/>
          <w:color w:val="3B3838"/>
          <w:sz w:val="20"/>
          <w:szCs w:val="20"/>
          <w:lang w:val="en-GB"/>
        </w:rPr>
        <w:t>?</w:t>
      </w:r>
      <w:r w:rsidR="00B14CB1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="00B14CB1">
        <w:rPr>
          <w:rFonts w:ascii="Calibri Light" w:hAnsi="Calibri Light"/>
          <w:sz w:val="20"/>
          <w:szCs w:val="20"/>
          <w:lang w:val="en-GB"/>
        </w:rPr>
        <w:t>–</w:t>
      </w:r>
      <w:r w:rsidR="00B14CB1" w:rsidRPr="00B14CB1">
        <w:rPr>
          <w:rFonts w:ascii="Calibri Light" w:hAnsi="Calibri Light"/>
          <w:sz w:val="20"/>
          <w:szCs w:val="20"/>
          <w:lang w:val="en-GB"/>
        </w:rPr>
        <w:t xml:space="preserve"> </w:t>
      </w:r>
      <w:r w:rsidR="00B14CB1" w:rsidRPr="00B14CB1">
        <w:rPr>
          <w:rFonts w:ascii="Calibri Light" w:hAnsi="Calibri Light"/>
          <w:b/>
          <w:sz w:val="20"/>
          <w:szCs w:val="20"/>
          <w:lang w:val="en-GB"/>
        </w:rPr>
        <w:t>remove</w:t>
      </w:r>
    </w:p>
    <w:p w:rsidR="00B14CB1" w:rsidRPr="00B14CB1" w:rsidRDefault="00B14CB1" w:rsidP="00B14CB1">
      <w:pPr>
        <w:pStyle w:val="ListParagraph"/>
        <w:ind w:left="360"/>
        <w:rPr>
          <w:rFonts w:ascii="Calibri Light" w:hAnsi="Calibri Light"/>
          <w:b/>
          <w:color w:val="3B3838"/>
          <w:sz w:val="20"/>
          <w:szCs w:val="20"/>
          <w:lang w:val="en-GB"/>
        </w:rPr>
      </w:pPr>
    </w:p>
    <w:p w:rsidR="000A3CA3" w:rsidRDefault="000A3CA3" w:rsidP="000A3CA3">
      <w:pPr>
        <w:pStyle w:val="ListParagraph"/>
        <w:numPr>
          <w:ilvl w:val="0"/>
          <w:numId w:val="5"/>
        </w:numPr>
        <w:rPr>
          <w:rFonts w:ascii="Calibri Light" w:hAnsi="Calibri Light"/>
          <w:b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lastRenderedPageBreak/>
        <w:t xml:space="preserve">Should we be using 100 x [text], [text] x 100, or some other variation in the example below? </w:t>
      </w:r>
      <w:r w:rsidRPr="002412F1">
        <w:rPr>
          <w:rFonts w:ascii="Calibri Light" w:hAnsi="Calibri Light"/>
          <w:b/>
          <w:color w:val="3B3838"/>
          <w:sz w:val="20"/>
          <w:szCs w:val="20"/>
          <w:lang w:val="en-GB"/>
        </w:rPr>
        <w:t xml:space="preserve">3.a.1 </w:t>
      </w:r>
    </w:p>
    <w:p w:rsidR="000A3CA3" w:rsidRPr="000A3CA3" w:rsidRDefault="000A3CA3" w:rsidP="000A3CA3">
      <w:pPr>
        <w:pStyle w:val="ListParagraph"/>
        <w:numPr>
          <w:ilvl w:val="1"/>
          <w:numId w:val="5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0A3CA3">
        <w:rPr>
          <w:rFonts w:ascii="Calibri Light" w:hAnsi="Calibri Light"/>
          <w:color w:val="3B3838"/>
          <w:sz w:val="20"/>
          <w:szCs w:val="20"/>
          <w:u w:val="single"/>
          <w:lang w:val="en-GB"/>
        </w:rPr>
        <w:t>Note</w:t>
      </w:r>
      <w:r w:rsidRPr="000A3CA3">
        <w:rPr>
          <w:rFonts w:ascii="Calibri Light" w:hAnsi="Calibri Light"/>
          <w:color w:val="3B3838"/>
          <w:sz w:val="20"/>
          <w:szCs w:val="20"/>
          <w:lang w:val="en-GB"/>
        </w:rPr>
        <w:t xml:space="preserve">: </w:t>
      </w:r>
      <w:r w:rsidR="00304AF0">
        <w:rPr>
          <w:rFonts w:ascii="Calibri Light" w:hAnsi="Calibri Light"/>
          <w:color w:val="3B3838"/>
          <w:sz w:val="20"/>
          <w:szCs w:val="20"/>
          <w:lang w:val="en-GB"/>
        </w:rPr>
        <w:t>Numerator and Denominator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 are greyed-out fields, and will be removed for now. If this example occurs for unit type or some other field however, it is not clear which format to use.</w:t>
      </w:r>
    </w:p>
    <w:p w:rsidR="00FB4C1F" w:rsidRPr="000A3CA3" w:rsidRDefault="000A3CA3" w:rsidP="000A3CA3">
      <w:pPr>
        <w:rPr>
          <w:rFonts w:ascii="Calibri Light" w:hAnsi="Calibri Light"/>
          <w:b/>
          <w:color w:val="3B3838"/>
          <w:sz w:val="20"/>
          <w:szCs w:val="20"/>
          <w:lang w:val="en-GB"/>
        </w:rPr>
      </w:pPr>
      <w:r w:rsidRPr="002412F1">
        <w:rPr>
          <w:noProof/>
        </w:rPr>
        <w:drawing>
          <wp:inline distT="0" distB="0" distL="0" distR="0">
            <wp:extent cx="6348730" cy="7334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5FA" w:rsidRPr="002412F1" w:rsidRDefault="00E605FA" w:rsidP="00E605FA">
      <w:pPr>
        <w:pStyle w:val="ListParagraph"/>
        <w:numPr>
          <w:ilvl w:val="0"/>
          <w:numId w:val="10"/>
        </w:numPr>
        <w:rPr>
          <w:rFonts w:ascii="Calibri Light" w:hAnsi="Calibri Light"/>
          <w:b/>
          <w:color w:val="3B3838"/>
          <w:sz w:val="20"/>
          <w:szCs w:val="20"/>
          <w:lang w:val="en-GB"/>
        </w:rPr>
      </w:pP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According to </w:t>
      </w:r>
      <w:hyperlink r:id="rId20" w:history="1">
        <w:r w:rsidRPr="002412F1">
          <w:rPr>
            <w:rStyle w:val="Hyperlink"/>
            <w:rFonts w:ascii="Calibri Light" w:hAnsi="Calibri Light"/>
            <w:sz w:val="20"/>
            <w:szCs w:val="20"/>
            <w:lang w:val="en-GB"/>
          </w:rPr>
          <w:t>OxfordDictionaries.com</w:t>
        </w:r>
      </w:hyperlink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, “The question of whether the word internet should be capitalized is so passionately debated and rife with controversy that it has its own Wikipedia article.</w:t>
      </w:r>
      <w:proofErr w:type="gramStart"/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”.</w:t>
      </w:r>
      <w:proofErr w:type="gramEnd"/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Jury’s out on this one. </w:t>
      </w:r>
      <w:r w:rsidRPr="002412F1">
        <w:rPr>
          <w:rFonts w:ascii="Calibri Light" w:hAnsi="Calibri Light"/>
          <w:b/>
          <w:color w:val="3B3838"/>
          <w:sz w:val="20"/>
          <w:szCs w:val="20"/>
          <w:lang w:val="en-GB"/>
        </w:rPr>
        <w:t>17.8.1</w:t>
      </w:r>
    </w:p>
    <w:p w:rsidR="00FE735C" w:rsidRDefault="00FE735C" w:rsidP="00FE735C">
      <w:pPr>
        <w:pStyle w:val="ListParagraph"/>
        <w:numPr>
          <w:ilvl w:val="0"/>
          <w:numId w:val="10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 xml:space="preserve">Use </w:t>
      </w:r>
      <w:r w:rsidRPr="002412F1">
        <w:rPr>
          <w:rFonts w:ascii="Calibri Light" w:hAnsi="Calibri Light"/>
          <w:color w:val="3B3838"/>
          <w:sz w:val="20"/>
          <w:szCs w:val="20"/>
          <w:lang w:val="en-GB"/>
        </w:rPr>
        <w:t>Sub-Saharan Africa</w:t>
      </w:r>
      <w:r>
        <w:rPr>
          <w:rFonts w:ascii="Calibri Light" w:hAnsi="Calibri Light"/>
          <w:color w:val="3B3838"/>
          <w:sz w:val="20"/>
          <w:szCs w:val="20"/>
          <w:lang w:val="en-GB"/>
        </w:rPr>
        <w:t>, rather than Sub Saharan Africa?</w:t>
      </w:r>
    </w:p>
    <w:p w:rsidR="00BC0C53" w:rsidRDefault="00FE735C" w:rsidP="000F7564">
      <w:pPr>
        <w:pStyle w:val="ListParagraph"/>
        <w:numPr>
          <w:ilvl w:val="1"/>
          <w:numId w:val="10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 w:rsidRPr="00CA6B9D">
        <w:rPr>
          <w:rFonts w:ascii="Calibri Light" w:hAnsi="Calibri Light"/>
          <w:color w:val="3B3838"/>
          <w:sz w:val="20"/>
          <w:szCs w:val="20"/>
          <w:u w:val="single"/>
          <w:lang w:val="en-GB"/>
        </w:rPr>
        <w:t>Note</w:t>
      </w:r>
      <w:r>
        <w:rPr>
          <w:rFonts w:ascii="Calibri Light" w:hAnsi="Calibri Light"/>
          <w:color w:val="3B3838"/>
          <w:sz w:val="20"/>
          <w:szCs w:val="20"/>
          <w:lang w:val="en-GB"/>
        </w:rPr>
        <w:t>: this requires an accessibility check, but we’ll most likely use the former.</w:t>
      </w:r>
      <w:r w:rsidR="00E161BA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</w:p>
    <w:p w:rsidR="009668FE" w:rsidRPr="009668FE" w:rsidRDefault="00C171ED" w:rsidP="009668FE">
      <w:pPr>
        <w:pStyle w:val="ListParagraph"/>
        <w:numPr>
          <w:ilvl w:val="1"/>
          <w:numId w:val="10"/>
        </w:numPr>
        <w:rPr>
          <w:rFonts w:ascii="Calibri Light" w:hAnsi="Calibri Light"/>
          <w:color w:val="3B3838"/>
          <w:sz w:val="20"/>
          <w:szCs w:val="20"/>
          <w:lang w:val="en-GB"/>
        </w:rPr>
      </w:pPr>
      <w:r>
        <w:rPr>
          <w:rFonts w:ascii="Calibri Light" w:hAnsi="Calibri Light"/>
          <w:color w:val="3B3838"/>
          <w:sz w:val="20"/>
          <w:szCs w:val="20"/>
          <w:lang w:val="en-GB"/>
        </w:rPr>
        <w:t>From web search:</w:t>
      </w:r>
      <w:r w:rsidR="009668FE" w:rsidRPr="009668FE">
        <w:rPr>
          <w:rFonts w:ascii="Calibri Light" w:hAnsi="Calibri Light"/>
          <w:color w:val="3B3838"/>
          <w:sz w:val="20"/>
          <w:szCs w:val="20"/>
          <w:lang w:val="en-GB"/>
        </w:rPr>
        <w:t xml:space="preserve"> </w:t>
      </w:r>
      <w:r w:rsidR="00BC0C53" w:rsidRPr="009668FE">
        <w:rPr>
          <w:rFonts w:ascii="Calibri Light" w:hAnsi="Calibri Light"/>
          <w:color w:val="3B3838"/>
          <w:sz w:val="20"/>
          <w:szCs w:val="20"/>
          <w:lang w:val="en-GB"/>
        </w:rPr>
        <w:t>Most screen readers are</w:t>
      </w:r>
      <w:r w:rsidR="00E161BA" w:rsidRPr="009668FE">
        <w:rPr>
          <w:rFonts w:ascii="Calibri Light" w:hAnsi="Calibri Light"/>
          <w:color w:val="3B3838"/>
          <w:sz w:val="20"/>
          <w:szCs w:val="20"/>
          <w:lang w:val="en-GB"/>
        </w:rPr>
        <w:t xml:space="preserve"> configured not to announce hyphens</w:t>
      </w:r>
      <w:r w:rsidR="009668FE" w:rsidRPr="009668FE">
        <w:rPr>
          <w:rFonts w:ascii="Calibri Light" w:hAnsi="Calibri Light"/>
          <w:color w:val="3B3838"/>
          <w:sz w:val="20"/>
          <w:szCs w:val="20"/>
          <w:lang w:val="en-GB"/>
        </w:rPr>
        <w:t xml:space="preserve"> by default although this can be adjusted. It stands that hyph</w:t>
      </w:r>
      <w:r>
        <w:rPr>
          <w:rFonts w:ascii="Calibri Light" w:hAnsi="Calibri Light"/>
          <w:color w:val="3B3838"/>
          <w:sz w:val="20"/>
          <w:szCs w:val="20"/>
          <w:lang w:val="en-GB"/>
        </w:rPr>
        <w:t>ens should not be used for Age-</w:t>
      </w:r>
      <w:r w:rsidR="009668FE" w:rsidRPr="009668FE">
        <w:rPr>
          <w:rFonts w:ascii="Calibri Light" w:hAnsi="Calibri Light"/>
          <w:color w:val="3B3838"/>
          <w:sz w:val="20"/>
          <w:szCs w:val="20"/>
          <w:lang w:val="en-GB"/>
        </w:rPr>
        <w:t>Age categories b</w:t>
      </w:r>
      <w:r w:rsidR="009668FE">
        <w:rPr>
          <w:rFonts w:ascii="Calibri Light" w:hAnsi="Calibri Light"/>
          <w:color w:val="3B3838"/>
          <w:sz w:val="20"/>
          <w:szCs w:val="20"/>
          <w:lang w:val="en-GB"/>
        </w:rPr>
        <w:t>ut I think Sub-Saharan Africa should be okay</w:t>
      </w:r>
      <w:r w:rsidR="009668FE" w:rsidRPr="009668FE">
        <w:rPr>
          <w:rFonts w:ascii="Calibri Light" w:hAnsi="Calibri Light"/>
          <w:color w:val="3B3838"/>
          <w:sz w:val="20"/>
          <w:szCs w:val="20"/>
          <w:lang w:val="en-GB"/>
        </w:rPr>
        <w:t>.</w:t>
      </w:r>
    </w:p>
    <w:p w:rsidR="00BC0C53" w:rsidRPr="00BC0C53" w:rsidRDefault="00BC0C53" w:rsidP="00BC0C53">
      <w:pPr>
        <w:pStyle w:val="ListParagraph"/>
        <w:ind w:left="1080"/>
        <w:rPr>
          <w:rFonts w:ascii="Calibri Light" w:hAnsi="Calibri Light"/>
          <w:color w:val="3B3838"/>
          <w:sz w:val="20"/>
          <w:szCs w:val="20"/>
          <w:lang w:val="en-GB"/>
        </w:rPr>
      </w:pPr>
    </w:p>
    <w:sectPr w:rsidR="00BC0C53" w:rsidRPr="00BC0C53" w:rsidSect="00C427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03A"/>
    <w:multiLevelType w:val="hybridMultilevel"/>
    <w:tmpl w:val="CE38F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716B49"/>
    <w:multiLevelType w:val="hybridMultilevel"/>
    <w:tmpl w:val="41F0F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AF3CA2"/>
    <w:multiLevelType w:val="hybridMultilevel"/>
    <w:tmpl w:val="82F8D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85722A"/>
    <w:multiLevelType w:val="hybridMultilevel"/>
    <w:tmpl w:val="28C43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DD133B"/>
    <w:multiLevelType w:val="hybridMultilevel"/>
    <w:tmpl w:val="27C0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AF441F"/>
    <w:multiLevelType w:val="hybridMultilevel"/>
    <w:tmpl w:val="31E6A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117F0E"/>
    <w:multiLevelType w:val="hybridMultilevel"/>
    <w:tmpl w:val="09985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117A7D"/>
    <w:multiLevelType w:val="hybridMultilevel"/>
    <w:tmpl w:val="D1425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986EB3"/>
    <w:multiLevelType w:val="hybridMultilevel"/>
    <w:tmpl w:val="57F828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5A0972"/>
    <w:multiLevelType w:val="hybridMultilevel"/>
    <w:tmpl w:val="3D02D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834BE3"/>
    <w:multiLevelType w:val="hybridMultilevel"/>
    <w:tmpl w:val="35046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2724"/>
    <w:rsid w:val="00046D79"/>
    <w:rsid w:val="000A31A2"/>
    <w:rsid w:val="000A3CA3"/>
    <w:rsid w:val="000F7564"/>
    <w:rsid w:val="00136345"/>
    <w:rsid w:val="00236D0F"/>
    <w:rsid w:val="0029326A"/>
    <w:rsid w:val="00304AF0"/>
    <w:rsid w:val="003347DD"/>
    <w:rsid w:val="00337B5B"/>
    <w:rsid w:val="00357DC5"/>
    <w:rsid w:val="003A3D6F"/>
    <w:rsid w:val="003E5B2E"/>
    <w:rsid w:val="003F2ADE"/>
    <w:rsid w:val="003F3B13"/>
    <w:rsid w:val="00401ED2"/>
    <w:rsid w:val="00490C11"/>
    <w:rsid w:val="004C7F87"/>
    <w:rsid w:val="004D198D"/>
    <w:rsid w:val="004D4311"/>
    <w:rsid w:val="004E2311"/>
    <w:rsid w:val="00503DD3"/>
    <w:rsid w:val="005127D1"/>
    <w:rsid w:val="00531B1F"/>
    <w:rsid w:val="00540B81"/>
    <w:rsid w:val="00561C67"/>
    <w:rsid w:val="005865A5"/>
    <w:rsid w:val="0059077A"/>
    <w:rsid w:val="006030C6"/>
    <w:rsid w:val="006813BF"/>
    <w:rsid w:val="006C6135"/>
    <w:rsid w:val="006C7F61"/>
    <w:rsid w:val="007317EA"/>
    <w:rsid w:val="0076398E"/>
    <w:rsid w:val="00873E0A"/>
    <w:rsid w:val="008F26B3"/>
    <w:rsid w:val="0096657E"/>
    <w:rsid w:val="009668FE"/>
    <w:rsid w:val="009B28AB"/>
    <w:rsid w:val="009B7919"/>
    <w:rsid w:val="009F0C5D"/>
    <w:rsid w:val="00A170F2"/>
    <w:rsid w:val="00A62D15"/>
    <w:rsid w:val="00A90FF5"/>
    <w:rsid w:val="00AB2E52"/>
    <w:rsid w:val="00AC6A89"/>
    <w:rsid w:val="00B14CB1"/>
    <w:rsid w:val="00BC0C53"/>
    <w:rsid w:val="00C171ED"/>
    <w:rsid w:val="00C42724"/>
    <w:rsid w:val="00C62224"/>
    <w:rsid w:val="00C92E46"/>
    <w:rsid w:val="00CA6B9D"/>
    <w:rsid w:val="00CF44DD"/>
    <w:rsid w:val="00CF64CC"/>
    <w:rsid w:val="00CF7F8F"/>
    <w:rsid w:val="00D36648"/>
    <w:rsid w:val="00D92DDE"/>
    <w:rsid w:val="00E161BA"/>
    <w:rsid w:val="00E33270"/>
    <w:rsid w:val="00E605FA"/>
    <w:rsid w:val="00F636BD"/>
    <w:rsid w:val="00FB4C1F"/>
    <w:rsid w:val="00FE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B3"/>
  </w:style>
  <w:style w:type="paragraph" w:styleId="Heading1">
    <w:name w:val="heading 1"/>
    <w:basedOn w:val="Normal"/>
    <w:next w:val="Normal"/>
    <w:link w:val="Heading1Char"/>
    <w:uiPriority w:val="9"/>
    <w:qFormat/>
    <w:rsid w:val="00C42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7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2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C42724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92E4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668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stats.un.org/sdgs/metadata/files/Metadata-05-04-01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log.oxforddictionaries.com/2016/04/should-you-capitalize-internet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nsdata2\SDGs\Data%20Collection%20and%20Reporting\Jemalex" TargetMode="External"/><Relationship Id="rId11" Type="http://schemas.openxmlformats.org/officeDocument/2006/relationships/hyperlink" Target="https://www.epsrc.ac.uk/newsevents/news/bloodhound-prepares-to-fly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Norris, Christopher</dc:creator>
  <cp:lastModifiedBy>Norris, Christopher</cp:lastModifiedBy>
  <cp:revision>50</cp:revision>
  <dcterms:created xsi:type="dcterms:W3CDTF">2017-10-26T14:03:00Z</dcterms:created>
  <dcterms:modified xsi:type="dcterms:W3CDTF">2018-02-02T15:40:00Z</dcterms:modified>
</cp:coreProperties>
</file>