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1"/>
        <w:tblW w:w="4994" w:type="pct"/>
        <w:tblInd w:w="0" w:type="dxa"/>
        <w:tblLook w:val="04A0" w:firstRow="1" w:lastRow="0" w:firstColumn="1" w:lastColumn="0" w:noHBand="0" w:noVBand="1"/>
      </w:tblPr>
      <w:tblGrid>
        <w:gridCol w:w="3614"/>
        <w:gridCol w:w="5385"/>
      </w:tblGrid>
      <w:tr w:rsidR="00D81322" w:rsidRPr="009E4671" w14:paraId="16BD5666" w14:textId="77777777" w:rsidTr="0016698F">
        <w:tc>
          <w:tcPr>
            <w:tcW w:w="2008" w:type="pct"/>
            <w:tcBorders>
              <w:top w:val="single" w:sz="4" w:space="0" w:color="auto"/>
              <w:left w:val="single" w:sz="4" w:space="0" w:color="auto"/>
              <w:bottom w:val="single" w:sz="4" w:space="0" w:color="auto"/>
              <w:right w:val="single" w:sz="4" w:space="0" w:color="auto"/>
            </w:tcBorders>
            <w:hideMark/>
          </w:tcPr>
          <w:p w14:paraId="6ECFDA8B" w14:textId="15006822" w:rsidR="00D81322" w:rsidRPr="009E4671" w:rsidRDefault="00D81322" w:rsidP="00D81322">
            <w:pPr>
              <w:tabs>
                <w:tab w:val="left" w:pos="3050"/>
              </w:tabs>
              <w:rPr>
                <w:rFonts w:asciiTheme="majorHAnsi" w:hAnsiTheme="majorHAnsi" w:cstheme="majorHAnsi"/>
                <w:color w:val="00546B"/>
                <w:lang w:val="en-US"/>
              </w:rPr>
            </w:pPr>
            <w:r w:rsidRPr="009E4671">
              <w:rPr>
                <w:rFonts w:asciiTheme="majorHAnsi" w:hAnsiTheme="majorHAnsi" w:cstheme="majorHAnsi"/>
                <w:color w:val="00546B"/>
                <w:lang w:val="en-US"/>
              </w:rPr>
              <w:t>DOCUMENT TITLE</w:t>
            </w:r>
          </w:p>
        </w:tc>
        <w:tc>
          <w:tcPr>
            <w:tcW w:w="2992" w:type="pct"/>
            <w:tcBorders>
              <w:top w:val="single" w:sz="4" w:space="0" w:color="auto"/>
              <w:left w:val="single" w:sz="4" w:space="0" w:color="auto"/>
              <w:bottom w:val="single" w:sz="4" w:space="0" w:color="auto"/>
              <w:right w:val="single" w:sz="4" w:space="0" w:color="auto"/>
            </w:tcBorders>
            <w:hideMark/>
          </w:tcPr>
          <w:p w14:paraId="3700049A" w14:textId="660C265E" w:rsidR="00D81322" w:rsidRPr="009E4671" w:rsidRDefault="00F56964" w:rsidP="00D81322">
            <w:pPr>
              <w:rPr>
                <w:rFonts w:asciiTheme="majorHAnsi" w:hAnsiTheme="majorHAnsi" w:cstheme="majorHAnsi"/>
                <w:color w:val="00546B"/>
                <w:lang w:val="en-US"/>
              </w:rPr>
            </w:pPr>
            <w:r w:rsidRPr="009E4671">
              <w:rPr>
                <w:rFonts w:asciiTheme="majorHAnsi" w:hAnsiTheme="majorHAnsi" w:cstheme="majorHAnsi"/>
                <w:color w:val="00546B"/>
                <w:lang w:val="en-US"/>
              </w:rPr>
              <w:t xml:space="preserve">SRP </w:t>
            </w:r>
            <w:r w:rsidR="00D81322" w:rsidRPr="009E4671">
              <w:rPr>
                <w:rFonts w:asciiTheme="majorHAnsi" w:hAnsiTheme="majorHAnsi" w:cstheme="majorHAnsi"/>
                <w:color w:val="00546B"/>
                <w:lang w:val="en-US"/>
              </w:rPr>
              <w:t>Internal Management System</w:t>
            </w:r>
            <w:r w:rsidR="001A7F3B" w:rsidRPr="009E4671">
              <w:rPr>
                <w:rFonts w:asciiTheme="majorHAnsi" w:hAnsiTheme="majorHAnsi" w:cstheme="majorHAnsi"/>
                <w:color w:val="00546B"/>
                <w:lang w:val="en-US"/>
              </w:rPr>
              <w:t xml:space="preserve"> (IMS)</w:t>
            </w:r>
            <w:r w:rsidR="00D81322" w:rsidRPr="009E4671">
              <w:rPr>
                <w:rFonts w:asciiTheme="majorHAnsi" w:hAnsiTheme="majorHAnsi" w:cstheme="majorHAnsi"/>
                <w:color w:val="00546B"/>
                <w:lang w:val="en-US"/>
              </w:rPr>
              <w:t xml:space="preserve"> Standard </w:t>
            </w:r>
            <w:r w:rsidR="002C2D40" w:rsidRPr="009E4671">
              <w:rPr>
                <w:rFonts w:asciiTheme="majorHAnsi" w:hAnsiTheme="majorHAnsi" w:cstheme="majorHAnsi"/>
                <w:color w:val="00546B"/>
                <w:lang w:val="en-US"/>
              </w:rPr>
              <w:t xml:space="preserve">for Producer Groups operating under the SRP Standard for </w:t>
            </w:r>
            <w:r w:rsidR="00D81322" w:rsidRPr="009E4671">
              <w:rPr>
                <w:rFonts w:asciiTheme="majorHAnsi" w:hAnsiTheme="majorHAnsi" w:cstheme="majorHAnsi"/>
                <w:color w:val="00546B"/>
                <w:lang w:val="en-US"/>
              </w:rPr>
              <w:t>Sustainable Rice Cultivation</w:t>
            </w:r>
            <w:r w:rsidR="00A975F2" w:rsidRPr="009E4671">
              <w:rPr>
                <w:rFonts w:asciiTheme="majorHAnsi" w:hAnsiTheme="majorHAnsi" w:cstheme="majorHAnsi"/>
                <w:color w:val="00546B"/>
                <w:lang w:val="en-US"/>
              </w:rPr>
              <w:t xml:space="preserve"> (Group Implementation)</w:t>
            </w:r>
          </w:p>
        </w:tc>
      </w:tr>
      <w:tr w:rsidR="00D81322" w:rsidRPr="009E4671" w14:paraId="4BA08DC8" w14:textId="77777777" w:rsidTr="0016698F">
        <w:tc>
          <w:tcPr>
            <w:tcW w:w="2008" w:type="pct"/>
            <w:tcBorders>
              <w:top w:val="single" w:sz="4" w:space="0" w:color="auto"/>
              <w:left w:val="single" w:sz="4" w:space="0" w:color="auto"/>
              <w:bottom w:val="single" w:sz="4" w:space="0" w:color="auto"/>
              <w:right w:val="single" w:sz="4" w:space="0" w:color="auto"/>
            </w:tcBorders>
            <w:hideMark/>
          </w:tcPr>
          <w:p w14:paraId="78A84159" w14:textId="77777777" w:rsidR="00D81322" w:rsidRPr="009E4671" w:rsidRDefault="00D81322" w:rsidP="00D81322">
            <w:pPr>
              <w:tabs>
                <w:tab w:val="left" w:pos="3050"/>
              </w:tabs>
              <w:rPr>
                <w:rFonts w:asciiTheme="majorHAnsi" w:hAnsiTheme="majorHAnsi" w:cstheme="majorHAnsi"/>
                <w:color w:val="00546B"/>
                <w:lang w:val="en-US"/>
              </w:rPr>
            </w:pPr>
            <w:r w:rsidRPr="009E4671">
              <w:rPr>
                <w:rFonts w:asciiTheme="majorHAnsi" w:hAnsiTheme="majorHAnsi" w:cstheme="majorHAnsi"/>
                <w:color w:val="00546B"/>
                <w:lang w:val="en-US"/>
              </w:rPr>
              <w:t>PREPARED BY</w:t>
            </w:r>
            <w:r w:rsidRPr="009E4671">
              <w:rPr>
                <w:rFonts w:asciiTheme="majorHAnsi" w:hAnsiTheme="majorHAnsi" w:cstheme="majorHAnsi"/>
                <w:color w:val="00546B"/>
                <w:lang w:val="en-US"/>
              </w:rPr>
              <w:tab/>
            </w:r>
          </w:p>
        </w:tc>
        <w:tc>
          <w:tcPr>
            <w:tcW w:w="2992" w:type="pct"/>
            <w:tcBorders>
              <w:top w:val="single" w:sz="4" w:space="0" w:color="auto"/>
              <w:left w:val="single" w:sz="4" w:space="0" w:color="auto"/>
              <w:bottom w:val="single" w:sz="4" w:space="0" w:color="auto"/>
              <w:right w:val="single" w:sz="4" w:space="0" w:color="auto"/>
            </w:tcBorders>
            <w:hideMark/>
          </w:tcPr>
          <w:p w14:paraId="69DFD94F" w14:textId="1F8B0295" w:rsidR="00D81322" w:rsidRPr="009E4671" w:rsidRDefault="00A161C5" w:rsidP="00D81322">
            <w:pPr>
              <w:rPr>
                <w:rFonts w:asciiTheme="majorHAnsi" w:hAnsiTheme="majorHAnsi" w:cstheme="majorHAnsi"/>
                <w:color w:val="00546B"/>
                <w:lang w:val="en-US"/>
              </w:rPr>
            </w:pPr>
            <w:r w:rsidRPr="009E4671">
              <w:rPr>
                <w:rFonts w:asciiTheme="majorHAnsi" w:hAnsiTheme="majorHAnsi" w:cstheme="majorHAnsi"/>
                <w:color w:val="00546B"/>
                <w:lang w:val="en-US"/>
              </w:rPr>
              <w:t>UTZ</w:t>
            </w:r>
          </w:p>
        </w:tc>
      </w:tr>
      <w:tr w:rsidR="00D81322" w:rsidRPr="009E4671" w14:paraId="2C2C1D9A" w14:textId="77777777" w:rsidTr="0016698F">
        <w:tc>
          <w:tcPr>
            <w:tcW w:w="2008" w:type="pct"/>
            <w:tcBorders>
              <w:top w:val="single" w:sz="4" w:space="0" w:color="auto"/>
              <w:left w:val="single" w:sz="4" w:space="0" w:color="auto"/>
              <w:bottom w:val="single" w:sz="4" w:space="0" w:color="auto"/>
              <w:right w:val="single" w:sz="4" w:space="0" w:color="auto"/>
            </w:tcBorders>
            <w:hideMark/>
          </w:tcPr>
          <w:p w14:paraId="696C0294" w14:textId="77777777" w:rsidR="00D81322" w:rsidRPr="009E4671" w:rsidRDefault="00D81322" w:rsidP="00D81322">
            <w:pPr>
              <w:rPr>
                <w:rFonts w:asciiTheme="majorHAnsi" w:hAnsiTheme="majorHAnsi" w:cstheme="majorHAnsi"/>
                <w:color w:val="00546B"/>
                <w:lang w:val="en-US"/>
              </w:rPr>
            </w:pPr>
            <w:r w:rsidRPr="009E4671">
              <w:rPr>
                <w:rFonts w:asciiTheme="majorHAnsi" w:hAnsiTheme="majorHAnsi" w:cstheme="majorHAnsi"/>
                <w:color w:val="00546B"/>
                <w:lang w:val="en-US"/>
              </w:rPr>
              <w:t>DRAFT DATE</w:t>
            </w:r>
          </w:p>
        </w:tc>
        <w:tc>
          <w:tcPr>
            <w:tcW w:w="2992" w:type="pct"/>
            <w:tcBorders>
              <w:top w:val="single" w:sz="4" w:space="0" w:color="auto"/>
              <w:left w:val="single" w:sz="4" w:space="0" w:color="auto"/>
              <w:bottom w:val="single" w:sz="4" w:space="0" w:color="auto"/>
              <w:right w:val="single" w:sz="4" w:space="0" w:color="auto"/>
            </w:tcBorders>
            <w:hideMark/>
          </w:tcPr>
          <w:p w14:paraId="6FABC832" w14:textId="7B28D9C8" w:rsidR="00D81322" w:rsidRPr="009E4671" w:rsidRDefault="007B18D0" w:rsidP="0016698F">
            <w:pPr>
              <w:tabs>
                <w:tab w:val="left" w:pos="2851"/>
              </w:tabs>
              <w:rPr>
                <w:rFonts w:asciiTheme="majorHAnsi" w:hAnsiTheme="majorHAnsi" w:cstheme="majorHAnsi"/>
                <w:color w:val="00546B"/>
                <w:lang w:val="en-US"/>
              </w:rPr>
            </w:pPr>
            <w:r w:rsidRPr="009E4671">
              <w:rPr>
                <w:rFonts w:asciiTheme="majorHAnsi" w:hAnsiTheme="majorHAnsi" w:cstheme="majorHAnsi"/>
                <w:color w:val="00546B"/>
                <w:lang w:val="en-US"/>
              </w:rPr>
              <w:t>11 June</w:t>
            </w:r>
            <w:r w:rsidR="00A161C5" w:rsidRPr="009E4671">
              <w:rPr>
                <w:rFonts w:asciiTheme="majorHAnsi" w:hAnsiTheme="majorHAnsi" w:cstheme="majorHAnsi"/>
                <w:color w:val="00546B"/>
                <w:lang w:val="en-US"/>
              </w:rPr>
              <w:t xml:space="preserve"> 2020</w:t>
            </w:r>
            <w:r w:rsidR="00A161C5" w:rsidRPr="009E4671">
              <w:rPr>
                <w:rFonts w:asciiTheme="majorHAnsi" w:hAnsiTheme="majorHAnsi" w:cstheme="majorHAnsi"/>
                <w:color w:val="00546B"/>
                <w:lang w:val="en-US"/>
              </w:rPr>
              <w:tab/>
            </w:r>
          </w:p>
        </w:tc>
      </w:tr>
      <w:tr w:rsidR="00D81322" w:rsidRPr="009E4671" w14:paraId="1329977F" w14:textId="77777777" w:rsidTr="0016698F">
        <w:tc>
          <w:tcPr>
            <w:tcW w:w="2008" w:type="pct"/>
            <w:tcBorders>
              <w:top w:val="single" w:sz="4" w:space="0" w:color="auto"/>
              <w:left w:val="single" w:sz="4" w:space="0" w:color="auto"/>
              <w:bottom w:val="single" w:sz="4" w:space="0" w:color="auto"/>
              <w:right w:val="single" w:sz="4" w:space="0" w:color="auto"/>
            </w:tcBorders>
            <w:hideMark/>
          </w:tcPr>
          <w:p w14:paraId="3378651A" w14:textId="77777777" w:rsidR="00D81322" w:rsidRPr="009E4671" w:rsidRDefault="00D81322" w:rsidP="00D81322">
            <w:pPr>
              <w:rPr>
                <w:rFonts w:asciiTheme="majorHAnsi" w:hAnsiTheme="majorHAnsi" w:cstheme="majorHAnsi"/>
                <w:color w:val="00546B"/>
                <w:lang w:val="en-US"/>
              </w:rPr>
            </w:pPr>
            <w:r w:rsidRPr="009E4671">
              <w:rPr>
                <w:rFonts w:asciiTheme="majorHAnsi" w:hAnsiTheme="majorHAnsi" w:cstheme="majorHAnsi"/>
                <w:color w:val="00546B"/>
                <w:lang w:val="en-US"/>
              </w:rPr>
              <w:t xml:space="preserve">DATE OF LAST REVIEW </w:t>
            </w:r>
          </w:p>
        </w:tc>
        <w:tc>
          <w:tcPr>
            <w:tcW w:w="2992" w:type="pct"/>
            <w:tcBorders>
              <w:top w:val="single" w:sz="4" w:space="0" w:color="auto"/>
              <w:left w:val="single" w:sz="4" w:space="0" w:color="auto"/>
              <w:bottom w:val="single" w:sz="4" w:space="0" w:color="auto"/>
              <w:right w:val="single" w:sz="4" w:space="0" w:color="auto"/>
            </w:tcBorders>
          </w:tcPr>
          <w:p w14:paraId="2CCB6D37" w14:textId="7BCC6B42" w:rsidR="00D81322" w:rsidRPr="009E4671" w:rsidRDefault="003B7D45" w:rsidP="00D81322">
            <w:pPr>
              <w:rPr>
                <w:rFonts w:asciiTheme="majorHAnsi" w:hAnsiTheme="majorHAnsi" w:cstheme="majorHAnsi"/>
                <w:color w:val="00546B"/>
                <w:lang w:val="en-US"/>
              </w:rPr>
            </w:pPr>
            <w:r>
              <w:rPr>
                <w:rFonts w:asciiTheme="majorHAnsi" w:hAnsiTheme="majorHAnsi" w:cstheme="majorHAnsi"/>
                <w:color w:val="00546B"/>
                <w:lang w:val="en-US"/>
              </w:rPr>
              <w:t>26 Aug</w:t>
            </w:r>
            <w:r w:rsidR="00A161C5" w:rsidRPr="009E4671">
              <w:rPr>
                <w:rFonts w:asciiTheme="majorHAnsi" w:hAnsiTheme="majorHAnsi" w:cstheme="majorHAnsi"/>
                <w:color w:val="00546B"/>
                <w:lang w:val="en-US"/>
              </w:rPr>
              <w:t xml:space="preserve"> 2020</w:t>
            </w:r>
            <w:r w:rsidR="00A975F2" w:rsidRPr="009E4671">
              <w:rPr>
                <w:rFonts w:asciiTheme="majorHAnsi" w:hAnsiTheme="majorHAnsi" w:cstheme="majorHAnsi"/>
                <w:color w:val="00546B"/>
                <w:lang w:val="en-US"/>
              </w:rPr>
              <w:t xml:space="preserve"> / WWE</w:t>
            </w:r>
          </w:p>
        </w:tc>
      </w:tr>
      <w:tr w:rsidR="00D81322" w:rsidRPr="009E4671" w14:paraId="0275DB2C" w14:textId="77777777" w:rsidTr="0016698F">
        <w:tc>
          <w:tcPr>
            <w:tcW w:w="2008" w:type="pct"/>
            <w:tcBorders>
              <w:top w:val="single" w:sz="4" w:space="0" w:color="auto"/>
              <w:left w:val="single" w:sz="4" w:space="0" w:color="auto"/>
              <w:bottom w:val="single" w:sz="4" w:space="0" w:color="auto"/>
              <w:right w:val="single" w:sz="4" w:space="0" w:color="auto"/>
            </w:tcBorders>
            <w:hideMark/>
          </w:tcPr>
          <w:p w14:paraId="3DA5A5AC" w14:textId="77777777" w:rsidR="00D81322" w:rsidRPr="009E4671" w:rsidRDefault="00D81322" w:rsidP="00D81322">
            <w:pPr>
              <w:rPr>
                <w:rFonts w:asciiTheme="majorHAnsi" w:hAnsiTheme="majorHAnsi" w:cstheme="majorHAnsi"/>
                <w:color w:val="00546B"/>
                <w:lang w:val="en-US"/>
              </w:rPr>
            </w:pPr>
            <w:r w:rsidRPr="009E4671">
              <w:rPr>
                <w:rFonts w:asciiTheme="majorHAnsi" w:hAnsiTheme="majorHAnsi" w:cstheme="majorHAnsi"/>
                <w:color w:val="00546B"/>
                <w:lang w:val="en-US"/>
              </w:rPr>
              <w:t>DATE OF CURRENT REVIEW</w:t>
            </w:r>
          </w:p>
        </w:tc>
        <w:tc>
          <w:tcPr>
            <w:tcW w:w="2992" w:type="pct"/>
            <w:tcBorders>
              <w:top w:val="single" w:sz="4" w:space="0" w:color="auto"/>
              <w:left w:val="single" w:sz="4" w:space="0" w:color="auto"/>
              <w:bottom w:val="single" w:sz="4" w:space="0" w:color="auto"/>
              <w:right w:val="single" w:sz="4" w:space="0" w:color="auto"/>
            </w:tcBorders>
          </w:tcPr>
          <w:p w14:paraId="16D19CB7" w14:textId="173CCB1C" w:rsidR="00D81322" w:rsidRPr="009E4671" w:rsidRDefault="003B7D45" w:rsidP="00D81322">
            <w:pPr>
              <w:rPr>
                <w:rFonts w:asciiTheme="majorHAnsi" w:hAnsiTheme="majorHAnsi" w:cstheme="majorHAnsi"/>
                <w:color w:val="00546B"/>
                <w:lang w:val="en-US"/>
              </w:rPr>
            </w:pPr>
            <w:r>
              <w:rPr>
                <w:rFonts w:asciiTheme="majorHAnsi" w:hAnsiTheme="majorHAnsi" w:cstheme="majorHAnsi"/>
                <w:color w:val="00546B"/>
                <w:lang w:val="en-US"/>
              </w:rPr>
              <w:t>26 Aug-25 Sept 2020</w:t>
            </w:r>
          </w:p>
        </w:tc>
      </w:tr>
      <w:tr w:rsidR="00D81322" w:rsidRPr="009E4671" w14:paraId="1E444FA1" w14:textId="77777777" w:rsidTr="0016698F">
        <w:tc>
          <w:tcPr>
            <w:tcW w:w="2008" w:type="pct"/>
            <w:tcBorders>
              <w:top w:val="single" w:sz="4" w:space="0" w:color="auto"/>
              <w:left w:val="single" w:sz="4" w:space="0" w:color="auto"/>
              <w:bottom w:val="single" w:sz="4" w:space="0" w:color="auto"/>
              <w:right w:val="single" w:sz="4" w:space="0" w:color="auto"/>
            </w:tcBorders>
            <w:hideMark/>
          </w:tcPr>
          <w:p w14:paraId="7E65CD6B" w14:textId="77777777" w:rsidR="00D81322" w:rsidRPr="009E4671" w:rsidRDefault="00D81322" w:rsidP="00D81322">
            <w:pPr>
              <w:rPr>
                <w:rFonts w:asciiTheme="majorHAnsi" w:hAnsiTheme="majorHAnsi" w:cstheme="majorHAnsi"/>
                <w:color w:val="00546B"/>
                <w:lang w:val="en-US"/>
              </w:rPr>
            </w:pPr>
            <w:r w:rsidRPr="009E4671">
              <w:rPr>
                <w:rFonts w:asciiTheme="majorHAnsi" w:hAnsiTheme="majorHAnsi" w:cstheme="majorHAnsi"/>
                <w:color w:val="00546B"/>
                <w:lang w:val="en-US"/>
              </w:rPr>
              <w:t xml:space="preserve">REVIEWED BY </w:t>
            </w:r>
          </w:p>
        </w:tc>
        <w:tc>
          <w:tcPr>
            <w:tcW w:w="2992" w:type="pct"/>
            <w:tcBorders>
              <w:top w:val="single" w:sz="4" w:space="0" w:color="auto"/>
              <w:left w:val="single" w:sz="4" w:space="0" w:color="auto"/>
              <w:bottom w:val="single" w:sz="4" w:space="0" w:color="auto"/>
              <w:right w:val="single" w:sz="4" w:space="0" w:color="auto"/>
            </w:tcBorders>
          </w:tcPr>
          <w:p w14:paraId="2286890C" w14:textId="12592B52" w:rsidR="00D81322" w:rsidRPr="009E4671" w:rsidRDefault="00A161C5" w:rsidP="00D81322">
            <w:pPr>
              <w:rPr>
                <w:rFonts w:asciiTheme="majorHAnsi" w:hAnsiTheme="majorHAnsi" w:cstheme="majorHAnsi"/>
                <w:color w:val="00546B"/>
                <w:lang w:val="en-US"/>
              </w:rPr>
            </w:pPr>
            <w:r w:rsidRPr="009E4671">
              <w:rPr>
                <w:rFonts w:asciiTheme="majorHAnsi" w:hAnsiTheme="majorHAnsi" w:cstheme="majorHAnsi"/>
                <w:color w:val="00546B"/>
                <w:lang w:val="en-US"/>
              </w:rPr>
              <w:t>For review by</w:t>
            </w:r>
            <w:r w:rsidR="003B7D45">
              <w:rPr>
                <w:rFonts w:asciiTheme="majorHAnsi" w:hAnsiTheme="majorHAnsi" w:cstheme="majorHAnsi"/>
                <w:color w:val="00546B"/>
                <w:lang w:val="en-US"/>
              </w:rPr>
              <w:t xml:space="preserve"> Open Online Public Consultation</w:t>
            </w:r>
          </w:p>
        </w:tc>
      </w:tr>
      <w:tr w:rsidR="00D81322" w:rsidRPr="009E4671" w14:paraId="6298E0FA" w14:textId="77777777" w:rsidTr="0016698F">
        <w:tc>
          <w:tcPr>
            <w:tcW w:w="2008" w:type="pct"/>
            <w:tcBorders>
              <w:top w:val="single" w:sz="4" w:space="0" w:color="auto"/>
              <w:left w:val="single" w:sz="4" w:space="0" w:color="auto"/>
              <w:bottom w:val="single" w:sz="4" w:space="0" w:color="auto"/>
              <w:right w:val="single" w:sz="4" w:space="0" w:color="auto"/>
            </w:tcBorders>
            <w:hideMark/>
          </w:tcPr>
          <w:p w14:paraId="3DAF84CB" w14:textId="77777777" w:rsidR="00D81322" w:rsidRPr="009E4671" w:rsidRDefault="00D81322" w:rsidP="00D81322">
            <w:pPr>
              <w:rPr>
                <w:rFonts w:asciiTheme="majorHAnsi" w:hAnsiTheme="majorHAnsi" w:cstheme="majorHAnsi"/>
                <w:color w:val="00546B"/>
                <w:lang w:val="en-US"/>
              </w:rPr>
            </w:pPr>
            <w:r w:rsidRPr="009E4671">
              <w:rPr>
                <w:rFonts w:asciiTheme="majorHAnsi" w:hAnsiTheme="majorHAnsi" w:cstheme="majorHAnsi"/>
                <w:color w:val="00546B"/>
                <w:lang w:val="en-US"/>
              </w:rPr>
              <w:t>VERSION NUMBER</w:t>
            </w:r>
          </w:p>
        </w:tc>
        <w:tc>
          <w:tcPr>
            <w:tcW w:w="2992" w:type="pct"/>
            <w:tcBorders>
              <w:top w:val="single" w:sz="4" w:space="0" w:color="auto"/>
              <w:left w:val="single" w:sz="4" w:space="0" w:color="auto"/>
              <w:bottom w:val="single" w:sz="4" w:space="0" w:color="auto"/>
              <w:right w:val="single" w:sz="4" w:space="0" w:color="auto"/>
            </w:tcBorders>
            <w:hideMark/>
          </w:tcPr>
          <w:p w14:paraId="11862728" w14:textId="1C0EEAB9" w:rsidR="00D81322" w:rsidRPr="009E4671" w:rsidRDefault="00D565FB" w:rsidP="00D81322">
            <w:pPr>
              <w:rPr>
                <w:rFonts w:asciiTheme="majorHAnsi" w:hAnsiTheme="majorHAnsi" w:cstheme="majorHAnsi"/>
                <w:color w:val="00546B"/>
                <w:lang w:val="en-US"/>
              </w:rPr>
            </w:pPr>
            <w:r w:rsidRPr="009E4671">
              <w:rPr>
                <w:rFonts w:asciiTheme="majorHAnsi" w:hAnsiTheme="majorHAnsi" w:cstheme="majorHAnsi"/>
                <w:color w:val="00546B"/>
                <w:lang w:val="en-US"/>
              </w:rPr>
              <w:t>1.3</w:t>
            </w:r>
          </w:p>
        </w:tc>
      </w:tr>
      <w:tr w:rsidR="00D81322" w:rsidRPr="009E4671" w14:paraId="1F45B763" w14:textId="77777777" w:rsidTr="0016698F">
        <w:trPr>
          <w:trHeight w:val="98"/>
        </w:trPr>
        <w:tc>
          <w:tcPr>
            <w:tcW w:w="2008" w:type="pct"/>
            <w:tcBorders>
              <w:top w:val="single" w:sz="4" w:space="0" w:color="auto"/>
              <w:left w:val="single" w:sz="4" w:space="0" w:color="auto"/>
              <w:bottom w:val="single" w:sz="4" w:space="0" w:color="auto"/>
              <w:right w:val="single" w:sz="4" w:space="0" w:color="auto"/>
            </w:tcBorders>
            <w:hideMark/>
          </w:tcPr>
          <w:p w14:paraId="1DFBC08C" w14:textId="77777777" w:rsidR="00D81322" w:rsidRPr="009E4671" w:rsidRDefault="00D81322" w:rsidP="00D81322">
            <w:pPr>
              <w:rPr>
                <w:rFonts w:asciiTheme="majorHAnsi" w:hAnsiTheme="majorHAnsi" w:cstheme="majorHAnsi"/>
                <w:color w:val="00546B"/>
                <w:lang w:val="en-US"/>
              </w:rPr>
            </w:pPr>
            <w:r w:rsidRPr="009E4671">
              <w:rPr>
                <w:rFonts w:asciiTheme="majorHAnsi" w:hAnsiTheme="majorHAnsi" w:cstheme="majorHAnsi"/>
                <w:color w:val="00546B"/>
                <w:lang w:val="en-US"/>
              </w:rPr>
              <w:t>BOARD APPROVAL DATE</w:t>
            </w:r>
          </w:p>
        </w:tc>
        <w:tc>
          <w:tcPr>
            <w:tcW w:w="2992" w:type="pct"/>
            <w:tcBorders>
              <w:top w:val="single" w:sz="4" w:space="0" w:color="auto"/>
              <w:left w:val="single" w:sz="4" w:space="0" w:color="auto"/>
              <w:bottom w:val="single" w:sz="4" w:space="0" w:color="auto"/>
              <w:right w:val="single" w:sz="4" w:space="0" w:color="auto"/>
            </w:tcBorders>
          </w:tcPr>
          <w:p w14:paraId="5E1679A6" w14:textId="77777777" w:rsidR="00D81322" w:rsidRPr="009E4671" w:rsidRDefault="00D81322" w:rsidP="00D81322">
            <w:pPr>
              <w:rPr>
                <w:rFonts w:asciiTheme="majorHAnsi" w:hAnsiTheme="majorHAnsi" w:cstheme="majorHAnsi"/>
                <w:color w:val="00546B"/>
                <w:lang w:val="en-US"/>
              </w:rPr>
            </w:pPr>
          </w:p>
        </w:tc>
      </w:tr>
    </w:tbl>
    <w:p w14:paraId="41978712" w14:textId="77777777" w:rsidR="005A3B9A" w:rsidRPr="009E4671" w:rsidRDefault="005A3B9A" w:rsidP="00D15EA5">
      <w:pPr>
        <w:pStyle w:val="AidTitel"/>
        <w:jc w:val="center"/>
        <w:rPr>
          <w:rFonts w:asciiTheme="majorHAnsi" w:hAnsiTheme="majorHAnsi" w:cstheme="majorHAnsi"/>
        </w:rPr>
      </w:pPr>
    </w:p>
    <w:p w14:paraId="29EAF32E" w14:textId="24F793B7" w:rsidR="00D15EA5" w:rsidRPr="009E4671" w:rsidRDefault="00D15EA5" w:rsidP="00D15EA5">
      <w:pPr>
        <w:pStyle w:val="AidTitel"/>
        <w:jc w:val="center"/>
        <w:rPr>
          <w:rFonts w:asciiTheme="majorHAnsi" w:hAnsiTheme="majorHAnsi" w:cstheme="majorHAnsi"/>
        </w:rPr>
      </w:pPr>
    </w:p>
    <w:p w14:paraId="3CE4A989" w14:textId="244961F0" w:rsidR="00883F35" w:rsidRPr="009E4671" w:rsidRDefault="00E15978" w:rsidP="00A354A9">
      <w:pPr>
        <w:pStyle w:val="AidTitel"/>
        <w:shd w:val="clear" w:color="auto" w:fill="FFFFFF" w:themeFill="background1"/>
        <w:jc w:val="center"/>
        <w:rPr>
          <w:rFonts w:asciiTheme="majorHAnsi" w:eastAsia="Myriad Pro" w:hAnsiTheme="majorHAnsi" w:cstheme="majorHAnsi"/>
          <w:color w:val="00B050"/>
          <w:sz w:val="36"/>
          <w:szCs w:val="36"/>
          <w:lang w:eastAsia="en-US" w:bidi="ar-SA"/>
        </w:rPr>
      </w:pPr>
      <w:r w:rsidRPr="009E4671">
        <w:rPr>
          <w:rFonts w:asciiTheme="majorHAnsi" w:eastAsia="Myriad Pro" w:hAnsiTheme="majorHAnsi" w:cstheme="majorHAnsi"/>
          <w:color w:val="00B050"/>
          <w:sz w:val="36"/>
          <w:szCs w:val="36"/>
        </w:rPr>
        <w:t xml:space="preserve">SRP </w:t>
      </w:r>
      <w:r w:rsidR="0010017F" w:rsidRPr="009E4671">
        <w:rPr>
          <w:rFonts w:asciiTheme="majorHAnsi" w:eastAsia="Myriad Pro" w:hAnsiTheme="majorHAnsi" w:cstheme="majorHAnsi"/>
          <w:color w:val="00B050"/>
          <w:sz w:val="36"/>
          <w:szCs w:val="36"/>
        </w:rPr>
        <w:t xml:space="preserve">Internal </w:t>
      </w:r>
      <w:r w:rsidR="00E56BBB" w:rsidRPr="009E4671">
        <w:rPr>
          <w:rFonts w:asciiTheme="majorHAnsi" w:eastAsia="Myriad Pro" w:hAnsiTheme="majorHAnsi" w:cstheme="majorHAnsi"/>
          <w:color w:val="00B050"/>
          <w:sz w:val="36"/>
          <w:szCs w:val="36"/>
        </w:rPr>
        <w:t>Management System</w:t>
      </w:r>
      <w:r w:rsidR="00A354A9" w:rsidRPr="009E4671">
        <w:rPr>
          <w:rFonts w:asciiTheme="majorHAnsi" w:eastAsia="Myriad Pro" w:hAnsiTheme="majorHAnsi" w:cstheme="majorHAnsi"/>
          <w:color w:val="00B050"/>
          <w:sz w:val="36"/>
          <w:szCs w:val="36"/>
        </w:rPr>
        <w:t xml:space="preserve"> </w:t>
      </w:r>
      <w:r w:rsidR="00A975F2" w:rsidRPr="009E4671">
        <w:rPr>
          <w:rFonts w:asciiTheme="majorHAnsi" w:eastAsia="Myriad Pro" w:hAnsiTheme="majorHAnsi" w:cstheme="majorHAnsi"/>
          <w:color w:val="00B050"/>
          <w:sz w:val="36"/>
          <w:szCs w:val="36"/>
        </w:rPr>
        <w:t xml:space="preserve">(IMS) </w:t>
      </w:r>
      <w:r w:rsidR="009D1D07" w:rsidRPr="009E4671">
        <w:rPr>
          <w:rFonts w:asciiTheme="majorHAnsi" w:eastAsia="Myriad Pro" w:hAnsiTheme="majorHAnsi" w:cstheme="majorHAnsi"/>
          <w:color w:val="00B050"/>
          <w:sz w:val="36"/>
          <w:szCs w:val="36"/>
        </w:rPr>
        <w:t>Standard</w:t>
      </w:r>
      <w:r w:rsidR="007A1D4B" w:rsidRPr="009E4671">
        <w:rPr>
          <w:rFonts w:asciiTheme="majorHAnsi" w:eastAsia="Myriad Pro" w:hAnsiTheme="majorHAnsi" w:cstheme="majorHAnsi"/>
          <w:color w:val="00B050"/>
          <w:sz w:val="36"/>
          <w:szCs w:val="36"/>
        </w:rPr>
        <w:t xml:space="preserve"> </w:t>
      </w:r>
      <w:r w:rsidR="00A975F2" w:rsidRPr="009E4671">
        <w:rPr>
          <w:rFonts w:asciiTheme="majorHAnsi" w:eastAsia="Myriad Pro" w:hAnsiTheme="majorHAnsi" w:cstheme="majorHAnsi"/>
          <w:color w:val="00B050"/>
          <w:sz w:val="36"/>
          <w:szCs w:val="36"/>
        </w:rPr>
        <w:t xml:space="preserve">for Producer Groups operating under the SRP Standard for </w:t>
      </w:r>
      <w:r w:rsidR="00D15EA5" w:rsidRPr="009E4671">
        <w:rPr>
          <w:rFonts w:asciiTheme="majorHAnsi" w:eastAsia="Myriad Pro" w:hAnsiTheme="majorHAnsi" w:cstheme="majorHAnsi"/>
          <w:color w:val="00B050"/>
          <w:sz w:val="36"/>
          <w:szCs w:val="36"/>
          <w:lang w:eastAsia="en-US" w:bidi="ar-SA"/>
        </w:rPr>
        <w:t>Sustainable Rice Cultivation</w:t>
      </w:r>
      <w:r w:rsidR="00A354A9" w:rsidRPr="009E4671">
        <w:rPr>
          <w:rFonts w:asciiTheme="majorHAnsi" w:eastAsia="Myriad Pro" w:hAnsiTheme="majorHAnsi" w:cstheme="majorHAnsi"/>
          <w:color w:val="00B050"/>
          <w:sz w:val="36"/>
          <w:szCs w:val="36"/>
          <w:lang w:eastAsia="en-US" w:bidi="ar-SA"/>
        </w:rPr>
        <w:t xml:space="preserve"> </w:t>
      </w:r>
    </w:p>
    <w:p w14:paraId="57FEBA32" w14:textId="2B9EEDCD" w:rsidR="00D15EA5" w:rsidRPr="009E4671" w:rsidRDefault="00A975F2" w:rsidP="006E0489">
      <w:pPr>
        <w:pStyle w:val="AidTitel"/>
        <w:shd w:val="clear" w:color="auto" w:fill="FFFFFF" w:themeFill="background1"/>
        <w:jc w:val="center"/>
        <w:rPr>
          <w:rFonts w:asciiTheme="majorHAnsi" w:eastAsia="Myriad Pro" w:hAnsiTheme="majorHAnsi" w:cstheme="majorHAnsi"/>
          <w:color w:val="00853E"/>
          <w:sz w:val="36"/>
          <w:szCs w:val="36"/>
          <w:lang w:eastAsia="en-US" w:bidi="ar-SA"/>
        </w:rPr>
      </w:pPr>
      <w:r w:rsidRPr="009E4671">
        <w:rPr>
          <w:rFonts w:asciiTheme="majorHAnsi" w:eastAsia="Myriad Pro" w:hAnsiTheme="majorHAnsi" w:cstheme="majorHAnsi"/>
          <w:color w:val="00B050"/>
          <w:sz w:val="36"/>
          <w:szCs w:val="36"/>
          <w:lang w:eastAsia="en-US" w:bidi="ar-SA"/>
        </w:rPr>
        <w:t>(</w:t>
      </w:r>
      <w:r w:rsidR="00A354A9" w:rsidRPr="009E4671">
        <w:rPr>
          <w:rFonts w:asciiTheme="majorHAnsi" w:eastAsia="Myriad Pro" w:hAnsiTheme="majorHAnsi" w:cstheme="majorHAnsi"/>
          <w:color w:val="00B050"/>
          <w:sz w:val="36"/>
          <w:szCs w:val="36"/>
          <w:lang w:eastAsia="en-US" w:bidi="ar-SA"/>
        </w:rPr>
        <w:t>Group Implementation</w:t>
      </w:r>
      <w:r w:rsidRPr="009E4671">
        <w:rPr>
          <w:rFonts w:asciiTheme="majorHAnsi" w:eastAsia="Myriad Pro" w:hAnsiTheme="majorHAnsi" w:cstheme="majorHAnsi"/>
          <w:color w:val="00B050"/>
          <w:sz w:val="36"/>
          <w:szCs w:val="36"/>
          <w:lang w:eastAsia="en-US" w:bidi="ar-SA"/>
        </w:rPr>
        <w:t>)</w:t>
      </w:r>
    </w:p>
    <w:p w14:paraId="6239EA87" w14:textId="77777777" w:rsidR="00D15EA5" w:rsidRPr="009E4671" w:rsidRDefault="00D15EA5" w:rsidP="00D15EA5">
      <w:pPr>
        <w:jc w:val="center"/>
        <w:rPr>
          <w:rFonts w:asciiTheme="majorHAnsi" w:hAnsiTheme="majorHAnsi" w:cstheme="majorHAnsi"/>
          <w:sz w:val="28"/>
        </w:rPr>
      </w:pPr>
    </w:p>
    <w:p w14:paraId="62E71921" w14:textId="41D6DE70" w:rsidR="00D15EA5" w:rsidRPr="009E4671" w:rsidRDefault="00E56BBB" w:rsidP="001202EC">
      <w:pPr>
        <w:widowControl w:val="0"/>
        <w:spacing w:before="37"/>
        <w:ind w:left="1984" w:right="2026"/>
        <w:jc w:val="center"/>
        <w:rPr>
          <w:rFonts w:asciiTheme="majorHAnsi" w:eastAsia="Myriad Pro" w:hAnsiTheme="majorHAnsi" w:cstheme="majorHAnsi"/>
          <w:color w:val="000000" w:themeColor="text1"/>
          <w:sz w:val="36"/>
          <w:szCs w:val="22"/>
          <w:lang w:val="en-US"/>
        </w:rPr>
      </w:pPr>
      <w:r w:rsidRPr="009E4671">
        <w:rPr>
          <w:rFonts w:asciiTheme="majorHAnsi" w:eastAsia="Myriad Pro" w:hAnsiTheme="majorHAnsi" w:cstheme="majorHAnsi"/>
          <w:color w:val="000000" w:themeColor="text1"/>
          <w:sz w:val="36"/>
          <w:szCs w:val="22"/>
          <w:lang w:val="en-US"/>
        </w:rPr>
        <w:t xml:space="preserve"> </w:t>
      </w:r>
      <w:r w:rsidR="005B27DD" w:rsidRPr="009E4671">
        <w:rPr>
          <w:rFonts w:asciiTheme="majorHAnsi" w:eastAsia="Myriad Pro" w:hAnsiTheme="majorHAnsi" w:cstheme="majorHAnsi"/>
          <w:color w:val="000000" w:themeColor="text1"/>
          <w:sz w:val="36"/>
          <w:szCs w:val="22"/>
          <w:lang w:val="en-US"/>
        </w:rPr>
        <w:t>Draft v</w:t>
      </w:r>
      <w:r w:rsidR="00D15EA5" w:rsidRPr="009E4671">
        <w:rPr>
          <w:rFonts w:asciiTheme="majorHAnsi" w:eastAsia="Myriad Pro" w:hAnsiTheme="majorHAnsi" w:cstheme="majorHAnsi"/>
          <w:color w:val="000000" w:themeColor="text1"/>
          <w:sz w:val="36"/>
          <w:szCs w:val="22"/>
          <w:lang w:val="en-US"/>
        </w:rPr>
        <w:t xml:space="preserve"> </w:t>
      </w:r>
      <w:r w:rsidR="0010017F" w:rsidRPr="009E4671">
        <w:rPr>
          <w:rFonts w:asciiTheme="majorHAnsi" w:eastAsia="Myriad Pro" w:hAnsiTheme="majorHAnsi" w:cstheme="majorHAnsi"/>
          <w:color w:val="000000" w:themeColor="text1"/>
          <w:sz w:val="36"/>
          <w:szCs w:val="22"/>
          <w:lang w:val="en-US"/>
        </w:rPr>
        <w:t>1</w:t>
      </w:r>
      <w:r w:rsidR="005B27DD" w:rsidRPr="009E4671">
        <w:rPr>
          <w:rFonts w:asciiTheme="majorHAnsi" w:eastAsia="Myriad Pro" w:hAnsiTheme="majorHAnsi" w:cstheme="majorHAnsi"/>
          <w:color w:val="000000" w:themeColor="text1"/>
          <w:sz w:val="36"/>
          <w:szCs w:val="22"/>
          <w:lang w:val="en-US"/>
        </w:rPr>
        <w:t>.</w:t>
      </w:r>
      <w:r w:rsidR="00D565FB" w:rsidRPr="009E4671">
        <w:rPr>
          <w:rFonts w:asciiTheme="majorHAnsi" w:eastAsia="Myriad Pro" w:hAnsiTheme="majorHAnsi" w:cstheme="majorHAnsi"/>
          <w:color w:val="000000" w:themeColor="text1"/>
          <w:sz w:val="36"/>
          <w:szCs w:val="22"/>
          <w:lang w:val="en-US"/>
        </w:rPr>
        <w:t>3</w:t>
      </w:r>
    </w:p>
    <w:p w14:paraId="56BBE9E4" w14:textId="6974F260" w:rsidR="00D15EA5" w:rsidRPr="009E4671" w:rsidRDefault="00D565FB" w:rsidP="0043181B">
      <w:pPr>
        <w:widowControl w:val="0"/>
        <w:tabs>
          <w:tab w:val="left" w:pos="5040"/>
        </w:tabs>
        <w:spacing w:before="37"/>
        <w:ind w:left="1984" w:right="2026"/>
        <w:jc w:val="center"/>
        <w:rPr>
          <w:rFonts w:asciiTheme="majorHAnsi" w:eastAsia="Myriad Pro" w:hAnsiTheme="majorHAnsi" w:cstheme="majorHAnsi"/>
          <w:color w:val="000000" w:themeColor="text1"/>
          <w:sz w:val="36"/>
          <w:szCs w:val="22"/>
          <w:lang w:val="en-US"/>
        </w:rPr>
      </w:pPr>
      <w:r w:rsidRPr="009E4671">
        <w:rPr>
          <w:rFonts w:asciiTheme="majorHAnsi" w:eastAsia="Myriad Pro" w:hAnsiTheme="majorHAnsi" w:cstheme="majorHAnsi"/>
          <w:color w:val="000000" w:themeColor="text1"/>
          <w:sz w:val="36"/>
          <w:szCs w:val="22"/>
          <w:lang w:val="en-US"/>
        </w:rPr>
        <w:t>August</w:t>
      </w:r>
      <w:r w:rsidR="005B27DD" w:rsidRPr="009E4671">
        <w:rPr>
          <w:rFonts w:asciiTheme="majorHAnsi" w:eastAsia="Myriad Pro" w:hAnsiTheme="majorHAnsi" w:cstheme="majorHAnsi"/>
          <w:color w:val="000000" w:themeColor="text1"/>
          <w:sz w:val="36"/>
          <w:szCs w:val="22"/>
          <w:lang w:val="en-US"/>
        </w:rPr>
        <w:t xml:space="preserve"> 2020</w:t>
      </w:r>
    </w:p>
    <w:p w14:paraId="0208C70B" w14:textId="37E856BD" w:rsidR="00D15EA5" w:rsidRPr="009E4671" w:rsidRDefault="005B27DD" w:rsidP="00D15EA5">
      <w:pPr>
        <w:jc w:val="center"/>
        <w:rPr>
          <w:rFonts w:asciiTheme="majorHAnsi" w:hAnsiTheme="majorHAnsi" w:cstheme="majorHAnsi"/>
          <w:sz w:val="28"/>
        </w:rPr>
      </w:pPr>
      <w:r w:rsidRPr="009E4671">
        <w:rPr>
          <w:rFonts w:asciiTheme="majorHAnsi" w:hAnsiTheme="majorHAnsi" w:cstheme="majorHAnsi"/>
          <w:sz w:val="28"/>
        </w:rPr>
        <w:t>U</w:t>
      </w:r>
      <w:r w:rsidR="002A0027" w:rsidRPr="009E4671">
        <w:rPr>
          <w:rFonts w:asciiTheme="majorHAnsi" w:hAnsiTheme="majorHAnsi" w:cstheme="majorHAnsi"/>
          <w:sz w:val="28"/>
        </w:rPr>
        <w:t xml:space="preserve">pdated </w:t>
      </w:r>
      <w:r w:rsidR="00D565FB" w:rsidRPr="009E4671">
        <w:rPr>
          <w:rFonts w:asciiTheme="majorHAnsi" w:hAnsiTheme="majorHAnsi" w:cstheme="majorHAnsi"/>
          <w:sz w:val="28"/>
        </w:rPr>
        <w:t>2</w:t>
      </w:r>
      <w:r w:rsidR="00A975F2" w:rsidRPr="009E4671">
        <w:rPr>
          <w:rFonts w:asciiTheme="majorHAnsi" w:hAnsiTheme="majorHAnsi" w:cstheme="majorHAnsi"/>
          <w:sz w:val="28"/>
        </w:rPr>
        <w:t>3</w:t>
      </w:r>
      <w:r w:rsidR="00883F35" w:rsidRPr="009E4671">
        <w:rPr>
          <w:rFonts w:asciiTheme="majorHAnsi" w:hAnsiTheme="majorHAnsi" w:cstheme="majorHAnsi"/>
          <w:sz w:val="28"/>
        </w:rPr>
        <w:t>/0</w:t>
      </w:r>
      <w:r w:rsidR="00D565FB" w:rsidRPr="009E4671">
        <w:rPr>
          <w:rFonts w:asciiTheme="majorHAnsi" w:hAnsiTheme="majorHAnsi" w:cstheme="majorHAnsi"/>
          <w:sz w:val="28"/>
        </w:rPr>
        <w:t>8</w:t>
      </w:r>
      <w:r w:rsidR="002A0027" w:rsidRPr="009E4671">
        <w:rPr>
          <w:rFonts w:asciiTheme="majorHAnsi" w:hAnsiTheme="majorHAnsi" w:cstheme="majorHAnsi"/>
          <w:sz w:val="28"/>
        </w:rPr>
        <w:t>/</w:t>
      </w:r>
      <w:r w:rsidRPr="009E4671">
        <w:rPr>
          <w:rFonts w:asciiTheme="majorHAnsi" w:hAnsiTheme="majorHAnsi" w:cstheme="majorHAnsi"/>
          <w:sz w:val="28"/>
        </w:rPr>
        <w:t>20</w:t>
      </w:r>
    </w:p>
    <w:tbl>
      <w:tblPr>
        <w:tblStyle w:val="TableGrid"/>
        <w:tblpPr w:leftFromText="141" w:rightFromText="141" w:vertAnchor="text" w:horzAnchor="margin" w:tblpY="8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54"/>
      </w:tblGrid>
      <w:tr w:rsidR="000C0B6A" w:rsidRPr="009E4671" w14:paraId="7991D143" w14:textId="77777777" w:rsidTr="00AF4E99">
        <w:tc>
          <w:tcPr>
            <w:tcW w:w="4536" w:type="dxa"/>
          </w:tcPr>
          <w:p w14:paraId="3E321D7D" w14:textId="77777777" w:rsidR="000C0B6A" w:rsidRPr="009E4671" w:rsidRDefault="000C0B6A" w:rsidP="000C0B6A">
            <w:pPr>
              <w:jc w:val="center"/>
              <w:rPr>
                <w:rFonts w:asciiTheme="majorHAnsi" w:eastAsia="Times New Roman" w:hAnsiTheme="majorHAnsi" w:cstheme="majorHAnsi"/>
                <w:w w:val="90"/>
                <w:lang w:val="en-US" w:eastAsia="nl-NL" w:bidi="th-TH"/>
              </w:rPr>
            </w:pPr>
            <w:r w:rsidRPr="009E4671">
              <w:rPr>
                <w:rFonts w:asciiTheme="majorHAnsi" w:eastAsia="Times New Roman" w:hAnsiTheme="majorHAnsi" w:cstheme="majorHAnsi"/>
                <w:b/>
                <w:w w:val="90"/>
                <w:lang w:val="en-US" w:eastAsia="nl-NL" w:bidi="th-TH"/>
              </w:rPr>
              <w:t>Sustainable Rice Platform - Secretariat</w:t>
            </w:r>
          </w:p>
          <w:p w14:paraId="23A20839" w14:textId="77777777" w:rsidR="000C0B6A" w:rsidRPr="009E4671" w:rsidRDefault="000C0B6A" w:rsidP="000C0B6A">
            <w:pPr>
              <w:jc w:val="center"/>
              <w:rPr>
                <w:rFonts w:asciiTheme="majorHAnsi" w:eastAsia="Myriad Pro" w:hAnsiTheme="majorHAnsi" w:cstheme="majorHAnsi"/>
                <w:color w:val="00853E"/>
                <w:w w:val="90"/>
                <w:lang w:val="en-US"/>
              </w:rPr>
            </w:pPr>
            <w:r w:rsidRPr="009E4671">
              <w:rPr>
                <w:rFonts w:asciiTheme="majorHAnsi" w:eastAsia="Times New Roman" w:hAnsiTheme="majorHAnsi" w:cstheme="majorHAnsi"/>
                <w:w w:val="90"/>
                <w:lang w:val="en-US" w:eastAsia="nl-NL" w:bidi="th-TH"/>
              </w:rPr>
              <w:t xml:space="preserve"> UN Environment Asia and the Pacific Office</w:t>
            </w:r>
            <w:r w:rsidRPr="009E4671">
              <w:rPr>
                <w:rFonts w:asciiTheme="majorHAnsi" w:eastAsia="Times New Roman" w:hAnsiTheme="majorHAnsi" w:cstheme="majorHAnsi"/>
                <w:w w:val="90"/>
                <w:lang w:val="en-US" w:eastAsia="nl-NL" w:bidi="th-TH"/>
              </w:rPr>
              <w:br/>
              <w:t xml:space="preserve">United Nations Building, </w:t>
            </w:r>
            <w:proofErr w:type="spellStart"/>
            <w:r w:rsidRPr="009E4671">
              <w:rPr>
                <w:rFonts w:asciiTheme="majorHAnsi" w:eastAsia="Times New Roman" w:hAnsiTheme="majorHAnsi" w:cstheme="majorHAnsi"/>
                <w:w w:val="90"/>
                <w:lang w:val="en-US" w:eastAsia="nl-NL" w:bidi="th-TH"/>
              </w:rPr>
              <w:t>Rajdamnern</w:t>
            </w:r>
            <w:proofErr w:type="spellEnd"/>
            <w:r w:rsidRPr="009E4671">
              <w:rPr>
                <w:rFonts w:asciiTheme="majorHAnsi" w:eastAsia="Times New Roman" w:hAnsiTheme="majorHAnsi" w:cstheme="majorHAnsi"/>
                <w:w w:val="90"/>
                <w:lang w:val="en-US" w:eastAsia="nl-NL" w:bidi="th-TH"/>
              </w:rPr>
              <w:t xml:space="preserve"> </w:t>
            </w:r>
            <w:proofErr w:type="spellStart"/>
            <w:r w:rsidRPr="009E4671">
              <w:rPr>
                <w:rFonts w:asciiTheme="majorHAnsi" w:eastAsia="Times New Roman" w:hAnsiTheme="majorHAnsi" w:cstheme="majorHAnsi"/>
                <w:w w:val="90"/>
                <w:lang w:val="en-US" w:eastAsia="nl-NL" w:bidi="th-TH"/>
              </w:rPr>
              <w:t>Nok</w:t>
            </w:r>
            <w:proofErr w:type="spellEnd"/>
            <w:r w:rsidRPr="009E4671">
              <w:rPr>
                <w:rFonts w:asciiTheme="majorHAnsi" w:eastAsia="Times New Roman" w:hAnsiTheme="majorHAnsi" w:cstheme="majorHAnsi"/>
                <w:w w:val="90"/>
                <w:lang w:val="en-US" w:eastAsia="nl-NL" w:bidi="th-TH"/>
              </w:rPr>
              <w:t xml:space="preserve"> Ave.</w:t>
            </w:r>
            <w:r w:rsidRPr="009E4671">
              <w:rPr>
                <w:rFonts w:asciiTheme="majorHAnsi" w:eastAsia="Times New Roman" w:hAnsiTheme="majorHAnsi" w:cstheme="majorHAnsi"/>
                <w:w w:val="90"/>
                <w:lang w:val="en-US" w:eastAsia="nl-NL" w:bidi="th-TH"/>
              </w:rPr>
              <w:br/>
              <w:t>Bangkok 10200, Thailand</w:t>
            </w:r>
          </w:p>
          <w:p w14:paraId="1360ACB7" w14:textId="1C2EBBDC" w:rsidR="000C0B6A" w:rsidRPr="009E4671" w:rsidRDefault="000C0B6A" w:rsidP="000C0B6A">
            <w:pPr>
              <w:jc w:val="center"/>
              <w:rPr>
                <w:rFonts w:asciiTheme="majorHAnsi" w:eastAsia="Myriad Pro" w:hAnsiTheme="majorHAnsi" w:cstheme="majorHAnsi"/>
                <w:w w:val="90"/>
                <w:lang w:val="en-US"/>
              </w:rPr>
            </w:pPr>
          </w:p>
          <w:p w14:paraId="1A2234F2" w14:textId="1962062F" w:rsidR="000C0B6A" w:rsidRPr="009E4671" w:rsidRDefault="000C0B6A" w:rsidP="000C0B6A">
            <w:pPr>
              <w:jc w:val="center"/>
              <w:rPr>
                <w:rFonts w:asciiTheme="majorHAnsi" w:eastAsia="Myriad Pro" w:hAnsiTheme="majorHAnsi" w:cstheme="majorHAnsi"/>
                <w:w w:val="90"/>
                <w:lang w:val="en-US"/>
              </w:rPr>
            </w:pPr>
          </w:p>
        </w:tc>
        <w:tc>
          <w:tcPr>
            <w:tcW w:w="3754" w:type="dxa"/>
          </w:tcPr>
          <w:p w14:paraId="3CA74F16" w14:textId="73E15EE2" w:rsidR="000C0B6A" w:rsidRPr="009E4671" w:rsidRDefault="0010017F" w:rsidP="0010017F">
            <w:pPr>
              <w:jc w:val="center"/>
              <w:rPr>
                <w:rFonts w:asciiTheme="majorHAnsi" w:eastAsia="Myriad Pro" w:hAnsiTheme="majorHAnsi" w:cstheme="majorHAnsi"/>
                <w:sz w:val="22"/>
                <w:szCs w:val="22"/>
              </w:rPr>
            </w:pPr>
            <w:r w:rsidRPr="009E4671">
              <w:rPr>
                <w:rFonts w:asciiTheme="majorHAnsi" w:eastAsia="Times New Roman" w:hAnsiTheme="majorHAnsi" w:cstheme="majorHAnsi"/>
                <w:b/>
                <w:bCs/>
                <w:sz w:val="22"/>
                <w:szCs w:val="22"/>
                <w:lang w:val="en-US"/>
              </w:rPr>
              <w:t xml:space="preserve">GLOBALG.A.P. c/o </w:t>
            </w:r>
            <w:proofErr w:type="spellStart"/>
            <w:r w:rsidRPr="009E4671">
              <w:rPr>
                <w:rFonts w:asciiTheme="majorHAnsi" w:eastAsia="Times New Roman" w:hAnsiTheme="majorHAnsi" w:cstheme="majorHAnsi"/>
                <w:b/>
                <w:bCs/>
                <w:sz w:val="22"/>
                <w:szCs w:val="22"/>
                <w:lang w:val="en-US"/>
              </w:rPr>
              <w:t>FoodPLUS</w:t>
            </w:r>
            <w:proofErr w:type="spellEnd"/>
            <w:r w:rsidRPr="009E4671">
              <w:rPr>
                <w:rFonts w:asciiTheme="majorHAnsi" w:eastAsia="Times New Roman" w:hAnsiTheme="majorHAnsi" w:cstheme="majorHAnsi"/>
                <w:b/>
                <w:bCs/>
                <w:sz w:val="22"/>
                <w:szCs w:val="22"/>
                <w:lang w:val="en-US"/>
              </w:rPr>
              <w:t xml:space="preserve"> GmbH</w:t>
            </w:r>
            <w:r w:rsidRPr="009E4671">
              <w:rPr>
                <w:rFonts w:asciiTheme="majorHAnsi" w:eastAsia="Times New Roman" w:hAnsiTheme="majorHAnsi" w:cstheme="majorHAnsi"/>
                <w:b/>
                <w:bCs/>
                <w:sz w:val="22"/>
                <w:szCs w:val="22"/>
                <w:lang w:val="en-US"/>
              </w:rPr>
              <w:br/>
            </w:r>
            <w:proofErr w:type="spellStart"/>
            <w:r w:rsidRPr="009E4671">
              <w:rPr>
                <w:rFonts w:asciiTheme="majorHAnsi" w:eastAsia="Times New Roman" w:hAnsiTheme="majorHAnsi" w:cstheme="majorHAnsi"/>
                <w:sz w:val="22"/>
                <w:szCs w:val="22"/>
                <w:lang w:val="en-US"/>
              </w:rPr>
              <w:t>Spichernstr</w:t>
            </w:r>
            <w:proofErr w:type="spellEnd"/>
            <w:r w:rsidRPr="009E4671">
              <w:rPr>
                <w:rFonts w:asciiTheme="majorHAnsi" w:eastAsia="Times New Roman" w:hAnsiTheme="majorHAnsi" w:cstheme="majorHAnsi"/>
                <w:sz w:val="22"/>
                <w:szCs w:val="22"/>
                <w:lang w:val="en-US"/>
              </w:rPr>
              <w:t xml:space="preserve">. 55, 50672 </w:t>
            </w:r>
            <w:proofErr w:type="spellStart"/>
            <w:r w:rsidRPr="009E4671">
              <w:rPr>
                <w:rFonts w:asciiTheme="majorHAnsi" w:eastAsia="Times New Roman" w:hAnsiTheme="majorHAnsi" w:cstheme="majorHAnsi"/>
                <w:sz w:val="22"/>
                <w:szCs w:val="22"/>
                <w:lang w:val="en-US"/>
              </w:rPr>
              <w:t>Koeln</w:t>
            </w:r>
            <w:proofErr w:type="spellEnd"/>
            <w:r w:rsidRPr="009E4671">
              <w:rPr>
                <w:rFonts w:asciiTheme="majorHAnsi" w:eastAsia="Times New Roman" w:hAnsiTheme="majorHAnsi" w:cstheme="majorHAnsi"/>
                <w:sz w:val="22"/>
                <w:szCs w:val="22"/>
                <w:lang w:val="en-US"/>
              </w:rPr>
              <w:t>, Germany</w:t>
            </w:r>
            <w:r w:rsidRPr="009E4671">
              <w:rPr>
                <w:rFonts w:asciiTheme="majorHAnsi" w:eastAsia="Times New Roman" w:hAnsiTheme="majorHAnsi" w:cstheme="majorHAnsi"/>
                <w:sz w:val="22"/>
                <w:szCs w:val="22"/>
                <w:lang w:val="en-US"/>
              </w:rPr>
              <w:br/>
            </w:r>
            <w:proofErr w:type="spellStart"/>
            <w:r w:rsidRPr="009E4671">
              <w:rPr>
                <w:rFonts w:asciiTheme="majorHAnsi" w:eastAsia="Times New Roman" w:hAnsiTheme="majorHAnsi" w:cstheme="majorHAnsi"/>
                <w:sz w:val="22"/>
                <w:szCs w:val="22"/>
                <w:lang w:val="en-US"/>
              </w:rPr>
              <w:t>Koeln</w:t>
            </w:r>
            <w:proofErr w:type="spellEnd"/>
            <w:r w:rsidRPr="009E4671">
              <w:rPr>
                <w:rFonts w:asciiTheme="majorHAnsi" w:eastAsia="Times New Roman" w:hAnsiTheme="majorHAnsi" w:cstheme="majorHAnsi"/>
                <w:sz w:val="22"/>
                <w:szCs w:val="22"/>
                <w:lang w:val="en-US"/>
              </w:rPr>
              <w:t xml:space="preserve"> HRB 35211</w:t>
            </w:r>
          </w:p>
        </w:tc>
      </w:tr>
    </w:tbl>
    <w:p w14:paraId="0246E140" w14:textId="5328AEA5" w:rsidR="00D15EA5" w:rsidRPr="009E4671" w:rsidRDefault="00D15EA5" w:rsidP="009E4671">
      <w:pPr>
        <w:rPr>
          <w:rFonts w:asciiTheme="majorHAnsi" w:hAnsiTheme="majorHAnsi" w:cstheme="majorHAnsi"/>
          <w:sz w:val="28"/>
        </w:rPr>
      </w:pPr>
    </w:p>
    <w:p w14:paraId="591D2EA0" w14:textId="2BC30AF8" w:rsidR="002F0852" w:rsidRPr="009E4671" w:rsidRDefault="00A975F2" w:rsidP="001202EC">
      <w:pPr>
        <w:jc w:val="center"/>
        <w:rPr>
          <w:rFonts w:asciiTheme="majorHAnsi" w:hAnsiTheme="majorHAnsi" w:cstheme="majorHAnsi"/>
        </w:rPr>
      </w:pPr>
      <w:r w:rsidRPr="009E4671">
        <w:rPr>
          <w:rFonts w:asciiTheme="majorHAnsi" w:hAnsiTheme="majorHAnsi" w:cstheme="majorHAnsi"/>
          <w:noProof/>
          <w:lang w:val="en-US"/>
        </w:rPr>
        <mc:AlternateContent>
          <mc:Choice Requires="wps">
            <w:drawing>
              <wp:anchor distT="0" distB="0" distL="114300" distR="114300" simplePos="0" relativeHeight="251653632" behindDoc="0" locked="0" layoutInCell="1" allowOverlap="1" wp14:anchorId="0BC1D9DF" wp14:editId="72DB5D33">
                <wp:simplePos x="0" y="0"/>
                <wp:positionH relativeFrom="column">
                  <wp:posOffset>-247650</wp:posOffset>
                </wp:positionH>
                <wp:positionV relativeFrom="paragraph">
                  <wp:posOffset>1329055</wp:posOffset>
                </wp:positionV>
                <wp:extent cx="5972810" cy="1638300"/>
                <wp:effectExtent l="0" t="0" r="2794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2810" cy="1638300"/>
                        </a:xfrm>
                        <a:prstGeom prst="rect">
                          <a:avLst/>
                        </a:prstGeom>
                        <a:solidFill>
                          <a:srgbClr val="006600"/>
                        </a:solidFill>
                        <a:ln w="0">
                          <a:solidFill>
                            <a:schemeClr val="accent3">
                              <a:lumMod val="40000"/>
                              <a:lumOff val="60000"/>
                            </a:schemeClr>
                          </a:solidFill>
                        </a:ln>
                      </wps:spPr>
                      <wps:txbx>
                        <w:txbxContent>
                          <w:p w14:paraId="6C86F0D8" w14:textId="77777777" w:rsidR="007E631B" w:rsidRPr="00E87C86" w:rsidRDefault="007E631B" w:rsidP="000C0B6A">
                            <w:pPr>
                              <w:shd w:val="clear" w:color="auto" w:fill="EAF1DD" w:themeFill="accent3" w:themeFillTint="33"/>
                              <w:autoSpaceDE w:val="0"/>
                              <w:autoSpaceDN w:val="0"/>
                              <w:adjustRightInd w:val="0"/>
                              <w:rPr>
                                <w:sz w:val="6"/>
                                <w:szCs w:val="6"/>
                              </w:rPr>
                            </w:pPr>
                          </w:p>
                          <w:p w14:paraId="0FD2750D" w14:textId="63934918" w:rsidR="007E631B" w:rsidRPr="00E87C86" w:rsidRDefault="007E631B" w:rsidP="000C0B6A">
                            <w:pPr>
                              <w:shd w:val="clear" w:color="auto" w:fill="EAF1DD" w:themeFill="accent3" w:themeFillTint="33"/>
                              <w:autoSpaceDE w:val="0"/>
                              <w:autoSpaceDN w:val="0"/>
                              <w:adjustRightInd w:val="0"/>
                              <w:jc w:val="center"/>
                              <w:rPr>
                                <w:sz w:val="18"/>
                                <w:szCs w:val="18"/>
                              </w:rPr>
                            </w:pPr>
                            <w:r w:rsidRPr="00E87C86">
                              <w:rPr>
                                <w:sz w:val="18"/>
                                <w:szCs w:val="18"/>
                              </w:rPr>
                              <w:t xml:space="preserve">© </w:t>
                            </w:r>
                            <w:r>
                              <w:rPr>
                                <w:sz w:val="18"/>
                                <w:szCs w:val="18"/>
                              </w:rPr>
                              <w:t xml:space="preserve">Sustainable Rice Platform </w:t>
                            </w:r>
                            <w:proofErr w:type="spellStart"/>
                            <w:r>
                              <w:rPr>
                                <w:sz w:val="18"/>
                                <w:szCs w:val="18"/>
                              </w:rPr>
                              <w:t>e.V</w:t>
                            </w:r>
                            <w:proofErr w:type="spellEnd"/>
                            <w:r>
                              <w:rPr>
                                <w:sz w:val="18"/>
                                <w:szCs w:val="18"/>
                              </w:rPr>
                              <w:t>.,</w:t>
                            </w:r>
                            <w:r w:rsidRPr="00E87C86">
                              <w:rPr>
                                <w:sz w:val="18"/>
                                <w:szCs w:val="18"/>
                              </w:rPr>
                              <w:t xml:space="preserve"> 20</w:t>
                            </w:r>
                            <w:r>
                              <w:rPr>
                                <w:sz w:val="18"/>
                                <w:szCs w:val="18"/>
                              </w:rPr>
                              <w:t>20</w:t>
                            </w:r>
                          </w:p>
                          <w:p w14:paraId="17E11A77" w14:textId="77777777" w:rsidR="007E631B" w:rsidRPr="00E87C86" w:rsidRDefault="007E631B" w:rsidP="000C0B6A">
                            <w:pPr>
                              <w:shd w:val="clear" w:color="auto" w:fill="EAF1DD" w:themeFill="accent3" w:themeFillTint="33"/>
                              <w:autoSpaceDE w:val="0"/>
                              <w:autoSpaceDN w:val="0"/>
                              <w:adjustRightInd w:val="0"/>
                              <w:jc w:val="center"/>
                              <w:rPr>
                                <w:sz w:val="18"/>
                                <w:szCs w:val="18"/>
                              </w:rPr>
                            </w:pPr>
                          </w:p>
                          <w:p w14:paraId="75EC0A3F" w14:textId="77777777" w:rsidR="007E631B" w:rsidRPr="00A975F2" w:rsidRDefault="007E631B" w:rsidP="00A975F2">
                            <w:pPr>
                              <w:shd w:val="clear" w:color="auto" w:fill="EAF1DD" w:themeFill="accent3" w:themeFillTint="33"/>
                              <w:autoSpaceDE w:val="0"/>
                              <w:autoSpaceDN w:val="0"/>
                              <w:adjustRightInd w:val="0"/>
                              <w:jc w:val="center"/>
                              <w:rPr>
                                <w:sz w:val="18"/>
                                <w:szCs w:val="18"/>
                              </w:rPr>
                            </w:pPr>
                            <w:r w:rsidRPr="00A975F2">
                              <w:rPr>
                                <w:sz w:val="18"/>
                                <w:szCs w:val="18"/>
                              </w:rPr>
                              <w:t xml:space="preserve">This work is the intellectual property of the Sustainable Rice Platform </w:t>
                            </w:r>
                            <w:proofErr w:type="spellStart"/>
                            <w:r w:rsidRPr="00A975F2">
                              <w:rPr>
                                <w:sz w:val="18"/>
                                <w:szCs w:val="18"/>
                              </w:rPr>
                              <w:t>e.V</w:t>
                            </w:r>
                            <w:proofErr w:type="spellEnd"/>
                            <w:r w:rsidRPr="00A975F2">
                              <w:rPr>
                                <w:sz w:val="18"/>
                                <w:szCs w:val="18"/>
                              </w:rPr>
                              <w:t>. and is published under</w:t>
                            </w:r>
                          </w:p>
                          <w:p w14:paraId="7B5202C0" w14:textId="4CF3909B" w:rsidR="007E631B" w:rsidRDefault="007E631B" w:rsidP="00A975F2">
                            <w:pPr>
                              <w:shd w:val="clear" w:color="auto" w:fill="EAF1DD" w:themeFill="accent3" w:themeFillTint="33"/>
                              <w:autoSpaceDE w:val="0"/>
                              <w:autoSpaceDN w:val="0"/>
                              <w:adjustRightInd w:val="0"/>
                              <w:jc w:val="center"/>
                              <w:rPr>
                                <w:sz w:val="18"/>
                                <w:szCs w:val="18"/>
                              </w:rPr>
                            </w:pPr>
                            <w:r w:rsidRPr="00A975F2">
                              <w:rPr>
                                <w:sz w:val="18"/>
                                <w:szCs w:val="18"/>
                              </w:rPr>
                              <w:t>a Creative Commons Attribution-</w:t>
                            </w:r>
                            <w:proofErr w:type="gramStart"/>
                            <w:r w:rsidRPr="00A975F2">
                              <w:rPr>
                                <w:sz w:val="18"/>
                                <w:szCs w:val="18"/>
                              </w:rPr>
                              <w:t>Non Commercial</w:t>
                            </w:r>
                            <w:proofErr w:type="gramEnd"/>
                            <w:r w:rsidRPr="00A975F2">
                              <w:rPr>
                                <w:sz w:val="18"/>
                                <w:szCs w:val="18"/>
                              </w:rPr>
                              <w:t>-Share Alike 3.0 License. It should be cited as follows:</w:t>
                            </w:r>
                          </w:p>
                          <w:p w14:paraId="36FF7921" w14:textId="77777777" w:rsidR="007E631B" w:rsidRPr="00CF1AA4" w:rsidRDefault="007E631B" w:rsidP="00A975F2">
                            <w:pPr>
                              <w:shd w:val="clear" w:color="auto" w:fill="EAF1DD" w:themeFill="accent3" w:themeFillTint="33"/>
                              <w:autoSpaceDE w:val="0"/>
                              <w:autoSpaceDN w:val="0"/>
                              <w:adjustRightInd w:val="0"/>
                              <w:jc w:val="center"/>
                              <w:rPr>
                                <w:sz w:val="8"/>
                                <w:szCs w:val="8"/>
                              </w:rPr>
                            </w:pPr>
                          </w:p>
                          <w:p w14:paraId="4A6C68ED" w14:textId="77777777" w:rsidR="007E631B" w:rsidRDefault="007E631B" w:rsidP="000C0B6A">
                            <w:pPr>
                              <w:shd w:val="clear" w:color="auto" w:fill="EAF1DD" w:themeFill="accent3" w:themeFillTint="33"/>
                              <w:autoSpaceDE w:val="0"/>
                              <w:autoSpaceDN w:val="0"/>
                              <w:adjustRightInd w:val="0"/>
                              <w:jc w:val="center"/>
                              <w:rPr>
                                <w:sz w:val="18"/>
                                <w:szCs w:val="18"/>
                              </w:rPr>
                            </w:pPr>
                            <w:r w:rsidRPr="00A975F2">
                              <w:rPr>
                                <w:sz w:val="18"/>
                                <w:szCs w:val="18"/>
                              </w:rPr>
                              <w:t xml:space="preserve">SRP (2020). SRP Internal Management System (IMS) Standard for Producer Groups operating under the SRP Standard </w:t>
                            </w:r>
                          </w:p>
                          <w:p w14:paraId="3AEBE90C" w14:textId="02A4590B" w:rsidR="007E631B" w:rsidRDefault="007E631B" w:rsidP="000C0B6A">
                            <w:pPr>
                              <w:shd w:val="clear" w:color="auto" w:fill="EAF1DD" w:themeFill="accent3" w:themeFillTint="33"/>
                              <w:autoSpaceDE w:val="0"/>
                              <w:autoSpaceDN w:val="0"/>
                              <w:adjustRightInd w:val="0"/>
                              <w:jc w:val="center"/>
                              <w:rPr>
                                <w:sz w:val="18"/>
                                <w:szCs w:val="18"/>
                              </w:rPr>
                            </w:pPr>
                            <w:r w:rsidRPr="00A975F2">
                              <w:rPr>
                                <w:sz w:val="18"/>
                                <w:szCs w:val="18"/>
                              </w:rPr>
                              <w:t>for Sustainable Rice Cultivation (Group Implementation)</w:t>
                            </w:r>
                            <w:r>
                              <w:rPr>
                                <w:sz w:val="18"/>
                                <w:szCs w:val="18"/>
                              </w:rPr>
                              <w:t xml:space="preserve"> v 1.3. </w:t>
                            </w:r>
                            <w:r w:rsidRPr="00A975F2">
                              <w:rPr>
                                <w:sz w:val="18"/>
                                <w:szCs w:val="18"/>
                              </w:rPr>
                              <w:t>Sustainable Rice Platform</w:t>
                            </w:r>
                            <w:r>
                              <w:rPr>
                                <w:sz w:val="18"/>
                                <w:szCs w:val="18"/>
                              </w:rPr>
                              <w:t xml:space="preserve">. </w:t>
                            </w:r>
                            <w:r w:rsidRPr="00A975F2">
                              <w:rPr>
                                <w:sz w:val="18"/>
                                <w:szCs w:val="18"/>
                              </w:rPr>
                              <w:t xml:space="preserve">Bangkok: 2020. </w:t>
                            </w:r>
                          </w:p>
                          <w:p w14:paraId="00090700" w14:textId="58EAA1E9" w:rsidR="007E631B" w:rsidRDefault="007E631B" w:rsidP="000C0B6A">
                            <w:pPr>
                              <w:shd w:val="clear" w:color="auto" w:fill="EAF1DD" w:themeFill="accent3" w:themeFillTint="33"/>
                              <w:autoSpaceDE w:val="0"/>
                              <w:autoSpaceDN w:val="0"/>
                              <w:adjustRightInd w:val="0"/>
                              <w:jc w:val="center"/>
                              <w:rPr>
                                <w:sz w:val="18"/>
                                <w:szCs w:val="18"/>
                              </w:rPr>
                            </w:pPr>
                            <w:r w:rsidRPr="00A975F2">
                              <w:rPr>
                                <w:sz w:val="18"/>
                                <w:szCs w:val="18"/>
                              </w:rPr>
                              <w:t xml:space="preserve">Available at </w:t>
                            </w:r>
                            <w:hyperlink r:id="rId11" w:history="1">
                              <w:r w:rsidRPr="00DC1774">
                                <w:rPr>
                                  <w:rStyle w:val="Hyperlink"/>
                                  <w:sz w:val="18"/>
                                  <w:szCs w:val="18"/>
                                </w:rPr>
                                <w:t>http://www.sustainablerice.org</w:t>
                              </w:r>
                            </w:hyperlink>
                          </w:p>
                          <w:p w14:paraId="616C33A5" w14:textId="77777777" w:rsidR="007E631B" w:rsidRDefault="007E631B" w:rsidP="000C0B6A">
                            <w:pPr>
                              <w:shd w:val="clear" w:color="auto" w:fill="EAF1DD" w:themeFill="accent3" w:themeFillTint="33"/>
                              <w:autoSpaceDE w:val="0"/>
                              <w:autoSpaceDN w:val="0"/>
                              <w:adjustRightInd w:val="0"/>
                              <w:jc w:val="center"/>
                              <w:rPr>
                                <w:sz w:val="18"/>
                                <w:szCs w:val="18"/>
                              </w:rPr>
                            </w:pPr>
                          </w:p>
                          <w:p w14:paraId="368E9520" w14:textId="2467FBE8" w:rsidR="007E631B" w:rsidRPr="00E87C86" w:rsidRDefault="007E631B" w:rsidP="000C0B6A">
                            <w:pPr>
                              <w:shd w:val="clear" w:color="auto" w:fill="EAF1DD" w:themeFill="accent3" w:themeFillTint="33"/>
                              <w:autoSpaceDE w:val="0"/>
                              <w:autoSpaceDN w:val="0"/>
                              <w:adjustRightInd w:val="0"/>
                              <w:jc w:val="center"/>
                              <w:rPr>
                                <w:sz w:val="18"/>
                                <w:szCs w:val="18"/>
                              </w:rPr>
                            </w:pPr>
                            <w:r>
                              <w:rPr>
                                <w:sz w:val="18"/>
                                <w:szCs w:val="18"/>
                              </w:rPr>
                              <w:t xml:space="preserve">Reproduction by </w:t>
                            </w:r>
                            <w:r w:rsidRPr="00E87C86">
                              <w:rPr>
                                <w:sz w:val="18"/>
                                <w:szCs w:val="18"/>
                              </w:rPr>
                              <w:t>electronic, mechanical, photocopying, recording or other</w:t>
                            </w:r>
                            <w:r>
                              <w:rPr>
                                <w:sz w:val="18"/>
                                <w:szCs w:val="18"/>
                              </w:rPr>
                              <w:t xml:space="preserve"> means prohibited </w:t>
                            </w:r>
                            <w:r w:rsidRPr="00E87C86">
                              <w:rPr>
                                <w:sz w:val="18"/>
                                <w:szCs w:val="18"/>
                              </w:rPr>
                              <w:t>without full attribution.</w:t>
                            </w:r>
                          </w:p>
                          <w:p w14:paraId="16FBCF9C" w14:textId="77777777" w:rsidR="007E631B" w:rsidRPr="00E87C86" w:rsidRDefault="007E631B" w:rsidP="000C0B6A">
                            <w:pPr>
                              <w:shd w:val="clear" w:color="auto" w:fill="EAF1DD" w:themeFill="accent3" w:themeFillTint="33"/>
                              <w:autoSpaceDE w:val="0"/>
                              <w:autoSpaceDN w:val="0"/>
                              <w:adjustRightInd w:val="0"/>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1D9DF" id="Rectangle 7" o:spid="_x0000_s1026" style="position:absolute;left:0;text-align:left;margin-left:-19.5pt;margin-top:104.65pt;width:470.3pt;height:12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" fillcolor="#060" strokecolor="#d6e3bc [1302]" strokeweight="0">
                <v:textbox>
                  <w:txbxContent>
                    <w:p w14:paraId="6C86F0D8" w14:textId="77777777" w:rsidR="007E631B" w:rsidRPr="00E87C86" w:rsidRDefault="007E631B" w:rsidP="000C0B6A">
                      <w:pPr>
                        <w:shd w:val="clear" w:color="auto" w:fill="EAF1DD" w:themeFill="accent3" w:themeFillTint="33"/>
                        <w:autoSpaceDE w:val="0"/>
                        <w:autoSpaceDN w:val="0"/>
                        <w:adjustRightInd w:val="0"/>
                        <w:rPr>
                          <w:sz w:val="6"/>
                          <w:szCs w:val="6"/>
                        </w:rPr>
                      </w:pPr>
                    </w:p>
                    <w:p w14:paraId="0FD2750D" w14:textId="63934918" w:rsidR="007E631B" w:rsidRPr="00E87C86" w:rsidRDefault="007E631B" w:rsidP="000C0B6A">
                      <w:pPr>
                        <w:shd w:val="clear" w:color="auto" w:fill="EAF1DD" w:themeFill="accent3" w:themeFillTint="33"/>
                        <w:autoSpaceDE w:val="0"/>
                        <w:autoSpaceDN w:val="0"/>
                        <w:adjustRightInd w:val="0"/>
                        <w:jc w:val="center"/>
                        <w:rPr>
                          <w:sz w:val="18"/>
                          <w:szCs w:val="18"/>
                        </w:rPr>
                      </w:pPr>
                      <w:r w:rsidRPr="00E87C86">
                        <w:rPr>
                          <w:sz w:val="18"/>
                          <w:szCs w:val="18"/>
                        </w:rPr>
                        <w:t xml:space="preserve">© </w:t>
                      </w:r>
                      <w:r>
                        <w:rPr>
                          <w:sz w:val="18"/>
                          <w:szCs w:val="18"/>
                        </w:rPr>
                        <w:t xml:space="preserve">Sustainable Rice Platform </w:t>
                      </w:r>
                      <w:proofErr w:type="spellStart"/>
                      <w:r>
                        <w:rPr>
                          <w:sz w:val="18"/>
                          <w:szCs w:val="18"/>
                        </w:rPr>
                        <w:t>e.V</w:t>
                      </w:r>
                      <w:proofErr w:type="spellEnd"/>
                      <w:r>
                        <w:rPr>
                          <w:sz w:val="18"/>
                          <w:szCs w:val="18"/>
                        </w:rPr>
                        <w:t>.,</w:t>
                      </w:r>
                      <w:r w:rsidRPr="00E87C86">
                        <w:rPr>
                          <w:sz w:val="18"/>
                          <w:szCs w:val="18"/>
                        </w:rPr>
                        <w:t xml:space="preserve"> 20</w:t>
                      </w:r>
                      <w:r>
                        <w:rPr>
                          <w:sz w:val="18"/>
                          <w:szCs w:val="18"/>
                        </w:rPr>
                        <w:t>20</w:t>
                      </w:r>
                    </w:p>
                    <w:p w14:paraId="17E11A77" w14:textId="77777777" w:rsidR="007E631B" w:rsidRPr="00E87C86" w:rsidRDefault="007E631B" w:rsidP="000C0B6A">
                      <w:pPr>
                        <w:shd w:val="clear" w:color="auto" w:fill="EAF1DD" w:themeFill="accent3" w:themeFillTint="33"/>
                        <w:autoSpaceDE w:val="0"/>
                        <w:autoSpaceDN w:val="0"/>
                        <w:adjustRightInd w:val="0"/>
                        <w:jc w:val="center"/>
                        <w:rPr>
                          <w:sz w:val="18"/>
                          <w:szCs w:val="18"/>
                        </w:rPr>
                      </w:pPr>
                    </w:p>
                    <w:p w14:paraId="75EC0A3F" w14:textId="77777777" w:rsidR="007E631B" w:rsidRPr="00A975F2" w:rsidRDefault="007E631B" w:rsidP="00A975F2">
                      <w:pPr>
                        <w:shd w:val="clear" w:color="auto" w:fill="EAF1DD" w:themeFill="accent3" w:themeFillTint="33"/>
                        <w:autoSpaceDE w:val="0"/>
                        <w:autoSpaceDN w:val="0"/>
                        <w:adjustRightInd w:val="0"/>
                        <w:jc w:val="center"/>
                        <w:rPr>
                          <w:sz w:val="18"/>
                          <w:szCs w:val="18"/>
                        </w:rPr>
                      </w:pPr>
                      <w:r w:rsidRPr="00A975F2">
                        <w:rPr>
                          <w:sz w:val="18"/>
                          <w:szCs w:val="18"/>
                        </w:rPr>
                        <w:t xml:space="preserve">This work is the intellectual property of the Sustainable Rice Platform </w:t>
                      </w:r>
                      <w:proofErr w:type="spellStart"/>
                      <w:r w:rsidRPr="00A975F2">
                        <w:rPr>
                          <w:sz w:val="18"/>
                          <w:szCs w:val="18"/>
                        </w:rPr>
                        <w:t>e.V</w:t>
                      </w:r>
                      <w:proofErr w:type="spellEnd"/>
                      <w:r w:rsidRPr="00A975F2">
                        <w:rPr>
                          <w:sz w:val="18"/>
                          <w:szCs w:val="18"/>
                        </w:rPr>
                        <w:t>. and is published under</w:t>
                      </w:r>
                    </w:p>
                    <w:p w14:paraId="7B5202C0" w14:textId="4CF3909B" w:rsidR="007E631B" w:rsidRDefault="007E631B" w:rsidP="00A975F2">
                      <w:pPr>
                        <w:shd w:val="clear" w:color="auto" w:fill="EAF1DD" w:themeFill="accent3" w:themeFillTint="33"/>
                        <w:autoSpaceDE w:val="0"/>
                        <w:autoSpaceDN w:val="0"/>
                        <w:adjustRightInd w:val="0"/>
                        <w:jc w:val="center"/>
                        <w:rPr>
                          <w:sz w:val="18"/>
                          <w:szCs w:val="18"/>
                        </w:rPr>
                      </w:pPr>
                      <w:r w:rsidRPr="00A975F2">
                        <w:rPr>
                          <w:sz w:val="18"/>
                          <w:szCs w:val="18"/>
                        </w:rPr>
                        <w:t>a Creative Commons Attribution-</w:t>
                      </w:r>
                      <w:proofErr w:type="gramStart"/>
                      <w:r w:rsidRPr="00A975F2">
                        <w:rPr>
                          <w:sz w:val="18"/>
                          <w:szCs w:val="18"/>
                        </w:rPr>
                        <w:t>Non Commercial</w:t>
                      </w:r>
                      <w:proofErr w:type="gramEnd"/>
                      <w:r w:rsidRPr="00A975F2">
                        <w:rPr>
                          <w:sz w:val="18"/>
                          <w:szCs w:val="18"/>
                        </w:rPr>
                        <w:t>-Share Alike 3.0 License. It should be cited as follows:</w:t>
                      </w:r>
                    </w:p>
                    <w:p w14:paraId="36FF7921" w14:textId="77777777" w:rsidR="007E631B" w:rsidRPr="00CF1AA4" w:rsidRDefault="007E631B" w:rsidP="00A975F2">
                      <w:pPr>
                        <w:shd w:val="clear" w:color="auto" w:fill="EAF1DD" w:themeFill="accent3" w:themeFillTint="33"/>
                        <w:autoSpaceDE w:val="0"/>
                        <w:autoSpaceDN w:val="0"/>
                        <w:adjustRightInd w:val="0"/>
                        <w:jc w:val="center"/>
                        <w:rPr>
                          <w:sz w:val="8"/>
                          <w:szCs w:val="8"/>
                        </w:rPr>
                      </w:pPr>
                    </w:p>
                    <w:p w14:paraId="4A6C68ED" w14:textId="77777777" w:rsidR="007E631B" w:rsidRDefault="007E631B" w:rsidP="000C0B6A">
                      <w:pPr>
                        <w:shd w:val="clear" w:color="auto" w:fill="EAF1DD" w:themeFill="accent3" w:themeFillTint="33"/>
                        <w:autoSpaceDE w:val="0"/>
                        <w:autoSpaceDN w:val="0"/>
                        <w:adjustRightInd w:val="0"/>
                        <w:jc w:val="center"/>
                        <w:rPr>
                          <w:sz w:val="18"/>
                          <w:szCs w:val="18"/>
                        </w:rPr>
                      </w:pPr>
                      <w:r w:rsidRPr="00A975F2">
                        <w:rPr>
                          <w:sz w:val="18"/>
                          <w:szCs w:val="18"/>
                        </w:rPr>
                        <w:t xml:space="preserve">SRP (2020). SRP Internal Management System (IMS) Standard for Producer Groups operating under the SRP Standard </w:t>
                      </w:r>
                    </w:p>
                    <w:p w14:paraId="3AEBE90C" w14:textId="02A4590B" w:rsidR="007E631B" w:rsidRDefault="007E631B" w:rsidP="000C0B6A">
                      <w:pPr>
                        <w:shd w:val="clear" w:color="auto" w:fill="EAF1DD" w:themeFill="accent3" w:themeFillTint="33"/>
                        <w:autoSpaceDE w:val="0"/>
                        <w:autoSpaceDN w:val="0"/>
                        <w:adjustRightInd w:val="0"/>
                        <w:jc w:val="center"/>
                        <w:rPr>
                          <w:sz w:val="18"/>
                          <w:szCs w:val="18"/>
                        </w:rPr>
                      </w:pPr>
                      <w:r w:rsidRPr="00A975F2">
                        <w:rPr>
                          <w:sz w:val="18"/>
                          <w:szCs w:val="18"/>
                        </w:rPr>
                        <w:t>for Sustainable Rice Cultivation (Group Implementation)</w:t>
                      </w:r>
                      <w:r>
                        <w:rPr>
                          <w:sz w:val="18"/>
                          <w:szCs w:val="18"/>
                        </w:rPr>
                        <w:t xml:space="preserve"> v 1.3. </w:t>
                      </w:r>
                      <w:r w:rsidRPr="00A975F2">
                        <w:rPr>
                          <w:sz w:val="18"/>
                          <w:szCs w:val="18"/>
                        </w:rPr>
                        <w:t>Sustainable Rice Platform</w:t>
                      </w:r>
                      <w:r>
                        <w:rPr>
                          <w:sz w:val="18"/>
                          <w:szCs w:val="18"/>
                        </w:rPr>
                        <w:t xml:space="preserve">. </w:t>
                      </w:r>
                      <w:r w:rsidRPr="00A975F2">
                        <w:rPr>
                          <w:sz w:val="18"/>
                          <w:szCs w:val="18"/>
                        </w:rPr>
                        <w:t xml:space="preserve">Bangkok: 2020. </w:t>
                      </w:r>
                    </w:p>
                    <w:p w14:paraId="00090700" w14:textId="58EAA1E9" w:rsidR="007E631B" w:rsidRDefault="007E631B" w:rsidP="000C0B6A">
                      <w:pPr>
                        <w:shd w:val="clear" w:color="auto" w:fill="EAF1DD" w:themeFill="accent3" w:themeFillTint="33"/>
                        <w:autoSpaceDE w:val="0"/>
                        <w:autoSpaceDN w:val="0"/>
                        <w:adjustRightInd w:val="0"/>
                        <w:jc w:val="center"/>
                        <w:rPr>
                          <w:sz w:val="18"/>
                          <w:szCs w:val="18"/>
                        </w:rPr>
                      </w:pPr>
                      <w:r w:rsidRPr="00A975F2">
                        <w:rPr>
                          <w:sz w:val="18"/>
                          <w:szCs w:val="18"/>
                        </w:rPr>
                        <w:t xml:space="preserve">Available at </w:t>
                      </w:r>
                      <w:hyperlink r:id="rId12" w:history="1">
                        <w:r w:rsidRPr="00DC1774">
                          <w:rPr>
                            <w:rStyle w:val="Hyperlink"/>
                            <w:sz w:val="18"/>
                            <w:szCs w:val="18"/>
                          </w:rPr>
                          <w:t>http://</w:t>
                        </w:r>
                        <w:proofErr w:type="spellStart"/>
                        <w:r w:rsidRPr="00DC1774">
                          <w:rPr>
                            <w:rStyle w:val="Hyperlink"/>
                            <w:sz w:val="18"/>
                            <w:szCs w:val="18"/>
                          </w:rPr>
                          <w:t>www.sustainablerice.org</w:t>
                        </w:r>
                        <w:proofErr w:type="spellEnd"/>
                      </w:hyperlink>
                    </w:p>
                    <w:p w14:paraId="616C33A5" w14:textId="77777777" w:rsidR="007E631B" w:rsidRDefault="007E631B" w:rsidP="000C0B6A">
                      <w:pPr>
                        <w:shd w:val="clear" w:color="auto" w:fill="EAF1DD" w:themeFill="accent3" w:themeFillTint="33"/>
                        <w:autoSpaceDE w:val="0"/>
                        <w:autoSpaceDN w:val="0"/>
                        <w:adjustRightInd w:val="0"/>
                        <w:jc w:val="center"/>
                        <w:rPr>
                          <w:sz w:val="18"/>
                          <w:szCs w:val="18"/>
                        </w:rPr>
                      </w:pPr>
                    </w:p>
                    <w:p w14:paraId="368E9520" w14:textId="2467FBE8" w:rsidR="007E631B" w:rsidRPr="00E87C86" w:rsidRDefault="007E631B" w:rsidP="000C0B6A">
                      <w:pPr>
                        <w:shd w:val="clear" w:color="auto" w:fill="EAF1DD" w:themeFill="accent3" w:themeFillTint="33"/>
                        <w:autoSpaceDE w:val="0"/>
                        <w:autoSpaceDN w:val="0"/>
                        <w:adjustRightInd w:val="0"/>
                        <w:jc w:val="center"/>
                        <w:rPr>
                          <w:sz w:val="18"/>
                          <w:szCs w:val="18"/>
                        </w:rPr>
                      </w:pPr>
                      <w:r>
                        <w:rPr>
                          <w:sz w:val="18"/>
                          <w:szCs w:val="18"/>
                        </w:rPr>
                        <w:t xml:space="preserve">Reproduction by </w:t>
                      </w:r>
                      <w:r w:rsidRPr="00E87C86">
                        <w:rPr>
                          <w:sz w:val="18"/>
                          <w:szCs w:val="18"/>
                        </w:rPr>
                        <w:t>electronic, mechanical, photocopying, recording or other</w:t>
                      </w:r>
                      <w:r>
                        <w:rPr>
                          <w:sz w:val="18"/>
                          <w:szCs w:val="18"/>
                        </w:rPr>
                        <w:t xml:space="preserve"> means prohibited </w:t>
                      </w:r>
                      <w:r w:rsidRPr="00E87C86">
                        <w:rPr>
                          <w:sz w:val="18"/>
                          <w:szCs w:val="18"/>
                        </w:rPr>
                        <w:t>without full attribution.</w:t>
                      </w:r>
                    </w:p>
                    <w:p w14:paraId="16FBCF9C" w14:textId="77777777" w:rsidR="007E631B" w:rsidRPr="00E87C86" w:rsidRDefault="007E631B" w:rsidP="000C0B6A">
                      <w:pPr>
                        <w:shd w:val="clear" w:color="auto" w:fill="EAF1DD" w:themeFill="accent3" w:themeFillTint="33"/>
                        <w:autoSpaceDE w:val="0"/>
                        <w:autoSpaceDN w:val="0"/>
                        <w:adjustRightInd w:val="0"/>
                        <w:jc w:val="center"/>
                        <w:rPr>
                          <w:sz w:val="18"/>
                          <w:szCs w:val="18"/>
                        </w:rPr>
                      </w:pPr>
                    </w:p>
                  </w:txbxContent>
                </v:textbox>
              </v:rect>
            </w:pict>
          </mc:Fallback>
        </mc:AlternateContent>
      </w:r>
    </w:p>
    <w:p w14:paraId="43FE6E07" w14:textId="0C5B1F7B" w:rsidR="000C0B6A" w:rsidRPr="009E4671" w:rsidRDefault="000C0B6A" w:rsidP="001202EC">
      <w:pPr>
        <w:jc w:val="center"/>
        <w:rPr>
          <w:rFonts w:asciiTheme="majorHAnsi" w:hAnsiTheme="majorHAnsi" w:cstheme="majorHAnsi"/>
        </w:rPr>
      </w:pPr>
    </w:p>
    <w:p w14:paraId="12CFD292" w14:textId="77777777" w:rsidR="000C0B6A" w:rsidRPr="009E4671" w:rsidRDefault="000C0B6A" w:rsidP="001202EC">
      <w:pPr>
        <w:jc w:val="center"/>
        <w:rPr>
          <w:rFonts w:asciiTheme="majorHAnsi" w:hAnsiTheme="majorHAnsi" w:cstheme="majorHAnsi"/>
        </w:rPr>
      </w:pPr>
    </w:p>
    <w:p w14:paraId="49CDDE37" w14:textId="77777777" w:rsidR="000C0B6A" w:rsidRPr="009E4671" w:rsidRDefault="000C0B6A" w:rsidP="001202EC">
      <w:pPr>
        <w:jc w:val="center"/>
        <w:rPr>
          <w:rFonts w:asciiTheme="majorHAnsi" w:hAnsiTheme="majorHAnsi" w:cstheme="majorHAnsi"/>
        </w:rPr>
      </w:pPr>
    </w:p>
    <w:p w14:paraId="79D2C024" w14:textId="77777777" w:rsidR="000C0B6A" w:rsidRPr="009E4671" w:rsidRDefault="000C0B6A" w:rsidP="001202EC">
      <w:pPr>
        <w:jc w:val="center"/>
        <w:rPr>
          <w:rFonts w:asciiTheme="majorHAnsi" w:hAnsiTheme="majorHAnsi" w:cstheme="majorHAnsi"/>
        </w:rPr>
      </w:pPr>
    </w:p>
    <w:p w14:paraId="25220EF4" w14:textId="114FDDAE" w:rsidR="000C0B6A" w:rsidRPr="009E4671" w:rsidRDefault="00A975F2" w:rsidP="001202EC">
      <w:pPr>
        <w:jc w:val="center"/>
        <w:rPr>
          <w:rFonts w:asciiTheme="majorHAnsi" w:hAnsiTheme="majorHAnsi" w:cstheme="majorHAnsi"/>
        </w:rPr>
      </w:pPr>
      <w:r w:rsidRPr="009E4671">
        <w:rPr>
          <w:rFonts w:asciiTheme="majorHAnsi" w:hAnsiTheme="majorHAnsi" w:cstheme="majorHAnsi"/>
        </w:rPr>
        <w:t xml:space="preserve">, </w:t>
      </w:r>
    </w:p>
    <w:p w14:paraId="06501DA1" w14:textId="6335E711" w:rsidR="00EC6998" w:rsidRDefault="00EC6998" w:rsidP="001202EC">
      <w:pPr>
        <w:jc w:val="center"/>
        <w:rPr>
          <w:rFonts w:asciiTheme="majorHAnsi" w:hAnsiTheme="majorHAnsi" w:cstheme="majorHAnsi"/>
        </w:rPr>
      </w:pPr>
    </w:p>
    <w:p w14:paraId="25EE7103" w14:textId="477240E7" w:rsidR="00750D7F" w:rsidRDefault="00750D7F" w:rsidP="001202EC">
      <w:pPr>
        <w:jc w:val="center"/>
        <w:rPr>
          <w:rFonts w:asciiTheme="majorHAnsi" w:hAnsiTheme="majorHAnsi" w:cstheme="majorHAnsi"/>
        </w:rPr>
      </w:pPr>
    </w:p>
    <w:p w14:paraId="0530BC55" w14:textId="39B5B743" w:rsidR="00750D7F" w:rsidRDefault="00750D7F" w:rsidP="001202EC">
      <w:pPr>
        <w:jc w:val="center"/>
        <w:rPr>
          <w:rFonts w:asciiTheme="majorHAnsi" w:hAnsiTheme="majorHAnsi" w:cstheme="majorHAnsi"/>
        </w:rPr>
      </w:pPr>
    </w:p>
    <w:p w14:paraId="0B444987" w14:textId="55C57EC2" w:rsidR="00750D7F" w:rsidRDefault="00750D7F" w:rsidP="001202EC">
      <w:pPr>
        <w:jc w:val="center"/>
        <w:rPr>
          <w:rFonts w:asciiTheme="majorHAnsi" w:hAnsiTheme="majorHAnsi" w:cstheme="majorHAnsi"/>
        </w:rPr>
      </w:pPr>
    </w:p>
    <w:p w14:paraId="149CB398" w14:textId="5AA27CE6" w:rsidR="00750D7F" w:rsidRDefault="00750D7F" w:rsidP="001202EC">
      <w:pPr>
        <w:jc w:val="center"/>
        <w:rPr>
          <w:rFonts w:asciiTheme="majorHAnsi" w:hAnsiTheme="majorHAnsi" w:cstheme="majorHAnsi"/>
        </w:rPr>
      </w:pPr>
    </w:p>
    <w:p w14:paraId="269E639D" w14:textId="256052A2" w:rsidR="00750D7F" w:rsidRDefault="00750D7F" w:rsidP="001202EC">
      <w:pPr>
        <w:jc w:val="center"/>
        <w:rPr>
          <w:rFonts w:asciiTheme="majorHAnsi" w:hAnsiTheme="majorHAnsi" w:cstheme="majorHAnsi"/>
        </w:rPr>
      </w:pPr>
    </w:p>
    <w:p w14:paraId="7B4EC719" w14:textId="1838F768" w:rsidR="00750D7F" w:rsidRDefault="00750D7F" w:rsidP="001202EC">
      <w:pPr>
        <w:jc w:val="center"/>
        <w:rPr>
          <w:rFonts w:asciiTheme="majorHAnsi" w:hAnsiTheme="majorHAnsi" w:cstheme="majorHAnsi"/>
        </w:rPr>
      </w:pPr>
    </w:p>
    <w:p w14:paraId="5C7804DB" w14:textId="035F289E" w:rsidR="00750D7F" w:rsidRDefault="00750D7F" w:rsidP="001202EC">
      <w:pPr>
        <w:jc w:val="center"/>
        <w:rPr>
          <w:rFonts w:asciiTheme="majorHAnsi" w:hAnsiTheme="majorHAnsi" w:cstheme="majorHAnsi"/>
        </w:rPr>
      </w:pPr>
    </w:p>
    <w:p w14:paraId="74A5EDD1" w14:textId="1CA16284" w:rsidR="00750D7F" w:rsidRDefault="00750D7F" w:rsidP="001202EC">
      <w:pPr>
        <w:jc w:val="center"/>
        <w:rPr>
          <w:rFonts w:asciiTheme="majorHAnsi" w:hAnsiTheme="majorHAnsi" w:cstheme="majorHAnsi"/>
        </w:rPr>
      </w:pPr>
    </w:p>
    <w:p w14:paraId="764D1188" w14:textId="77777777" w:rsidR="00750D7F" w:rsidRPr="009E4671" w:rsidRDefault="00750D7F" w:rsidP="001202EC">
      <w:pPr>
        <w:jc w:val="center"/>
        <w:rPr>
          <w:rFonts w:asciiTheme="majorHAnsi" w:hAnsiTheme="majorHAnsi" w:cstheme="majorHAnsi"/>
        </w:rPr>
      </w:pPr>
    </w:p>
    <w:p w14:paraId="75227ED5" w14:textId="05A6755D" w:rsidR="00E87C86" w:rsidRPr="009E4671" w:rsidRDefault="00E87C86" w:rsidP="002E0805">
      <w:pPr>
        <w:rPr>
          <w:rFonts w:asciiTheme="majorHAnsi" w:eastAsiaTheme="majorEastAsia" w:hAnsiTheme="majorHAnsi" w:cstheme="majorHAnsi"/>
          <w:b/>
          <w:iCs/>
          <w:color w:val="D2310B"/>
          <w:spacing w:val="15"/>
          <w:lang w:val="en-US" w:eastAsia="nl-NL"/>
        </w:rPr>
      </w:pPr>
    </w:p>
    <w:sdt>
      <w:sdtPr>
        <w:rPr>
          <w:rFonts w:asciiTheme="majorHAnsi" w:hAnsiTheme="majorHAnsi" w:cstheme="majorHAnsi"/>
          <w:b/>
          <w:bCs/>
        </w:rPr>
        <w:id w:val="-1246570112"/>
        <w:docPartObj>
          <w:docPartGallery w:val="Table of Contents"/>
          <w:docPartUnique/>
        </w:docPartObj>
      </w:sdtPr>
      <w:sdtEndPr>
        <w:rPr>
          <w:b w:val="0"/>
          <w:bCs w:val="0"/>
          <w:noProof/>
          <w:sz w:val="20"/>
          <w:szCs w:val="20"/>
        </w:rPr>
      </w:sdtEndPr>
      <w:sdtContent>
        <w:p w14:paraId="069C2003" w14:textId="77777777" w:rsidR="009E4671" w:rsidRDefault="009E4671" w:rsidP="005C51BB">
          <w:pPr>
            <w:rPr>
              <w:rFonts w:asciiTheme="majorHAnsi" w:hAnsiTheme="majorHAnsi" w:cstheme="majorHAnsi"/>
              <w:b/>
              <w:bCs/>
            </w:rPr>
          </w:pPr>
        </w:p>
        <w:p w14:paraId="42945E68" w14:textId="4D1DADAA" w:rsidR="005C51BB" w:rsidRPr="009E4671" w:rsidRDefault="006879D5" w:rsidP="005C51BB">
          <w:pPr>
            <w:rPr>
              <w:rFonts w:asciiTheme="majorHAnsi" w:eastAsiaTheme="majorEastAsia" w:hAnsiTheme="majorHAnsi" w:cstheme="majorHAnsi"/>
              <w:b/>
              <w:bCs/>
              <w:color w:val="00853E"/>
              <w:sz w:val="44"/>
              <w:szCs w:val="44"/>
            </w:rPr>
          </w:pPr>
          <w:r w:rsidRPr="009E4671">
            <w:rPr>
              <w:rFonts w:asciiTheme="majorHAnsi" w:eastAsiaTheme="majorEastAsia" w:hAnsiTheme="majorHAnsi" w:cstheme="majorHAnsi"/>
              <w:b/>
              <w:bCs/>
              <w:color w:val="00853E"/>
              <w:sz w:val="44"/>
              <w:szCs w:val="44"/>
            </w:rPr>
            <w:t>Conten</w:t>
          </w:r>
          <w:r w:rsidR="005C51BB" w:rsidRPr="009E4671">
            <w:rPr>
              <w:rFonts w:asciiTheme="majorHAnsi" w:eastAsiaTheme="majorEastAsia" w:hAnsiTheme="majorHAnsi" w:cstheme="majorHAnsi"/>
              <w:b/>
              <w:bCs/>
              <w:color w:val="00853E"/>
              <w:sz w:val="44"/>
              <w:szCs w:val="44"/>
            </w:rPr>
            <w:t>t</w:t>
          </w:r>
          <w:r w:rsidR="002A0027" w:rsidRPr="009E4671">
            <w:rPr>
              <w:rFonts w:asciiTheme="majorHAnsi" w:eastAsiaTheme="majorEastAsia" w:hAnsiTheme="majorHAnsi" w:cstheme="majorHAnsi"/>
              <w:b/>
              <w:bCs/>
              <w:color w:val="00853E"/>
              <w:sz w:val="44"/>
              <w:szCs w:val="44"/>
            </w:rPr>
            <w:t xml:space="preserve">s                                                     </w:t>
          </w:r>
          <w:r w:rsidR="00724985" w:rsidRPr="009E4671">
            <w:rPr>
              <w:rFonts w:asciiTheme="majorHAnsi" w:eastAsiaTheme="majorEastAsia" w:hAnsiTheme="majorHAnsi" w:cstheme="majorHAnsi"/>
              <w:b/>
              <w:bCs/>
              <w:color w:val="00853E"/>
              <w:sz w:val="44"/>
              <w:szCs w:val="44"/>
            </w:rPr>
            <w:t xml:space="preserve"> </w:t>
          </w:r>
        </w:p>
        <w:p w14:paraId="1D8B6E25" w14:textId="5B08356F" w:rsidR="009E1644" w:rsidRDefault="003D0848">
          <w:pPr>
            <w:pStyle w:val="TOC1"/>
            <w:rPr>
              <w:rFonts w:asciiTheme="minorHAnsi" w:hAnsiTheme="minorHAnsi"/>
              <w:b w:val="0"/>
              <w:bCs w:val="0"/>
              <w:caps w:val="0"/>
              <w:sz w:val="22"/>
              <w:szCs w:val="22"/>
              <w:lang w:val="en-US"/>
            </w:rPr>
          </w:pPr>
          <w:r w:rsidRPr="009E4671">
            <w:rPr>
              <w:rFonts w:asciiTheme="majorHAnsi" w:hAnsiTheme="majorHAnsi" w:cstheme="majorHAnsi"/>
              <w:noProof w:val="0"/>
            </w:rPr>
            <w:fldChar w:fldCharType="begin"/>
          </w:r>
          <w:r w:rsidRPr="009E4671">
            <w:rPr>
              <w:rFonts w:asciiTheme="majorHAnsi" w:hAnsiTheme="majorHAnsi" w:cstheme="majorHAnsi"/>
            </w:rPr>
            <w:instrText>TOC \o "1-3" \h \z \u</w:instrText>
          </w:r>
          <w:r w:rsidRPr="009E4671">
            <w:rPr>
              <w:rFonts w:asciiTheme="majorHAnsi" w:hAnsiTheme="majorHAnsi" w:cstheme="majorHAnsi"/>
              <w:noProof w:val="0"/>
            </w:rPr>
            <w:fldChar w:fldCharType="separate"/>
          </w:r>
          <w:hyperlink w:anchor="_Toc49370425" w:history="1">
            <w:r w:rsidR="009E1644" w:rsidRPr="006D556E">
              <w:rPr>
                <w:rStyle w:val="Hyperlink"/>
                <w:rFonts w:cstheme="majorHAnsi"/>
              </w:rPr>
              <w:t>Glossary / Definitions</w:t>
            </w:r>
            <w:r w:rsidR="009E1644">
              <w:rPr>
                <w:webHidden/>
              </w:rPr>
              <w:tab/>
            </w:r>
            <w:r w:rsidR="009E1644">
              <w:rPr>
                <w:webHidden/>
              </w:rPr>
              <w:fldChar w:fldCharType="begin"/>
            </w:r>
            <w:r w:rsidR="009E1644">
              <w:rPr>
                <w:webHidden/>
              </w:rPr>
              <w:instrText xml:space="preserve"> PAGEREF _Toc49370425 \h </w:instrText>
            </w:r>
            <w:r w:rsidR="009E1644">
              <w:rPr>
                <w:webHidden/>
              </w:rPr>
            </w:r>
            <w:r w:rsidR="009E1644">
              <w:rPr>
                <w:webHidden/>
              </w:rPr>
              <w:fldChar w:fldCharType="separate"/>
            </w:r>
            <w:r w:rsidR="009E1644">
              <w:rPr>
                <w:webHidden/>
              </w:rPr>
              <w:t>3</w:t>
            </w:r>
            <w:r w:rsidR="009E1644">
              <w:rPr>
                <w:webHidden/>
              </w:rPr>
              <w:fldChar w:fldCharType="end"/>
            </w:r>
          </w:hyperlink>
        </w:p>
        <w:p w14:paraId="090D4195" w14:textId="397E3FCC" w:rsidR="009E1644" w:rsidRDefault="009E1644">
          <w:pPr>
            <w:pStyle w:val="TOC1"/>
            <w:rPr>
              <w:rFonts w:asciiTheme="minorHAnsi" w:hAnsiTheme="minorHAnsi"/>
              <w:b w:val="0"/>
              <w:bCs w:val="0"/>
              <w:caps w:val="0"/>
              <w:sz w:val="22"/>
              <w:szCs w:val="22"/>
              <w:lang w:val="en-US"/>
            </w:rPr>
          </w:pPr>
          <w:hyperlink w:anchor="_Toc49370426" w:history="1">
            <w:r w:rsidRPr="006D556E">
              <w:rPr>
                <w:rStyle w:val="Hyperlink"/>
                <w:rFonts w:cstheme="majorHAnsi"/>
              </w:rPr>
              <w:t>1.</w:t>
            </w:r>
            <w:r>
              <w:rPr>
                <w:rFonts w:asciiTheme="minorHAnsi" w:hAnsiTheme="minorHAnsi"/>
                <w:b w:val="0"/>
                <w:bCs w:val="0"/>
                <w:caps w:val="0"/>
                <w:sz w:val="22"/>
                <w:szCs w:val="22"/>
                <w:lang w:val="en-US"/>
              </w:rPr>
              <w:tab/>
            </w:r>
            <w:r w:rsidRPr="006D556E">
              <w:rPr>
                <w:rStyle w:val="Hyperlink"/>
                <w:rFonts w:cstheme="majorHAnsi"/>
              </w:rPr>
              <w:t>Introduction</w:t>
            </w:r>
            <w:r>
              <w:rPr>
                <w:webHidden/>
              </w:rPr>
              <w:tab/>
            </w:r>
            <w:r>
              <w:rPr>
                <w:webHidden/>
              </w:rPr>
              <w:fldChar w:fldCharType="begin"/>
            </w:r>
            <w:r>
              <w:rPr>
                <w:webHidden/>
              </w:rPr>
              <w:instrText xml:space="preserve"> PAGEREF _Toc49370426 \h </w:instrText>
            </w:r>
            <w:r>
              <w:rPr>
                <w:webHidden/>
              </w:rPr>
            </w:r>
            <w:r>
              <w:rPr>
                <w:webHidden/>
              </w:rPr>
              <w:fldChar w:fldCharType="separate"/>
            </w:r>
            <w:r>
              <w:rPr>
                <w:webHidden/>
              </w:rPr>
              <w:t>5</w:t>
            </w:r>
            <w:r>
              <w:rPr>
                <w:webHidden/>
              </w:rPr>
              <w:fldChar w:fldCharType="end"/>
            </w:r>
          </w:hyperlink>
        </w:p>
        <w:p w14:paraId="5C99B72F" w14:textId="3B880DF2" w:rsidR="009E1644" w:rsidRDefault="009E1644">
          <w:pPr>
            <w:pStyle w:val="TOC2"/>
            <w:tabs>
              <w:tab w:val="left" w:pos="720"/>
            </w:tabs>
            <w:rPr>
              <w:rFonts w:asciiTheme="minorHAnsi" w:hAnsiTheme="minorHAnsi"/>
              <w:smallCaps w:val="0"/>
              <w:sz w:val="22"/>
              <w:szCs w:val="22"/>
              <w:lang w:val="en-US"/>
            </w:rPr>
          </w:pPr>
          <w:hyperlink w:anchor="_Toc49370427" w:history="1">
            <w:r w:rsidRPr="006D556E">
              <w:rPr>
                <w:rStyle w:val="Hyperlink"/>
                <w:rFonts w:cstheme="majorHAnsi"/>
              </w:rPr>
              <w:t>1.1</w:t>
            </w:r>
            <w:r>
              <w:rPr>
                <w:rFonts w:asciiTheme="minorHAnsi" w:hAnsiTheme="minorHAnsi"/>
                <w:smallCaps w:val="0"/>
                <w:sz w:val="22"/>
                <w:szCs w:val="22"/>
                <w:lang w:val="en-US"/>
              </w:rPr>
              <w:tab/>
            </w:r>
            <w:r w:rsidRPr="006D556E">
              <w:rPr>
                <w:rStyle w:val="Hyperlink"/>
                <w:rFonts w:cstheme="majorHAnsi"/>
              </w:rPr>
              <w:t>The SRP Programme</w:t>
            </w:r>
            <w:r>
              <w:rPr>
                <w:webHidden/>
              </w:rPr>
              <w:tab/>
            </w:r>
            <w:r>
              <w:rPr>
                <w:webHidden/>
              </w:rPr>
              <w:fldChar w:fldCharType="begin"/>
            </w:r>
            <w:r>
              <w:rPr>
                <w:webHidden/>
              </w:rPr>
              <w:instrText xml:space="preserve"> PAGEREF _Toc49370427 \h </w:instrText>
            </w:r>
            <w:r>
              <w:rPr>
                <w:webHidden/>
              </w:rPr>
            </w:r>
            <w:r>
              <w:rPr>
                <w:webHidden/>
              </w:rPr>
              <w:fldChar w:fldCharType="separate"/>
            </w:r>
            <w:r>
              <w:rPr>
                <w:webHidden/>
              </w:rPr>
              <w:t>5</w:t>
            </w:r>
            <w:r>
              <w:rPr>
                <w:webHidden/>
              </w:rPr>
              <w:fldChar w:fldCharType="end"/>
            </w:r>
          </w:hyperlink>
        </w:p>
        <w:p w14:paraId="10157FE9" w14:textId="3D59E7F4" w:rsidR="009E1644" w:rsidRDefault="009E1644">
          <w:pPr>
            <w:pStyle w:val="TOC2"/>
            <w:tabs>
              <w:tab w:val="left" w:pos="720"/>
            </w:tabs>
            <w:rPr>
              <w:rFonts w:asciiTheme="minorHAnsi" w:hAnsiTheme="minorHAnsi"/>
              <w:smallCaps w:val="0"/>
              <w:sz w:val="22"/>
              <w:szCs w:val="22"/>
              <w:lang w:val="en-US"/>
            </w:rPr>
          </w:pPr>
          <w:hyperlink w:anchor="_Toc49370428" w:history="1">
            <w:r w:rsidRPr="006D556E">
              <w:rPr>
                <w:rStyle w:val="Hyperlink"/>
                <w:rFonts w:cstheme="majorHAnsi"/>
              </w:rPr>
              <w:t>1.2</w:t>
            </w:r>
            <w:r>
              <w:rPr>
                <w:rFonts w:asciiTheme="minorHAnsi" w:hAnsiTheme="minorHAnsi"/>
                <w:smallCaps w:val="0"/>
                <w:sz w:val="22"/>
                <w:szCs w:val="22"/>
                <w:lang w:val="en-US"/>
              </w:rPr>
              <w:tab/>
            </w:r>
            <w:r w:rsidRPr="006D556E">
              <w:rPr>
                <w:rStyle w:val="Hyperlink"/>
                <w:rFonts w:cstheme="majorHAnsi"/>
              </w:rPr>
              <w:t>About this document</w:t>
            </w:r>
            <w:r>
              <w:rPr>
                <w:webHidden/>
              </w:rPr>
              <w:tab/>
            </w:r>
            <w:r>
              <w:rPr>
                <w:webHidden/>
              </w:rPr>
              <w:fldChar w:fldCharType="begin"/>
            </w:r>
            <w:r>
              <w:rPr>
                <w:webHidden/>
              </w:rPr>
              <w:instrText xml:space="preserve"> PAGEREF _Toc49370428 \h </w:instrText>
            </w:r>
            <w:r>
              <w:rPr>
                <w:webHidden/>
              </w:rPr>
            </w:r>
            <w:r>
              <w:rPr>
                <w:webHidden/>
              </w:rPr>
              <w:fldChar w:fldCharType="separate"/>
            </w:r>
            <w:r>
              <w:rPr>
                <w:webHidden/>
              </w:rPr>
              <w:t>6</w:t>
            </w:r>
            <w:r>
              <w:rPr>
                <w:webHidden/>
              </w:rPr>
              <w:fldChar w:fldCharType="end"/>
            </w:r>
          </w:hyperlink>
        </w:p>
        <w:p w14:paraId="23D8CE76" w14:textId="06B0D270" w:rsidR="009E1644" w:rsidRDefault="009E1644">
          <w:pPr>
            <w:pStyle w:val="TOC2"/>
            <w:tabs>
              <w:tab w:val="left" w:pos="720"/>
            </w:tabs>
            <w:rPr>
              <w:rFonts w:asciiTheme="minorHAnsi" w:hAnsiTheme="minorHAnsi"/>
              <w:smallCaps w:val="0"/>
              <w:sz w:val="22"/>
              <w:szCs w:val="22"/>
              <w:lang w:val="en-US"/>
            </w:rPr>
          </w:pPr>
          <w:hyperlink w:anchor="_Toc49370429" w:history="1">
            <w:r w:rsidRPr="006D556E">
              <w:rPr>
                <w:rStyle w:val="Hyperlink"/>
                <w:rFonts w:cstheme="majorHAnsi"/>
              </w:rPr>
              <w:t>1.3</w:t>
            </w:r>
            <w:r>
              <w:rPr>
                <w:rFonts w:asciiTheme="minorHAnsi" w:hAnsiTheme="minorHAnsi"/>
                <w:smallCaps w:val="0"/>
                <w:sz w:val="22"/>
                <w:szCs w:val="22"/>
                <w:lang w:val="en-US"/>
              </w:rPr>
              <w:tab/>
            </w:r>
            <w:r w:rsidRPr="006D556E">
              <w:rPr>
                <w:rStyle w:val="Hyperlink"/>
                <w:rFonts w:cstheme="majorHAnsi"/>
              </w:rPr>
              <w:t>How does this document relate to the SRP Standard?</w:t>
            </w:r>
            <w:r>
              <w:rPr>
                <w:webHidden/>
              </w:rPr>
              <w:tab/>
            </w:r>
            <w:r>
              <w:rPr>
                <w:webHidden/>
              </w:rPr>
              <w:fldChar w:fldCharType="begin"/>
            </w:r>
            <w:r>
              <w:rPr>
                <w:webHidden/>
              </w:rPr>
              <w:instrText xml:space="preserve"> PAGEREF _Toc49370429 \h </w:instrText>
            </w:r>
            <w:r>
              <w:rPr>
                <w:webHidden/>
              </w:rPr>
            </w:r>
            <w:r>
              <w:rPr>
                <w:webHidden/>
              </w:rPr>
              <w:fldChar w:fldCharType="separate"/>
            </w:r>
            <w:r>
              <w:rPr>
                <w:webHidden/>
              </w:rPr>
              <w:t>6</w:t>
            </w:r>
            <w:r>
              <w:rPr>
                <w:webHidden/>
              </w:rPr>
              <w:fldChar w:fldCharType="end"/>
            </w:r>
          </w:hyperlink>
        </w:p>
        <w:p w14:paraId="4F753CEA" w14:textId="4DFF61F2" w:rsidR="009E1644" w:rsidRDefault="009E1644">
          <w:pPr>
            <w:pStyle w:val="TOC2"/>
            <w:tabs>
              <w:tab w:val="left" w:pos="720"/>
            </w:tabs>
            <w:rPr>
              <w:rFonts w:asciiTheme="minorHAnsi" w:hAnsiTheme="minorHAnsi"/>
              <w:smallCaps w:val="0"/>
              <w:sz w:val="22"/>
              <w:szCs w:val="22"/>
              <w:lang w:val="en-US"/>
            </w:rPr>
          </w:pPr>
          <w:hyperlink w:anchor="_Toc49370430" w:history="1">
            <w:r w:rsidRPr="006D556E">
              <w:rPr>
                <w:rStyle w:val="Hyperlink"/>
                <w:rFonts w:cstheme="majorHAnsi"/>
              </w:rPr>
              <w:t>1.4</w:t>
            </w:r>
            <w:r>
              <w:rPr>
                <w:rFonts w:asciiTheme="minorHAnsi" w:hAnsiTheme="minorHAnsi"/>
                <w:smallCaps w:val="0"/>
                <w:sz w:val="22"/>
                <w:szCs w:val="22"/>
                <w:lang w:val="en-US"/>
              </w:rPr>
              <w:tab/>
            </w:r>
            <w:r w:rsidRPr="006D556E">
              <w:rPr>
                <w:rStyle w:val="Hyperlink"/>
                <w:rFonts w:cstheme="majorHAnsi"/>
              </w:rPr>
              <w:t>Requirements structure and scoring</w:t>
            </w:r>
            <w:r>
              <w:rPr>
                <w:webHidden/>
              </w:rPr>
              <w:tab/>
            </w:r>
            <w:r>
              <w:rPr>
                <w:webHidden/>
              </w:rPr>
              <w:fldChar w:fldCharType="begin"/>
            </w:r>
            <w:r>
              <w:rPr>
                <w:webHidden/>
              </w:rPr>
              <w:instrText xml:space="preserve"> PAGEREF _Toc49370430 \h </w:instrText>
            </w:r>
            <w:r>
              <w:rPr>
                <w:webHidden/>
              </w:rPr>
            </w:r>
            <w:r>
              <w:rPr>
                <w:webHidden/>
              </w:rPr>
              <w:fldChar w:fldCharType="separate"/>
            </w:r>
            <w:r>
              <w:rPr>
                <w:webHidden/>
              </w:rPr>
              <w:t>7</w:t>
            </w:r>
            <w:r>
              <w:rPr>
                <w:webHidden/>
              </w:rPr>
              <w:fldChar w:fldCharType="end"/>
            </w:r>
          </w:hyperlink>
        </w:p>
        <w:p w14:paraId="5FAEB1C0" w14:textId="11A60A17" w:rsidR="009E1644" w:rsidRDefault="009E1644">
          <w:pPr>
            <w:pStyle w:val="TOC1"/>
            <w:rPr>
              <w:rFonts w:asciiTheme="minorHAnsi" w:hAnsiTheme="minorHAnsi"/>
              <w:b w:val="0"/>
              <w:bCs w:val="0"/>
              <w:caps w:val="0"/>
              <w:sz w:val="22"/>
              <w:szCs w:val="22"/>
              <w:lang w:val="en-US"/>
            </w:rPr>
          </w:pPr>
          <w:hyperlink w:anchor="_Toc49370432" w:history="1">
            <w:r w:rsidRPr="006D556E">
              <w:rPr>
                <w:rStyle w:val="Hyperlink"/>
                <w:rFonts w:cstheme="majorHAnsi"/>
              </w:rPr>
              <w:t>2.</w:t>
            </w:r>
            <w:r>
              <w:rPr>
                <w:rFonts w:asciiTheme="minorHAnsi" w:hAnsiTheme="minorHAnsi"/>
                <w:b w:val="0"/>
                <w:bCs w:val="0"/>
                <w:caps w:val="0"/>
                <w:sz w:val="22"/>
                <w:szCs w:val="22"/>
                <w:lang w:val="en-US"/>
              </w:rPr>
              <w:tab/>
            </w:r>
            <w:r w:rsidRPr="006D556E">
              <w:rPr>
                <w:rStyle w:val="Hyperlink"/>
                <w:rFonts w:cstheme="majorHAnsi"/>
              </w:rPr>
              <w:t>Internal Management System Requirements</w:t>
            </w:r>
            <w:r>
              <w:rPr>
                <w:webHidden/>
              </w:rPr>
              <w:tab/>
            </w:r>
            <w:r>
              <w:rPr>
                <w:webHidden/>
              </w:rPr>
              <w:fldChar w:fldCharType="begin"/>
            </w:r>
            <w:r>
              <w:rPr>
                <w:webHidden/>
              </w:rPr>
              <w:instrText xml:space="preserve"> PAGEREF _Toc49370432 \h </w:instrText>
            </w:r>
            <w:r>
              <w:rPr>
                <w:webHidden/>
              </w:rPr>
            </w:r>
            <w:r>
              <w:rPr>
                <w:webHidden/>
              </w:rPr>
              <w:fldChar w:fldCharType="separate"/>
            </w:r>
            <w:r>
              <w:rPr>
                <w:webHidden/>
              </w:rPr>
              <w:t>9</w:t>
            </w:r>
            <w:r>
              <w:rPr>
                <w:webHidden/>
              </w:rPr>
              <w:fldChar w:fldCharType="end"/>
            </w:r>
          </w:hyperlink>
        </w:p>
        <w:p w14:paraId="4BE5FD4C" w14:textId="53EA374A" w:rsidR="009E1644" w:rsidRDefault="009E1644">
          <w:pPr>
            <w:pStyle w:val="TOC1"/>
            <w:rPr>
              <w:rFonts w:asciiTheme="minorHAnsi" w:hAnsiTheme="minorHAnsi"/>
              <w:b w:val="0"/>
              <w:bCs w:val="0"/>
              <w:caps w:val="0"/>
              <w:sz w:val="22"/>
              <w:szCs w:val="22"/>
              <w:lang w:val="en-US"/>
            </w:rPr>
          </w:pPr>
          <w:hyperlink w:anchor="_Toc49370433" w:history="1">
            <w:r w:rsidRPr="006D556E">
              <w:rPr>
                <w:rStyle w:val="Hyperlink"/>
                <w:rFonts w:cstheme="majorHAnsi"/>
              </w:rPr>
              <w:t>Annex 1: Model of organizational chart for IMS</w:t>
            </w:r>
            <w:r>
              <w:rPr>
                <w:webHidden/>
              </w:rPr>
              <w:tab/>
            </w:r>
            <w:r>
              <w:rPr>
                <w:webHidden/>
              </w:rPr>
              <w:fldChar w:fldCharType="begin"/>
            </w:r>
            <w:r>
              <w:rPr>
                <w:webHidden/>
              </w:rPr>
              <w:instrText xml:space="preserve"> PAGEREF _Toc49370433 \h </w:instrText>
            </w:r>
            <w:r>
              <w:rPr>
                <w:webHidden/>
              </w:rPr>
            </w:r>
            <w:r>
              <w:rPr>
                <w:webHidden/>
              </w:rPr>
              <w:fldChar w:fldCharType="separate"/>
            </w:r>
            <w:r>
              <w:rPr>
                <w:webHidden/>
              </w:rPr>
              <w:t>16</w:t>
            </w:r>
            <w:r>
              <w:rPr>
                <w:webHidden/>
              </w:rPr>
              <w:fldChar w:fldCharType="end"/>
            </w:r>
          </w:hyperlink>
        </w:p>
        <w:p w14:paraId="31898939" w14:textId="513331B0" w:rsidR="003D0848" w:rsidRPr="009E4671" w:rsidRDefault="003D0848">
          <w:pPr>
            <w:rPr>
              <w:rFonts w:asciiTheme="majorHAnsi" w:hAnsiTheme="majorHAnsi" w:cstheme="majorHAnsi"/>
              <w:sz w:val="20"/>
              <w:szCs w:val="20"/>
            </w:rPr>
          </w:pPr>
          <w:r w:rsidRPr="009E4671">
            <w:rPr>
              <w:rFonts w:asciiTheme="majorHAnsi" w:hAnsiTheme="majorHAnsi" w:cstheme="majorHAnsi"/>
              <w:b/>
              <w:bCs/>
              <w:noProof/>
              <w:sz w:val="28"/>
              <w:szCs w:val="28"/>
            </w:rPr>
            <w:fldChar w:fldCharType="end"/>
          </w:r>
        </w:p>
      </w:sdtContent>
    </w:sdt>
    <w:p w14:paraId="6A9D2F16" w14:textId="77777777" w:rsidR="002337CB" w:rsidRPr="009E4671" w:rsidRDefault="002337CB">
      <w:pPr>
        <w:rPr>
          <w:rFonts w:asciiTheme="majorHAnsi" w:eastAsiaTheme="majorEastAsia" w:hAnsiTheme="majorHAnsi" w:cstheme="majorHAnsi"/>
          <w:b/>
          <w:bCs/>
          <w:color w:val="00B050"/>
          <w:sz w:val="44"/>
          <w:szCs w:val="44"/>
        </w:rPr>
      </w:pPr>
      <w:bookmarkStart w:id="0" w:name="_Hlk42539133"/>
      <w:r w:rsidRPr="009E4671">
        <w:rPr>
          <w:rFonts w:asciiTheme="majorHAnsi" w:hAnsiTheme="majorHAnsi" w:cstheme="majorHAnsi"/>
          <w:color w:val="00B050"/>
          <w:sz w:val="44"/>
          <w:szCs w:val="44"/>
        </w:rPr>
        <w:br w:type="page"/>
      </w:r>
    </w:p>
    <w:p w14:paraId="4584F7F9" w14:textId="465A8D7A" w:rsidR="002F41EF" w:rsidRPr="009E4671" w:rsidRDefault="002F41EF" w:rsidP="00005B45">
      <w:pPr>
        <w:pStyle w:val="Heading1"/>
        <w:rPr>
          <w:rFonts w:cstheme="majorHAnsi"/>
          <w:color w:val="00B050"/>
          <w:sz w:val="44"/>
          <w:szCs w:val="44"/>
        </w:rPr>
      </w:pPr>
      <w:bookmarkStart w:id="1" w:name="_Toc49370425"/>
      <w:r w:rsidRPr="009E4671">
        <w:rPr>
          <w:rFonts w:cstheme="majorHAnsi"/>
          <w:color w:val="00B050"/>
          <w:sz w:val="44"/>
          <w:szCs w:val="44"/>
        </w:rPr>
        <w:lastRenderedPageBreak/>
        <w:t xml:space="preserve">Glossary </w:t>
      </w:r>
      <w:r w:rsidR="00A0756F" w:rsidRPr="009E4671">
        <w:rPr>
          <w:rFonts w:cstheme="majorHAnsi"/>
          <w:color w:val="00B050"/>
          <w:sz w:val="44"/>
          <w:szCs w:val="44"/>
        </w:rPr>
        <w:t>/</w:t>
      </w:r>
      <w:r w:rsidR="00411C1B" w:rsidRPr="009E4671">
        <w:rPr>
          <w:rFonts w:cstheme="majorHAnsi"/>
          <w:color w:val="00B050"/>
          <w:sz w:val="44"/>
          <w:szCs w:val="44"/>
        </w:rPr>
        <w:t xml:space="preserve"> </w:t>
      </w:r>
      <w:r w:rsidR="003D1809" w:rsidRPr="009E4671">
        <w:rPr>
          <w:rFonts w:cstheme="majorHAnsi"/>
          <w:color w:val="00B050"/>
          <w:sz w:val="44"/>
          <w:szCs w:val="44"/>
        </w:rPr>
        <w:t>Definition</w:t>
      </w:r>
      <w:r w:rsidR="00411C1B" w:rsidRPr="009E4671">
        <w:rPr>
          <w:rFonts w:cstheme="majorHAnsi"/>
          <w:color w:val="00B050"/>
          <w:sz w:val="44"/>
          <w:szCs w:val="44"/>
        </w:rPr>
        <w:t>s</w:t>
      </w:r>
      <w:bookmarkEnd w:id="1"/>
    </w:p>
    <w:p w14:paraId="3852085F" w14:textId="77777777" w:rsidR="009E4671" w:rsidRDefault="009E4671" w:rsidP="003D1809">
      <w:pPr>
        <w:jc w:val="both"/>
        <w:rPr>
          <w:rFonts w:asciiTheme="majorHAnsi" w:eastAsia="Arial" w:hAnsiTheme="majorHAnsi" w:cstheme="majorHAnsi"/>
          <w:b/>
          <w:lang w:val="en-US" w:eastAsia="en-GB"/>
        </w:rPr>
      </w:pPr>
    </w:p>
    <w:p w14:paraId="22B6679C" w14:textId="68F85278" w:rsidR="002C7297" w:rsidRPr="009E4671" w:rsidRDefault="002C7297" w:rsidP="003D1809">
      <w:pPr>
        <w:jc w:val="both"/>
        <w:rPr>
          <w:rFonts w:asciiTheme="majorHAnsi" w:eastAsia="Arial" w:hAnsiTheme="majorHAnsi" w:cstheme="majorHAnsi"/>
          <w:b/>
          <w:lang w:val="en-US" w:eastAsia="en-GB"/>
        </w:rPr>
      </w:pPr>
      <w:r w:rsidRPr="009E4671">
        <w:rPr>
          <w:rFonts w:asciiTheme="majorHAnsi" w:eastAsia="Arial" w:hAnsiTheme="majorHAnsi" w:cstheme="majorHAnsi"/>
          <w:b/>
          <w:lang w:val="en-US" w:eastAsia="en-GB"/>
        </w:rPr>
        <w:t xml:space="preserve">Actors: </w:t>
      </w:r>
      <w:r w:rsidR="00F4059C" w:rsidRPr="009E4671">
        <w:rPr>
          <w:rFonts w:asciiTheme="majorHAnsi" w:hAnsiTheme="majorHAnsi" w:cstheme="majorHAnsi"/>
          <w:sz w:val="22"/>
          <w:szCs w:val="22"/>
        </w:rPr>
        <w:t>A</w:t>
      </w:r>
      <w:r w:rsidRPr="009E4671">
        <w:rPr>
          <w:rFonts w:asciiTheme="majorHAnsi" w:hAnsiTheme="majorHAnsi" w:cstheme="majorHAnsi"/>
          <w:sz w:val="22"/>
          <w:szCs w:val="22"/>
        </w:rPr>
        <w:t xml:space="preserve">ll parties </w:t>
      </w:r>
      <w:r w:rsidR="00411C1B" w:rsidRPr="009E4671">
        <w:rPr>
          <w:rFonts w:asciiTheme="majorHAnsi" w:hAnsiTheme="majorHAnsi" w:cstheme="majorHAnsi"/>
          <w:sz w:val="22"/>
          <w:szCs w:val="22"/>
        </w:rPr>
        <w:t>participating in the SRP Assurance Scheme v 1.3.</w:t>
      </w:r>
    </w:p>
    <w:p w14:paraId="1A27BB49" w14:textId="77777777" w:rsidR="002C7297" w:rsidRPr="009E4671" w:rsidRDefault="002C7297" w:rsidP="003D1809">
      <w:pPr>
        <w:jc w:val="both"/>
        <w:rPr>
          <w:rFonts w:asciiTheme="majorHAnsi" w:eastAsia="Arial" w:hAnsiTheme="majorHAnsi" w:cstheme="majorHAnsi"/>
          <w:b/>
          <w:lang w:val="en-US" w:eastAsia="en-GB"/>
        </w:rPr>
      </w:pPr>
    </w:p>
    <w:p w14:paraId="5E462039" w14:textId="1980A7E7" w:rsidR="003D1809" w:rsidRPr="009E4671" w:rsidRDefault="003D1809" w:rsidP="003D1809">
      <w:pPr>
        <w:jc w:val="both"/>
        <w:rPr>
          <w:rFonts w:asciiTheme="majorHAnsi" w:hAnsiTheme="majorHAnsi" w:cstheme="majorHAnsi"/>
          <w:sz w:val="22"/>
          <w:szCs w:val="22"/>
        </w:rPr>
      </w:pPr>
      <w:r w:rsidRPr="009E4671">
        <w:rPr>
          <w:rFonts w:asciiTheme="majorHAnsi" w:eastAsia="Arial" w:hAnsiTheme="majorHAnsi" w:cstheme="majorHAnsi"/>
          <w:b/>
          <w:lang w:val="en-US" w:eastAsia="en-GB"/>
        </w:rPr>
        <w:t xml:space="preserve">Assurance Service Provider (ASP): </w:t>
      </w:r>
      <w:r w:rsidRPr="009E4671">
        <w:rPr>
          <w:rFonts w:asciiTheme="majorHAnsi" w:hAnsiTheme="majorHAnsi" w:cstheme="majorHAnsi"/>
          <w:sz w:val="22"/>
          <w:szCs w:val="22"/>
        </w:rPr>
        <w:t>GLOBALG.A.P.</w:t>
      </w:r>
      <w:r w:rsidR="00F4059C" w:rsidRPr="009E4671">
        <w:rPr>
          <w:rFonts w:asciiTheme="majorHAnsi" w:hAnsiTheme="majorHAnsi" w:cstheme="majorHAnsi"/>
          <w:sz w:val="22"/>
          <w:szCs w:val="22"/>
        </w:rPr>
        <w:t>,</w:t>
      </w:r>
      <w:r w:rsidRPr="009E4671">
        <w:rPr>
          <w:rFonts w:asciiTheme="majorHAnsi" w:hAnsiTheme="majorHAnsi" w:cstheme="majorHAnsi"/>
          <w:sz w:val="22"/>
          <w:szCs w:val="22"/>
        </w:rPr>
        <w:t xml:space="preserve"> </w:t>
      </w:r>
      <w:r w:rsidR="00F4059C" w:rsidRPr="009E4671">
        <w:rPr>
          <w:rFonts w:asciiTheme="majorHAnsi" w:hAnsiTheme="majorHAnsi" w:cstheme="majorHAnsi"/>
          <w:sz w:val="22"/>
          <w:szCs w:val="22"/>
        </w:rPr>
        <w:t>a</w:t>
      </w:r>
      <w:r w:rsidRPr="009E4671">
        <w:rPr>
          <w:rFonts w:asciiTheme="majorHAnsi" w:hAnsiTheme="majorHAnsi" w:cstheme="majorHAnsi"/>
          <w:sz w:val="22"/>
          <w:szCs w:val="22"/>
        </w:rPr>
        <w:t>n entity mandated by the SRP to provide assurance</w:t>
      </w:r>
      <w:r w:rsidR="00A975F2" w:rsidRPr="009E4671">
        <w:rPr>
          <w:rFonts w:asciiTheme="majorHAnsi" w:hAnsiTheme="majorHAnsi" w:cstheme="majorHAnsi"/>
          <w:sz w:val="22"/>
          <w:szCs w:val="22"/>
        </w:rPr>
        <w:t xml:space="preserve">-related </w:t>
      </w:r>
      <w:r w:rsidRPr="009E4671">
        <w:rPr>
          <w:rFonts w:asciiTheme="majorHAnsi" w:hAnsiTheme="majorHAnsi" w:cstheme="majorHAnsi"/>
          <w:sz w:val="22"/>
          <w:szCs w:val="22"/>
        </w:rPr>
        <w:t>services</w:t>
      </w:r>
      <w:r w:rsidR="00A975F2" w:rsidRPr="009E4671">
        <w:rPr>
          <w:rFonts w:asciiTheme="majorHAnsi" w:hAnsiTheme="majorHAnsi" w:cstheme="majorHAnsi"/>
          <w:sz w:val="22"/>
          <w:szCs w:val="22"/>
        </w:rPr>
        <w:t xml:space="preserve"> on its behalf.</w:t>
      </w:r>
    </w:p>
    <w:p w14:paraId="434F0A04" w14:textId="77777777" w:rsidR="003D1809" w:rsidRPr="009E4671" w:rsidRDefault="003D1809" w:rsidP="003D1809">
      <w:pPr>
        <w:jc w:val="both"/>
        <w:rPr>
          <w:rFonts w:asciiTheme="majorHAnsi" w:hAnsiTheme="majorHAnsi" w:cstheme="majorHAnsi"/>
          <w:sz w:val="22"/>
          <w:szCs w:val="22"/>
        </w:rPr>
      </w:pPr>
    </w:p>
    <w:p w14:paraId="4A401717" w14:textId="77B60861" w:rsidR="003D1809" w:rsidRPr="009E4671" w:rsidRDefault="003D1809" w:rsidP="003D1809">
      <w:pPr>
        <w:jc w:val="both"/>
        <w:rPr>
          <w:rFonts w:asciiTheme="majorHAnsi" w:hAnsiTheme="majorHAnsi" w:cstheme="majorHAnsi"/>
          <w:sz w:val="22"/>
          <w:szCs w:val="22"/>
        </w:rPr>
      </w:pPr>
      <w:r w:rsidRPr="009E4671">
        <w:rPr>
          <w:rFonts w:asciiTheme="majorHAnsi" w:eastAsia="Arial" w:hAnsiTheme="majorHAnsi" w:cstheme="majorHAnsi"/>
          <w:b/>
          <w:lang w:val="en-US" w:eastAsia="en-GB"/>
        </w:rPr>
        <w:t>Auditor:</w:t>
      </w:r>
      <w:r w:rsidRPr="009E4671">
        <w:rPr>
          <w:rFonts w:asciiTheme="majorHAnsi" w:hAnsiTheme="majorHAnsi" w:cstheme="majorHAnsi"/>
          <w:sz w:val="22"/>
          <w:szCs w:val="22"/>
        </w:rPr>
        <w:t xml:space="preserve"> </w:t>
      </w:r>
      <w:r w:rsidR="00F4059C" w:rsidRPr="009E4671">
        <w:rPr>
          <w:rFonts w:asciiTheme="majorHAnsi" w:hAnsiTheme="majorHAnsi" w:cstheme="majorHAnsi"/>
          <w:sz w:val="22"/>
          <w:szCs w:val="22"/>
        </w:rPr>
        <w:t>P</w:t>
      </w:r>
      <w:r w:rsidRPr="009E4671">
        <w:rPr>
          <w:rFonts w:asciiTheme="majorHAnsi" w:hAnsiTheme="majorHAnsi" w:cstheme="majorHAnsi"/>
          <w:sz w:val="22"/>
          <w:szCs w:val="22"/>
        </w:rPr>
        <w:t xml:space="preserve">erson who performs the </w:t>
      </w:r>
      <w:r w:rsidR="00636117" w:rsidRPr="009E4671">
        <w:rPr>
          <w:rFonts w:asciiTheme="majorHAnsi" w:hAnsiTheme="majorHAnsi" w:cstheme="majorHAnsi"/>
          <w:sz w:val="22"/>
          <w:szCs w:val="22"/>
        </w:rPr>
        <w:t xml:space="preserve">IMS </w:t>
      </w:r>
      <w:r w:rsidRPr="009E4671">
        <w:rPr>
          <w:rFonts w:asciiTheme="majorHAnsi" w:hAnsiTheme="majorHAnsi" w:cstheme="majorHAnsi"/>
          <w:sz w:val="22"/>
          <w:szCs w:val="22"/>
        </w:rPr>
        <w:t>audit</w:t>
      </w:r>
      <w:r w:rsidR="00554E56" w:rsidRPr="009E4671">
        <w:rPr>
          <w:rFonts w:asciiTheme="majorHAnsi" w:hAnsiTheme="majorHAnsi" w:cstheme="majorHAnsi"/>
          <w:sz w:val="22"/>
          <w:szCs w:val="22"/>
        </w:rPr>
        <w:t> and/or review</w:t>
      </w:r>
      <w:r w:rsidR="00F4059C" w:rsidRPr="009E4671">
        <w:rPr>
          <w:rFonts w:asciiTheme="majorHAnsi" w:hAnsiTheme="majorHAnsi" w:cstheme="majorHAnsi"/>
          <w:sz w:val="22"/>
          <w:szCs w:val="22"/>
        </w:rPr>
        <w:t>s</w:t>
      </w:r>
      <w:r w:rsidR="00554E56" w:rsidRPr="009E4671">
        <w:rPr>
          <w:rFonts w:asciiTheme="majorHAnsi" w:hAnsiTheme="majorHAnsi" w:cstheme="majorHAnsi"/>
          <w:sz w:val="22"/>
          <w:szCs w:val="22"/>
        </w:rPr>
        <w:t xml:space="preserve"> audit reports</w:t>
      </w:r>
      <w:r w:rsidRPr="009E4671">
        <w:rPr>
          <w:rFonts w:asciiTheme="majorHAnsi" w:hAnsiTheme="majorHAnsi" w:cstheme="majorHAnsi"/>
          <w:sz w:val="22"/>
          <w:szCs w:val="22"/>
        </w:rPr>
        <w:t>.</w:t>
      </w:r>
    </w:p>
    <w:p w14:paraId="17C2ACD1" w14:textId="77777777" w:rsidR="003D1809" w:rsidRPr="009E4671" w:rsidRDefault="003D1809" w:rsidP="003D1809">
      <w:pPr>
        <w:jc w:val="both"/>
        <w:rPr>
          <w:rFonts w:asciiTheme="majorHAnsi" w:hAnsiTheme="majorHAnsi" w:cstheme="majorHAnsi"/>
          <w:sz w:val="22"/>
          <w:szCs w:val="22"/>
        </w:rPr>
      </w:pPr>
    </w:p>
    <w:p w14:paraId="1DEAF5C1" w14:textId="1D6C6BAC" w:rsidR="00FF291A" w:rsidRPr="009E4671" w:rsidRDefault="006E59AA" w:rsidP="003D1809">
      <w:pPr>
        <w:jc w:val="both"/>
        <w:rPr>
          <w:rFonts w:asciiTheme="majorHAnsi" w:eastAsia="Arial" w:hAnsiTheme="majorHAnsi" w:cstheme="majorHAnsi"/>
          <w:b/>
          <w:lang w:val="en-US" w:eastAsia="en-GB"/>
        </w:rPr>
      </w:pPr>
      <w:r w:rsidRPr="009E4671">
        <w:rPr>
          <w:rFonts w:asciiTheme="majorHAnsi" w:eastAsia="Arial" w:hAnsiTheme="majorHAnsi" w:cstheme="majorHAnsi"/>
          <w:b/>
          <w:lang w:val="en-US" w:eastAsia="en-GB"/>
        </w:rPr>
        <w:t>C</w:t>
      </w:r>
      <w:r w:rsidR="00FF291A" w:rsidRPr="009E4671">
        <w:rPr>
          <w:rFonts w:asciiTheme="majorHAnsi" w:eastAsia="Arial" w:hAnsiTheme="majorHAnsi" w:cstheme="majorHAnsi"/>
          <w:b/>
          <w:lang w:val="en-US" w:eastAsia="en-GB"/>
        </w:rPr>
        <w:t>ontinu</w:t>
      </w:r>
      <w:r w:rsidR="00A975F2" w:rsidRPr="009E4671">
        <w:rPr>
          <w:rFonts w:asciiTheme="majorHAnsi" w:eastAsia="Arial" w:hAnsiTheme="majorHAnsi" w:cstheme="majorHAnsi"/>
          <w:b/>
          <w:lang w:val="en-US" w:eastAsia="en-GB"/>
        </w:rPr>
        <w:t>ou</w:t>
      </w:r>
      <w:r w:rsidR="00FF291A" w:rsidRPr="009E4671">
        <w:rPr>
          <w:rFonts w:asciiTheme="majorHAnsi" w:eastAsia="Arial" w:hAnsiTheme="majorHAnsi" w:cstheme="majorHAnsi"/>
          <w:b/>
          <w:lang w:val="en-US" w:eastAsia="en-GB"/>
        </w:rPr>
        <w:t>s improvement</w:t>
      </w:r>
      <w:r w:rsidRPr="009E4671">
        <w:rPr>
          <w:rFonts w:asciiTheme="majorHAnsi" w:eastAsia="Arial" w:hAnsiTheme="majorHAnsi" w:cstheme="majorHAnsi"/>
          <w:b/>
          <w:lang w:val="en-US" w:eastAsia="en-GB"/>
        </w:rPr>
        <w:t xml:space="preserve">: </w:t>
      </w:r>
      <w:r w:rsidR="00636117" w:rsidRPr="009E4671">
        <w:rPr>
          <w:rFonts w:asciiTheme="majorHAnsi" w:hAnsiTheme="majorHAnsi" w:cstheme="majorHAnsi"/>
          <w:sz w:val="22"/>
          <w:szCs w:val="22"/>
        </w:rPr>
        <w:t xml:space="preserve">A </w:t>
      </w:r>
      <w:r w:rsidR="000F48E5" w:rsidRPr="009E4671">
        <w:rPr>
          <w:rFonts w:asciiTheme="majorHAnsi" w:hAnsiTheme="majorHAnsi" w:cstheme="majorHAnsi"/>
          <w:sz w:val="22"/>
          <w:szCs w:val="22"/>
        </w:rPr>
        <w:t xml:space="preserve">series of </w:t>
      </w:r>
      <w:r w:rsidR="006B4D80" w:rsidRPr="009E4671">
        <w:rPr>
          <w:rFonts w:asciiTheme="majorHAnsi" w:hAnsiTheme="majorHAnsi" w:cstheme="majorHAnsi"/>
          <w:sz w:val="22"/>
          <w:szCs w:val="22"/>
        </w:rPr>
        <w:t>incremental</w:t>
      </w:r>
      <w:r w:rsidR="00636117" w:rsidRPr="009E4671">
        <w:rPr>
          <w:rFonts w:asciiTheme="majorHAnsi" w:hAnsiTheme="majorHAnsi" w:cstheme="majorHAnsi"/>
          <w:sz w:val="22"/>
          <w:szCs w:val="22"/>
        </w:rPr>
        <w:t>, documented</w:t>
      </w:r>
      <w:r w:rsidR="000F48E5" w:rsidRPr="009E4671">
        <w:rPr>
          <w:rFonts w:asciiTheme="majorHAnsi" w:hAnsiTheme="majorHAnsi" w:cstheme="majorHAnsi"/>
          <w:sz w:val="22"/>
          <w:szCs w:val="22"/>
        </w:rPr>
        <w:t xml:space="preserve"> improvements in the </w:t>
      </w:r>
      <w:r w:rsidR="00636117" w:rsidRPr="009E4671">
        <w:rPr>
          <w:rFonts w:asciiTheme="majorHAnsi" w:hAnsiTheme="majorHAnsi" w:cstheme="majorHAnsi"/>
          <w:sz w:val="22"/>
          <w:szCs w:val="22"/>
        </w:rPr>
        <w:t xml:space="preserve">producer </w:t>
      </w:r>
      <w:r w:rsidR="000F48E5" w:rsidRPr="009E4671">
        <w:rPr>
          <w:rFonts w:asciiTheme="majorHAnsi" w:hAnsiTheme="majorHAnsi" w:cstheme="majorHAnsi"/>
          <w:sz w:val="22"/>
          <w:szCs w:val="22"/>
        </w:rPr>
        <w:t xml:space="preserve">group’s operations. </w:t>
      </w:r>
      <w:r w:rsidR="00D76C04" w:rsidRPr="009E4671">
        <w:rPr>
          <w:rFonts w:asciiTheme="majorHAnsi" w:hAnsiTheme="majorHAnsi" w:cstheme="majorHAnsi"/>
          <w:sz w:val="22"/>
          <w:szCs w:val="22"/>
        </w:rPr>
        <w:t xml:space="preserve">Among areas that </w:t>
      </w:r>
      <w:r w:rsidR="00870329" w:rsidRPr="009E4671">
        <w:rPr>
          <w:rFonts w:asciiTheme="majorHAnsi" w:hAnsiTheme="majorHAnsi" w:cstheme="majorHAnsi"/>
          <w:sz w:val="22"/>
          <w:szCs w:val="22"/>
        </w:rPr>
        <w:t xml:space="preserve">contribute to continuous improvement plans are </w:t>
      </w:r>
      <w:r w:rsidR="00DD7420" w:rsidRPr="009E4671">
        <w:rPr>
          <w:rFonts w:asciiTheme="majorHAnsi" w:hAnsiTheme="majorHAnsi" w:cstheme="majorHAnsi"/>
          <w:sz w:val="22"/>
          <w:szCs w:val="22"/>
        </w:rPr>
        <w:t xml:space="preserve">risk assessment; </w:t>
      </w:r>
      <w:r w:rsidR="006F44F9" w:rsidRPr="009E4671">
        <w:rPr>
          <w:rFonts w:asciiTheme="majorHAnsi" w:hAnsiTheme="majorHAnsi" w:cstheme="majorHAnsi"/>
          <w:sz w:val="22"/>
          <w:szCs w:val="22"/>
        </w:rPr>
        <w:t xml:space="preserve">internal and external findings; </w:t>
      </w:r>
      <w:r w:rsidR="00EA0C6B" w:rsidRPr="009E4671">
        <w:rPr>
          <w:rFonts w:asciiTheme="majorHAnsi" w:hAnsiTheme="majorHAnsi" w:cstheme="majorHAnsi"/>
          <w:sz w:val="22"/>
          <w:szCs w:val="22"/>
        </w:rPr>
        <w:t xml:space="preserve">complaints and appeals records; </w:t>
      </w:r>
      <w:r w:rsidR="00F4059C" w:rsidRPr="009E4671">
        <w:rPr>
          <w:rFonts w:asciiTheme="majorHAnsi" w:hAnsiTheme="majorHAnsi" w:cstheme="majorHAnsi"/>
          <w:sz w:val="22"/>
          <w:szCs w:val="22"/>
        </w:rPr>
        <w:t xml:space="preserve">and </w:t>
      </w:r>
      <w:r w:rsidR="00A73BCC" w:rsidRPr="009E4671">
        <w:rPr>
          <w:rFonts w:asciiTheme="majorHAnsi" w:hAnsiTheme="majorHAnsi" w:cstheme="majorHAnsi"/>
          <w:sz w:val="22"/>
          <w:szCs w:val="22"/>
        </w:rPr>
        <w:t>review or marke</w:t>
      </w:r>
      <w:r w:rsidR="006B4D80" w:rsidRPr="009E4671">
        <w:rPr>
          <w:rFonts w:asciiTheme="majorHAnsi" w:hAnsiTheme="majorHAnsi" w:cstheme="majorHAnsi"/>
          <w:sz w:val="22"/>
          <w:szCs w:val="22"/>
        </w:rPr>
        <w:t>t</w:t>
      </w:r>
      <w:r w:rsidR="00A73BCC" w:rsidRPr="009E4671">
        <w:rPr>
          <w:rFonts w:asciiTheme="majorHAnsi" w:hAnsiTheme="majorHAnsi" w:cstheme="majorHAnsi"/>
          <w:sz w:val="22"/>
          <w:szCs w:val="22"/>
        </w:rPr>
        <w:t xml:space="preserve"> requirements. </w:t>
      </w:r>
    </w:p>
    <w:p w14:paraId="659F3961" w14:textId="77777777" w:rsidR="00FF291A" w:rsidRPr="009E4671" w:rsidRDefault="00FF291A" w:rsidP="003D1809">
      <w:pPr>
        <w:jc w:val="both"/>
        <w:rPr>
          <w:rFonts w:asciiTheme="majorHAnsi" w:eastAsia="Arial" w:hAnsiTheme="majorHAnsi" w:cstheme="majorHAnsi"/>
          <w:b/>
          <w:lang w:val="en-US" w:eastAsia="en-GB"/>
        </w:rPr>
      </w:pPr>
    </w:p>
    <w:p w14:paraId="21D0FC05" w14:textId="505D858F" w:rsidR="00071C03" w:rsidRPr="009E4671" w:rsidRDefault="001235E5" w:rsidP="00071C03">
      <w:pPr>
        <w:jc w:val="both"/>
        <w:rPr>
          <w:rFonts w:asciiTheme="majorHAnsi" w:hAnsiTheme="majorHAnsi" w:cstheme="majorHAnsi"/>
          <w:sz w:val="22"/>
          <w:szCs w:val="22"/>
        </w:rPr>
      </w:pPr>
      <w:r w:rsidRPr="009E4671">
        <w:rPr>
          <w:rFonts w:asciiTheme="majorHAnsi" w:hAnsiTheme="majorHAnsi" w:cstheme="majorHAnsi"/>
          <w:b/>
          <w:bCs/>
          <w:sz w:val="22"/>
          <w:szCs w:val="22"/>
        </w:rPr>
        <w:t>External Inspection:</w:t>
      </w:r>
      <w:r w:rsidRPr="009E4671">
        <w:rPr>
          <w:rFonts w:asciiTheme="majorHAnsi" w:hAnsiTheme="majorHAnsi" w:cstheme="majorHAnsi"/>
          <w:sz w:val="22"/>
          <w:szCs w:val="22"/>
        </w:rPr>
        <w:t xml:space="preserve"> </w:t>
      </w:r>
      <w:r w:rsidR="00636117" w:rsidRPr="009E4671">
        <w:rPr>
          <w:rFonts w:asciiTheme="majorHAnsi" w:hAnsiTheme="majorHAnsi" w:cstheme="majorHAnsi"/>
          <w:sz w:val="22"/>
          <w:szCs w:val="22"/>
        </w:rPr>
        <w:t>I</w:t>
      </w:r>
      <w:r w:rsidR="00416680" w:rsidRPr="009E4671">
        <w:rPr>
          <w:rFonts w:asciiTheme="majorHAnsi" w:hAnsiTheme="majorHAnsi" w:cstheme="majorHAnsi"/>
          <w:sz w:val="22"/>
          <w:szCs w:val="22"/>
        </w:rPr>
        <w:t xml:space="preserve">nspection by </w:t>
      </w:r>
      <w:r w:rsidR="006B4D80" w:rsidRPr="009E4671">
        <w:rPr>
          <w:rFonts w:asciiTheme="majorHAnsi" w:hAnsiTheme="majorHAnsi" w:cstheme="majorHAnsi"/>
          <w:sz w:val="22"/>
          <w:szCs w:val="22"/>
        </w:rPr>
        <w:t xml:space="preserve">a </w:t>
      </w:r>
      <w:r w:rsidR="00152979" w:rsidRPr="009E4671">
        <w:rPr>
          <w:rFonts w:asciiTheme="majorHAnsi" w:hAnsiTheme="majorHAnsi" w:cstheme="majorHAnsi"/>
          <w:sz w:val="22"/>
          <w:szCs w:val="22"/>
        </w:rPr>
        <w:t xml:space="preserve">second </w:t>
      </w:r>
      <w:r w:rsidR="002B6AE8" w:rsidRPr="009E4671">
        <w:rPr>
          <w:rFonts w:asciiTheme="majorHAnsi" w:hAnsiTheme="majorHAnsi" w:cstheme="majorHAnsi"/>
          <w:sz w:val="22"/>
          <w:szCs w:val="22"/>
        </w:rPr>
        <w:t xml:space="preserve">party for </w:t>
      </w:r>
      <w:r w:rsidR="00F4059C" w:rsidRPr="009E4671">
        <w:rPr>
          <w:rFonts w:asciiTheme="majorHAnsi" w:hAnsiTheme="majorHAnsi" w:cstheme="majorHAnsi"/>
          <w:sz w:val="22"/>
          <w:szCs w:val="22"/>
        </w:rPr>
        <w:t xml:space="preserve">Assurance Level 2 </w:t>
      </w:r>
      <w:r w:rsidR="00152979" w:rsidRPr="009E4671">
        <w:rPr>
          <w:rFonts w:asciiTheme="majorHAnsi" w:hAnsiTheme="majorHAnsi" w:cstheme="majorHAnsi"/>
          <w:sz w:val="22"/>
          <w:szCs w:val="22"/>
        </w:rPr>
        <w:t xml:space="preserve">or </w:t>
      </w:r>
      <w:r w:rsidR="002B6AE8" w:rsidRPr="009E4671">
        <w:rPr>
          <w:rFonts w:asciiTheme="majorHAnsi" w:hAnsiTheme="majorHAnsi" w:cstheme="majorHAnsi"/>
          <w:sz w:val="22"/>
          <w:szCs w:val="22"/>
        </w:rPr>
        <w:t xml:space="preserve">by </w:t>
      </w:r>
      <w:r w:rsidR="006B4D80" w:rsidRPr="009E4671">
        <w:rPr>
          <w:rFonts w:asciiTheme="majorHAnsi" w:hAnsiTheme="majorHAnsi" w:cstheme="majorHAnsi"/>
          <w:sz w:val="22"/>
          <w:szCs w:val="22"/>
        </w:rPr>
        <w:t xml:space="preserve">a </w:t>
      </w:r>
      <w:r w:rsidR="00152979" w:rsidRPr="009E4671">
        <w:rPr>
          <w:rFonts w:asciiTheme="majorHAnsi" w:hAnsiTheme="majorHAnsi" w:cstheme="majorHAnsi"/>
          <w:sz w:val="22"/>
          <w:szCs w:val="22"/>
        </w:rPr>
        <w:t>third party</w:t>
      </w:r>
      <w:r w:rsidR="002B6AE8" w:rsidRPr="009E4671">
        <w:rPr>
          <w:rFonts w:asciiTheme="majorHAnsi" w:hAnsiTheme="majorHAnsi" w:cstheme="majorHAnsi"/>
          <w:sz w:val="22"/>
          <w:szCs w:val="22"/>
        </w:rPr>
        <w:t xml:space="preserve"> for </w:t>
      </w:r>
      <w:r w:rsidR="00F4059C" w:rsidRPr="009E4671">
        <w:rPr>
          <w:rFonts w:asciiTheme="majorHAnsi" w:hAnsiTheme="majorHAnsi" w:cstheme="majorHAnsi"/>
          <w:sz w:val="22"/>
          <w:szCs w:val="22"/>
        </w:rPr>
        <w:t>Assurance Level 3</w:t>
      </w:r>
      <w:r w:rsidR="002B6AE8" w:rsidRPr="009E4671">
        <w:rPr>
          <w:rFonts w:asciiTheme="majorHAnsi" w:hAnsiTheme="majorHAnsi" w:cstheme="majorHAnsi"/>
          <w:sz w:val="22"/>
          <w:szCs w:val="22"/>
        </w:rPr>
        <w:t xml:space="preserve">. </w:t>
      </w:r>
      <w:r w:rsidR="00071C03" w:rsidRPr="009E4671">
        <w:rPr>
          <w:rFonts w:asciiTheme="majorHAnsi" w:hAnsiTheme="majorHAnsi" w:cstheme="majorHAnsi"/>
          <w:sz w:val="22"/>
          <w:szCs w:val="22"/>
        </w:rPr>
        <w:t xml:space="preserve">The producer group must contract an SRP Approved Verification Body (VB) to plan and conduct the external inspection. </w:t>
      </w:r>
      <w:r w:rsidR="006B4D80" w:rsidRPr="009E4671">
        <w:rPr>
          <w:rFonts w:asciiTheme="majorHAnsi" w:hAnsiTheme="majorHAnsi" w:cstheme="majorHAnsi"/>
          <w:sz w:val="22"/>
          <w:szCs w:val="22"/>
        </w:rPr>
        <w:t xml:space="preserve">The producer group and VB must agree </w:t>
      </w:r>
      <w:r w:rsidR="00071C03" w:rsidRPr="009E4671">
        <w:rPr>
          <w:rFonts w:asciiTheme="majorHAnsi" w:hAnsiTheme="majorHAnsi" w:cstheme="majorHAnsi"/>
          <w:sz w:val="22"/>
          <w:szCs w:val="22"/>
        </w:rPr>
        <w:t>on costs of the external inspection</w:t>
      </w:r>
      <w:r w:rsidR="006B4D80" w:rsidRPr="009E4671">
        <w:rPr>
          <w:rFonts w:asciiTheme="majorHAnsi" w:hAnsiTheme="majorHAnsi" w:cstheme="majorHAnsi"/>
          <w:sz w:val="22"/>
          <w:szCs w:val="22"/>
        </w:rPr>
        <w:t>; i</w:t>
      </w:r>
      <w:r w:rsidR="00071C03" w:rsidRPr="009E4671">
        <w:rPr>
          <w:rFonts w:asciiTheme="majorHAnsi" w:hAnsiTheme="majorHAnsi" w:cstheme="majorHAnsi"/>
          <w:sz w:val="22"/>
          <w:szCs w:val="22"/>
        </w:rPr>
        <w:t>ndividual producers in a group are not directly charged by the VB. A list of SRP-approved verification bodies is available at the GLOBALG.A.P. website.</w:t>
      </w:r>
    </w:p>
    <w:p w14:paraId="0062AB03" w14:textId="77777777" w:rsidR="001235E5" w:rsidRPr="009E4671" w:rsidRDefault="001235E5" w:rsidP="003D1809">
      <w:pPr>
        <w:jc w:val="both"/>
        <w:rPr>
          <w:rFonts w:asciiTheme="majorHAnsi" w:eastAsia="Arial" w:hAnsiTheme="majorHAnsi" w:cstheme="majorHAnsi"/>
          <w:b/>
          <w:lang w:val="en-US" w:eastAsia="en-GB"/>
        </w:rPr>
      </w:pPr>
    </w:p>
    <w:p w14:paraId="226C9123" w14:textId="60DD512C" w:rsidR="003D1809" w:rsidRPr="009E4671" w:rsidRDefault="003D1809" w:rsidP="003D1809">
      <w:pPr>
        <w:jc w:val="both"/>
        <w:rPr>
          <w:rFonts w:asciiTheme="majorHAnsi" w:hAnsiTheme="majorHAnsi" w:cstheme="majorHAnsi"/>
          <w:sz w:val="22"/>
          <w:szCs w:val="22"/>
        </w:rPr>
      </w:pPr>
      <w:r w:rsidRPr="009E4671">
        <w:rPr>
          <w:rFonts w:asciiTheme="majorHAnsi" w:eastAsia="Arial" w:hAnsiTheme="majorHAnsi" w:cstheme="majorHAnsi"/>
          <w:b/>
          <w:lang w:val="en-US" w:eastAsia="en-GB"/>
        </w:rPr>
        <w:t>Implementer:</w:t>
      </w:r>
      <w:r w:rsidRPr="009E4671">
        <w:rPr>
          <w:rFonts w:asciiTheme="majorHAnsi" w:hAnsiTheme="majorHAnsi" w:cstheme="majorHAnsi"/>
          <w:sz w:val="22"/>
          <w:szCs w:val="22"/>
        </w:rPr>
        <w:t xml:space="preserve"> </w:t>
      </w:r>
      <w:r w:rsidR="00636117" w:rsidRPr="009E4671">
        <w:rPr>
          <w:rFonts w:asciiTheme="majorHAnsi" w:hAnsiTheme="majorHAnsi" w:cstheme="majorHAnsi"/>
          <w:sz w:val="22"/>
          <w:szCs w:val="22"/>
        </w:rPr>
        <w:t>Supply chain actors (p</w:t>
      </w:r>
      <w:r w:rsidRPr="009E4671">
        <w:rPr>
          <w:rFonts w:asciiTheme="majorHAnsi" w:hAnsiTheme="majorHAnsi" w:cstheme="majorHAnsi"/>
          <w:sz w:val="22"/>
          <w:szCs w:val="22"/>
        </w:rPr>
        <w:t>roducers</w:t>
      </w:r>
      <w:r w:rsidR="00636117" w:rsidRPr="009E4671">
        <w:rPr>
          <w:rFonts w:asciiTheme="majorHAnsi" w:hAnsiTheme="majorHAnsi" w:cstheme="majorHAnsi"/>
          <w:sz w:val="22"/>
          <w:szCs w:val="22"/>
        </w:rPr>
        <w:t>,</w:t>
      </w:r>
      <w:r w:rsidRPr="009E4671">
        <w:rPr>
          <w:rFonts w:asciiTheme="majorHAnsi" w:hAnsiTheme="majorHAnsi" w:cstheme="majorHAnsi"/>
          <w:sz w:val="22"/>
          <w:szCs w:val="22"/>
        </w:rPr>
        <w:t xml:space="preserve"> </w:t>
      </w:r>
      <w:r w:rsidR="006B4D80" w:rsidRPr="009E4671">
        <w:rPr>
          <w:rFonts w:asciiTheme="majorHAnsi" w:hAnsiTheme="majorHAnsi" w:cstheme="majorHAnsi"/>
          <w:sz w:val="22"/>
          <w:szCs w:val="22"/>
        </w:rPr>
        <w:t>p</w:t>
      </w:r>
      <w:r w:rsidRPr="009E4671">
        <w:rPr>
          <w:rFonts w:asciiTheme="majorHAnsi" w:hAnsiTheme="majorHAnsi" w:cstheme="majorHAnsi"/>
          <w:sz w:val="22"/>
          <w:szCs w:val="22"/>
        </w:rPr>
        <w:t xml:space="preserve">roducer groups, millers, processors, producer organizations </w:t>
      </w:r>
      <w:r w:rsidR="00636117" w:rsidRPr="009E4671">
        <w:rPr>
          <w:rFonts w:asciiTheme="majorHAnsi" w:hAnsiTheme="majorHAnsi" w:cstheme="majorHAnsi"/>
          <w:sz w:val="22"/>
          <w:szCs w:val="22"/>
        </w:rPr>
        <w:t>and other organizations)</w:t>
      </w:r>
      <w:r w:rsidRPr="009E4671">
        <w:rPr>
          <w:rFonts w:asciiTheme="majorHAnsi" w:hAnsiTheme="majorHAnsi" w:cstheme="majorHAnsi"/>
          <w:sz w:val="22"/>
          <w:szCs w:val="22"/>
        </w:rPr>
        <w:t xml:space="preserve"> </w:t>
      </w:r>
      <w:r w:rsidR="00636117" w:rsidRPr="009E4671">
        <w:rPr>
          <w:rFonts w:asciiTheme="majorHAnsi" w:hAnsiTheme="majorHAnsi" w:cstheme="majorHAnsi"/>
          <w:sz w:val="22"/>
          <w:szCs w:val="22"/>
        </w:rPr>
        <w:t>who</w:t>
      </w:r>
      <w:r w:rsidR="006B4D80" w:rsidRPr="009E4671">
        <w:rPr>
          <w:rFonts w:asciiTheme="majorHAnsi" w:hAnsiTheme="majorHAnsi" w:cstheme="majorHAnsi"/>
          <w:sz w:val="22"/>
          <w:szCs w:val="22"/>
        </w:rPr>
        <w:t xml:space="preserve"> </w:t>
      </w:r>
      <w:r w:rsidRPr="009E4671">
        <w:rPr>
          <w:rFonts w:asciiTheme="majorHAnsi" w:hAnsiTheme="majorHAnsi" w:cstheme="majorHAnsi"/>
          <w:sz w:val="22"/>
          <w:szCs w:val="22"/>
        </w:rPr>
        <w:t>adopt and implement</w:t>
      </w:r>
      <w:r w:rsidR="00636117" w:rsidRPr="009E4671">
        <w:rPr>
          <w:rFonts w:asciiTheme="majorHAnsi" w:hAnsiTheme="majorHAnsi" w:cstheme="majorHAnsi"/>
          <w:sz w:val="22"/>
          <w:szCs w:val="22"/>
        </w:rPr>
        <w:t xml:space="preserve"> </w:t>
      </w:r>
      <w:r w:rsidRPr="009E4671">
        <w:rPr>
          <w:rFonts w:asciiTheme="majorHAnsi" w:hAnsiTheme="majorHAnsi" w:cstheme="majorHAnsi"/>
          <w:sz w:val="22"/>
          <w:szCs w:val="22"/>
        </w:rPr>
        <w:t>the SRP Standard an</w:t>
      </w:r>
      <w:r w:rsidR="006B4D80" w:rsidRPr="009E4671">
        <w:rPr>
          <w:rFonts w:asciiTheme="majorHAnsi" w:hAnsiTheme="majorHAnsi" w:cstheme="majorHAnsi"/>
          <w:sz w:val="22"/>
          <w:szCs w:val="22"/>
        </w:rPr>
        <w:t>d participate in the SRP Assurance Scheme</w:t>
      </w:r>
      <w:r w:rsidRPr="009E4671">
        <w:rPr>
          <w:rFonts w:asciiTheme="majorHAnsi" w:hAnsiTheme="majorHAnsi" w:cstheme="majorHAnsi"/>
          <w:sz w:val="22"/>
          <w:szCs w:val="22"/>
        </w:rPr>
        <w:t xml:space="preserve">. </w:t>
      </w:r>
    </w:p>
    <w:p w14:paraId="3A08C2EF" w14:textId="77777777" w:rsidR="003D1809" w:rsidRPr="009E4671" w:rsidRDefault="003D1809" w:rsidP="003D1809">
      <w:pPr>
        <w:jc w:val="both"/>
        <w:rPr>
          <w:rFonts w:asciiTheme="majorHAnsi" w:hAnsiTheme="majorHAnsi" w:cstheme="majorHAnsi"/>
          <w:b/>
          <w:szCs w:val="22"/>
          <w:lang w:val="en-US"/>
        </w:rPr>
      </w:pPr>
    </w:p>
    <w:p w14:paraId="7D2B0EC8" w14:textId="364C0E0C" w:rsidR="003D1809" w:rsidRPr="009E4671" w:rsidRDefault="003D1809" w:rsidP="003D1809">
      <w:pPr>
        <w:shd w:val="clear" w:color="auto" w:fill="FFFFFF"/>
        <w:jc w:val="both"/>
        <w:rPr>
          <w:rFonts w:asciiTheme="majorHAnsi" w:hAnsiTheme="majorHAnsi" w:cstheme="majorHAnsi"/>
          <w:sz w:val="22"/>
          <w:szCs w:val="22"/>
        </w:rPr>
      </w:pPr>
      <w:r w:rsidRPr="009E4671">
        <w:rPr>
          <w:rFonts w:asciiTheme="majorHAnsi" w:eastAsia="Arial" w:hAnsiTheme="majorHAnsi" w:cstheme="majorHAnsi"/>
          <w:b/>
          <w:lang w:val="en-US" w:eastAsia="en-GB"/>
        </w:rPr>
        <w:t xml:space="preserve">Individual producer: </w:t>
      </w:r>
      <w:r w:rsidR="006B4D80" w:rsidRPr="009E4671">
        <w:rPr>
          <w:rFonts w:asciiTheme="majorHAnsi" w:hAnsiTheme="majorHAnsi" w:cstheme="majorHAnsi"/>
          <w:sz w:val="22"/>
          <w:szCs w:val="22"/>
        </w:rPr>
        <w:t>In</w:t>
      </w:r>
      <w:r w:rsidRPr="009E4671">
        <w:rPr>
          <w:rFonts w:asciiTheme="majorHAnsi" w:hAnsiTheme="majorHAnsi" w:cstheme="majorHAnsi"/>
          <w:sz w:val="22"/>
          <w:szCs w:val="22"/>
        </w:rPr>
        <w:t>dividual grower or single organization who may own several production sites that do not function as separate functional or legal entities.</w:t>
      </w:r>
    </w:p>
    <w:p w14:paraId="77E30531" w14:textId="77777777" w:rsidR="003D1809" w:rsidRPr="009E4671" w:rsidRDefault="003D1809" w:rsidP="003D1809">
      <w:pPr>
        <w:shd w:val="clear" w:color="auto" w:fill="FFFFFF"/>
        <w:jc w:val="both"/>
        <w:rPr>
          <w:rFonts w:asciiTheme="majorHAnsi" w:hAnsiTheme="majorHAnsi" w:cstheme="majorHAnsi"/>
          <w:sz w:val="22"/>
          <w:szCs w:val="22"/>
        </w:rPr>
      </w:pPr>
    </w:p>
    <w:p w14:paraId="0D35A3DD" w14:textId="672A44BC" w:rsidR="00BB6B6E" w:rsidRPr="009E4671" w:rsidRDefault="00BB6B6E" w:rsidP="003D1809">
      <w:pPr>
        <w:shd w:val="clear" w:color="auto" w:fill="FFFFFF"/>
        <w:jc w:val="both"/>
        <w:rPr>
          <w:rFonts w:asciiTheme="majorHAnsi" w:eastAsia="Arial" w:hAnsiTheme="majorHAnsi" w:cstheme="majorHAnsi"/>
          <w:b/>
          <w:lang w:val="en-US" w:eastAsia="en-GB"/>
        </w:rPr>
      </w:pPr>
      <w:r w:rsidRPr="009E4671">
        <w:rPr>
          <w:rFonts w:asciiTheme="majorHAnsi" w:eastAsia="Arial" w:hAnsiTheme="majorHAnsi" w:cstheme="majorHAnsi"/>
          <w:b/>
          <w:lang w:val="en-US" w:eastAsia="en-GB"/>
        </w:rPr>
        <w:t xml:space="preserve">Inspector: </w:t>
      </w:r>
      <w:r w:rsidR="00636117" w:rsidRPr="009E4671">
        <w:rPr>
          <w:rFonts w:asciiTheme="majorHAnsi" w:hAnsiTheme="majorHAnsi" w:cstheme="majorHAnsi"/>
          <w:sz w:val="22"/>
          <w:szCs w:val="22"/>
        </w:rPr>
        <w:t>P</w:t>
      </w:r>
      <w:r w:rsidRPr="009E4671">
        <w:rPr>
          <w:rFonts w:asciiTheme="majorHAnsi" w:hAnsiTheme="majorHAnsi" w:cstheme="majorHAnsi"/>
          <w:sz w:val="22"/>
          <w:szCs w:val="22"/>
        </w:rPr>
        <w:t>erson perform</w:t>
      </w:r>
      <w:r w:rsidR="00636117" w:rsidRPr="009E4671">
        <w:rPr>
          <w:rFonts w:asciiTheme="majorHAnsi" w:hAnsiTheme="majorHAnsi" w:cstheme="majorHAnsi"/>
          <w:sz w:val="22"/>
          <w:szCs w:val="22"/>
        </w:rPr>
        <w:t>ing</w:t>
      </w:r>
      <w:r w:rsidRPr="009E4671">
        <w:rPr>
          <w:rFonts w:asciiTheme="majorHAnsi" w:hAnsiTheme="majorHAnsi" w:cstheme="majorHAnsi"/>
          <w:sz w:val="22"/>
          <w:szCs w:val="22"/>
        </w:rPr>
        <w:t xml:space="preserve"> the </w:t>
      </w:r>
      <w:r w:rsidR="001C59C3" w:rsidRPr="009E4671">
        <w:rPr>
          <w:rFonts w:asciiTheme="majorHAnsi" w:hAnsiTheme="majorHAnsi" w:cstheme="majorHAnsi"/>
          <w:sz w:val="22"/>
          <w:szCs w:val="22"/>
        </w:rPr>
        <w:t>inspection/</w:t>
      </w:r>
      <w:r w:rsidRPr="009E4671">
        <w:rPr>
          <w:rFonts w:asciiTheme="majorHAnsi" w:hAnsiTheme="majorHAnsi" w:cstheme="majorHAnsi"/>
          <w:sz w:val="22"/>
          <w:szCs w:val="22"/>
        </w:rPr>
        <w:t xml:space="preserve">audit, </w:t>
      </w:r>
      <w:r w:rsidR="00636117" w:rsidRPr="009E4671">
        <w:rPr>
          <w:rFonts w:asciiTheme="majorHAnsi" w:hAnsiTheme="majorHAnsi" w:cstheme="majorHAnsi"/>
          <w:sz w:val="22"/>
          <w:szCs w:val="22"/>
        </w:rPr>
        <w:t xml:space="preserve">who is </w:t>
      </w:r>
      <w:r w:rsidR="00666197" w:rsidRPr="009E4671">
        <w:rPr>
          <w:rFonts w:asciiTheme="majorHAnsi" w:hAnsiTheme="majorHAnsi" w:cstheme="majorHAnsi"/>
          <w:sz w:val="22"/>
          <w:szCs w:val="22"/>
        </w:rPr>
        <w:t xml:space="preserve">only allowed to </w:t>
      </w:r>
      <w:r w:rsidR="00636117" w:rsidRPr="009E4671">
        <w:rPr>
          <w:rFonts w:asciiTheme="majorHAnsi" w:hAnsiTheme="majorHAnsi" w:cstheme="majorHAnsi"/>
          <w:sz w:val="22"/>
          <w:szCs w:val="22"/>
        </w:rPr>
        <w:t>undertake</w:t>
      </w:r>
      <w:r w:rsidR="00666197" w:rsidRPr="009E4671">
        <w:rPr>
          <w:rFonts w:asciiTheme="majorHAnsi" w:hAnsiTheme="majorHAnsi" w:cstheme="majorHAnsi"/>
          <w:sz w:val="22"/>
          <w:szCs w:val="22"/>
        </w:rPr>
        <w:t xml:space="preserve"> field verification to producers.</w:t>
      </w:r>
    </w:p>
    <w:p w14:paraId="5DDB8BEA" w14:textId="77777777" w:rsidR="00BB6B6E" w:rsidRPr="009E4671" w:rsidRDefault="00BB6B6E" w:rsidP="003D1809">
      <w:pPr>
        <w:shd w:val="clear" w:color="auto" w:fill="FFFFFF"/>
        <w:jc w:val="both"/>
        <w:rPr>
          <w:rFonts w:asciiTheme="majorHAnsi" w:eastAsia="Arial" w:hAnsiTheme="majorHAnsi" w:cstheme="majorHAnsi"/>
          <w:b/>
          <w:lang w:val="en-US" w:eastAsia="en-GB"/>
        </w:rPr>
      </w:pPr>
    </w:p>
    <w:p w14:paraId="7ADA5249" w14:textId="5402EBE8" w:rsidR="008771C4" w:rsidRPr="009E4671" w:rsidRDefault="008771C4" w:rsidP="003D1809">
      <w:pPr>
        <w:shd w:val="clear" w:color="auto" w:fill="FFFFFF"/>
        <w:jc w:val="both"/>
        <w:rPr>
          <w:rFonts w:asciiTheme="majorHAnsi" w:eastAsia="Arial" w:hAnsiTheme="majorHAnsi" w:cstheme="majorHAnsi"/>
          <w:b/>
          <w:lang w:val="en-US" w:eastAsia="en-GB"/>
        </w:rPr>
      </w:pPr>
      <w:r w:rsidRPr="009E4671">
        <w:rPr>
          <w:rFonts w:asciiTheme="majorHAnsi" w:eastAsia="Arial" w:hAnsiTheme="majorHAnsi" w:cstheme="majorHAnsi"/>
          <w:b/>
          <w:lang w:val="en-US" w:eastAsia="en-GB"/>
        </w:rPr>
        <w:t>Internal Inspection:</w:t>
      </w:r>
      <w:r w:rsidR="0073056E" w:rsidRPr="009E4671">
        <w:rPr>
          <w:rFonts w:asciiTheme="majorHAnsi" w:eastAsia="Arial" w:hAnsiTheme="majorHAnsi" w:cstheme="majorHAnsi"/>
          <w:b/>
          <w:lang w:val="en-US" w:eastAsia="en-GB"/>
        </w:rPr>
        <w:t xml:space="preserve"> </w:t>
      </w:r>
      <w:r w:rsidR="006B4D80" w:rsidRPr="009E4671">
        <w:rPr>
          <w:rFonts w:asciiTheme="majorHAnsi" w:hAnsiTheme="majorHAnsi" w:cstheme="majorHAnsi"/>
          <w:sz w:val="22"/>
          <w:szCs w:val="22"/>
        </w:rPr>
        <w:t>In</w:t>
      </w:r>
      <w:r w:rsidR="00DB4EA1" w:rsidRPr="009E4671">
        <w:rPr>
          <w:rFonts w:asciiTheme="majorHAnsi" w:hAnsiTheme="majorHAnsi" w:cstheme="majorHAnsi"/>
          <w:sz w:val="22"/>
          <w:szCs w:val="22"/>
        </w:rPr>
        <w:t xml:space="preserve">spections carried out for each postulant member prior </w:t>
      </w:r>
      <w:r w:rsidR="006B4D80" w:rsidRPr="009E4671">
        <w:rPr>
          <w:rFonts w:asciiTheme="majorHAnsi" w:hAnsiTheme="majorHAnsi" w:cstheme="majorHAnsi"/>
          <w:sz w:val="22"/>
          <w:szCs w:val="22"/>
        </w:rPr>
        <w:t xml:space="preserve">to </w:t>
      </w:r>
      <w:r w:rsidR="00DB4EA1" w:rsidRPr="009E4671">
        <w:rPr>
          <w:rFonts w:asciiTheme="majorHAnsi" w:hAnsiTheme="majorHAnsi" w:cstheme="majorHAnsi"/>
          <w:sz w:val="22"/>
          <w:szCs w:val="22"/>
        </w:rPr>
        <w:t>enrolment</w:t>
      </w:r>
      <w:r w:rsidR="006B4D80" w:rsidRPr="009E4671">
        <w:rPr>
          <w:rFonts w:asciiTheme="majorHAnsi" w:hAnsiTheme="majorHAnsi" w:cstheme="majorHAnsi"/>
          <w:sz w:val="22"/>
          <w:szCs w:val="22"/>
        </w:rPr>
        <w:t xml:space="preserve"> as a member of the producer group</w:t>
      </w:r>
      <w:r w:rsidR="00DB4EA1" w:rsidRPr="009E4671">
        <w:rPr>
          <w:rFonts w:asciiTheme="majorHAnsi" w:hAnsiTheme="majorHAnsi" w:cstheme="majorHAnsi"/>
          <w:sz w:val="22"/>
          <w:szCs w:val="22"/>
        </w:rPr>
        <w:t xml:space="preserve">. The internal inspection </w:t>
      </w:r>
      <w:r w:rsidR="00636117" w:rsidRPr="009E4671">
        <w:rPr>
          <w:rFonts w:asciiTheme="majorHAnsi" w:hAnsiTheme="majorHAnsi" w:cstheme="majorHAnsi"/>
          <w:sz w:val="22"/>
          <w:szCs w:val="22"/>
        </w:rPr>
        <w:t>forms</w:t>
      </w:r>
      <w:r w:rsidR="00DB4EA1" w:rsidRPr="009E4671">
        <w:rPr>
          <w:rFonts w:asciiTheme="majorHAnsi" w:hAnsiTheme="majorHAnsi" w:cstheme="majorHAnsi"/>
          <w:sz w:val="22"/>
          <w:szCs w:val="22"/>
        </w:rPr>
        <w:t xml:space="preserve"> part of the enrolment procedure. </w:t>
      </w:r>
      <w:r w:rsidR="00636117" w:rsidRPr="009E4671">
        <w:rPr>
          <w:rFonts w:asciiTheme="majorHAnsi" w:hAnsiTheme="majorHAnsi" w:cstheme="majorHAnsi"/>
          <w:sz w:val="22"/>
          <w:szCs w:val="22"/>
        </w:rPr>
        <w:t xml:space="preserve">Following </w:t>
      </w:r>
      <w:r w:rsidR="00DB4EA1" w:rsidRPr="009E4671">
        <w:rPr>
          <w:rFonts w:asciiTheme="majorHAnsi" w:hAnsiTheme="majorHAnsi" w:cstheme="majorHAnsi"/>
          <w:sz w:val="22"/>
          <w:szCs w:val="22"/>
        </w:rPr>
        <w:t>member</w:t>
      </w:r>
      <w:r w:rsidR="00636117" w:rsidRPr="009E4671">
        <w:rPr>
          <w:rFonts w:asciiTheme="majorHAnsi" w:hAnsiTheme="majorHAnsi" w:cstheme="majorHAnsi"/>
          <w:sz w:val="22"/>
          <w:szCs w:val="22"/>
        </w:rPr>
        <w:t xml:space="preserve"> </w:t>
      </w:r>
      <w:r w:rsidR="00DB4EA1" w:rsidRPr="009E4671">
        <w:rPr>
          <w:rFonts w:asciiTheme="majorHAnsi" w:hAnsiTheme="majorHAnsi" w:cstheme="majorHAnsi"/>
          <w:sz w:val="22"/>
          <w:szCs w:val="22"/>
        </w:rPr>
        <w:t>regist</w:t>
      </w:r>
      <w:r w:rsidR="00636117" w:rsidRPr="009E4671">
        <w:rPr>
          <w:rFonts w:asciiTheme="majorHAnsi" w:hAnsiTheme="majorHAnsi" w:cstheme="majorHAnsi"/>
          <w:sz w:val="22"/>
          <w:szCs w:val="22"/>
        </w:rPr>
        <w:t>ration</w:t>
      </w:r>
      <w:r w:rsidR="00DB4EA1" w:rsidRPr="009E4671">
        <w:rPr>
          <w:rFonts w:asciiTheme="majorHAnsi" w:hAnsiTheme="majorHAnsi" w:cstheme="majorHAnsi"/>
          <w:sz w:val="22"/>
          <w:szCs w:val="22"/>
        </w:rPr>
        <w:t>, members (and corresponding production site or site</w:t>
      </w:r>
      <w:r w:rsidR="00636117" w:rsidRPr="009E4671">
        <w:rPr>
          <w:rFonts w:asciiTheme="majorHAnsi" w:hAnsiTheme="majorHAnsi" w:cstheme="majorHAnsi"/>
          <w:sz w:val="22"/>
          <w:szCs w:val="22"/>
        </w:rPr>
        <w:t>s</w:t>
      </w:r>
      <w:r w:rsidR="00FE4B17">
        <w:rPr>
          <w:rFonts w:asciiTheme="majorHAnsi" w:hAnsiTheme="majorHAnsi" w:cstheme="majorHAnsi"/>
          <w:sz w:val="22"/>
          <w:szCs w:val="22"/>
        </w:rPr>
        <w:t>)</w:t>
      </w:r>
      <w:r w:rsidR="00DB4EA1" w:rsidRPr="009E4671">
        <w:rPr>
          <w:rFonts w:asciiTheme="majorHAnsi" w:hAnsiTheme="majorHAnsi" w:cstheme="majorHAnsi"/>
          <w:sz w:val="22"/>
          <w:szCs w:val="22"/>
        </w:rPr>
        <w:t xml:space="preserve"> should be inspected at least once per year prior </w:t>
      </w:r>
      <w:r w:rsidR="00636117" w:rsidRPr="009E4671">
        <w:rPr>
          <w:rFonts w:asciiTheme="majorHAnsi" w:hAnsiTheme="majorHAnsi" w:cstheme="majorHAnsi"/>
          <w:sz w:val="22"/>
          <w:szCs w:val="22"/>
        </w:rPr>
        <w:t xml:space="preserve">to </w:t>
      </w:r>
      <w:r w:rsidR="00DB4EA1" w:rsidRPr="009E4671">
        <w:rPr>
          <w:rFonts w:asciiTheme="majorHAnsi" w:hAnsiTheme="majorHAnsi" w:cstheme="majorHAnsi"/>
          <w:sz w:val="22"/>
          <w:szCs w:val="22"/>
        </w:rPr>
        <w:t xml:space="preserve">verification </w:t>
      </w:r>
      <w:r w:rsidR="00636117" w:rsidRPr="009E4671">
        <w:rPr>
          <w:rFonts w:asciiTheme="majorHAnsi" w:hAnsiTheme="majorHAnsi" w:cstheme="majorHAnsi"/>
          <w:sz w:val="22"/>
          <w:szCs w:val="22"/>
        </w:rPr>
        <w:t>at Assurance L</w:t>
      </w:r>
      <w:r w:rsidR="00DB4EA1" w:rsidRPr="009E4671">
        <w:rPr>
          <w:rFonts w:asciiTheme="majorHAnsi" w:hAnsiTheme="majorHAnsi" w:cstheme="majorHAnsi"/>
          <w:sz w:val="22"/>
          <w:szCs w:val="22"/>
        </w:rPr>
        <w:t xml:space="preserve">evel 2 or </w:t>
      </w:r>
      <w:r w:rsidR="00636117" w:rsidRPr="009E4671">
        <w:rPr>
          <w:rFonts w:asciiTheme="majorHAnsi" w:hAnsiTheme="majorHAnsi" w:cstheme="majorHAnsi"/>
          <w:sz w:val="22"/>
          <w:szCs w:val="22"/>
        </w:rPr>
        <w:t>L</w:t>
      </w:r>
      <w:r w:rsidR="00DB4EA1" w:rsidRPr="009E4671">
        <w:rPr>
          <w:rFonts w:asciiTheme="majorHAnsi" w:hAnsiTheme="majorHAnsi" w:cstheme="majorHAnsi"/>
          <w:sz w:val="22"/>
          <w:szCs w:val="22"/>
        </w:rPr>
        <w:t>evel 3, against all the relevant SRP requirement points under the SRP Standard.</w:t>
      </w:r>
    </w:p>
    <w:p w14:paraId="530A55F8" w14:textId="77777777" w:rsidR="008771C4" w:rsidRPr="009E4671" w:rsidRDefault="008771C4" w:rsidP="003D1809">
      <w:pPr>
        <w:shd w:val="clear" w:color="auto" w:fill="FFFFFF"/>
        <w:jc w:val="both"/>
        <w:rPr>
          <w:rFonts w:asciiTheme="majorHAnsi" w:eastAsia="Arial" w:hAnsiTheme="majorHAnsi" w:cstheme="majorHAnsi"/>
          <w:b/>
          <w:lang w:val="en-US" w:eastAsia="en-GB"/>
        </w:rPr>
      </w:pPr>
    </w:p>
    <w:p w14:paraId="5B4B106D" w14:textId="6EC9D7E7" w:rsidR="003D1809" w:rsidRPr="009E4671" w:rsidRDefault="003D1809" w:rsidP="003D1809">
      <w:pPr>
        <w:shd w:val="clear" w:color="auto" w:fill="FFFFFF"/>
        <w:jc w:val="both"/>
        <w:rPr>
          <w:rFonts w:asciiTheme="majorHAnsi" w:hAnsiTheme="majorHAnsi" w:cstheme="majorHAnsi"/>
          <w:sz w:val="22"/>
          <w:szCs w:val="22"/>
        </w:rPr>
      </w:pPr>
      <w:r w:rsidRPr="009E4671">
        <w:rPr>
          <w:rFonts w:asciiTheme="majorHAnsi" w:eastAsia="Arial" w:hAnsiTheme="majorHAnsi" w:cstheme="majorHAnsi"/>
          <w:b/>
          <w:lang w:val="en-US" w:eastAsia="en-GB"/>
        </w:rPr>
        <w:t xml:space="preserve">Internal Management System (IMS): </w:t>
      </w:r>
      <w:r w:rsidR="00636117" w:rsidRPr="009E4671">
        <w:rPr>
          <w:rFonts w:asciiTheme="majorHAnsi" w:hAnsiTheme="majorHAnsi" w:cstheme="majorHAnsi"/>
          <w:sz w:val="22"/>
          <w:szCs w:val="22"/>
        </w:rPr>
        <w:t>A</w:t>
      </w:r>
      <w:r w:rsidRPr="009E4671">
        <w:rPr>
          <w:rFonts w:asciiTheme="majorHAnsi" w:hAnsiTheme="majorHAnsi" w:cstheme="majorHAnsi"/>
          <w:sz w:val="22"/>
          <w:szCs w:val="22"/>
        </w:rPr>
        <w:t xml:space="preserve"> documented set of procedures and processes </w:t>
      </w:r>
      <w:r w:rsidR="00636117" w:rsidRPr="009E4671">
        <w:rPr>
          <w:rFonts w:asciiTheme="majorHAnsi" w:hAnsiTheme="majorHAnsi" w:cstheme="majorHAnsi"/>
          <w:sz w:val="22"/>
          <w:szCs w:val="22"/>
        </w:rPr>
        <w:t>to be implemented by a producer</w:t>
      </w:r>
      <w:r w:rsidRPr="009E4671">
        <w:rPr>
          <w:rFonts w:asciiTheme="majorHAnsi" w:hAnsiTheme="majorHAnsi" w:cstheme="majorHAnsi"/>
          <w:sz w:val="22"/>
          <w:szCs w:val="22"/>
        </w:rPr>
        <w:t xml:space="preserve"> group to ensure </w:t>
      </w:r>
      <w:r w:rsidR="00636117" w:rsidRPr="009E4671">
        <w:rPr>
          <w:rFonts w:asciiTheme="majorHAnsi" w:hAnsiTheme="majorHAnsi" w:cstheme="majorHAnsi"/>
          <w:sz w:val="22"/>
          <w:szCs w:val="22"/>
        </w:rPr>
        <w:t xml:space="preserve">and demonstrate that </w:t>
      </w:r>
      <w:r w:rsidRPr="009E4671">
        <w:rPr>
          <w:rFonts w:asciiTheme="majorHAnsi" w:hAnsiTheme="majorHAnsi" w:cstheme="majorHAnsi"/>
          <w:sz w:val="22"/>
          <w:szCs w:val="22"/>
        </w:rPr>
        <w:t>it can achieve specified requirements. The I</w:t>
      </w:r>
      <w:r w:rsidR="00636117" w:rsidRPr="009E4671">
        <w:rPr>
          <w:rFonts w:asciiTheme="majorHAnsi" w:hAnsiTheme="majorHAnsi" w:cstheme="majorHAnsi"/>
          <w:sz w:val="22"/>
          <w:szCs w:val="22"/>
        </w:rPr>
        <w:t xml:space="preserve">MS </w:t>
      </w:r>
      <w:r w:rsidRPr="009E4671">
        <w:rPr>
          <w:rFonts w:asciiTheme="majorHAnsi" w:hAnsiTheme="majorHAnsi" w:cstheme="majorHAnsi"/>
          <w:sz w:val="22"/>
          <w:szCs w:val="22"/>
        </w:rPr>
        <w:t>allows the assurance provider to delegate inspection of individual group members to an identified body within the group.</w:t>
      </w:r>
    </w:p>
    <w:p w14:paraId="69C20787" w14:textId="77777777" w:rsidR="003D1809" w:rsidRPr="009E4671" w:rsidRDefault="003D1809" w:rsidP="003D1809">
      <w:pPr>
        <w:shd w:val="clear" w:color="auto" w:fill="FFFFFF"/>
        <w:jc w:val="both"/>
        <w:rPr>
          <w:rFonts w:asciiTheme="majorHAnsi" w:hAnsiTheme="majorHAnsi" w:cstheme="majorHAnsi"/>
          <w:sz w:val="22"/>
          <w:szCs w:val="22"/>
        </w:rPr>
      </w:pPr>
    </w:p>
    <w:p w14:paraId="53A7AF64" w14:textId="2E571753" w:rsidR="003D1809" w:rsidRPr="009E4671" w:rsidRDefault="003D1809" w:rsidP="003D1809">
      <w:pPr>
        <w:shd w:val="clear" w:color="auto" w:fill="FFFFFF"/>
        <w:jc w:val="both"/>
        <w:rPr>
          <w:rFonts w:asciiTheme="majorHAnsi" w:eastAsia="Arial" w:hAnsiTheme="majorHAnsi" w:cstheme="majorHAnsi"/>
          <w:bCs/>
          <w:lang w:val="en-US" w:eastAsia="en-GB"/>
        </w:rPr>
      </w:pPr>
      <w:r w:rsidRPr="009E4671">
        <w:rPr>
          <w:rFonts w:asciiTheme="majorHAnsi" w:hAnsiTheme="majorHAnsi" w:cstheme="majorHAnsi"/>
          <w:b/>
          <w:bCs/>
        </w:rPr>
        <w:t xml:space="preserve">IMS Team: </w:t>
      </w:r>
      <w:r w:rsidR="003A0A89" w:rsidRPr="009E4671">
        <w:rPr>
          <w:rFonts w:asciiTheme="majorHAnsi" w:hAnsiTheme="majorHAnsi" w:cstheme="majorHAnsi"/>
          <w:sz w:val="22"/>
          <w:szCs w:val="22"/>
        </w:rPr>
        <w:t xml:space="preserve">A </w:t>
      </w:r>
      <w:r w:rsidRPr="009E4671">
        <w:rPr>
          <w:rFonts w:asciiTheme="majorHAnsi" w:hAnsiTheme="majorHAnsi" w:cstheme="majorHAnsi"/>
          <w:sz w:val="22"/>
          <w:szCs w:val="22"/>
        </w:rPr>
        <w:t xml:space="preserve">team </w:t>
      </w:r>
      <w:r w:rsidR="003A0A89" w:rsidRPr="009E4671">
        <w:rPr>
          <w:rFonts w:asciiTheme="majorHAnsi" w:hAnsiTheme="majorHAnsi" w:cstheme="majorHAnsi"/>
          <w:sz w:val="22"/>
          <w:szCs w:val="22"/>
        </w:rPr>
        <w:t xml:space="preserve">formed to </w:t>
      </w:r>
      <w:r w:rsidRPr="009E4671">
        <w:rPr>
          <w:rFonts w:asciiTheme="majorHAnsi" w:hAnsiTheme="majorHAnsi" w:cstheme="majorHAnsi"/>
          <w:sz w:val="22"/>
          <w:szCs w:val="22"/>
        </w:rPr>
        <w:t xml:space="preserve">guarantee that the IMS is internally evaluated and </w:t>
      </w:r>
      <w:r w:rsidR="003A0A89" w:rsidRPr="009E4671">
        <w:rPr>
          <w:rFonts w:asciiTheme="majorHAnsi" w:hAnsiTheme="majorHAnsi" w:cstheme="majorHAnsi"/>
          <w:sz w:val="22"/>
          <w:szCs w:val="22"/>
        </w:rPr>
        <w:t xml:space="preserve">that </w:t>
      </w:r>
      <w:r w:rsidRPr="009E4671">
        <w:rPr>
          <w:rFonts w:asciiTheme="majorHAnsi" w:hAnsiTheme="majorHAnsi" w:cstheme="majorHAnsi"/>
          <w:sz w:val="22"/>
          <w:szCs w:val="22"/>
        </w:rPr>
        <w:t>all group members receiv</w:t>
      </w:r>
      <w:r w:rsidR="003A0A89" w:rsidRPr="009E4671">
        <w:rPr>
          <w:rFonts w:asciiTheme="majorHAnsi" w:hAnsiTheme="majorHAnsi" w:cstheme="majorHAnsi"/>
          <w:sz w:val="22"/>
          <w:szCs w:val="22"/>
        </w:rPr>
        <w:t>e</w:t>
      </w:r>
      <w:r w:rsidRPr="009E4671">
        <w:rPr>
          <w:rFonts w:asciiTheme="majorHAnsi" w:hAnsiTheme="majorHAnsi" w:cstheme="majorHAnsi"/>
          <w:sz w:val="22"/>
          <w:szCs w:val="22"/>
        </w:rPr>
        <w:t xml:space="preserve"> internal inspection or conduct self-assessment according to the frequency </w:t>
      </w:r>
      <w:r w:rsidR="003A0A89" w:rsidRPr="009E4671">
        <w:rPr>
          <w:rFonts w:asciiTheme="majorHAnsi" w:hAnsiTheme="majorHAnsi" w:cstheme="majorHAnsi"/>
          <w:sz w:val="22"/>
          <w:szCs w:val="22"/>
        </w:rPr>
        <w:t>stipulated</w:t>
      </w:r>
      <w:r w:rsidRPr="009E4671">
        <w:rPr>
          <w:rFonts w:asciiTheme="majorHAnsi" w:hAnsiTheme="majorHAnsi" w:cstheme="majorHAnsi"/>
          <w:sz w:val="22"/>
          <w:szCs w:val="22"/>
        </w:rPr>
        <w:t xml:space="preserve"> in the </w:t>
      </w:r>
      <w:r w:rsidR="00F57098" w:rsidRPr="009E4671">
        <w:rPr>
          <w:rFonts w:asciiTheme="majorHAnsi" w:hAnsiTheme="majorHAnsi" w:cstheme="majorHAnsi"/>
          <w:sz w:val="22"/>
          <w:szCs w:val="22"/>
        </w:rPr>
        <w:t xml:space="preserve">SRP </w:t>
      </w:r>
      <w:r w:rsidRPr="009E4671">
        <w:rPr>
          <w:rFonts w:asciiTheme="majorHAnsi" w:hAnsiTheme="majorHAnsi" w:cstheme="majorHAnsi"/>
          <w:sz w:val="22"/>
          <w:szCs w:val="22"/>
        </w:rPr>
        <w:t xml:space="preserve">Assurance Scheme. This team </w:t>
      </w:r>
      <w:r w:rsidR="003A0A89" w:rsidRPr="009E4671">
        <w:rPr>
          <w:rFonts w:asciiTheme="majorHAnsi" w:hAnsiTheme="majorHAnsi" w:cstheme="majorHAnsi"/>
          <w:sz w:val="22"/>
          <w:szCs w:val="22"/>
        </w:rPr>
        <w:t xml:space="preserve">is </w:t>
      </w:r>
      <w:r w:rsidRPr="009E4671">
        <w:rPr>
          <w:rFonts w:asciiTheme="majorHAnsi" w:hAnsiTheme="majorHAnsi" w:cstheme="majorHAnsi"/>
          <w:sz w:val="22"/>
          <w:szCs w:val="22"/>
        </w:rPr>
        <w:t xml:space="preserve">established with clear separation </w:t>
      </w:r>
      <w:r w:rsidR="003A0A89" w:rsidRPr="009E4671">
        <w:rPr>
          <w:rFonts w:asciiTheme="majorHAnsi" w:hAnsiTheme="majorHAnsi" w:cstheme="majorHAnsi"/>
          <w:sz w:val="22"/>
          <w:szCs w:val="22"/>
        </w:rPr>
        <w:t xml:space="preserve">of </w:t>
      </w:r>
      <w:r w:rsidRPr="009E4671">
        <w:rPr>
          <w:rFonts w:asciiTheme="majorHAnsi" w:hAnsiTheme="majorHAnsi" w:cstheme="majorHAnsi"/>
          <w:sz w:val="22"/>
          <w:szCs w:val="22"/>
        </w:rPr>
        <w:t>roles (overall management, training, internal inspection, compliance decision taking, purchasing)</w:t>
      </w:r>
      <w:r w:rsidR="003A0A89" w:rsidRPr="009E4671">
        <w:rPr>
          <w:rFonts w:asciiTheme="majorHAnsi" w:hAnsiTheme="majorHAnsi" w:cstheme="majorHAnsi"/>
          <w:sz w:val="22"/>
          <w:szCs w:val="22"/>
        </w:rPr>
        <w:t>.</w:t>
      </w:r>
    </w:p>
    <w:p w14:paraId="63007800" w14:textId="77777777" w:rsidR="003D1809" w:rsidRPr="009E4671" w:rsidRDefault="003D1809" w:rsidP="003D1809">
      <w:pPr>
        <w:shd w:val="clear" w:color="auto" w:fill="FFFFFF"/>
        <w:ind w:left="720"/>
        <w:contextualSpacing/>
        <w:jc w:val="both"/>
        <w:rPr>
          <w:rFonts w:asciiTheme="majorHAnsi" w:eastAsia="Arial" w:hAnsiTheme="majorHAnsi" w:cstheme="majorHAnsi"/>
          <w:b/>
          <w:lang w:val="en-US" w:eastAsia="en-GB"/>
        </w:rPr>
      </w:pPr>
    </w:p>
    <w:p w14:paraId="24088EB0" w14:textId="07CA4D25" w:rsidR="003D1809" w:rsidRPr="009E4671" w:rsidRDefault="003D1809" w:rsidP="003D1809">
      <w:pPr>
        <w:jc w:val="both"/>
        <w:rPr>
          <w:rFonts w:asciiTheme="majorHAnsi" w:hAnsiTheme="majorHAnsi" w:cstheme="majorHAnsi"/>
          <w:sz w:val="22"/>
          <w:szCs w:val="22"/>
        </w:rPr>
      </w:pPr>
      <w:r w:rsidRPr="009E4671">
        <w:rPr>
          <w:rFonts w:asciiTheme="majorHAnsi" w:eastAsia="Arial" w:hAnsiTheme="majorHAnsi" w:cstheme="majorHAnsi"/>
          <w:b/>
          <w:lang w:val="en-US" w:eastAsia="en-GB"/>
        </w:rPr>
        <w:lastRenderedPageBreak/>
        <w:t xml:space="preserve">Producer Group (Organization): </w:t>
      </w:r>
      <w:r w:rsidRPr="009E4671">
        <w:rPr>
          <w:rFonts w:asciiTheme="majorHAnsi" w:eastAsia="Times New Roman" w:hAnsiTheme="majorHAnsi" w:cstheme="majorHAnsi"/>
          <w:sz w:val="22"/>
          <w:szCs w:val="22"/>
          <w:lang w:val="en-US" w:bidi="th-TH"/>
        </w:rPr>
        <w:t xml:space="preserve"> </w:t>
      </w:r>
      <w:r w:rsidR="003A0A89" w:rsidRPr="009E4671">
        <w:rPr>
          <w:rFonts w:asciiTheme="majorHAnsi" w:eastAsia="Times New Roman" w:hAnsiTheme="majorHAnsi" w:cstheme="majorHAnsi"/>
          <w:sz w:val="22"/>
          <w:szCs w:val="22"/>
          <w:lang w:val="en-US" w:bidi="th-TH"/>
        </w:rPr>
        <w:t>A group of</w:t>
      </w:r>
      <w:r w:rsidRPr="009E4671">
        <w:rPr>
          <w:rFonts w:asciiTheme="majorHAnsi" w:hAnsiTheme="majorHAnsi" w:cstheme="majorHAnsi"/>
          <w:sz w:val="22"/>
          <w:szCs w:val="22"/>
        </w:rPr>
        <w:t xml:space="preserve"> individuals or businesses, </w:t>
      </w:r>
      <w:r w:rsidR="003A0A89" w:rsidRPr="009E4671">
        <w:rPr>
          <w:rFonts w:asciiTheme="majorHAnsi" w:hAnsiTheme="majorHAnsi" w:cstheme="majorHAnsi"/>
          <w:sz w:val="22"/>
          <w:szCs w:val="22"/>
        </w:rPr>
        <w:t xml:space="preserve">that may be </w:t>
      </w:r>
      <w:r w:rsidRPr="009E4671">
        <w:rPr>
          <w:rFonts w:asciiTheme="majorHAnsi" w:hAnsiTheme="majorHAnsi" w:cstheme="majorHAnsi"/>
          <w:sz w:val="22"/>
          <w:szCs w:val="22"/>
        </w:rPr>
        <w:t>either</w:t>
      </w:r>
      <w:r w:rsidR="003A0A89" w:rsidRPr="009E4671">
        <w:rPr>
          <w:rFonts w:asciiTheme="majorHAnsi" w:hAnsiTheme="majorHAnsi" w:cstheme="majorHAnsi"/>
          <w:sz w:val="22"/>
          <w:szCs w:val="22"/>
        </w:rPr>
        <w:t xml:space="preserve"> informal or established</w:t>
      </w:r>
      <w:r w:rsidRPr="009E4671">
        <w:rPr>
          <w:rFonts w:asciiTheme="majorHAnsi" w:hAnsiTheme="majorHAnsi" w:cstheme="majorHAnsi"/>
          <w:sz w:val="22"/>
          <w:szCs w:val="22"/>
        </w:rPr>
        <w:t xml:space="preserve"> as a legal entity. </w:t>
      </w:r>
      <w:r w:rsidR="003A0A89" w:rsidRPr="009E4671">
        <w:rPr>
          <w:rFonts w:asciiTheme="majorHAnsi" w:hAnsiTheme="majorHAnsi" w:cstheme="majorHAnsi"/>
          <w:sz w:val="22"/>
          <w:szCs w:val="22"/>
        </w:rPr>
        <w:t xml:space="preserve">Examples </w:t>
      </w:r>
      <w:r w:rsidRPr="009E4671">
        <w:rPr>
          <w:rFonts w:asciiTheme="majorHAnsi" w:hAnsiTheme="majorHAnsi" w:cstheme="majorHAnsi"/>
          <w:sz w:val="22"/>
          <w:szCs w:val="22"/>
        </w:rPr>
        <w:t xml:space="preserve">include rice production communities, cooperatives, farmer organizations or millers with contract farmers. Producer groups without a legal entity are expected to follow the same processes as if they were a legal entity, in particular </w:t>
      </w:r>
      <w:proofErr w:type="gramStart"/>
      <w:r w:rsidRPr="009E4671">
        <w:rPr>
          <w:rFonts w:asciiTheme="majorHAnsi" w:hAnsiTheme="majorHAnsi" w:cstheme="majorHAnsi"/>
          <w:sz w:val="22"/>
          <w:szCs w:val="22"/>
        </w:rPr>
        <w:t>with regard to</w:t>
      </w:r>
      <w:proofErr w:type="gramEnd"/>
      <w:r w:rsidRPr="009E4671">
        <w:rPr>
          <w:rFonts w:asciiTheme="majorHAnsi" w:hAnsiTheme="majorHAnsi" w:cstheme="majorHAnsi"/>
          <w:sz w:val="22"/>
          <w:szCs w:val="22"/>
        </w:rPr>
        <w:t xml:space="preserve"> governance structures to implement </w:t>
      </w:r>
      <w:r w:rsidR="003A0A89" w:rsidRPr="009E4671">
        <w:rPr>
          <w:rFonts w:asciiTheme="majorHAnsi" w:hAnsiTheme="majorHAnsi" w:cstheme="majorHAnsi"/>
          <w:sz w:val="22"/>
          <w:szCs w:val="22"/>
        </w:rPr>
        <w:t xml:space="preserve">the </w:t>
      </w:r>
      <w:r w:rsidRPr="009E4671">
        <w:rPr>
          <w:rFonts w:asciiTheme="majorHAnsi" w:hAnsiTheme="majorHAnsi" w:cstheme="majorHAnsi"/>
          <w:sz w:val="22"/>
          <w:szCs w:val="22"/>
        </w:rPr>
        <w:t>IMS. All group members are required to sign an agreement to comply with the SRP Standard and IMS.</w:t>
      </w:r>
    </w:p>
    <w:p w14:paraId="7756C4FC" w14:textId="77777777" w:rsidR="003D1809" w:rsidRPr="009E4671" w:rsidRDefault="003D1809" w:rsidP="003D1809">
      <w:pPr>
        <w:jc w:val="both"/>
        <w:rPr>
          <w:rFonts w:asciiTheme="majorHAnsi" w:hAnsiTheme="majorHAnsi" w:cstheme="majorHAnsi"/>
          <w:sz w:val="22"/>
          <w:szCs w:val="22"/>
        </w:rPr>
      </w:pPr>
    </w:p>
    <w:p w14:paraId="6CC155D5" w14:textId="28DC02AD" w:rsidR="00001FA9" w:rsidRPr="009E4671" w:rsidRDefault="00001FA9" w:rsidP="003D1809">
      <w:pPr>
        <w:jc w:val="both"/>
        <w:rPr>
          <w:rFonts w:asciiTheme="majorHAnsi" w:eastAsia="Arial" w:hAnsiTheme="majorHAnsi" w:cstheme="majorHAnsi"/>
          <w:bCs/>
          <w:lang w:val="en-US" w:eastAsia="en-GB"/>
        </w:rPr>
      </w:pPr>
      <w:r w:rsidRPr="009E4671">
        <w:rPr>
          <w:rFonts w:asciiTheme="majorHAnsi" w:eastAsia="Arial" w:hAnsiTheme="majorHAnsi" w:cstheme="majorHAnsi"/>
          <w:b/>
          <w:lang w:val="en-US" w:eastAsia="en-GB"/>
        </w:rPr>
        <w:t xml:space="preserve">Self-Evaluation: </w:t>
      </w:r>
      <w:r w:rsidR="003A0A89" w:rsidRPr="009E4671">
        <w:rPr>
          <w:rFonts w:asciiTheme="majorHAnsi" w:hAnsiTheme="majorHAnsi" w:cstheme="majorHAnsi"/>
          <w:sz w:val="22"/>
          <w:szCs w:val="22"/>
        </w:rPr>
        <w:t>Self-evaluation is r</w:t>
      </w:r>
      <w:r w:rsidR="00203D8D" w:rsidRPr="009E4671">
        <w:rPr>
          <w:rFonts w:asciiTheme="majorHAnsi" w:hAnsiTheme="majorHAnsi" w:cstheme="majorHAnsi"/>
          <w:sz w:val="22"/>
          <w:szCs w:val="22"/>
        </w:rPr>
        <w:t xml:space="preserve">equired at </w:t>
      </w:r>
      <w:r w:rsidR="003A0A89" w:rsidRPr="009E4671">
        <w:rPr>
          <w:rFonts w:asciiTheme="majorHAnsi" w:hAnsiTheme="majorHAnsi" w:cstheme="majorHAnsi"/>
          <w:sz w:val="22"/>
          <w:szCs w:val="22"/>
        </w:rPr>
        <w:t>group</w:t>
      </w:r>
      <w:r w:rsidR="00203D8D" w:rsidRPr="009E4671">
        <w:rPr>
          <w:rFonts w:asciiTheme="majorHAnsi" w:hAnsiTheme="majorHAnsi" w:cstheme="majorHAnsi"/>
          <w:sz w:val="22"/>
          <w:szCs w:val="22"/>
        </w:rPr>
        <w:t xml:space="preserve"> level </w:t>
      </w:r>
      <w:proofErr w:type="gramStart"/>
      <w:r w:rsidR="00203D8D" w:rsidRPr="009E4671">
        <w:rPr>
          <w:rFonts w:asciiTheme="majorHAnsi" w:hAnsiTheme="majorHAnsi" w:cstheme="majorHAnsi"/>
          <w:sz w:val="22"/>
          <w:szCs w:val="22"/>
        </w:rPr>
        <w:t>in order to</w:t>
      </w:r>
      <w:proofErr w:type="gramEnd"/>
      <w:r w:rsidR="00203D8D" w:rsidRPr="009E4671">
        <w:rPr>
          <w:rFonts w:asciiTheme="majorHAnsi" w:hAnsiTheme="majorHAnsi" w:cstheme="majorHAnsi"/>
          <w:sz w:val="22"/>
          <w:szCs w:val="22"/>
        </w:rPr>
        <w:t xml:space="preserve"> assess the main issues to be addressed </w:t>
      </w:r>
      <w:r w:rsidR="003A0A89" w:rsidRPr="009E4671">
        <w:rPr>
          <w:rFonts w:asciiTheme="majorHAnsi" w:hAnsiTheme="majorHAnsi" w:cstheme="majorHAnsi"/>
          <w:sz w:val="22"/>
          <w:szCs w:val="22"/>
        </w:rPr>
        <w:t xml:space="preserve">by its members </w:t>
      </w:r>
      <w:r w:rsidR="00203D8D" w:rsidRPr="009E4671">
        <w:rPr>
          <w:rFonts w:asciiTheme="majorHAnsi" w:hAnsiTheme="majorHAnsi" w:cstheme="majorHAnsi"/>
          <w:sz w:val="22"/>
          <w:szCs w:val="22"/>
        </w:rPr>
        <w:t xml:space="preserve">in order to reach compliance with the SRP Standard and to estimate what changes will be needed from the outset. These changes may require a process of training, </w:t>
      </w:r>
      <w:proofErr w:type="gramStart"/>
      <w:r w:rsidR="00203D8D" w:rsidRPr="009E4671">
        <w:rPr>
          <w:rFonts w:asciiTheme="majorHAnsi" w:hAnsiTheme="majorHAnsi" w:cstheme="majorHAnsi"/>
          <w:sz w:val="22"/>
          <w:szCs w:val="22"/>
        </w:rPr>
        <w:t>coaching</w:t>
      </w:r>
      <w:proofErr w:type="gramEnd"/>
      <w:r w:rsidR="00203D8D" w:rsidRPr="009E4671">
        <w:rPr>
          <w:rFonts w:asciiTheme="majorHAnsi" w:hAnsiTheme="majorHAnsi" w:cstheme="majorHAnsi"/>
          <w:sz w:val="22"/>
          <w:szCs w:val="22"/>
        </w:rPr>
        <w:t xml:space="preserve"> and </w:t>
      </w:r>
      <w:r w:rsidR="003A0A89" w:rsidRPr="009E4671">
        <w:rPr>
          <w:rFonts w:asciiTheme="majorHAnsi" w:hAnsiTheme="majorHAnsi" w:cstheme="majorHAnsi"/>
          <w:sz w:val="22"/>
          <w:szCs w:val="22"/>
        </w:rPr>
        <w:t xml:space="preserve">development of </w:t>
      </w:r>
      <w:r w:rsidR="00203D8D" w:rsidRPr="009E4671">
        <w:rPr>
          <w:rFonts w:asciiTheme="majorHAnsi" w:hAnsiTheme="majorHAnsi" w:cstheme="majorHAnsi"/>
          <w:sz w:val="22"/>
          <w:szCs w:val="22"/>
        </w:rPr>
        <w:t>action plan</w:t>
      </w:r>
      <w:r w:rsidR="003A0A89" w:rsidRPr="009E4671">
        <w:rPr>
          <w:rFonts w:asciiTheme="majorHAnsi" w:hAnsiTheme="majorHAnsi" w:cstheme="majorHAnsi"/>
          <w:sz w:val="22"/>
          <w:szCs w:val="22"/>
        </w:rPr>
        <w:t>s</w:t>
      </w:r>
      <w:r w:rsidR="00203D8D" w:rsidRPr="009E4671">
        <w:rPr>
          <w:rFonts w:asciiTheme="majorHAnsi" w:hAnsiTheme="majorHAnsi" w:cstheme="majorHAnsi"/>
          <w:sz w:val="22"/>
          <w:szCs w:val="22"/>
        </w:rPr>
        <w:t xml:space="preserve">. </w:t>
      </w:r>
    </w:p>
    <w:p w14:paraId="2E7072A3" w14:textId="77777777" w:rsidR="00001FA9" w:rsidRPr="009E4671" w:rsidRDefault="00001FA9" w:rsidP="003D1809">
      <w:pPr>
        <w:jc w:val="both"/>
        <w:rPr>
          <w:rFonts w:asciiTheme="majorHAnsi" w:eastAsia="Arial" w:hAnsiTheme="majorHAnsi" w:cstheme="majorHAnsi"/>
          <w:b/>
          <w:lang w:val="en-US" w:eastAsia="en-GB"/>
        </w:rPr>
      </w:pPr>
    </w:p>
    <w:p w14:paraId="492CD804" w14:textId="022F9E2B" w:rsidR="00914E7D" w:rsidRPr="009E4671" w:rsidRDefault="00914E7D" w:rsidP="003D1809">
      <w:pPr>
        <w:jc w:val="both"/>
        <w:rPr>
          <w:rFonts w:asciiTheme="majorHAnsi" w:eastAsia="Arial" w:hAnsiTheme="majorHAnsi" w:cstheme="majorHAnsi"/>
          <w:bCs/>
          <w:lang w:val="en-US" w:eastAsia="en-GB"/>
        </w:rPr>
      </w:pPr>
      <w:r w:rsidRPr="009E4671">
        <w:rPr>
          <w:rFonts w:asciiTheme="majorHAnsi" w:eastAsia="Arial" w:hAnsiTheme="majorHAnsi" w:cstheme="majorHAnsi"/>
          <w:b/>
          <w:lang w:val="en-US" w:eastAsia="en-GB"/>
        </w:rPr>
        <w:t xml:space="preserve">Social Policy: </w:t>
      </w:r>
      <w:r w:rsidR="003A0A89" w:rsidRPr="009E4671">
        <w:rPr>
          <w:rFonts w:asciiTheme="majorHAnsi" w:eastAsia="Arial" w:hAnsiTheme="majorHAnsi" w:cstheme="majorHAnsi"/>
          <w:bCs/>
          <w:lang w:val="en-US" w:eastAsia="en-GB"/>
        </w:rPr>
        <w:t xml:space="preserve">A </w:t>
      </w:r>
      <w:r w:rsidR="009A7AD7" w:rsidRPr="009E4671">
        <w:rPr>
          <w:rFonts w:asciiTheme="majorHAnsi" w:hAnsiTheme="majorHAnsi" w:cstheme="majorHAnsi"/>
          <w:sz w:val="22"/>
          <w:szCs w:val="22"/>
        </w:rPr>
        <w:t>social policy for all members of the group</w:t>
      </w:r>
      <w:r w:rsidR="00B96DE4" w:rsidRPr="009E4671">
        <w:rPr>
          <w:rFonts w:asciiTheme="majorHAnsi" w:hAnsiTheme="majorHAnsi" w:cstheme="majorHAnsi"/>
          <w:sz w:val="22"/>
          <w:szCs w:val="22"/>
        </w:rPr>
        <w:t xml:space="preserve"> </w:t>
      </w:r>
      <w:r w:rsidR="003A0A89" w:rsidRPr="009E4671">
        <w:rPr>
          <w:rFonts w:asciiTheme="majorHAnsi" w:hAnsiTheme="majorHAnsi" w:cstheme="majorHAnsi"/>
          <w:sz w:val="22"/>
          <w:szCs w:val="22"/>
        </w:rPr>
        <w:t xml:space="preserve">is required for </w:t>
      </w:r>
      <w:r w:rsidR="00B96DE4" w:rsidRPr="009E4671">
        <w:rPr>
          <w:rFonts w:asciiTheme="majorHAnsi" w:hAnsiTheme="majorHAnsi" w:cstheme="majorHAnsi"/>
          <w:sz w:val="22"/>
          <w:szCs w:val="22"/>
        </w:rPr>
        <w:t>the IMS</w:t>
      </w:r>
      <w:r w:rsidR="00F565A2" w:rsidRPr="009E4671">
        <w:rPr>
          <w:rFonts w:asciiTheme="majorHAnsi" w:hAnsiTheme="majorHAnsi" w:cstheme="majorHAnsi"/>
          <w:sz w:val="22"/>
          <w:szCs w:val="22"/>
        </w:rPr>
        <w:t xml:space="preserve">. The </w:t>
      </w:r>
      <w:r w:rsidR="0014336B" w:rsidRPr="009E4671">
        <w:rPr>
          <w:rFonts w:asciiTheme="majorHAnsi" w:hAnsiTheme="majorHAnsi" w:cstheme="majorHAnsi"/>
          <w:sz w:val="22"/>
          <w:szCs w:val="22"/>
        </w:rPr>
        <w:t xml:space="preserve">social </w:t>
      </w:r>
      <w:r w:rsidR="00F565A2" w:rsidRPr="009E4671">
        <w:rPr>
          <w:rFonts w:asciiTheme="majorHAnsi" w:hAnsiTheme="majorHAnsi" w:cstheme="majorHAnsi"/>
          <w:sz w:val="22"/>
          <w:szCs w:val="22"/>
        </w:rPr>
        <w:t xml:space="preserve">policy </w:t>
      </w:r>
      <w:r w:rsidR="0014336B" w:rsidRPr="009E4671">
        <w:rPr>
          <w:rFonts w:asciiTheme="majorHAnsi" w:hAnsiTheme="majorHAnsi" w:cstheme="majorHAnsi"/>
          <w:sz w:val="22"/>
          <w:szCs w:val="22"/>
        </w:rPr>
        <w:t xml:space="preserve">related to </w:t>
      </w:r>
      <w:r w:rsidR="00703176" w:rsidRPr="009E4671">
        <w:rPr>
          <w:rFonts w:asciiTheme="majorHAnsi" w:hAnsiTheme="majorHAnsi" w:cstheme="majorHAnsi"/>
          <w:sz w:val="22"/>
          <w:szCs w:val="22"/>
        </w:rPr>
        <w:t>workers’</w:t>
      </w:r>
      <w:r w:rsidR="0014336B" w:rsidRPr="009E4671">
        <w:rPr>
          <w:rFonts w:asciiTheme="majorHAnsi" w:hAnsiTheme="majorHAnsi" w:cstheme="majorHAnsi"/>
          <w:sz w:val="22"/>
          <w:szCs w:val="22"/>
        </w:rPr>
        <w:t xml:space="preserve"> rights</w:t>
      </w:r>
      <w:r w:rsidR="00703176" w:rsidRPr="009E4671">
        <w:rPr>
          <w:rFonts w:asciiTheme="majorHAnsi" w:hAnsiTheme="majorHAnsi" w:cstheme="majorHAnsi"/>
          <w:sz w:val="22"/>
          <w:szCs w:val="22"/>
        </w:rPr>
        <w:t xml:space="preserve"> </w:t>
      </w:r>
      <w:r w:rsidR="003A0A89" w:rsidRPr="009E4671">
        <w:rPr>
          <w:rFonts w:asciiTheme="majorHAnsi" w:hAnsiTheme="majorHAnsi" w:cstheme="majorHAnsi"/>
          <w:sz w:val="22"/>
          <w:szCs w:val="22"/>
        </w:rPr>
        <w:t xml:space="preserve">is provided </w:t>
      </w:r>
      <w:r w:rsidR="00703176" w:rsidRPr="009E4671">
        <w:rPr>
          <w:rFonts w:asciiTheme="majorHAnsi" w:hAnsiTheme="majorHAnsi" w:cstheme="majorHAnsi"/>
          <w:sz w:val="22"/>
          <w:szCs w:val="22"/>
        </w:rPr>
        <w:t xml:space="preserve">as </w:t>
      </w:r>
      <w:r w:rsidR="003A0A89" w:rsidRPr="009E4671">
        <w:rPr>
          <w:rFonts w:asciiTheme="majorHAnsi" w:hAnsiTheme="majorHAnsi" w:cstheme="majorHAnsi"/>
          <w:sz w:val="22"/>
          <w:szCs w:val="22"/>
        </w:rPr>
        <w:t>A</w:t>
      </w:r>
      <w:r w:rsidR="00703176" w:rsidRPr="009E4671">
        <w:rPr>
          <w:rFonts w:asciiTheme="majorHAnsi" w:hAnsiTheme="majorHAnsi" w:cstheme="majorHAnsi"/>
          <w:sz w:val="22"/>
          <w:szCs w:val="22"/>
        </w:rPr>
        <w:t>nnex 2</w:t>
      </w:r>
      <w:r w:rsidR="003A0A89" w:rsidRPr="009E4671">
        <w:rPr>
          <w:rFonts w:asciiTheme="majorHAnsi" w:hAnsiTheme="majorHAnsi" w:cstheme="majorHAnsi"/>
          <w:sz w:val="22"/>
          <w:szCs w:val="22"/>
        </w:rPr>
        <w:t xml:space="preserve"> to this document</w:t>
      </w:r>
      <w:r w:rsidR="00703176" w:rsidRPr="009E4671">
        <w:rPr>
          <w:rFonts w:asciiTheme="majorHAnsi" w:hAnsiTheme="majorHAnsi" w:cstheme="majorHAnsi"/>
          <w:sz w:val="22"/>
          <w:szCs w:val="22"/>
        </w:rPr>
        <w:t xml:space="preserve">. </w:t>
      </w:r>
    </w:p>
    <w:p w14:paraId="24224049" w14:textId="77777777" w:rsidR="00914E7D" w:rsidRPr="009E4671" w:rsidRDefault="00914E7D" w:rsidP="003D1809">
      <w:pPr>
        <w:jc w:val="both"/>
        <w:rPr>
          <w:rFonts w:asciiTheme="majorHAnsi" w:eastAsia="Arial" w:hAnsiTheme="majorHAnsi" w:cstheme="majorHAnsi"/>
          <w:b/>
          <w:lang w:val="en-US" w:eastAsia="en-GB"/>
        </w:rPr>
      </w:pPr>
    </w:p>
    <w:p w14:paraId="56CFE996" w14:textId="506CAFE7" w:rsidR="003D1809" w:rsidRPr="009E4671" w:rsidRDefault="006259F7" w:rsidP="003D1809">
      <w:pPr>
        <w:jc w:val="both"/>
        <w:rPr>
          <w:rFonts w:asciiTheme="majorHAnsi" w:eastAsia="Arial" w:hAnsiTheme="majorHAnsi" w:cstheme="majorHAnsi"/>
          <w:b/>
          <w:sz w:val="22"/>
          <w:szCs w:val="22"/>
          <w:lang w:val="en-US" w:eastAsia="en-GB"/>
        </w:rPr>
      </w:pPr>
      <w:r w:rsidRPr="009E4671">
        <w:rPr>
          <w:rFonts w:asciiTheme="majorHAnsi" w:eastAsia="Arial" w:hAnsiTheme="majorHAnsi" w:cstheme="majorHAnsi"/>
          <w:b/>
          <w:lang w:val="en-US" w:eastAsia="en-GB"/>
        </w:rPr>
        <w:t>Sustainable Rice Platform (</w:t>
      </w:r>
      <w:r w:rsidR="003D1809" w:rsidRPr="009E4671">
        <w:rPr>
          <w:rFonts w:asciiTheme="majorHAnsi" w:eastAsia="Arial" w:hAnsiTheme="majorHAnsi" w:cstheme="majorHAnsi"/>
          <w:b/>
          <w:lang w:val="en-US" w:eastAsia="en-GB"/>
        </w:rPr>
        <w:t>SRP</w:t>
      </w:r>
      <w:r w:rsidRPr="009E4671">
        <w:rPr>
          <w:rFonts w:asciiTheme="majorHAnsi" w:eastAsia="Arial" w:hAnsiTheme="majorHAnsi" w:cstheme="majorHAnsi"/>
          <w:b/>
          <w:lang w:val="en-US" w:eastAsia="en-GB"/>
        </w:rPr>
        <w:t>)</w:t>
      </w:r>
      <w:r w:rsidR="003D1809" w:rsidRPr="009E4671">
        <w:rPr>
          <w:rFonts w:asciiTheme="majorHAnsi" w:eastAsia="Arial" w:hAnsiTheme="majorHAnsi" w:cstheme="majorHAnsi"/>
          <w:b/>
          <w:lang w:val="en-US" w:eastAsia="en-GB"/>
        </w:rPr>
        <w:t xml:space="preserve"> Member:</w:t>
      </w:r>
      <w:r w:rsidR="003D1809" w:rsidRPr="009E4671">
        <w:rPr>
          <w:rFonts w:asciiTheme="majorHAnsi" w:eastAsia="Arial" w:hAnsiTheme="majorHAnsi" w:cstheme="majorHAnsi"/>
          <w:b/>
          <w:sz w:val="22"/>
          <w:szCs w:val="22"/>
          <w:lang w:val="en-US" w:eastAsia="en-GB"/>
        </w:rPr>
        <w:t xml:space="preserve"> </w:t>
      </w:r>
      <w:r w:rsidR="005A013B" w:rsidRPr="009E4671">
        <w:rPr>
          <w:rFonts w:asciiTheme="majorHAnsi" w:eastAsia="Arial" w:hAnsiTheme="majorHAnsi" w:cstheme="majorHAnsi"/>
          <w:bCs/>
          <w:sz w:val="22"/>
          <w:szCs w:val="22"/>
          <w:lang w:val="en-US" w:eastAsia="en-GB"/>
        </w:rPr>
        <w:t xml:space="preserve"> A legally constituted organization whose application to join SRP as a Full </w:t>
      </w:r>
      <w:r w:rsidR="00F57098" w:rsidRPr="009E4671">
        <w:rPr>
          <w:rFonts w:asciiTheme="majorHAnsi" w:eastAsia="Arial" w:hAnsiTheme="majorHAnsi" w:cstheme="majorHAnsi"/>
          <w:bCs/>
          <w:sz w:val="22"/>
          <w:szCs w:val="22"/>
          <w:lang w:val="en-US" w:eastAsia="en-GB"/>
        </w:rPr>
        <w:t xml:space="preserve">Member </w:t>
      </w:r>
      <w:r w:rsidR="005A013B" w:rsidRPr="009E4671">
        <w:rPr>
          <w:rFonts w:asciiTheme="majorHAnsi" w:eastAsia="Arial" w:hAnsiTheme="majorHAnsi" w:cstheme="majorHAnsi"/>
          <w:bCs/>
          <w:sz w:val="22"/>
          <w:szCs w:val="22"/>
          <w:lang w:val="en-US" w:eastAsia="en-GB"/>
        </w:rPr>
        <w:t xml:space="preserve">or Observer has been approved by the </w:t>
      </w:r>
      <w:r w:rsidR="00F57098" w:rsidRPr="009E4671">
        <w:rPr>
          <w:rFonts w:asciiTheme="majorHAnsi" w:eastAsia="Arial" w:hAnsiTheme="majorHAnsi" w:cstheme="majorHAnsi"/>
          <w:bCs/>
          <w:sz w:val="22"/>
          <w:szCs w:val="22"/>
          <w:lang w:val="en-US" w:eastAsia="en-GB"/>
        </w:rPr>
        <w:t xml:space="preserve">SRP </w:t>
      </w:r>
      <w:r w:rsidR="005A013B" w:rsidRPr="009E4671">
        <w:rPr>
          <w:rFonts w:asciiTheme="majorHAnsi" w:eastAsia="Arial" w:hAnsiTheme="majorHAnsi" w:cstheme="majorHAnsi"/>
          <w:bCs/>
          <w:sz w:val="22"/>
          <w:szCs w:val="22"/>
          <w:lang w:val="en-US" w:eastAsia="en-GB"/>
        </w:rPr>
        <w:t xml:space="preserve">Secretariat. </w:t>
      </w:r>
    </w:p>
    <w:p w14:paraId="01410B05" w14:textId="77777777" w:rsidR="003D1809" w:rsidRPr="009E4671" w:rsidRDefault="003D1809" w:rsidP="003D1809">
      <w:pPr>
        <w:jc w:val="both"/>
        <w:rPr>
          <w:rFonts w:asciiTheme="majorHAnsi" w:hAnsiTheme="majorHAnsi" w:cstheme="majorHAnsi"/>
          <w:b/>
          <w:sz w:val="22"/>
          <w:szCs w:val="22"/>
          <w:lang w:val="en-US"/>
        </w:rPr>
      </w:pPr>
    </w:p>
    <w:p w14:paraId="37506508" w14:textId="4BCF886A" w:rsidR="003D1809" w:rsidRPr="009E4671" w:rsidRDefault="003D1809" w:rsidP="003D1809">
      <w:pPr>
        <w:jc w:val="both"/>
        <w:rPr>
          <w:rFonts w:asciiTheme="majorHAnsi" w:hAnsiTheme="majorHAnsi" w:cstheme="majorHAnsi"/>
          <w:sz w:val="22"/>
          <w:szCs w:val="22"/>
        </w:rPr>
      </w:pPr>
      <w:r w:rsidRPr="009E4671">
        <w:rPr>
          <w:rFonts w:asciiTheme="majorHAnsi" w:hAnsiTheme="majorHAnsi" w:cstheme="majorHAnsi"/>
          <w:b/>
          <w:szCs w:val="22"/>
          <w:lang w:val="en-US"/>
        </w:rPr>
        <w:t xml:space="preserve">Verification: </w:t>
      </w:r>
      <w:r w:rsidR="00F57098" w:rsidRPr="009E4671">
        <w:rPr>
          <w:rFonts w:asciiTheme="majorHAnsi" w:hAnsiTheme="majorHAnsi" w:cstheme="majorHAnsi"/>
          <w:sz w:val="22"/>
          <w:szCs w:val="22"/>
        </w:rPr>
        <w:t>P</w:t>
      </w:r>
      <w:r w:rsidRPr="009E4671">
        <w:rPr>
          <w:rFonts w:asciiTheme="majorHAnsi" w:hAnsiTheme="majorHAnsi" w:cstheme="majorHAnsi"/>
          <w:sz w:val="22"/>
          <w:szCs w:val="22"/>
        </w:rPr>
        <w:t xml:space="preserve">rocess of providing an Implementer with official SRP Verification, attesting to its status and compliance with the SRP Standard and policies (relevant for </w:t>
      </w:r>
      <w:r w:rsidR="00F57098" w:rsidRPr="009E4671">
        <w:rPr>
          <w:rFonts w:asciiTheme="majorHAnsi" w:hAnsiTheme="majorHAnsi" w:cstheme="majorHAnsi"/>
          <w:sz w:val="22"/>
          <w:szCs w:val="22"/>
        </w:rPr>
        <w:t>A</w:t>
      </w:r>
      <w:r w:rsidRPr="009E4671">
        <w:rPr>
          <w:rFonts w:asciiTheme="majorHAnsi" w:hAnsiTheme="majorHAnsi" w:cstheme="majorHAnsi"/>
          <w:sz w:val="22"/>
          <w:szCs w:val="22"/>
        </w:rPr>
        <w:t xml:space="preserve">ssurance Levels 2 and 3). </w:t>
      </w:r>
    </w:p>
    <w:p w14:paraId="2240AFD0" w14:textId="77777777" w:rsidR="003D1809" w:rsidRPr="009E4671" w:rsidRDefault="003D1809" w:rsidP="003D1809">
      <w:pPr>
        <w:jc w:val="both"/>
        <w:rPr>
          <w:rFonts w:asciiTheme="majorHAnsi" w:hAnsiTheme="majorHAnsi" w:cstheme="majorHAnsi"/>
          <w:b/>
          <w:szCs w:val="22"/>
          <w:lang w:val="en-US"/>
        </w:rPr>
      </w:pPr>
    </w:p>
    <w:p w14:paraId="57900577" w14:textId="0AE1A112" w:rsidR="00005B45" w:rsidRPr="009E4671" w:rsidRDefault="003D1809" w:rsidP="001D7791">
      <w:pPr>
        <w:spacing w:after="120"/>
        <w:jc w:val="both"/>
        <w:rPr>
          <w:rFonts w:asciiTheme="majorHAnsi" w:hAnsiTheme="majorHAnsi" w:cstheme="majorHAnsi"/>
        </w:rPr>
      </w:pPr>
      <w:r w:rsidRPr="009E4671">
        <w:rPr>
          <w:rFonts w:asciiTheme="majorHAnsi" w:eastAsia="Arial" w:hAnsiTheme="majorHAnsi" w:cstheme="majorHAnsi"/>
          <w:b/>
          <w:lang w:val="en-US" w:eastAsia="en-GB"/>
        </w:rPr>
        <w:t xml:space="preserve">Verification </w:t>
      </w:r>
      <w:r w:rsidR="005A013B" w:rsidRPr="009E4671">
        <w:rPr>
          <w:rFonts w:asciiTheme="majorHAnsi" w:eastAsia="Arial" w:hAnsiTheme="majorHAnsi" w:cstheme="majorHAnsi"/>
          <w:b/>
          <w:lang w:val="en-US" w:eastAsia="en-GB"/>
        </w:rPr>
        <w:t>B</w:t>
      </w:r>
      <w:r w:rsidRPr="009E4671">
        <w:rPr>
          <w:rFonts w:asciiTheme="majorHAnsi" w:eastAsia="Arial" w:hAnsiTheme="majorHAnsi" w:cstheme="majorHAnsi"/>
          <w:b/>
          <w:lang w:val="en-US" w:eastAsia="en-GB"/>
        </w:rPr>
        <w:t xml:space="preserve">ody: </w:t>
      </w:r>
      <w:r w:rsidR="005A013B" w:rsidRPr="009E4671">
        <w:rPr>
          <w:rFonts w:asciiTheme="majorHAnsi" w:hAnsiTheme="majorHAnsi" w:cstheme="majorHAnsi"/>
          <w:sz w:val="22"/>
          <w:szCs w:val="22"/>
        </w:rPr>
        <w:t>An organization r</w:t>
      </w:r>
      <w:r w:rsidRPr="009E4671">
        <w:rPr>
          <w:rFonts w:asciiTheme="majorHAnsi" w:hAnsiTheme="majorHAnsi" w:cstheme="majorHAnsi"/>
          <w:sz w:val="22"/>
          <w:szCs w:val="22"/>
        </w:rPr>
        <w:t>esponsible for inspection of producers according to the SRP Standard. They may have a relationship with the producer (second party) or be independent (third party) and shall operate with inspectors approved by the ASP according to the compliance requirements defined in this document.</w:t>
      </w:r>
    </w:p>
    <w:p w14:paraId="3EA34A54" w14:textId="77777777" w:rsidR="00090E7A" w:rsidRPr="009E4671" w:rsidRDefault="00090E7A">
      <w:pPr>
        <w:rPr>
          <w:rFonts w:asciiTheme="majorHAnsi" w:eastAsiaTheme="majorEastAsia" w:hAnsiTheme="majorHAnsi" w:cstheme="majorHAnsi"/>
          <w:b/>
          <w:bCs/>
          <w:color w:val="00B050"/>
          <w:sz w:val="44"/>
          <w:szCs w:val="44"/>
        </w:rPr>
      </w:pPr>
      <w:r w:rsidRPr="009E4671">
        <w:rPr>
          <w:rFonts w:asciiTheme="majorHAnsi" w:hAnsiTheme="majorHAnsi" w:cstheme="majorHAnsi"/>
          <w:color w:val="00B050"/>
          <w:sz w:val="44"/>
          <w:szCs w:val="44"/>
        </w:rPr>
        <w:br w:type="page"/>
      </w:r>
    </w:p>
    <w:p w14:paraId="7FBF664C" w14:textId="39D8F09E" w:rsidR="003B633A" w:rsidRPr="009E4671" w:rsidRDefault="009E4671" w:rsidP="008E58B3">
      <w:pPr>
        <w:pStyle w:val="Heading1"/>
        <w:numPr>
          <w:ilvl w:val="0"/>
          <w:numId w:val="12"/>
        </w:numPr>
        <w:rPr>
          <w:rFonts w:cstheme="majorHAnsi"/>
          <w:color w:val="00B050"/>
          <w:sz w:val="44"/>
          <w:szCs w:val="44"/>
        </w:rPr>
      </w:pPr>
      <w:r>
        <w:rPr>
          <w:rFonts w:cstheme="majorHAnsi"/>
          <w:color w:val="00B050"/>
          <w:sz w:val="44"/>
          <w:szCs w:val="44"/>
        </w:rPr>
        <w:lastRenderedPageBreak/>
        <w:t xml:space="preserve"> </w:t>
      </w:r>
      <w:r>
        <w:rPr>
          <w:rFonts w:cstheme="majorHAnsi"/>
          <w:color w:val="00B050"/>
          <w:sz w:val="44"/>
          <w:szCs w:val="44"/>
        </w:rPr>
        <w:tab/>
      </w:r>
      <w:bookmarkStart w:id="2" w:name="_Toc49370426"/>
      <w:r w:rsidR="003B6B07" w:rsidRPr="009E4671">
        <w:rPr>
          <w:rFonts w:cstheme="majorHAnsi"/>
          <w:color w:val="00B050"/>
          <w:sz w:val="44"/>
          <w:szCs w:val="44"/>
        </w:rPr>
        <w:t>Introduction</w:t>
      </w:r>
      <w:bookmarkEnd w:id="2"/>
    </w:p>
    <w:p w14:paraId="25AB523A" w14:textId="77777777" w:rsidR="00940698" w:rsidRPr="009E4671" w:rsidRDefault="00940698" w:rsidP="00B879D4">
      <w:pPr>
        <w:jc w:val="both"/>
        <w:rPr>
          <w:rFonts w:asciiTheme="majorHAnsi" w:hAnsiTheme="majorHAnsi" w:cstheme="majorHAnsi"/>
          <w:sz w:val="22"/>
          <w:szCs w:val="22"/>
        </w:rPr>
      </w:pPr>
    </w:p>
    <w:p w14:paraId="78B537BC" w14:textId="47DD8310" w:rsidR="004A2DD6" w:rsidRPr="009E4671" w:rsidRDefault="004A2DD6" w:rsidP="00B879D4">
      <w:pPr>
        <w:pStyle w:val="Heading2"/>
        <w:numPr>
          <w:ilvl w:val="1"/>
          <w:numId w:val="16"/>
        </w:numPr>
        <w:jc w:val="both"/>
        <w:rPr>
          <w:rFonts w:cstheme="majorHAnsi"/>
          <w:color w:val="00B050"/>
        </w:rPr>
      </w:pPr>
      <w:bookmarkStart w:id="3" w:name="_Toc43028303"/>
      <w:bookmarkStart w:id="4" w:name="_Toc43028304"/>
      <w:bookmarkStart w:id="5" w:name="_Toc43028305"/>
      <w:bookmarkStart w:id="6" w:name="_Toc43028306"/>
      <w:bookmarkStart w:id="7" w:name="_Toc43028307"/>
      <w:bookmarkStart w:id="8" w:name="_Toc43028308"/>
      <w:bookmarkStart w:id="9" w:name="_Toc43028309"/>
      <w:bookmarkStart w:id="10" w:name="_Toc43028310"/>
      <w:bookmarkStart w:id="11" w:name="_Toc43028311"/>
      <w:bookmarkStart w:id="12" w:name="_Toc43028312"/>
      <w:bookmarkStart w:id="13" w:name="_Toc43028313"/>
      <w:bookmarkStart w:id="14" w:name="_Toc43028314"/>
      <w:bookmarkStart w:id="15" w:name="_Toc43028315"/>
      <w:bookmarkStart w:id="16" w:name="_Toc43028316"/>
      <w:bookmarkStart w:id="17" w:name="_Toc485930783"/>
      <w:bookmarkStart w:id="18" w:name="_Toc41157503"/>
      <w:bookmarkStart w:id="19" w:name="_Toc49370427"/>
      <w:bookmarkEnd w:id="3"/>
      <w:bookmarkEnd w:id="4"/>
      <w:bookmarkEnd w:id="5"/>
      <w:bookmarkEnd w:id="6"/>
      <w:bookmarkEnd w:id="7"/>
      <w:bookmarkEnd w:id="8"/>
      <w:bookmarkEnd w:id="9"/>
      <w:bookmarkEnd w:id="10"/>
      <w:bookmarkEnd w:id="11"/>
      <w:bookmarkEnd w:id="12"/>
      <w:bookmarkEnd w:id="13"/>
      <w:bookmarkEnd w:id="14"/>
      <w:bookmarkEnd w:id="15"/>
      <w:bookmarkEnd w:id="16"/>
      <w:r w:rsidRPr="009E4671">
        <w:rPr>
          <w:rFonts w:cstheme="majorHAnsi"/>
          <w:color w:val="00B050"/>
        </w:rPr>
        <w:t>The SRP Program</w:t>
      </w:r>
      <w:bookmarkEnd w:id="17"/>
      <w:bookmarkEnd w:id="18"/>
      <w:r w:rsidR="00DA0173" w:rsidRPr="009E4671">
        <w:rPr>
          <w:rFonts w:cstheme="majorHAnsi"/>
          <w:color w:val="00B050"/>
        </w:rPr>
        <w:t>me</w:t>
      </w:r>
      <w:bookmarkEnd w:id="19"/>
    </w:p>
    <w:p w14:paraId="6A3DBFEC" w14:textId="77777777" w:rsidR="00940698" w:rsidRPr="009E4671" w:rsidRDefault="00940698" w:rsidP="00B879D4">
      <w:pPr>
        <w:jc w:val="both"/>
        <w:rPr>
          <w:rFonts w:asciiTheme="majorHAnsi" w:hAnsiTheme="majorHAnsi" w:cstheme="majorHAnsi"/>
          <w:sz w:val="22"/>
          <w:szCs w:val="22"/>
          <w:lang w:val="en-US"/>
        </w:rPr>
      </w:pPr>
    </w:p>
    <w:p w14:paraId="7DA5697B" w14:textId="77777777" w:rsidR="00DA0173" w:rsidRPr="009E4671" w:rsidRDefault="00DA0173" w:rsidP="00DA0173">
      <w:pPr>
        <w:jc w:val="both"/>
        <w:rPr>
          <w:rFonts w:asciiTheme="majorHAnsi" w:hAnsiTheme="majorHAnsi" w:cstheme="majorHAnsi"/>
          <w:sz w:val="22"/>
          <w:szCs w:val="22"/>
          <w:lang w:val="en-US"/>
        </w:rPr>
      </w:pPr>
      <w:r w:rsidRPr="009E4671">
        <w:rPr>
          <w:rFonts w:asciiTheme="majorHAnsi" w:hAnsiTheme="majorHAnsi" w:cstheme="majorHAnsi"/>
          <w:sz w:val="22"/>
          <w:szCs w:val="22"/>
          <w:lang w:val="en-US"/>
        </w:rPr>
        <w:t xml:space="preserve">The Sustainable Rice Platform (SRP) is a global multi-stakeholder alliance with over 100 institutional members led by  the United Nations Environment </w:t>
      </w:r>
      <w:proofErr w:type="spellStart"/>
      <w:r w:rsidRPr="009E4671">
        <w:rPr>
          <w:rFonts w:asciiTheme="majorHAnsi" w:hAnsiTheme="majorHAnsi" w:cstheme="majorHAnsi"/>
          <w:sz w:val="22"/>
          <w:szCs w:val="22"/>
          <w:lang w:val="en-US"/>
        </w:rPr>
        <w:t>Programme</w:t>
      </w:r>
      <w:proofErr w:type="spellEnd"/>
      <w:r w:rsidRPr="009E4671">
        <w:rPr>
          <w:rFonts w:asciiTheme="majorHAnsi" w:hAnsiTheme="majorHAnsi" w:cstheme="majorHAnsi"/>
          <w:sz w:val="22"/>
          <w:szCs w:val="22"/>
          <w:lang w:val="en-US"/>
        </w:rPr>
        <w:t xml:space="preserve"> and the International Rice Research Institute (IRRI), together with partners from the public and private sectors, research, nonprofit organizations and the international development community. Established in 2011, the SRP aims to secure adoption of sustainable farming practices among at least 1 million rice farmers by 2023. In 2015 the SRP launched the world’s first global Standard for Sustainable Rice Cultivation, which provides a working definition of sustainability in any rice system and allows sustainability scoring at farm level. In addition, a linked set of SRP Performance Indicators (PI) enable collection of farm data to quantify and verify improvements and impacts.  </w:t>
      </w:r>
    </w:p>
    <w:p w14:paraId="3C2FBEC4" w14:textId="77777777" w:rsidR="00DA0173" w:rsidRPr="009E4671" w:rsidRDefault="00DA0173" w:rsidP="00DA0173">
      <w:pPr>
        <w:jc w:val="both"/>
        <w:rPr>
          <w:rFonts w:asciiTheme="majorHAnsi" w:hAnsiTheme="majorHAnsi" w:cstheme="majorHAnsi"/>
          <w:sz w:val="22"/>
          <w:szCs w:val="22"/>
          <w:lang w:val="en-US"/>
        </w:rPr>
      </w:pPr>
    </w:p>
    <w:p w14:paraId="6EF73D9A" w14:textId="15BE856E" w:rsidR="00C379FF" w:rsidRPr="009E4671" w:rsidRDefault="004A2DD6" w:rsidP="006D714C">
      <w:pPr>
        <w:jc w:val="both"/>
        <w:rPr>
          <w:rFonts w:asciiTheme="majorHAnsi" w:hAnsiTheme="majorHAnsi" w:cstheme="majorHAnsi"/>
          <w:sz w:val="22"/>
          <w:szCs w:val="22"/>
          <w:lang w:val="en-US"/>
        </w:rPr>
      </w:pPr>
      <w:r w:rsidRPr="009E4671">
        <w:rPr>
          <w:rFonts w:asciiTheme="majorHAnsi" w:hAnsiTheme="majorHAnsi" w:cstheme="majorHAnsi"/>
          <w:sz w:val="22"/>
          <w:szCs w:val="22"/>
          <w:lang w:val="en-US"/>
        </w:rPr>
        <w:t xml:space="preserve">SRP has developed and </w:t>
      </w:r>
      <w:r w:rsidR="00C379FF" w:rsidRPr="009E4671">
        <w:rPr>
          <w:rFonts w:asciiTheme="majorHAnsi" w:hAnsiTheme="majorHAnsi" w:cstheme="majorHAnsi"/>
          <w:sz w:val="22"/>
          <w:szCs w:val="22"/>
          <w:lang w:val="en-US"/>
        </w:rPr>
        <w:t>adopted</w:t>
      </w:r>
      <w:r w:rsidR="00AD7A2A" w:rsidRPr="009E4671">
        <w:rPr>
          <w:rFonts w:asciiTheme="majorHAnsi" w:hAnsiTheme="majorHAnsi" w:cstheme="majorHAnsi"/>
          <w:sz w:val="22"/>
          <w:szCs w:val="22"/>
          <w:lang w:val="en-US"/>
        </w:rPr>
        <w:t xml:space="preserve"> the following tools and approaches</w:t>
      </w:r>
      <w:r w:rsidR="00DA0173" w:rsidRPr="009E4671">
        <w:rPr>
          <w:rFonts w:asciiTheme="majorHAnsi" w:hAnsiTheme="majorHAnsi" w:cstheme="majorHAnsi"/>
          <w:sz w:val="22"/>
          <w:szCs w:val="22"/>
          <w:lang w:val="en-US"/>
        </w:rPr>
        <w:t xml:space="preserve"> (all available at the SRP website: </w:t>
      </w:r>
      <w:hyperlink r:id="rId13" w:history="1">
        <w:r w:rsidR="00DA0173" w:rsidRPr="009E4671">
          <w:rPr>
            <w:rStyle w:val="Hyperlink"/>
            <w:rFonts w:asciiTheme="majorHAnsi" w:hAnsiTheme="majorHAnsi" w:cstheme="majorHAnsi"/>
            <w:sz w:val="22"/>
            <w:szCs w:val="22"/>
            <w:lang w:val="en-US"/>
          </w:rPr>
          <w:t>www.sustainablerice.org</w:t>
        </w:r>
      </w:hyperlink>
      <w:r w:rsidR="00DA0173" w:rsidRPr="009E4671">
        <w:rPr>
          <w:rFonts w:asciiTheme="majorHAnsi" w:hAnsiTheme="majorHAnsi" w:cstheme="majorHAnsi"/>
          <w:sz w:val="22"/>
          <w:szCs w:val="22"/>
          <w:lang w:val="en-US"/>
        </w:rPr>
        <w:t>):</w:t>
      </w:r>
    </w:p>
    <w:p w14:paraId="07FD8639" w14:textId="21C17461" w:rsidR="00C379FF" w:rsidRPr="009E4671" w:rsidRDefault="00C379FF" w:rsidP="00C85C09">
      <w:pPr>
        <w:pStyle w:val="ListParagraph"/>
        <w:numPr>
          <w:ilvl w:val="0"/>
          <w:numId w:val="59"/>
        </w:numPr>
        <w:contextualSpacing w:val="0"/>
        <w:jc w:val="both"/>
        <w:rPr>
          <w:rFonts w:asciiTheme="majorHAnsi" w:hAnsiTheme="majorHAnsi" w:cstheme="majorHAnsi"/>
          <w:sz w:val="22"/>
          <w:szCs w:val="22"/>
          <w:lang w:val="en-US"/>
        </w:rPr>
      </w:pPr>
      <w:r w:rsidRPr="009E4671">
        <w:rPr>
          <w:rFonts w:asciiTheme="majorHAnsi" w:eastAsiaTheme="majorEastAsia" w:hAnsiTheme="majorHAnsi" w:cstheme="majorHAnsi"/>
          <w:sz w:val="22"/>
          <w:szCs w:val="22"/>
          <w:lang w:val="en-US"/>
        </w:rPr>
        <w:t>T</w:t>
      </w:r>
      <w:r w:rsidR="004A2DD6" w:rsidRPr="009E4671">
        <w:rPr>
          <w:rFonts w:asciiTheme="majorHAnsi" w:eastAsiaTheme="majorEastAsia" w:hAnsiTheme="majorHAnsi" w:cstheme="majorHAnsi"/>
          <w:sz w:val="22"/>
          <w:szCs w:val="22"/>
          <w:lang w:val="en-US"/>
        </w:rPr>
        <w:t>he SRP Standard for Sustainable Rice Cultivation (</w:t>
      </w:r>
      <w:r w:rsidR="004A2DD6" w:rsidRPr="009E4671">
        <w:rPr>
          <w:rFonts w:asciiTheme="majorHAnsi" w:eastAsiaTheme="majorEastAsia" w:hAnsiTheme="majorHAnsi" w:cstheme="majorHAnsi"/>
          <w:b/>
          <w:sz w:val="22"/>
          <w:szCs w:val="22"/>
          <w:lang w:val="en-US"/>
        </w:rPr>
        <w:t>SRP Standard</w:t>
      </w:r>
      <w:r w:rsidR="004A2DD6" w:rsidRPr="009E4671">
        <w:rPr>
          <w:rFonts w:asciiTheme="majorHAnsi" w:eastAsiaTheme="majorEastAsia" w:hAnsiTheme="majorHAnsi" w:cstheme="majorHAnsi"/>
          <w:sz w:val="22"/>
          <w:szCs w:val="22"/>
          <w:lang w:val="en-US"/>
        </w:rPr>
        <w:t>)</w:t>
      </w:r>
      <w:r w:rsidRPr="009E4671">
        <w:rPr>
          <w:rFonts w:asciiTheme="majorHAnsi" w:eastAsiaTheme="majorEastAsia" w:hAnsiTheme="majorHAnsi" w:cstheme="majorHAnsi"/>
          <w:sz w:val="22"/>
          <w:szCs w:val="22"/>
          <w:lang w:val="en-US"/>
        </w:rPr>
        <w:t xml:space="preserve"> </w:t>
      </w:r>
      <w:r w:rsidR="002F2834" w:rsidRPr="009E4671">
        <w:rPr>
          <w:rFonts w:asciiTheme="majorHAnsi" w:eastAsiaTheme="majorEastAsia" w:hAnsiTheme="majorHAnsi" w:cstheme="majorHAnsi"/>
          <w:sz w:val="22"/>
          <w:szCs w:val="22"/>
          <w:lang w:val="en-US"/>
        </w:rPr>
        <w:t>version 2.</w:t>
      </w:r>
      <w:r w:rsidR="00806A5F" w:rsidRPr="009E4671">
        <w:rPr>
          <w:rFonts w:asciiTheme="majorHAnsi" w:eastAsiaTheme="majorEastAsia" w:hAnsiTheme="majorHAnsi" w:cstheme="majorHAnsi"/>
          <w:sz w:val="22"/>
          <w:szCs w:val="22"/>
          <w:lang w:val="en-US"/>
        </w:rPr>
        <w:t>1</w:t>
      </w:r>
    </w:p>
    <w:p w14:paraId="48C45A94" w14:textId="418162F4" w:rsidR="004A2DD6" w:rsidRPr="009E4671" w:rsidRDefault="00C379FF" w:rsidP="00C85C09">
      <w:pPr>
        <w:pStyle w:val="ListParagraph"/>
        <w:numPr>
          <w:ilvl w:val="0"/>
          <w:numId w:val="59"/>
        </w:numPr>
        <w:contextualSpacing w:val="0"/>
        <w:jc w:val="both"/>
        <w:rPr>
          <w:rFonts w:asciiTheme="majorHAnsi" w:hAnsiTheme="majorHAnsi" w:cstheme="majorHAnsi"/>
          <w:sz w:val="22"/>
          <w:szCs w:val="22"/>
          <w:lang w:val="en-US"/>
        </w:rPr>
      </w:pPr>
      <w:r w:rsidRPr="009E4671">
        <w:rPr>
          <w:rFonts w:asciiTheme="majorHAnsi" w:eastAsiaTheme="majorEastAsia" w:hAnsiTheme="majorHAnsi" w:cstheme="majorHAnsi"/>
          <w:sz w:val="22"/>
          <w:szCs w:val="22"/>
          <w:lang w:val="en-US"/>
        </w:rPr>
        <w:t>T</w:t>
      </w:r>
      <w:r w:rsidR="004A2DD6" w:rsidRPr="009E4671">
        <w:rPr>
          <w:rFonts w:asciiTheme="majorHAnsi" w:eastAsiaTheme="majorEastAsia" w:hAnsiTheme="majorHAnsi" w:cstheme="majorHAnsi"/>
          <w:sz w:val="22"/>
          <w:szCs w:val="22"/>
          <w:lang w:val="en-US"/>
        </w:rPr>
        <w:t>he SRP Performance Indicators for Sustainable Rice Cultivation (</w:t>
      </w:r>
      <w:r w:rsidR="004A2DD6" w:rsidRPr="009E4671">
        <w:rPr>
          <w:rFonts w:asciiTheme="majorHAnsi" w:eastAsiaTheme="majorEastAsia" w:hAnsiTheme="majorHAnsi" w:cstheme="majorHAnsi"/>
          <w:b/>
          <w:sz w:val="22"/>
          <w:szCs w:val="22"/>
          <w:lang w:val="en-US"/>
        </w:rPr>
        <w:t>SRP Performance Indicators</w:t>
      </w:r>
      <w:r w:rsidR="004A2DD6" w:rsidRPr="009E4671">
        <w:rPr>
          <w:rFonts w:asciiTheme="majorHAnsi" w:eastAsiaTheme="majorEastAsia" w:hAnsiTheme="majorHAnsi" w:cstheme="majorHAnsi"/>
          <w:sz w:val="22"/>
          <w:szCs w:val="22"/>
          <w:lang w:val="en-US"/>
        </w:rPr>
        <w:t>)</w:t>
      </w:r>
      <w:r w:rsidR="002F2834" w:rsidRPr="009E4671">
        <w:rPr>
          <w:rFonts w:asciiTheme="majorHAnsi" w:eastAsiaTheme="majorEastAsia" w:hAnsiTheme="majorHAnsi" w:cstheme="majorHAnsi"/>
          <w:sz w:val="22"/>
          <w:szCs w:val="22"/>
          <w:lang w:val="en-US"/>
        </w:rPr>
        <w:t xml:space="preserve"> version 2.</w:t>
      </w:r>
      <w:r w:rsidR="00806A5F" w:rsidRPr="009E4671">
        <w:rPr>
          <w:rFonts w:asciiTheme="majorHAnsi" w:eastAsiaTheme="majorEastAsia" w:hAnsiTheme="majorHAnsi" w:cstheme="majorHAnsi"/>
          <w:sz w:val="22"/>
          <w:szCs w:val="22"/>
          <w:lang w:val="en-US"/>
        </w:rPr>
        <w:t>1</w:t>
      </w:r>
      <w:r w:rsidR="004A2DD6" w:rsidRPr="009E4671">
        <w:rPr>
          <w:rFonts w:asciiTheme="majorHAnsi" w:eastAsiaTheme="majorEastAsia" w:hAnsiTheme="majorHAnsi" w:cstheme="majorHAnsi"/>
          <w:sz w:val="22"/>
          <w:szCs w:val="22"/>
          <w:lang w:val="en-US"/>
        </w:rPr>
        <w:t xml:space="preserve"> </w:t>
      </w:r>
    </w:p>
    <w:p w14:paraId="562A9143" w14:textId="6120F27D" w:rsidR="00493BB4" w:rsidRPr="009E4671" w:rsidRDefault="00C379FF" w:rsidP="00C85C09">
      <w:pPr>
        <w:pStyle w:val="ListParagraph"/>
        <w:numPr>
          <w:ilvl w:val="0"/>
          <w:numId w:val="59"/>
        </w:numPr>
        <w:contextualSpacing w:val="0"/>
        <w:jc w:val="both"/>
        <w:rPr>
          <w:rFonts w:asciiTheme="majorHAnsi" w:hAnsiTheme="majorHAnsi" w:cstheme="majorHAnsi"/>
          <w:sz w:val="22"/>
          <w:szCs w:val="22"/>
          <w:lang w:val="en-US"/>
        </w:rPr>
      </w:pPr>
      <w:r w:rsidRPr="009E4671">
        <w:rPr>
          <w:rFonts w:asciiTheme="majorHAnsi" w:hAnsiTheme="majorHAnsi" w:cstheme="majorHAnsi"/>
          <w:sz w:val="22"/>
          <w:szCs w:val="22"/>
          <w:lang w:val="en-US"/>
        </w:rPr>
        <w:t xml:space="preserve">The SRP Assurance Scheme </w:t>
      </w:r>
      <w:r w:rsidR="00992070" w:rsidRPr="009E4671">
        <w:rPr>
          <w:rFonts w:asciiTheme="majorHAnsi" w:hAnsiTheme="majorHAnsi" w:cstheme="majorHAnsi"/>
          <w:sz w:val="22"/>
          <w:szCs w:val="22"/>
          <w:lang w:val="en-US"/>
        </w:rPr>
        <w:t>version 1.</w:t>
      </w:r>
      <w:r w:rsidR="00DA0173" w:rsidRPr="009E4671">
        <w:rPr>
          <w:rFonts w:asciiTheme="majorHAnsi" w:hAnsiTheme="majorHAnsi" w:cstheme="majorHAnsi"/>
          <w:sz w:val="22"/>
          <w:szCs w:val="22"/>
          <w:lang w:val="en-US"/>
        </w:rPr>
        <w:t>3</w:t>
      </w:r>
    </w:p>
    <w:p w14:paraId="3FEA89FC" w14:textId="73B12F6F" w:rsidR="00992070" w:rsidRPr="009E4671" w:rsidRDefault="00992070" w:rsidP="00C85C09">
      <w:pPr>
        <w:pStyle w:val="ListParagraph"/>
        <w:numPr>
          <w:ilvl w:val="0"/>
          <w:numId w:val="59"/>
        </w:numPr>
        <w:contextualSpacing w:val="0"/>
        <w:jc w:val="both"/>
        <w:rPr>
          <w:rFonts w:asciiTheme="majorHAnsi" w:hAnsiTheme="majorHAnsi" w:cstheme="majorHAnsi"/>
          <w:sz w:val="22"/>
          <w:szCs w:val="22"/>
          <w:lang w:val="en-US"/>
        </w:rPr>
      </w:pPr>
      <w:r w:rsidRPr="009E4671">
        <w:rPr>
          <w:rFonts w:asciiTheme="majorHAnsi" w:hAnsiTheme="majorHAnsi" w:cstheme="majorHAnsi"/>
          <w:sz w:val="22"/>
          <w:szCs w:val="22"/>
          <w:lang w:val="en-US"/>
        </w:rPr>
        <w:t>SRP Communication</w:t>
      </w:r>
      <w:r w:rsidR="00AD7A2A" w:rsidRPr="009E4671">
        <w:rPr>
          <w:rFonts w:asciiTheme="majorHAnsi" w:hAnsiTheme="majorHAnsi" w:cstheme="majorHAnsi"/>
          <w:sz w:val="22"/>
          <w:szCs w:val="22"/>
          <w:lang w:val="en-US"/>
        </w:rPr>
        <w:t xml:space="preserve"> and Claims Guidelines</w:t>
      </w:r>
    </w:p>
    <w:p w14:paraId="5D7B97CC" w14:textId="6F75A8DC" w:rsidR="00DA0173" w:rsidRPr="009E4671" w:rsidRDefault="00DA0173" w:rsidP="00C85C09">
      <w:pPr>
        <w:pStyle w:val="ListParagraph"/>
        <w:numPr>
          <w:ilvl w:val="0"/>
          <w:numId w:val="59"/>
        </w:numPr>
        <w:jc w:val="both"/>
        <w:rPr>
          <w:rFonts w:asciiTheme="majorHAnsi" w:hAnsiTheme="majorHAnsi" w:cstheme="majorHAnsi"/>
          <w:sz w:val="22"/>
          <w:szCs w:val="22"/>
          <w:lang w:val="en-US"/>
        </w:rPr>
      </w:pPr>
      <w:r w:rsidRPr="009E4671">
        <w:rPr>
          <w:rFonts w:asciiTheme="majorHAnsi" w:hAnsiTheme="majorHAnsi" w:cstheme="majorHAnsi"/>
          <w:sz w:val="22"/>
          <w:szCs w:val="22"/>
          <w:lang w:val="en-US"/>
        </w:rPr>
        <w:t>SRP Brand Manual 2020</w:t>
      </w:r>
    </w:p>
    <w:p w14:paraId="368D4298" w14:textId="7EB61314" w:rsidR="002157A8" w:rsidRPr="009E4671" w:rsidRDefault="002157A8" w:rsidP="00C85C09">
      <w:pPr>
        <w:pStyle w:val="ListParagraph"/>
        <w:numPr>
          <w:ilvl w:val="0"/>
          <w:numId w:val="59"/>
        </w:numPr>
        <w:jc w:val="both"/>
        <w:rPr>
          <w:rFonts w:asciiTheme="majorHAnsi" w:hAnsiTheme="majorHAnsi" w:cstheme="majorHAnsi"/>
          <w:sz w:val="22"/>
          <w:szCs w:val="22"/>
          <w:lang w:val="en-US"/>
        </w:rPr>
      </w:pPr>
      <w:r w:rsidRPr="009E4671">
        <w:rPr>
          <w:rFonts w:asciiTheme="majorHAnsi" w:hAnsiTheme="majorHAnsi" w:cstheme="majorHAnsi"/>
          <w:sz w:val="22"/>
          <w:szCs w:val="22"/>
        </w:rPr>
        <w:t>SRP Internal Management System (IMS) Standard for Producer Groups operating under the SRP Standard for Sustainable Rice Cultivation</w:t>
      </w:r>
      <w:r w:rsidRPr="009E4671">
        <w:rPr>
          <w:rFonts w:asciiTheme="majorHAnsi" w:hAnsiTheme="majorHAnsi" w:cstheme="majorHAnsi"/>
          <w:sz w:val="22"/>
          <w:szCs w:val="22"/>
          <w:lang w:val="en-US"/>
        </w:rPr>
        <w:t xml:space="preserve"> (IMS Standard)</w:t>
      </w:r>
    </w:p>
    <w:p w14:paraId="47E9AD38" w14:textId="67DD2009" w:rsidR="002157A8" w:rsidRPr="009E4671" w:rsidRDefault="002157A8" w:rsidP="00C85C09">
      <w:pPr>
        <w:pStyle w:val="ListParagraph"/>
        <w:numPr>
          <w:ilvl w:val="0"/>
          <w:numId w:val="59"/>
        </w:numPr>
        <w:jc w:val="both"/>
        <w:rPr>
          <w:rFonts w:asciiTheme="majorHAnsi" w:hAnsiTheme="majorHAnsi" w:cstheme="majorHAnsi"/>
          <w:sz w:val="22"/>
          <w:szCs w:val="22"/>
          <w:lang w:val="en-US"/>
        </w:rPr>
      </w:pPr>
      <w:r w:rsidRPr="009E4671">
        <w:rPr>
          <w:rFonts w:asciiTheme="majorHAnsi" w:hAnsiTheme="majorHAnsi" w:cstheme="majorHAnsi"/>
          <w:sz w:val="22"/>
          <w:szCs w:val="22"/>
          <w:lang w:val="en-US"/>
        </w:rPr>
        <w:t>SRP Internal Management System (IMS) Guidelines for Producer Groups operating under the SRP Standard for Sustainable Rice Cultivation (IMS Guidelines)</w:t>
      </w:r>
    </w:p>
    <w:p w14:paraId="04A6991E" w14:textId="41878B86" w:rsidR="002157A8" w:rsidRPr="009E4671" w:rsidRDefault="002157A8" w:rsidP="00C85C09">
      <w:pPr>
        <w:pStyle w:val="ListParagraph"/>
        <w:numPr>
          <w:ilvl w:val="0"/>
          <w:numId w:val="59"/>
        </w:numPr>
        <w:jc w:val="both"/>
        <w:rPr>
          <w:rFonts w:asciiTheme="majorHAnsi" w:hAnsiTheme="majorHAnsi" w:cstheme="majorHAnsi"/>
          <w:sz w:val="22"/>
          <w:szCs w:val="22"/>
          <w:lang w:val="en-US"/>
        </w:rPr>
      </w:pPr>
      <w:r w:rsidRPr="009E4671">
        <w:rPr>
          <w:rFonts w:asciiTheme="majorHAnsi" w:hAnsiTheme="majorHAnsi" w:cstheme="majorHAnsi"/>
          <w:sz w:val="22"/>
          <w:szCs w:val="22"/>
          <w:lang w:val="en-US"/>
        </w:rPr>
        <w:t>SRP Chain of Custody Policy</w:t>
      </w:r>
    </w:p>
    <w:p w14:paraId="3FED5FDF" w14:textId="77777777" w:rsidR="004A2DD6" w:rsidRPr="009E4671" w:rsidRDefault="004A2DD6" w:rsidP="004A2DD6">
      <w:pPr>
        <w:rPr>
          <w:rFonts w:asciiTheme="majorHAnsi" w:eastAsiaTheme="majorEastAsia" w:hAnsiTheme="majorHAnsi" w:cstheme="majorHAnsi"/>
          <w:lang w:val="en-US"/>
        </w:rPr>
      </w:pPr>
    </w:p>
    <w:p w14:paraId="1083B6C5" w14:textId="24C79D27" w:rsidR="004A2DD6" w:rsidRPr="009E4671" w:rsidRDefault="00AE1504" w:rsidP="004A2DD6">
      <w:pPr>
        <w:jc w:val="both"/>
        <w:rPr>
          <w:rFonts w:asciiTheme="majorHAnsi" w:hAnsiTheme="majorHAnsi" w:cstheme="majorHAnsi"/>
          <w:szCs w:val="22"/>
          <w:lang w:val="en-US"/>
        </w:rPr>
      </w:pPr>
      <w:r w:rsidRPr="009E4671">
        <w:rPr>
          <w:rFonts w:asciiTheme="majorHAnsi" w:hAnsiTheme="majorHAnsi" w:cstheme="majorHAnsi"/>
          <w:noProof/>
          <w:lang w:val="en-US"/>
        </w:rPr>
        <w:drawing>
          <wp:inline distT="0" distB="0" distL="0" distR="0" wp14:anchorId="18E49EE9" wp14:editId="09925683">
            <wp:extent cx="5508000" cy="186436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6832" cy="1870734"/>
                    </a:xfrm>
                    <a:prstGeom prst="rect">
                      <a:avLst/>
                    </a:prstGeom>
                  </pic:spPr>
                </pic:pic>
              </a:graphicData>
            </a:graphic>
          </wp:inline>
        </w:drawing>
      </w:r>
    </w:p>
    <w:p w14:paraId="2807655B" w14:textId="738A966B" w:rsidR="004A2DD6" w:rsidRPr="009E4671" w:rsidRDefault="004A2DD6" w:rsidP="004A2DD6">
      <w:pPr>
        <w:jc w:val="center"/>
        <w:rPr>
          <w:rFonts w:asciiTheme="majorHAnsi" w:hAnsiTheme="majorHAnsi" w:cstheme="majorHAnsi"/>
          <w:szCs w:val="22"/>
          <w:lang w:val="en-US"/>
        </w:rPr>
      </w:pPr>
    </w:p>
    <w:p w14:paraId="2B33F690" w14:textId="617FE07D" w:rsidR="00940698" w:rsidRPr="009E4671" w:rsidRDefault="004A2DD6" w:rsidP="004A2DD6">
      <w:pPr>
        <w:jc w:val="both"/>
        <w:rPr>
          <w:rFonts w:asciiTheme="majorHAnsi" w:hAnsiTheme="majorHAnsi" w:cstheme="majorHAnsi"/>
          <w:sz w:val="22"/>
          <w:szCs w:val="22"/>
        </w:rPr>
      </w:pPr>
      <w:bookmarkStart w:id="20" w:name="_Hlk42543339"/>
      <w:r w:rsidRPr="009E4671">
        <w:rPr>
          <w:rFonts w:asciiTheme="majorHAnsi" w:hAnsiTheme="majorHAnsi" w:cstheme="majorHAnsi"/>
          <w:sz w:val="22"/>
          <w:szCs w:val="22"/>
        </w:rPr>
        <w:t>SRP</w:t>
      </w:r>
      <w:r w:rsidR="00AD7A2A" w:rsidRPr="009E4671">
        <w:rPr>
          <w:rFonts w:asciiTheme="majorHAnsi" w:hAnsiTheme="majorHAnsi" w:cstheme="majorHAnsi"/>
          <w:sz w:val="22"/>
          <w:szCs w:val="22"/>
        </w:rPr>
        <w:t xml:space="preserve"> and its members work to drive </w:t>
      </w:r>
      <w:r w:rsidRPr="009E4671">
        <w:rPr>
          <w:rFonts w:asciiTheme="majorHAnsi" w:hAnsiTheme="majorHAnsi" w:cstheme="majorHAnsi"/>
          <w:sz w:val="22"/>
          <w:szCs w:val="22"/>
        </w:rPr>
        <w:t>broad</w:t>
      </w:r>
      <w:r w:rsidR="00AD7A2A" w:rsidRPr="009E4671">
        <w:rPr>
          <w:rFonts w:asciiTheme="majorHAnsi" w:hAnsiTheme="majorHAnsi" w:cstheme="majorHAnsi"/>
          <w:sz w:val="22"/>
          <w:szCs w:val="22"/>
        </w:rPr>
        <w:t>-scale</w:t>
      </w:r>
      <w:r w:rsidRPr="009E4671">
        <w:rPr>
          <w:rFonts w:asciiTheme="majorHAnsi" w:hAnsiTheme="majorHAnsi" w:cstheme="majorHAnsi"/>
          <w:sz w:val="22"/>
          <w:szCs w:val="22"/>
        </w:rPr>
        <w:t xml:space="preserve"> uptake of the SRP </w:t>
      </w:r>
      <w:r w:rsidR="002F2834" w:rsidRPr="009E4671">
        <w:rPr>
          <w:rFonts w:asciiTheme="majorHAnsi" w:hAnsiTheme="majorHAnsi" w:cstheme="majorHAnsi"/>
          <w:sz w:val="22"/>
          <w:szCs w:val="22"/>
        </w:rPr>
        <w:t>S</w:t>
      </w:r>
      <w:r w:rsidRPr="009E4671">
        <w:rPr>
          <w:rFonts w:asciiTheme="majorHAnsi" w:hAnsiTheme="majorHAnsi" w:cstheme="majorHAnsi"/>
          <w:sz w:val="22"/>
          <w:szCs w:val="22"/>
        </w:rPr>
        <w:t>tandard and tools</w:t>
      </w:r>
      <w:r w:rsidR="00341F65" w:rsidRPr="009E4671">
        <w:rPr>
          <w:rFonts w:asciiTheme="majorHAnsi" w:hAnsiTheme="majorHAnsi" w:cstheme="majorHAnsi"/>
          <w:sz w:val="22"/>
          <w:szCs w:val="22"/>
        </w:rPr>
        <w:t xml:space="preserve"> in </w:t>
      </w:r>
      <w:r w:rsidRPr="009E4671">
        <w:rPr>
          <w:rFonts w:asciiTheme="majorHAnsi" w:hAnsiTheme="majorHAnsi" w:cstheme="majorHAnsi"/>
          <w:sz w:val="22"/>
          <w:szCs w:val="22"/>
        </w:rPr>
        <w:t>both</w:t>
      </w:r>
      <w:r w:rsidR="00341F65" w:rsidRPr="009E4671">
        <w:rPr>
          <w:rFonts w:asciiTheme="majorHAnsi" w:hAnsiTheme="majorHAnsi" w:cstheme="majorHAnsi"/>
          <w:sz w:val="22"/>
          <w:szCs w:val="22"/>
        </w:rPr>
        <w:t xml:space="preserve"> the </w:t>
      </w:r>
      <w:r w:rsidRPr="009E4671">
        <w:rPr>
          <w:rFonts w:asciiTheme="majorHAnsi" w:hAnsiTheme="majorHAnsi" w:cstheme="majorHAnsi"/>
          <w:sz w:val="22"/>
          <w:szCs w:val="22"/>
        </w:rPr>
        <w:t>public and private sector</w:t>
      </w:r>
      <w:r w:rsidR="00341F65" w:rsidRPr="009E4671">
        <w:rPr>
          <w:rFonts w:asciiTheme="majorHAnsi" w:hAnsiTheme="majorHAnsi" w:cstheme="majorHAnsi"/>
          <w:sz w:val="22"/>
          <w:szCs w:val="22"/>
        </w:rPr>
        <w:t>s</w:t>
      </w:r>
      <w:r w:rsidRPr="009E4671">
        <w:rPr>
          <w:rFonts w:asciiTheme="majorHAnsi" w:hAnsiTheme="majorHAnsi" w:cstheme="majorHAnsi"/>
          <w:sz w:val="22"/>
          <w:szCs w:val="22"/>
        </w:rPr>
        <w:t xml:space="preserve">. </w:t>
      </w:r>
      <w:r w:rsidR="00AD7A2A" w:rsidRPr="009E4671">
        <w:rPr>
          <w:rFonts w:asciiTheme="majorHAnsi" w:hAnsiTheme="majorHAnsi" w:cstheme="majorHAnsi"/>
          <w:sz w:val="22"/>
          <w:szCs w:val="22"/>
        </w:rPr>
        <w:t xml:space="preserve">The SRP Standard is designed to drive progressive improvement in </w:t>
      </w:r>
      <w:r w:rsidRPr="009E4671">
        <w:rPr>
          <w:rFonts w:asciiTheme="majorHAnsi" w:hAnsiTheme="majorHAnsi" w:cstheme="majorHAnsi"/>
          <w:sz w:val="22"/>
          <w:szCs w:val="22"/>
        </w:rPr>
        <w:t>performance</w:t>
      </w:r>
      <w:r w:rsidR="00AD7A2A" w:rsidRPr="009E4671">
        <w:rPr>
          <w:rFonts w:asciiTheme="majorHAnsi" w:hAnsiTheme="majorHAnsi" w:cstheme="majorHAnsi"/>
          <w:sz w:val="22"/>
          <w:szCs w:val="22"/>
        </w:rPr>
        <w:t xml:space="preserve">, </w:t>
      </w:r>
      <w:r w:rsidRPr="009E4671">
        <w:rPr>
          <w:rFonts w:asciiTheme="majorHAnsi" w:hAnsiTheme="majorHAnsi" w:cstheme="majorHAnsi"/>
          <w:sz w:val="22"/>
          <w:szCs w:val="22"/>
        </w:rPr>
        <w:t xml:space="preserve">with the aim to </w:t>
      </w:r>
      <w:r w:rsidR="00AD7A2A" w:rsidRPr="009E4671">
        <w:rPr>
          <w:rFonts w:asciiTheme="majorHAnsi" w:hAnsiTheme="majorHAnsi" w:cstheme="majorHAnsi"/>
          <w:sz w:val="22"/>
          <w:szCs w:val="22"/>
        </w:rPr>
        <w:t xml:space="preserve">achieve </w:t>
      </w:r>
      <w:r w:rsidRPr="009E4671">
        <w:rPr>
          <w:rFonts w:asciiTheme="majorHAnsi" w:hAnsiTheme="majorHAnsi" w:cstheme="majorHAnsi"/>
          <w:sz w:val="22"/>
          <w:szCs w:val="22"/>
        </w:rPr>
        <w:t>a measurable</w:t>
      </w:r>
      <w:r w:rsidR="00AD7A2A" w:rsidRPr="009E4671">
        <w:rPr>
          <w:rFonts w:asciiTheme="majorHAnsi" w:hAnsiTheme="majorHAnsi" w:cstheme="majorHAnsi"/>
          <w:sz w:val="22"/>
          <w:szCs w:val="22"/>
        </w:rPr>
        <w:t xml:space="preserve"> transformative</w:t>
      </w:r>
      <w:r w:rsidRPr="009E4671">
        <w:rPr>
          <w:rFonts w:asciiTheme="majorHAnsi" w:hAnsiTheme="majorHAnsi" w:cstheme="majorHAnsi"/>
          <w:sz w:val="22"/>
          <w:szCs w:val="22"/>
        </w:rPr>
        <w:t xml:space="preserve"> impact </w:t>
      </w:r>
      <w:r w:rsidR="00AD7A2A" w:rsidRPr="009E4671">
        <w:rPr>
          <w:rFonts w:asciiTheme="majorHAnsi" w:hAnsiTheme="majorHAnsi" w:cstheme="majorHAnsi"/>
          <w:sz w:val="22"/>
          <w:szCs w:val="22"/>
        </w:rPr>
        <w:t>at sector level</w:t>
      </w:r>
      <w:r w:rsidRPr="009E4671">
        <w:rPr>
          <w:rFonts w:asciiTheme="majorHAnsi" w:hAnsiTheme="majorHAnsi" w:cstheme="majorHAnsi"/>
          <w:sz w:val="22"/>
          <w:szCs w:val="22"/>
        </w:rPr>
        <w:t xml:space="preserve">. </w:t>
      </w:r>
    </w:p>
    <w:p w14:paraId="01D3FD45" w14:textId="3CA7FC16" w:rsidR="00DA0173" w:rsidRPr="009E4671" w:rsidRDefault="00DA0173" w:rsidP="004A2DD6">
      <w:pPr>
        <w:jc w:val="both"/>
        <w:rPr>
          <w:rFonts w:asciiTheme="majorHAnsi" w:hAnsiTheme="majorHAnsi" w:cstheme="majorHAnsi"/>
          <w:sz w:val="22"/>
          <w:szCs w:val="22"/>
        </w:rPr>
      </w:pPr>
    </w:p>
    <w:p w14:paraId="7B90A28C" w14:textId="77777777" w:rsidR="00DA0173" w:rsidRPr="009E4671" w:rsidRDefault="00DA0173" w:rsidP="00DA0173">
      <w:pPr>
        <w:jc w:val="both"/>
        <w:rPr>
          <w:rFonts w:asciiTheme="majorHAnsi" w:hAnsiTheme="majorHAnsi" w:cstheme="majorHAnsi"/>
          <w:sz w:val="22"/>
          <w:szCs w:val="22"/>
          <w:lang w:val="en-US"/>
        </w:rPr>
      </w:pPr>
      <w:r w:rsidRPr="009E4671">
        <w:rPr>
          <w:rFonts w:asciiTheme="majorHAnsi" w:hAnsiTheme="majorHAnsi" w:cstheme="majorHAnsi"/>
          <w:sz w:val="22"/>
          <w:szCs w:val="22"/>
          <w:lang w:val="en-US"/>
        </w:rPr>
        <w:t xml:space="preserve">The SRP Assurance Scheme is based on the SRP Standard and Performance Indicators </w:t>
      </w:r>
      <w:proofErr w:type="gramStart"/>
      <w:r w:rsidRPr="009E4671">
        <w:rPr>
          <w:rFonts w:asciiTheme="majorHAnsi" w:hAnsiTheme="majorHAnsi" w:cstheme="majorHAnsi"/>
          <w:sz w:val="22"/>
          <w:szCs w:val="22"/>
          <w:lang w:val="en-US"/>
        </w:rPr>
        <w:t>in order to</w:t>
      </w:r>
      <w:proofErr w:type="gramEnd"/>
      <w:r w:rsidRPr="009E4671">
        <w:rPr>
          <w:rFonts w:asciiTheme="majorHAnsi" w:hAnsiTheme="majorHAnsi" w:cstheme="majorHAnsi"/>
          <w:sz w:val="22"/>
          <w:szCs w:val="22"/>
          <w:lang w:val="en-US"/>
        </w:rPr>
        <w:t xml:space="preserve"> underpin verifiable sustainability claims for rice produced using proven, climate-smart sustainable best practices.</w:t>
      </w:r>
    </w:p>
    <w:p w14:paraId="137E9E6E" w14:textId="77777777" w:rsidR="00DA0173" w:rsidRPr="009E4671" w:rsidRDefault="00DA0173" w:rsidP="004A2DD6">
      <w:pPr>
        <w:jc w:val="both"/>
        <w:rPr>
          <w:rFonts w:asciiTheme="majorHAnsi" w:hAnsiTheme="majorHAnsi" w:cstheme="majorHAnsi"/>
          <w:sz w:val="22"/>
          <w:szCs w:val="22"/>
        </w:rPr>
      </w:pPr>
    </w:p>
    <w:p w14:paraId="31E086B3" w14:textId="614194E0" w:rsidR="00940698" w:rsidRPr="009E4671" w:rsidRDefault="00940698" w:rsidP="004A2DD6">
      <w:pPr>
        <w:jc w:val="both"/>
        <w:rPr>
          <w:rFonts w:asciiTheme="majorHAnsi" w:hAnsiTheme="majorHAnsi" w:cstheme="majorHAnsi"/>
          <w:sz w:val="22"/>
          <w:szCs w:val="22"/>
        </w:rPr>
      </w:pPr>
    </w:p>
    <w:p w14:paraId="3399C3DE" w14:textId="5293B25E" w:rsidR="00940698" w:rsidRDefault="00940698" w:rsidP="00940698">
      <w:pPr>
        <w:pStyle w:val="Heading2"/>
        <w:numPr>
          <w:ilvl w:val="1"/>
          <w:numId w:val="16"/>
        </w:numPr>
        <w:jc w:val="both"/>
        <w:rPr>
          <w:rFonts w:cstheme="majorHAnsi"/>
          <w:color w:val="00B050"/>
        </w:rPr>
      </w:pPr>
      <w:bookmarkStart w:id="21" w:name="_Toc49370428"/>
      <w:r w:rsidRPr="009E4671">
        <w:rPr>
          <w:rFonts w:cstheme="majorHAnsi"/>
          <w:color w:val="00B050"/>
        </w:rPr>
        <w:t>About this document</w:t>
      </w:r>
      <w:bookmarkEnd w:id="21"/>
    </w:p>
    <w:p w14:paraId="072E993E" w14:textId="77777777" w:rsidR="009E4671" w:rsidRPr="009E4671" w:rsidRDefault="009E4671" w:rsidP="009E4671"/>
    <w:p w14:paraId="7CC78A97" w14:textId="0FDC03B9" w:rsidR="001D34EE" w:rsidRPr="009E4671" w:rsidRDefault="001D34EE" w:rsidP="00C85C09">
      <w:pPr>
        <w:spacing w:after="240"/>
        <w:jc w:val="both"/>
        <w:rPr>
          <w:rFonts w:asciiTheme="majorHAnsi" w:hAnsiTheme="majorHAnsi" w:cstheme="majorHAnsi"/>
          <w:sz w:val="22"/>
          <w:szCs w:val="22"/>
        </w:rPr>
      </w:pPr>
      <w:bookmarkStart w:id="22" w:name="_Hlk49336311"/>
      <w:r w:rsidRPr="009E4671">
        <w:rPr>
          <w:rFonts w:asciiTheme="majorHAnsi" w:hAnsiTheme="majorHAnsi" w:cstheme="majorHAnsi"/>
          <w:sz w:val="22"/>
          <w:szCs w:val="22"/>
        </w:rPr>
        <w:t>T</w:t>
      </w:r>
      <w:r w:rsidR="00147C59" w:rsidRPr="009E4671">
        <w:rPr>
          <w:rFonts w:asciiTheme="majorHAnsi" w:hAnsiTheme="majorHAnsi" w:cstheme="majorHAnsi"/>
          <w:sz w:val="22"/>
          <w:szCs w:val="22"/>
        </w:rPr>
        <w:t xml:space="preserve">his document was </w:t>
      </w:r>
      <w:r w:rsidRPr="009E4671">
        <w:rPr>
          <w:rFonts w:asciiTheme="majorHAnsi" w:hAnsiTheme="majorHAnsi" w:cstheme="majorHAnsi"/>
          <w:sz w:val="22"/>
          <w:szCs w:val="22"/>
        </w:rPr>
        <w:t xml:space="preserve">first </w:t>
      </w:r>
      <w:r w:rsidR="00147C59" w:rsidRPr="009E4671">
        <w:rPr>
          <w:rFonts w:asciiTheme="majorHAnsi" w:hAnsiTheme="majorHAnsi" w:cstheme="majorHAnsi"/>
          <w:sz w:val="22"/>
          <w:szCs w:val="22"/>
        </w:rPr>
        <w:t>developed in 2017 by UTZ, supported by SRP Working Group 3, under the name “Performance Management System Standard for the SRP Standard for Sustainable Rice Cultivation</w:t>
      </w:r>
      <w:r w:rsidRPr="009E4671">
        <w:rPr>
          <w:rFonts w:asciiTheme="majorHAnsi" w:hAnsiTheme="majorHAnsi" w:cstheme="majorHAnsi"/>
          <w:sz w:val="22"/>
          <w:szCs w:val="22"/>
        </w:rPr>
        <w:t>, Version 1.0</w:t>
      </w:r>
      <w:r w:rsidR="00147C59" w:rsidRPr="009E4671">
        <w:rPr>
          <w:rFonts w:asciiTheme="majorHAnsi" w:hAnsiTheme="majorHAnsi" w:cstheme="majorHAnsi"/>
          <w:sz w:val="22"/>
          <w:szCs w:val="22"/>
        </w:rPr>
        <w:t xml:space="preserve">”. </w:t>
      </w:r>
    </w:p>
    <w:bookmarkEnd w:id="22"/>
    <w:p w14:paraId="21C5E408" w14:textId="44DA10E9" w:rsidR="00147C59" w:rsidRPr="009E4671" w:rsidRDefault="00147C59" w:rsidP="00C85C09">
      <w:pPr>
        <w:spacing w:after="240"/>
        <w:jc w:val="both"/>
        <w:rPr>
          <w:rFonts w:asciiTheme="majorHAnsi" w:hAnsiTheme="majorHAnsi" w:cstheme="majorHAnsi"/>
          <w:sz w:val="22"/>
          <w:szCs w:val="22"/>
        </w:rPr>
      </w:pPr>
      <w:r w:rsidRPr="009E4671">
        <w:rPr>
          <w:rFonts w:asciiTheme="majorHAnsi" w:hAnsiTheme="majorHAnsi" w:cstheme="majorHAnsi"/>
          <w:sz w:val="22"/>
          <w:szCs w:val="22"/>
        </w:rPr>
        <w:t xml:space="preserve">In 2019 GLOBALG.A.P. as SRP’s Assurance Service Provider, revised this document as a contribution to the normative document “SRP Assurance Scheme”. </w:t>
      </w:r>
      <w:r w:rsidR="00DA0173" w:rsidRPr="009E4671">
        <w:rPr>
          <w:rFonts w:asciiTheme="majorHAnsi" w:hAnsiTheme="majorHAnsi" w:cstheme="majorHAnsi"/>
          <w:sz w:val="22"/>
          <w:szCs w:val="22"/>
        </w:rPr>
        <w:t>Th</w:t>
      </w:r>
      <w:r w:rsidRPr="009E4671">
        <w:rPr>
          <w:rFonts w:asciiTheme="majorHAnsi" w:hAnsiTheme="majorHAnsi" w:cstheme="majorHAnsi"/>
          <w:sz w:val="22"/>
          <w:szCs w:val="22"/>
        </w:rPr>
        <w:t xml:space="preserve">e </w:t>
      </w:r>
      <w:r w:rsidR="00DA0173" w:rsidRPr="009E4671">
        <w:rPr>
          <w:rFonts w:asciiTheme="majorHAnsi" w:hAnsiTheme="majorHAnsi" w:cstheme="majorHAnsi"/>
          <w:sz w:val="22"/>
          <w:szCs w:val="22"/>
        </w:rPr>
        <w:t>text</w:t>
      </w:r>
      <w:r w:rsidRPr="009E4671">
        <w:rPr>
          <w:rFonts w:asciiTheme="majorHAnsi" w:hAnsiTheme="majorHAnsi" w:cstheme="majorHAnsi"/>
          <w:sz w:val="22"/>
          <w:szCs w:val="22"/>
        </w:rPr>
        <w:t xml:space="preserve"> </w:t>
      </w:r>
      <w:r w:rsidR="00DA0173" w:rsidRPr="009E4671">
        <w:rPr>
          <w:rFonts w:asciiTheme="majorHAnsi" w:hAnsiTheme="majorHAnsi" w:cstheme="majorHAnsi"/>
          <w:sz w:val="22"/>
          <w:szCs w:val="22"/>
        </w:rPr>
        <w:t>was subsequently</w:t>
      </w:r>
      <w:r w:rsidR="0044576C" w:rsidRPr="009E4671">
        <w:rPr>
          <w:rFonts w:asciiTheme="majorHAnsi" w:hAnsiTheme="majorHAnsi" w:cstheme="majorHAnsi"/>
          <w:sz w:val="22"/>
          <w:szCs w:val="22"/>
        </w:rPr>
        <w:t xml:space="preserve"> further</w:t>
      </w:r>
      <w:r w:rsidR="00DA0173" w:rsidRPr="009E4671">
        <w:rPr>
          <w:rFonts w:asciiTheme="majorHAnsi" w:hAnsiTheme="majorHAnsi" w:cstheme="majorHAnsi"/>
          <w:sz w:val="22"/>
          <w:szCs w:val="22"/>
        </w:rPr>
        <w:t xml:space="preserve"> revised by </w:t>
      </w:r>
      <w:proofErr w:type="spellStart"/>
      <w:r w:rsidR="00DA0173" w:rsidRPr="009E4671">
        <w:rPr>
          <w:rFonts w:asciiTheme="majorHAnsi" w:hAnsiTheme="majorHAnsi" w:cstheme="majorHAnsi"/>
          <w:sz w:val="22"/>
          <w:szCs w:val="22"/>
        </w:rPr>
        <w:t>NEPCon</w:t>
      </w:r>
      <w:proofErr w:type="spellEnd"/>
      <w:r w:rsidR="00C51E7F" w:rsidRPr="009E4671">
        <w:rPr>
          <w:rFonts w:asciiTheme="majorHAnsi" w:hAnsiTheme="majorHAnsi" w:cstheme="majorHAnsi"/>
          <w:sz w:val="22"/>
          <w:szCs w:val="22"/>
        </w:rPr>
        <w:t>, an SRP member,</w:t>
      </w:r>
      <w:r w:rsidR="00DA0173" w:rsidRPr="009E4671">
        <w:rPr>
          <w:rFonts w:asciiTheme="majorHAnsi" w:hAnsiTheme="majorHAnsi" w:cstheme="majorHAnsi"/>
          <w:sz w:val="22"/>
          <w:szCs w:val="22"/>
        </w:rPr>
        <w:t xml:space="preserve"> </w:t>
      </w:r>
      <w:r w:rsidRPr="009E4671">
        <w:rPr>
          <w:rFonts w:asciiTheme="majorHAnsi" w:hAnsiTheme="majorHAnsi" w:cstheme="majorHAnsi"/>
          <w:sz w:val="22"/>
          <w:szCs w:val="22"/>
        </w:rPr>
        <w:t xml:space="preserve">and </w:t>
      </w:r>
      <w:r w:rsidR="00DA0173" w:rsidRPr="009E4671">
        <w:rPr>
          <w:rFonts w:asciiTheme="majorHAnsi" w:hAnsiTheme="majorHAnsi" w:cstheme="majorHAnsi"/>
          <w:sz w:val="22"/>
          <w:szCs w:val="22"/>
        </w:rPr>
        <w:t xml:space="preserve">separated </w:t>
      </w:r>
      <w:r w:rsidRPr="009E4671">
        <w:rPr>
          <w:rFonts w:asciiTheme="majorHAnsi" w:hAnsiTheme="majorHAnsi" w:cstheme="majorHAnsi"/>
          <w:sz w:val="22"/>
          <w:szCs w:val="22"/>
        </w:rPr>
        <w:t xml:space="preserve">into two </w:t>
      </w:r>
      <w:r w:rsidR="00DA0173" w:rsidRPr="009E4671">
        <w:rPr>
          <w:rFonts w:asciiTheme="majorHAnsi" w:hAnsiTheme="majorHAnsi" w:cstheme="majorHAnsi"/>
          <w:sz w:val="22"/>
          <w:szCs w:val="22"/>
        </w:rPr>
        <w:t xml:space="preserve">separate </w:t>
      </w:r>
      <w:r w:rsidRPr="009E4671">
        <w:rPr>
          <w:rFonts w:asciiTheme="majorHAnsi" w:hAnsiTheme="majorHAnsi" w:cstheme="majorHAnsi"/>
          <w:sz w:val="22"/>
          <w:szCs w:val="22"/>
        </w:rPr>
        <w:t>documents</w:t>
      </w:r>
      <w:r w:rsidR="00DA0173" w:rsidRPr="009E4671">
        <w:rPr>
          <w:rFonts w:asciiTheme="majorHAnsi" w:hAnsiTheme="majorHAnsi" w:cstheme="majorHAnsi"/>
          <w:sz w:val="22"/>
          <w:szCs w:val="22"/>
        </w:rPr>
        <w:t>,</w:t>
      </w:r>
      <w:r w:rsidRPr="009E4671">
        <w:rPr>
          <w:rFonts w:asciiTheme="majorHAnsi" w:hAnsiTheme="majorHAnsi" w:cstheme="majorHAnsi"/>
          <w:sz w:val="22"/>
          <w:szCs w:val="22"/>
        </w:rPr>
        <w:t xml:space="preserve"> based on </w:t>
      </w:r>
      <w:r w:rsidR="00DA0173" w:rsidRPr="009E4671">
        <w:rPr>
          <w:rFonts w:asciiTheme="majorHAnsi" w:hAnsiTheme="majorHAnsi" w:cstheme="majorHAnsi"/>
          <w:sz w:val="22"/>
          <w:szCs w:val="22"/>
        </w:rPr>
        <w:t>their respective audiences</w:t>
      </w:r>
      <w:r w:rsidRPr="009E4671">
        <w:rPr>
          <w:rFonts w:asciiTheme="majorHAnsi" w:hAnsiTheme="majorHAnsi" w:cstheme="majorHAnsi"/>
          <w:sz w:val="22"/>
          <w:szCs w:val="22"/>
        </w:rPr>
        <w:t xml:space="preserve">. </w:t>
      </w:r>
    </w:p>
    <w:p w14:paraId="3FC9D7E7" w14:textId="03FB2DBB" w:rsidR="00147C59" w:rsidRPr="009E4671" w:rsidRDefault="00147C59" w:rsidP="00C85C09">
      <w:pPr>
        <w:spacing w:after="240"/>
        <w:jc w:val="both"/>
        <w:rPr>
          <w:rFonts w:asciiTheme="majorHAnsi" w:hAnsiTheme="majorHAnsi" w:cstheme="majorHAnsi"/>
          <w:sz w:val="22"/>
          <w:szCs w:val="22"/>
        </w:rPr>
      </w:pPr>
      <w:bookmarkStart w:id="23" w:name="_Hlk49071444"/>
      <w:r w:rsidRPr="009E4671">
        <w:rPr>
          <w:rFonts w:asciiTheme="majorHAnsi" w:hAnsiTheme="majorHAnsi" w:cstheme="majorHAnsi"/>
          <w:sz w:val="22"/>
          <w:szCs w:val="22"/>
        </w:rPr>
        <w:t>Th</w:t>
      </w:r>
      <w:r w:rsidR="00DA0173" w:rsidRPr="009E4671">
        <w:rPr>
          <w:rFonts w:asciiTheme="majorHAnsi" w:hAnsiTheme="majorHAnsi" w:cstheme="majorHAnsi"/>
          <w:sz w:val="22"/>
          <w:szCs w:val="22"/>
        </w:rPr>
        <w:t>e</w:t>
      </w:r>
      <w:r w:rsidRPr="009E4671">
        <w:rPr>
          <w:rFonts w:asciiTheme="majorHAnsi" w:hAnsiTheme="majorHAnsi" w:cstheme="majorHAnsi"/>
          <w:sz w:val="22"/>
          <w:szCs w:val="22"/>
        </w:rPr>
        <w:t xml:space="preserve"> first </w:t>
      </w:r>
      <w:r w:rsidR="00DA0173" w:rsidRPr="009E4671">
        <w:rPr>
          <w:rFonts w:asciiTheme="majorHAnsi" w:hAnsiTheme="majorHAnsi" w:cstheme="majorHAnsi"/>
          <w:sz w:val="22"/>
          <w:szCs w:val="22"/>
        </w:rPr>
        <w:t xml:space="preserve">of these </w:t>
      </w:r>
      <w:r w:rsidRPr="009E4671">
        <w:rPr>
          <w:rFonts w:asciiTheme="majorHAnsi" w:hAnsiTheme="majorHAnsi" w:cstheme="majorHAnsi"/>
          <w:sz w:val="22"/>
          <w:szCs w:val="22"/>
        </w:rPr>
        <w:t>document</w:t>
      </w:r>
      <w:r w:rsidR="00C51E7F" w:rsidRPr="009E4671">
        <w:rPr>
          <w:rFonts w:asciiTheme="majorHAnsi" w:hAnsiTheme="majorHAnsi" w:cstheme="majorHAnsi"/>
          <w:sz w:val="22"/>
          <w:szCs w:val="22"/>
        </w:rPr>
        <w:t>s</w:t>
      </w:r>
      <w:r w:rsidRPr="009E4671">
        <w:rPr>
          <w:rFonts w:asciiTheme="majorHAnsi" w:hAnsiTheme="majorHAnsi" w:cstheme="majorHAnsi"/>
          <w:sz w:val="22"/>
          <w:szCs w:val="22"/>
        </w:rPr>
        <w:t xml:space="preserve"> is </w:t>
      </w:r>
      <w:r w:rsidR="00DA0173" w:rsidRPr="009E4671">
        <w:rPr>
          <w:rFonts w:asciiTheme="majorHAnsi" w:hAnsiTheme="majorHAnsi" w:cstheme="majorHAnsi"/>
          <w:sz w:val="22"/>
          <w:szCs w:val="22"/>
        </w:rPr>
        <w:t>(the current docu</w:t>
      </w:r>
      <w:r w:rsidRPr="009E4671">
        <w:rPr>
          <w:rFonts w:asciiTheme="majorHAnsi" w:hAnsiTheme="majorHAnsi" w:cstheme="majorHAnsi"/>
          <w:sz w:val="22"/>
          <w:szCs w:val="22"/>
        </w:rPr>
        <w:t>ment</w:t>
      </w:r>
      <w:r w:rsidR="00DA0173" w:rsidRPr="009E4671">
        <w:rPr>
          <w:rFonts w:asciiTheme="majorHAnsi" w:hAnsiTheme="majorHAnsi" w:cstheme="majorHAnsi"/>
          <w:sz w:val="22"/>
          <w:szCs w:val="22"/>
        </w:rPr>
        <w:t>) is</w:t>
      </w:r>
      <w:r w:rsidRPr="009E4671">
        <w:rPr>
          <w:rFonts w:asciiTheme="majorHAnsi" w:hAnsiTheme="majorHAnsi" w:cstheme="majorHAnsi"/>
          <w:sz w:val="22"/>
          <w:szCs w:val="22"/>
        </w:rPr>
        <w:t xml:space="preserve"> the </w:t>
      </w:r>
      <w:r w:rsidRPr="009E4671">
        <w:rPr>
          <w:rFonts w:asciiTheme="majorHAnsi" w:hAnsiTheme="majorHAnsi" w:cstheme="majorHAnsi"/>
          <w:b/>
          <w:bCs/>
          <w:sz w:val="22"/>
          <w:szCs w:val="22"/>
        </w:rPr>
        <w:t>SRP Internal Management System (IMS) Standard for Producer Groups operating under the SRP Standard for Sustainable Rice Cultivation</w:t>
      </w:r>
      <w:r w:rsidRPr="009E4671">
        <w:rPr>
          <w:rFonts w:asciiTheme="majorHAnsi" w:hAnsiTheme="majorHAnsi" w:cstheme="majorHAnsi"/>
          <w:sz w:val="22"/>
          <w:szCs w:val="22"/>
        </w:rPr>
        <w:t xml:space="preserve">. This document sets out the formal requirements used by internal and external auditors to assess compliance of the IMS, and against which the IMS can evaluate itself. </w:t>
      </w:r>
    </w:p>
    <w:p w14:paraId="3D6CA052" w14:textId="0687972B" w:rsidR="00147C59" w:rsidRPr="009E4671" w:rsidRDefault="00147C59">
      <w:pPr>
        <w:spacing w:after="240"/>
        <w:jc w:val="both"/>
        <w:rPr>
          <w:rFonts w:asciiTheme="majorHAnsi" w:hAnsiTheme="majorHAnsi" w:cstheme="majorHAnsi"/>
          <w:sz w:val="22"/>
          <w:szCs w:val="22"/>
        </w:rPr>
      </w:pPr>
      <w:r w:rsidRPr="009E4671">
        <w:rPr>
          <w:rFonts w:asciiTheme="majorHAnsi" w:hAnsiTheme="majorHAnsi" w:cstheme="majorHAnsi"/>
          <w:sz w:val="22"/>
          <w:szCs w:val="22"/>
        </w:rPr>
        <w:t>The second document</w:t>
      </w:r>
      <w:r w:rsidR="00DA0173" w:rsidRPr="009E4671">
        <w:rPr>
          <w:rFonts w:asciiTheme="majorHAnsi" w:hAnsiTheme="majorHAnsi" w:cstheme="majorHAnsi"/>
          <w:sz w:val="22"/>
          <w:szCs w:val="22"/>
        </w:rPr>
        <w:t xml:space="preserve"> is</w:t>
      </w:r>
      <w:r w:rsidRPr="009E4671">
        <w:rPr>
          <w:rFonts w:asciiTheme="majorHAnsi" w:hAnsiTheme="majorHAnsi" w:cstheme="majorHAnsi"/>
          <w:sz w:val="22"/>
          <w:szCs w:val="22"/>
        </w:rPr>
        <w:t xml:space="preserve"> the </w:t>
      </w:r>
      <w:bookmarkStart w:id="24" w:name="_Hlk49064061"/>
      <w:r w:rsidRPr="009E4671">
        <w:rPr>
          <w:rFonts w:asciiTheme="majorHAnsi" w:hAnsiTheme="majorHAnsi" w:cstheme="majorHAnsi"/>
          <w:b/>
          <w:bCs/>
          <w:sz w:val="22"/>
          <w:szCs w:val="22"/>
        </w:rPr>
        <w:t>SRP Internal Management System (IMS) Guid</w:t>
      </w:r>
      <w:r w:rsidR="00DA0173" w:rsidRPr="009E4671">
        <w:rPr>
          <w:rFonts w:asciiTheme="majorHAnsi" w:hAnsiTheme="majorHAnsi" w:cstheme="majorHAnsi"/>
          <w:b/>
          <w:bCs/>
          <w:sz w:val="22"/>
          <w:szCs w:val="22"/>
        </w:rPr>
        <w:t>e</w:t>
      </w:r>
      <w:r w:rsidRPr="009E4671">
        <w:rPr>
          <w:rFonts w:asciiTheme="majorHAnsi" w:hAnsiTheme="majorHAnsi" w:cstheme="majorHAnsi"/>
          <w:b/>
          <w:bCs/>
          <w:sz w:val="22"/>
          <w:szCs w:val="22"/>
        </w:rPr>
        <w:t>lines for Producer Groups operating under the SRP Standard for Sustainable Rice Cultivation</w:t>
      </w:r>
      <w:bookmarkEnd w:id="24"/>
      <w:r w:rsidRPr="009E4671">
        <w:rPr>
          <w:rFonts w:asciiTheme="majorHAnsi" w:hAnsiTheme="majorHAnsi" w:cstheme="majorHAnsi"/>
          <w:sz w:val="22"/>
          <w:szCs w:val="22"/>
        </w:rPr>
        <w:t>. This document is</w:t>
      </w:r>
      <w:r w:rsidR="00DA0173" w:rsidRPr="009E4671">
        <w:rPr>
          <w:rFonts w:asciiTheme="majorHAnsi" w:hAnsiTheme="majorHAnsi" w:cstheme="majorHAnsi"/>
          <w:sz w:val="22"/>
          <w:szCs w:val="22"/>
        </w:rPr>
        <w:t xml:space="preserve"> designed</w:t>
      </w:r>
      <w:r w:rsidRPr="009E4671">
        <w:rPr>
          <w:rFonts w:asciiTheme="majorHAnsi" w:hAnsiTheme="majorHAnsi" w:cstheme="majorHAnsi"/>
          <w:sz w:val="22"/>
          <w:szCs w:val="22"/>
        </w:rPr>
        <w:t xml:space="preserve"> to guide producer groups in the proper </w:t>
      </w:r>
      <w:r w:rsidR="00DA0173" w:rsidRPr="009E4671">
        <w:rPr>
          <w:rFonts w:asciiTheme="majorHAnsi" w:hAnsiTheme="majorHAnsi" w:cstheme="majorHAnsi"/>
          <w:sz w:val="22"/>
          <w:szCs w:val="22"/>
        </w:rPr>
        <w:t>function</w:t>
      </w:r>
      <w:r w:rsidRPr="009E4671">
        <w:rPr>
          <w:rFonts w:asciiTheme="majorHAnsi" w:hAnsiTheme="majorHAnsi" w:cstheme="majorHAnsi"/>
          <w:sz w:val="22"/>
          <w:szCs w:val="22"/>
        </w:rPr>
        <w:t xml:space="preserve"> of </w:t>
      </w:r>
      <w:r w:rsidR="00DA0173" w:rsidRPr="009E4671">
        <w:rPr>
          <w:rFonts w:asciiTheme="majorHAnsi" w:hAnsiTheme="majorHAnsi" w:cstheme="majorHAnsi"/>
          <w:sz w:val="22"/>
          <w:szCs w:val="22"/>
        </w:rPr>
        <w:t>the</w:t>
      </w:r>
      <w:r w:rsidRPr="009E4671">
        <w:rPr>
          <w:rFonts w:asciiTheme="majorHAnsi" w:hAnsiTheme="majorHAnsi" w:cstheme="majorHAnsi"/>
          <w:sz w:val="22"/>
          <w:szCs w:val="22"/>
        </w:rPr>
        <w:t xml:space="preserve"> I</w:t>
      </w:r>
      <w:r w:rsidR="00DA0173" w:rsidRPr="009E4671">
        <w:rPr>
          <w:rFonts w:asciiTheme="majorHAnsi" w:hAnsiTheme="majorHAnsi" w:cstheme="majorHAnsi"/>
          <w:sz w:val="22"/>
          <w:szCs w:val="22"/>
        </w:rPr>
        <w:t>MS</w:t>
      </w:r>
      <w:r w:rsidRPr="009E4671">
        <w:rPr>
          <w:rFonts w:asciiTheme="majorHAnsi" w:hAnsiTheme="majorHAnsi" w:cstheme="majorHAnsi"/>
          <w:sz w:val="22"/>
          <w:szCs w:val="22"/>
        </w:rPr>
        <w:t xml:space="preserve"> to ensure effective </w:t>
      </w:r>
      <w:r w:rsidR="006C339A" w:rsidRPr="009E4671">
        <w:rPr>
          <w:rFonts w:asciiTheme="majorHAnsi" w:hAnsiTheme="majorHAnsi" w:cstheme="majorHAnsi"/>
          <w:sz w:val="22"/>
          <w:szCs w:val="22"/>
        </w:rPr>
        <w:t xml:space="preserve">and transparent </w:t>
      </w:r>
      <w:r w:rsidRPr="009E4671">
        <w:rPr>
          <w:rFonts w:asciiTheme="majorHAnsi" w:hAnsiTheme="majorHAnsi" w:cstheme="majorHAnsi"/>
          <w:sz w:val="22"/>
          <w:szCs w:val="22"/>
        </w:rPr>
        <w:t>organisation and management</w:t>
      </w:r>
      <w:r w:rsidR="00DA0173" w:rsidRPr="009E4671">
        <w:rPr>
          <w:rFonts w:asciiTheme="majorHAnsi" w:hAnsiTheme="majorHAnsi" w:cstheme="majorHAnsi"/>
          <w:sz w:val="22"/>
          <w:szCs w:val="22"/>
        </w:rPr>
        <w:t xml:space="preserve"> of the </w:t>
      </w:r>
      <w:r w:rsidR="006C339A" w:rsidRPr="009E4671">
        <w:rPr>
          <w:rFonts w:asciiTheme="majorHAnsi" w:hAnsiTheme="majorHAnsi" w:cstheme="majorHAnsi"/>
          <w:sz w:val="22"/>
          <w:szCs w:val="22"/>
        </w:rPr>
        <w:t>group</w:t>
      </w:r>
      <w:r w:rsidRPr="009E4671">
        <w:rPr>
          <w:rFonts w:asciiTheme="majorHAnsi" w:hAnsiTheme="majorHAnsi" w:cstheme="majorHAnsi"/>
          <w:sz w:val="22"/>
          <w:szCs w:val="22"/>
        </w:rPr>
        <w:t>.</w:t>
      </w:r>
    </w:p>
    <w:p w14:paraId="4F1EAE9E" w14:textId="77777777" w:rsidR="0044576C" w:rsidRPr="009E4671" w:rsidRDefault="0044576C" w:rsidP="00C85C09">
      <w:pPr>
        <w:spacing w:after="240"/>
        <w:jc w:val="both"/>
        <w:rPr>
          <w:rFonts w:asciiTheme="majorHAnsi" w:hAnsiTheme="majorHAnsi" w:cstheme="majorHAnsi"/>
          <w:sz w:val="22"/>
          <w:szCs w:val="22"/>
        </w:rPr>
      </w:pPr>
      <w:r w:rsidRPr="009E4671">
        <w:rPr>
          <w:rFonts w:asciiTheme="majorHAnsi" w:hAnsiTheme="majorHAnsi" w:cstheme="majorHAnsi"/>
          <w:sz w:val="22"/>
          <w:szCs w:val="22"/>
        </w:rPr>
        <w:t xml:space="preserve">Both documents are available for download at the SRP website: </w:t>
      </w:r>
      <w:hyperlink r:id="rId15" w:history="1">
        <w:r w:rsidRPr="009E4671">
          <w:rPr>
            <w:rStyle w:val="Hyperlink"/>
            <w:rFonts w:asciiTheme="majorHAnsi" w:hAnsiTheme="majorHAnsi" w:cstheme="majorHAnsi"/>
            <w:sz w:val="22"/>
            <w:szCs w:val="22"/>
          </w:rPr>
          <w:t>www.sustainablerice.org</w:t>
        </w:r>
      </w:hyperlink>
      <w:r w:rsidRPr="009E4671">
        <w:rPr>
          <w:rFonts w:asciiTheme="majorHAnsi" w:hAnsiTheme="majorHAnsi" w:cstheme="majorHAnsi"/>
          <w:sz w:val="22"/>
          <w:szCs w:val="22"/>
        </w:rPr>
        <w:t xml:space="preserve"> </w:t>
      </w:r>
    </w:p>
    <w:p w14:paraId="5158F3CE" w14:textId="77777777" w:rsidR="00940698" w:rsidRPr="009E1644" w:rsidRDefault="00940698" w:rsidP="009E1644">
      <w:pPr>
        <w:pStyle w:val="Heading2"/>
        <w:numPr>
          <w:ilvl w:val="1"/>
          <w:numId w:val="16"/>
        </w:numPr>
        <w:jc w:val="both"/>
        <w:rPr>
          <w:rFonts w:cstheme="majorHAnsi"/>
          <w:color w:val="00B050"/>
        </w:rPr>
      </w:pPr>
      <w:bookmarkStart w:id="25" w:name="_Toc49370429"/>
      <w:bookmarkEnd w:id="23"/>
      <w:r w:rsidRPr="009E1644">
        <w:rPr>
          <w:rFonts w:cstheme="majorHAnsi"/>
          <w:color w:val="00B050"/>
        </w:rPr>
        <w:t>How does this document relate to the SRP Standard?</w:t>
      </w:r>
      <w:bookmarkEnd w:id="25"/>
      <w:r w:rsidRPr="009E1644">
        <w:rPr>
          <w:rFonts w:cstheme="majorHAnsi"/>
          <w:color w:val="00B050"/>
        </w:rPr>
        <w:t xml:space="preserve"> </w:t>
      </w:r>
    </w:p>
    <w:p w14:paraId="5C8E0644" w14:textId="77777777" w:rsidR="00940698" w:rsidRPr="009E4671" w:rsidRDefault="00940698" w:rsidP="00940698">
      <w:pPr>
        <w:rPr>
          <w:rFonts w:asciiTheme="majorHAnsi" w:hAnsiTheme="majorHAnsi" w:cstheme="majorHAnsi"/>
          <w:sz w:val="22"/>
          <w:szCs w:val="22"/>
        </w:rPr>
      </w:pPr>
    </w:p>
    <w:p w14:paraId="4F935623" w14:textId="6B0A2A22" w:rsidR="00940698" w:rsidRPr="009E4671" w:rsidRDefault="00940698" w:rsidP="00940698">
      <w:pPr>
        <w:jc w:val="both"/>
        <w:rPr>
          <w:rFonts w:asciiTheme="majorHAnsi" w:hAnsiTheme="majorHAnsi" w:cstheme="majorHAnsi"/>
          <w:sz w:val="22"/>
          <w:szCs w:val="22"/>
        </w:rPr>
      </w:pPr>
      <w:bookmarkStart w:id="26" w:name="_Hlk49071622"/>
      <w:r w:rsidRPr="009E4671">
        <w:rPr>
          <w:rFonts w:asciiTheme="majorHAnsi" w:hAnsiTheme="majorHAnsi" w:cstheme="majorHAnsi"/>
          <w:sz w:val="22"/>
          <w:szCs w:val="22"/>
        </w:rPr>
        <w:t xml:space="preserve">It is the responsibility of either the group or individual farmers to demonstrate compliance with the requirements under the SRP Standard. For groups of farmers this can only be achieved by means of a functioning IMS. This document lists the requirements to measure results and identify measures for continuous improvement </w:t>
      </w:r>
      <w:r w:rsidR="006C339A" w:rsidRPr="009E4671">
        <w:rPr>
          <w:rFonts w:asciiTheme="majorHAnsi" w:hAnsiTheme="majorHAnsi" w:cstheme="majorHAnsi"/>
          <w:sz w:val="22"/>
          <w:szCs w:val="22"/>
        </w:rPr>
        <w:t>at</w:t>
      </w:r>
      <w:r w:rsidRPr="009E4671">
        <w:rPr>
          <w:rFonts w:asciiTheme="majorHAnsi" w:hAnsiTheme="majorHAnsi" w:cstheme="majorHAnsi"/>
          <w:sz w:val="22"/>
          <w:szCs w:val="22"/>
        </w:rPr>
        <w:t xml:space="preserve"> IMS level.</w:t>
      </w:r>
    </w:p>
    <w:p w14:paraId="2BF937C2" w14:textId="77777777" w:rsidR="00940698" w:rsidRPr="009E4671" w:rsidRDefault="00940698" w:rsidP="004A2DD6">
      <w:pPr>
        <w:jc w:val="both"/>
        <w:rPr>
          <w:rFonts w:asciiTheme="majorHAnsi" w:hAnsiTheme="majorHAnsi" w:cstheme="majorHAnsi"/>
          <w:sz w:val="22"/>
          <w:szCs w:val="22"/>
        </w:rPr>
      </w:pPr>
    </w:p>
    <w:p w14:paraId="23387B29" w14:textId="2C87AFDA" w:rsidR="004A2DD6" w:rsidRPr="009E4671" w:rsidRDefault="004A2DD6" w:rsidP="004A2DD6">
      <w:pPr>
        <w:jc w:val="both"/>
        <w:rPr>
          <w:rFonts w:asciiTheme="majorHAnsi" w:hAnsiTheme="majorHAnsi" w:cstheme="majorHAnsi"/>
          <w:sz w:val="22"/>
          <w:szCs w:val="22"/>
        </w:rPr>
      </w:pPr>
      <w:r w:rsidRPr="009E4671">
        <w:rPr>
          <w:rFonts w:asciiTheme="majorHAnsi" w:hAnsiTheme="majorHAnsi" w:cstheme="majorHAnsi"/>
          <w:sz w:val="22"/>
          <w:szCs w:val="22"/>
        </w:rPr>
        <w:t xml:space="preserve">To meet the needs of </w:t>
      </w:r>
      <w:r w:rsidR="00AD7A2A" w:rsidRPr="009E4671">
        <w:rPr>
          <w:rFonts w:asciiTheme="majorHAnsi" w:hAnsiTheme="majorHAnsi" w:cstheme="majorHAnsi"/>
          <w:sz w:val="22"/>
          <w:szCs w:val="22"/>
        </w:rPr>
        <w:t>a</w:t>
      </w:r>
      <w:r w:rsidRPr="009E4671">
        <w:rPr>
          <w:rFonts w:asciiTheme="majorHAnsi" w:hAnsiTheme="majorHAnsi" w:cstheme="majorHAnsi"/>
          <w:sz w:val="22"/>
          <w:szCs w:val="22"/>
        </w:rPr>
        <w:t xml:space="preserve"> wide variety of industry </w:t>
      </w:r>
      <w:r w:rsidR="00AD7A2A" w:rsidRPr="009E4671">
        <w:rPr>
          <w:rFonts w:asciiTheme="majorHAnsi" w:hAnsiTheme="majorHAnsi" w:cstheme="majorHAnsi"/>
          <w:sz w:val="22"/>
          <w:szCs w:val="22"/>
        </w:rPr>
        <w:t xml:space="preserve">and supply chain </w:t>
      </w:r>
      <w:r w:rsidRPr="009E4671">
        <w:rPr>
          <w:rFonts w:asciiTheme="majorHAnsi" w:hAnsiTheme="majorHAnsi" w:cstheme="majorHAnsi"/>
          <w:sz w:val="22"/>
          <w:szCs w:val="22"/>
        </w:rPr>
        <w:t>partners, a</w:t>
      </w:r>
      <w:r w:rsidR="006C339A" w:rsidRPr="009E4671">
        <w:rPr>
          <w:rFonts w:asciiTheme="majorHAnsi" w:hAnsiTheme="majorHAnsi" w:cstheme="majorHAnsi"/>
          <w:sz w:val="22"/>
          <w:szCs w:val="22"/>
        </w:rPr>
        <w:t xml:space="preserve"> the</w:t>
      </w:r>
      <w:r w:rsidR="0065724E" w:rsidRPr="009E4671">
        <w:rPr>
          <w:rFonts w:asciiTheme="majorHAnsi" w:hAnsiTheme="majorHAnsi" w:cstheme="majorHAnsi"/>
          <w:b/>
          <w:sz w:val="22"/>
          <w:szCs w:val="22"/>
          <w:lang w:val="en-US"/>
        </w:rPr>
        <w:t xml:space="preserve"> SRP </w:t>
      </w:r>
      <w:r w:rsidR="00481DC5" w:rsidRPr="009E4671">
        <w:rPr>
          <w:rFonts w:asciiTheme="majorHAnsi" w:hAnsiTheme="majorHAnsi" w:cstheme="majorHAnsi"/>
          <w:b/>
          <w:sz w:val="22"/>
          <w:szCs w:val="22"/>
          <w:lang w:val="en-US"/>
        </w:rPr>
        <w:t xml:space="preserve">Assurance </w:t>
      </w:r>
      <w:r w:rsidR="0065724E" w:rsidRPr="009E4671">
        <w:rPr>
          <w:rFonts w:asciiTheme="majorHAnsi" w:hAnsiTheme="majorHAnsi" w:cstheme="majorHAnsi"/>
          <w:b/>
          <w:sz w:val="22"/>
          <w:szCs w:val="22"/>
          <w:lang w:val="en-US"/>
        </w:rPr>
        <w:t>Scheme</w:t>
      </w:r>
      <w:r w:rsidR="005C51BB" w:rsidRPr="009E4671">
        <w:rPr>
          <w:rFonts w:asciiTheme="majorHAnsi" w:hAnsiTheme="majorHAnsi" w:cstheme="majorHAnsi"/>
          <w:sz w:val="22"/>
          <w:szCs w:val="22"/>
          <w:lang w:val="en-US"/>
        </w:rPr>
        <w:t xml:space="preserve"> </w:t>
      </w:r>
      <w:r w:rsidR="006C339A" w:rsidRPr="009E4671">
        <w:rPr>
          <w:rFonts w:asciiTheme="majorHAnsi" w:hAnsiTheme="majorHAnsi" w:cstheme="majorHAnsi"/>
          <w:sz w:val="22"/>
          <w:szCs w:val="22"/>
          <w:lang w:val="en-US"/>
        </w:rPr>
        <w:t xml:space="preserve">offers </w:t>
      </w:r>
      <w:r w:rsidR="00DB4E34" w:rsidRPr="009E4671">
        <w:rPr>
          <w:rFonts w:asciiTheme="majorHAnsi" w:hAnsiTheme="majorHAnsi" w:cstheme="majorHAnsi"/>
          <w:sz w:val="22"/>
          <w:szCs w:val="22"/>
        </w:rPr>
        <w:t>three assurance levels</w:t>
      </w:r>
      <w:r w:rsidR="006C339A" w:rsidRPr="009E4671">
        <w:rPr>
          <w:rFonts w:asciiTheme="majorHAnsi" w:hAnsiTheme="majorHAnsi" w:cstheme="majorHAnsi"/>
          <w:sz w:val="22"/>
          <w:szCs w:val="22"/>
          <w:lang w:val="en-US"/>
        </w:rPr>
        <w:t xml:space="preserve">, and </w:t>
      </w:r>
      <w:r w:rsidRPr="009E4671">
        <w:rPr>
          <w:rFonts w:asciiTheme="majorHAnsi" w:hAnsiTheme="majorHAnsi" w:cstheme="majorHAnsi"/>
          <w:sz w:val="22"/>
          <w:szCs w:val="22"/>
          <w:lang w:val="en-US"/>
        </w:rPr>
        <w:t xml:space="preserve">has been developed </w:t>
      </w:r>
      <w:r w:rsidRPr="009E4671">
        <w:rPr>
          <w:rFonts w:asciiTheme="majorHAnsi" w:hAnsiTheme="majorHAnsi" w:cstheme="majorHAnsi"/>
          <w:sz w:val="22"/>
          <w:szCs w:val="22"/>
        </w:rPr>
        <w:t xml:space="preserve">in </w:t>
      </w:r>
      <w:r w:rsidR="006C339A" w:rsidRPr="009E4671">
        <w:rPr>
          <w:rFonts w:asciiTheme="majorHAnsi" w:hAnsiTheme="majorHAnsi" w:cstheme="majorHAnsi"/>
          <w:sz w:val="22"/>
          <w:szCs w:val="22"/>
        </w:rPr>
        <w:t>line</w:t>
      </w:r>
      <w:r w:rsidRPr="009E4671">
        <w:rPr>
          <w:rFonts w:asciiTheme="majorHAnsi" w:hAnsiTheme="majorHAnsi" w:cstheme="majorHAnsi"/>
          <w:sz w:val="22"/>
          <w:szCs w:val="22"/>
        </w:rPr>
        <w:t xml:space="preserve"> with the </w:t>
      </w:r>
      <w:hyperlink r:id="rId16" w:history="1">
        <w:r w:rsidR="004F3324" w:rsidRPr="009E4671">
          <w:rPr>
            <w:rStyle w:val="Hyperlink"/>
            <w:rFonts w:asciiTheme="majorHAnsi" w:hAnsiTheme="majorHAnsi" w:cstheme="majorHAnsi"/>
            <w:sz w:val="22"/>
            <w:szCs w:val="22"/>
          </w:rPr>
          <w:t>ISEAL Assurance Code version 2.0</w:t>
        </w:r>
      </w:hyperlink>
      <w:r w:rsidR="0065724E" w:rsidRPr="009E4671">
        <w:rPr>
          <w:rFonts w:asciiTheme="majorHAnsi" w:hAnsiTheme="majorHAnsi" w:cstheme="majorHAnsi"/>
          <w:sz w:val="22"/>
          <w:szCs w:val="22"/>
        </w:rPr>
        <w:t xml:space="preserve">. </w:t>
      </w:r>
      <w:r w:rsidRPr="009E4671">
        <w:rPr>
          <w:rFonts w:asciiTheme="majorHAnsi" w:hAnsiTheme="majorHAnsi" w:cstheme="majorHAnsi"/>
          <w:sz w:val="22"/>
          <w:szCs w:val="22"/>
          <w:lang w:val="en-US"/>
        </w:rPr>
        <w:t xml:space="preserve">which guarantees the </w:t>
      </w:r>
      <w:proofErr w:type="spellStart"/>
      <w:r w:rsidR="007A0AEA" w:rsidRPr="009E4671">
        <w:rPr>
          <w:rFonts w:asciiTheme="majorHAnsi" w:hAnsiTheme="majorHAnsi" w:cstheme="majorHAnsi"/>
          <w:sz w:val="22"/>
          <w:szCs w:val="22"/>
          <w:lang w:val="en-US"/>
        </w:rPr>
        <w:t>programme’s</w:t>
      </w:r>
      <w:proofErr w:type="spellEnd"/>
      <w:r w:rsidR="007A0AEA" w:rsidRPr="009E4671">
        <w:rPr>
          <w:rFonts w:asciiTheme="majorHAnsi" w:hAnsiTheme="majorHAnsi" w:cstheme="majorHAnsi"/>
          <w:sz w:val="22"/>
          <w:szCs w:val="22"/>
          <w:lang w:val="en-US"/>
        </w:rPr>
        <w:t xml:space="preserve"> </w:t>
      </w:r>
      <w:r w:rsidRPr="009E4671">
        <w:rPr>
          <w:rFonts w:asciiTheme="majorHAnsi" w:hAnsiTheme="majorHAnsi" w:cstheme="majorHAnsi"/>
          <w:sz w:val="22"/>
          <w:szCs w:val="22"/>
          <w:lang w:val="en-US"/>
        </w:rPr>
        <w:t xml:space="preserve">integrity, </w:t>
      </w:r>
      <w:proofErr w:type="gramStart"/>
      <w:r w:rsidR="007A0AEA" w:rsidRPr="009E4671">
        <w:rPr>
          <w:rFonts w:asciiTheme="majorHAnsi" w:hAnsiTheme="majorHAnsi" w:cstheme="majorHAnsi"/>
          <w:sz w:val="22"/>
          <w:szCs w:val="22"/>
          <w:lang w:val="en-US"/>
        </w:rPr>
        <w:t>transparency</w:t>
      </w:r>
      <w:proofErr w:type="gramEnd"/>
      <w:r w:rsidR="007A0AEA" w:rsidRPr="009E4671">
        <w:rPr>
          <w:rFonts w:asciiTheme="majorHAnsi" w:hAnsiTheme="majorHAnsi" w:cstheme="majorHAnsi"/>
          <w:sz w:val="22"/>
          <w:szCs w:val="22"/>
          <w:lang w:val="en-US"/>
        </w:rPr>
        <w:t xml:space="preserve"> and </w:t>
      </w:r>
      <w:r w:rsidRPr="009E4671">
        <w:rPr>
          <w:rFonts w:asciiTheme="majorHAnsi" w:hAnsiTheme="majorHAnsi" w:cstheme="majorHAnsi"/>
          <w:sz w:val="22"/>
          <w:szCs w:val="22"/>
          <w:lang w:val="en-US"/>
        </w:rPr>
        <w:t>credibility</w:t>
      </w:r>
      <w:r w:rsidRPr="009E4671">
        <w:rPr>
          <w:rFonts w:asciiTheme="majorHAnsi" w:hAnsiTheme="majorHAnsi" w:cstheme="majorHAnsi"/>
          <w:sz w:val="22"/>
          <w:szCs w:val="22"/>
        </w:rPr>
        <w:t xml:space="preserve">. Each </w:t>
      </w:r>
      <w:r w:rsidR="00CC7D2C" w:rsidRPr="009E4671">
        <w:rPr>
          <w:rFonts w:asciiTheme="majorHAnsi" w:hAnsiTheme="majorHAnsi" w:cstheme="majorHAnsi"/>
          <w:sz w:val="22"/>
          <w:szCs w:val="22"/>
        </w:rPr>
        <w:t xml:space="preserve">of the three </w:t>
      </w:r>
      <w:r w:rsidRPr="009E4671">
        <w:rPr>
          <w:rFonts w:asciiTheme="majorHAnsi" w:hAnsiTheme="majorHAnsi" w:cstheme="majorHAnsi"/>
          <w:sz w:val="22"/>
          <w:szCs w:val="22"/>
        </w:rPr>
        <w:t>assurance level</w:t>
      </w:r>
      <w:r w:rsidR="00CC7D2C" w:rsidRPr="009E4671">
        <w:rPr>
          <w:rFonts w:asciiTheme="majorHAnsi" w:hAnsiTheme="majorHAnsi" w:cstheme="majorHAnsi"/>
          <w:sz w:val="22"/>
          <w:szCs w:val="22"/>
        </w:rPr>
        <w:t>s</w:t>
      </w:r>
      <w:r w:rsidRPr="009E4671">
        <w:rPr>
          <w:rFonts w:asciiTheme="majorHAnsi" w:hAnsiTheme="majorHAnsi" w:cstheme="majorHAnsi"/>
          <w:sz w:val="22"/>
          <w:szCs w:val="22"/>
        </w:rPr>
        <w:t xml:space="preserve"> </w:t>
      </w:r>
      <w:r w:rsidR="0046256A" w:rsidRPr="009E4671">
        <w:rPr>
          <w:rFonts w:asciiTheme="majorHAnsi" w:hAnsiTheme="majorHAnsi" w:cstheme="majorHAnsi"/>
          <w:sz w:val="22"/>
          <w:szCs w:val="22"/>
        </w:rPr>
        <w:t>is differentiated by</w:t>
      </w:r>
      <w:r w:rsidRPr="009E4671">
        <w:rPr>
          <w:rFonts w:asciiTheme="majorHAnsi" w:hAnsiTheme="majorHAnsi" w:cstheme="majorHAnsi"/>
          <w:sz w:val="22"/>
          <w:szCs w:val="22"/>
        </w:rPr>
        <w:t xml:space="preserve"> its own compliance rules as well as associated claims that Implementers </w:t>
      </w:r>
      <w:r w:rsidR="0046256A" w:rsidRPr="009E4671">
        <w:rPr>
          <w:rFonts w:asciiTheme="majorHAnsi" w:hAnsiTheme="majorHAnsi" w:cstheme="majorHAnsi"/>
          <w:sz w:val="22"/>
          <w:szCs w:val="22"/>
        </w:rPr>
        <w:t xml:space="preserve">are permitted to </w:t>
      </w:r>
      <w:r w:rsidRPr="009E4671">
        <w:rPr>
          <w:rFonts w:asciiTheme="majorHAnsi" w:hAnsiTheme="majorHAnsi" w:cstheme="majorHAnsi"/>
          <w:sz w:val="22"/>
          <w:szCs w:val="22"/>
        </w:rPr>
        <w:t xml:space="preserve">make. </w:t>
      </w:r>
    </w:p>
    <w:p w14:paraId="48D98951" w14:textId="77777777" w:rsidR="004A2DD6" w:rsidRPr="009E4671" w:rsidRDefault="004A2DD6" w:rsidP="004A2DD6">
      <w:pPr>
        <w:jc w:val="both"/>
        <w:rPr>
          <w:rFonts w:asciiTheme="majorHAnsi" w:hAnsiTheme="majorHAnsi" w:cstheme="majorHAnsi"/>
          <w:sz w:val="22"/>
          <w:szCs w:val="22"/>
        </w:rPr>
      </w:pPr>
    </w:p>
    <w:p w14:paraId="5C75D5D2" w14:textId="6BACF581" w:rsidR="004A2DD6" w:rsidRPr="009E4671" w:rsidRDefault="004A2DD6" w:rsidP="004A2DD6">
      <w:pPr>
        <w:jc w:val="both"/>
        <w:rPr>
          <w:rFonts w:asciiTheme="majorHAnsi" w:hAnsiTheme="majorHAnsi" w:cstheme="majorHAnsi"/>
          <w:sz w:val="22"/>
          <w:szCs w:val="22"/>
        </w:rPr>
      </w:pPr>
      <w:r w:rsidRPr="009E4671">
        <w:rPr>
          <w:rFonts w:asciiTheme="majorHAnsi" w:hAnsiTheme="majorHAnsi" w:cstheme="majorHAnsi"/>
          <w:b/>
          <w:sz w:val="22"/>
          <w:szCs w:val="22"/>
        </w:rPr>
        <w:t>Implementers</w:t>
      </w:r>
      <w:r w:rsidRPr="009E4671">
        <w:rPr>
          <w:rFonts w:asciiTheme="majorHAnsi" w:hAnsiTheme="majorHAnsi" w:cstheme="majorHAnsi"/>
          <w:sz w:val="22"/>
          <w:szCs w:val="22"/>
        </w:rPr>
        <w:t xml:space="preserve"> (</w:t>
      </w:r>
      <w:r w:rsidR="008C1EBD" w:rsidRPr="009E4671">
        <w:rPr>
          <w:rFonts w:asciiTheme="majorHAnsi" w:hAnsiTheme="majorHAnsi" w:cstheme="majorHAnsi"/>
          <w:sz w:val="22"/>
          <w:szCs w:val="22"/>
        </w:rPr>
        <w:t>e.g.</w:t>
      </w:r>
      <w:r w:rsidRPr="009E4671">
        <w:rPr>
          <w:rFonts w:asciiTheme="majorHAnsi" w:hAnsiTheme="majorHAnsi" w:cstheme="majorHAnsi"/>
          <w:sz w:val="22"/>
          <w:szCs w:val="22"/>
        </w:rPr>
        <w:t xml:space="preserve"> </w:t>
      </w:r>
      <w:r w:rsidR="005C51BB" w:rsidRPr="009E4671">
        <w:rPr>
          <w:rFonts w:asciiTheme="majorHAnsi" w:hAnsiTheme="majorHAnsi" w:cstheme="majorHAnsi"/>
          <w:sz w:val="22"/>
          <w:szCs w:val="22"/>
        </w:rPr>
        <w:t>Producer</w:t>
      </w:r>
      <w:r w:rsidRPr="009E4671">
        <w:rPr>
          <w:rFonts w:asciiTheme="majorHAnsi" w:hAnsiTheme="majorHAnsi" w:cstheme="majorHAnsi"/>
          <w:sz w:val="22"/>
          <w:szCs w:val="22"/>
        </w:rPr>
        <w:t>s/</w:t>
      </w:r>
      <w:r w:rsidR="0046774B" w:rsidRPr="009E4671">
        <w:rPr>
          <w:rFonts w:asciiTheme="majorHAnsi" w:hAnsiTheme="majorHAnsi" w:cstheme="majorHAnsi"/>
          <w:sz w:val="22"/>
          <w:szCs w:val="22"/>
        </w:rPr>
        <w:t>Producer groups</w:t>
      </w:r>
      <w:r w:rsidR="002D7BDE" w:rsidRPr="009E4671">
        <w:rPr>
          <w:rFonts w:asciiTheme="majorHAnsi" w:hAnsiTheme="majorHAnsi" w:cstheme="majorHAnsi"/>
          <w:sz w:val="22"/>
          <w:szCs w:val="22"/>
        </w:rPr>
        <w:t xml:space="preserve">, </w:t>
      </w:r>
      <w:r w:rsidR="006A55CA" w:rsidRPr="009E4671">
        <w:rPr>
          <w:rFonts w:asciiTheme="majorHAnsi" w:hAnsiTheme="majorHAnsi" w:cstheme="majorHAnsi"/>
          <w:sz w:val="22"/>
          <w:szCs w:val="22"/>
        </w:rPr>
        <w:t>m</w:t>
      </w:r>
      <w:r w:rsidR="002D7BDE" w:rsidRPr="009E4671">
        <w:rPr>
          <w:rFonts w:asciiTheme="majorHAnsi" w:hAnsiTheme="majorHAnsi" w:cstheme="majorHAnsi"/>
          <w:sz w:val="22"/>
          <w:szCs w:val="22"/>
        </w:rPr>
        <w:t>iller</w:t>
      </w:r>
      <w:r w:rsidR="006A55CA" w:rsidRPr="009E4671">
        <w:rPr>
          <w:rFonts w:asciiTheme="majorHAnsi" w:hAnsiTheme="majorHAnsi" w:cstheme="majorHAnsi"/>
          <w:sz w:val="22"/>
          <w:szCs w:val="22"/>
        </w:rPr>
        <w:t>s</w:t>
      </w:r>
      <w:r w:rsidR="002D7BDE" w:rsidRPr="009E4671">
        <w:rPr>
          <w:rFonts w:asciiTheme="majorHAnsi" w:hAnsiTheme="majorHAnsi" w:cstheme="majorHAnsi"/>
          <w:sz w:val="22"/>
          <w:szCs w:val="22"/>
        </w:rPr>
        <w:t>,</w:t>
      </w:r>
      <w:r w:rsidR="00895EFA" w:rsidRPr="009E4671">
        <w:rPr>
          <w:rFonts w:asciiTheme="majorHAnsi" w:hAnsiTheme="majorHAnsi" w:cstheme="majorHAnsi"/>
          <w:sz w:val="22"/>
          <w:szCs w:val="22"/>
        </w:rPr>
        <w:t xml:space="preserve"> </w:t>
      </w:r>
      <w:r w:rsidR="006A55CA" w:rsidRPr="009E4671">
        <w:rPr>
          <w:rFonts w:asciiTheme="majorHAnsi" w:hAnsiTheme="majorHAnsi" w:cstheme="majorHAnsi"/>
          <w:sz w:val="22"/>
          <w:szCs w:val="22"/>
        </w:rPr>
        <w:t>p</w:t>
      </w:r>
      <w:r w:rsidR="002D7BDE" w:rsidRPr="009E4671">
        <w:rPr>
          <w:rFonts w:asciiTheme="majorHAnsi" w:hAnsiTheme="majorHAnsi" w:cstheme="majorHAnsi"/>
          <w:sz w:val="22"/>
          <w:szCs w:val="22"/>
        </w:rPr>
        <w:t>rocessor</w:t>
      </w:r>
      <w:r w:rsidR="006A55CA" w:rsidRPr="009E4671">
        <w:rPr>
          <w:rFonts w:asciiTheme="majorHAnsi" w:hAnsiTheme="majorHAnsi" w:cstheme="majorHAnsi"/>
          <w:sz w:val="22"/>
          <w:szCs w:val="22"/>
        </w:rPr>
        <w:t>s</w:t>
      </w:r>
      <w:r w:rsidR="002D7BDE" w:rsidRPr="009E4671">
        <w:rPr>
          <w:rFonts w:asciiTheme="majorHAnsi" w:hAnsiTheme="majorHAnsi" w:cstheme="majorHAnsi"/>
          <w:sz w:val="22"/>
          <w:szCs w:val="22"/>
        </w:rPr>
        <w:t xml:space="preserve">, </w:t>
      </w:r>
      <w:r w:rsidR="008C1EBD" w:rsidRPr="009E4671">
        <w:rPr>
          <w:rFonts w:asciiTheme="majorHAnsi" w:hAnsiTheme="majorHAnsi" w:cstheme="majorHAnsi"/>
          <w:sz w:val="22"/>
          <w:szCs w:val="22"/>
        </w:rPr>
        <w:t xml:space="preserve">or </w:t>
      </w:r>
      <w:r w:rsidR="00C304E1" w:rsidRPr="009E4671">
        <w:rPr>
          <w:rFonts w:asciiTheme="majorHAnsi" w:hAnsiTheme="majorHAnsi" w:cstheme="majorHAnsi"/>
          <w:sz w:val="22"/>
          <w:szCs w:val="22"/>
        </w:rPr>
        <w:t>p</w:t>
      </w:r>
      <w:r w:rsidR="00F25DBB" w:rsidRPr="009E4671">
        <w:rPr>
          <w:rFonts w:asciiTheme="majorHAnsi" w:hAnsiTheme="majorHAnsi" w:cstheme="majorHAnsi"/>
          <w:sz w:val="22"/>
          <w:szCs w:val="22"/>
        </w:rPr>
        <w:t>roducer</w:t>
      </w:r>
      <w:r w:rsidR="002D7BDE" w:rsidRPr="009E4671">
        <w:rPr>
          <w:rFonts w:asciiTheme="majorHAnsi" w:hAnsiTheme="majorHAnsi" w:cstheme="majorHAnsi"/>
          <w:sz w:val="22"/>
          <w:szCs w:val="22"/>
        </w:rPr>
        <w:t xml:space="preserve"> organization</w:t>
      </w:r>
      <w:r w:rsidR="00C304E1" w:rsidRPr="009E4671">
        <w:rPr>
          <w:rFonts w:asciiTheme="majorHAnsi" w:hAnsiTheme="majorHAnsi" w:cstheme="majorHAnsi"/>
          <w:sz w:val="22"/>
          <w:szCs w:val="22"/>
        </w:rPr>
        <w:t>s</w:t>
      </w:r>
      <w:r w:rsidR="002D7BDE" w:rsidRPr="009E4671">
        <w:rPr>
          <w:rFonts w:asciiTheme="majorHAnsi" w:hAnsiTheme="majorHAnsi" w:cstheme="majorHAnsi"/>
          <w:sz w:val="22"/>
          <w:szCs w:val="22"/>
        </w:rPr>
        <w:t>)</w:t>
      </w:r>
      <w:r w:rsidRPr="009E4671">
        <w:rPr>
          <w:rFonts w:asciiTheme="majorHAnsi" w:hAnsiTheme="majorHAnsi" w:cstheme="majorHAnsi"/>
          <w:sz w:val="22"/>
          <w:szCs w:val="22"/>
        </w:rPr>
        <w:t xml:space="preserve"> need to adopt and implement the </w:t>
      </w:r>
      <w:r w:rsidR="008C4147" w:rsidRPr="009E4671">
        <w:rPr>
          <w:rFonts w:asciiTheme="majorHAnsi" w:hAnsiTheme="majorHAnsi" w:cstheme="majorHAnsi"/>
          <w:sz w:val="22"/>
          <w:szCs w:val="22"/>
        </w:rPr>
        <w:t>SRP S</w:t>
      </w:r>
      <w:r w:rsidRPr="009E4671">
        <w:rPr>
          <w:rFonts w:asciiTheme="majorHAnsi" w:hAnsiTheme="majorHAnsi" w:cstheme="majorHAnsi"/>
          <w:sz w:val="22"/>
          <w:szCs w:val="22"/>
        </w:rPr>
        <w:t xml:space="preserve">tandard and policies </w:t>
      </w:r>
      <w:r w:rsidR="008C4147" w:rsidRPr="009E4671">
        <w:rPr>
          <w:rFonts w:asciiTheme="majorHAnsi" w:hAnsiTheme="majorHAnsi" w:cstheme="majorHAnsi"/>
          <w:sz w:val="22"/>
          <w:szCs w:val="22"/>
        </w:rPr>
        <w:t>listed below</w:t>
      </w:r>
      <w:r w:rsidR="008C1EBD" w:rsidRPr="009E4671">
        <w:rPr>
          <w:rFonts w:asciiTheme="majorHAnsi" w:hAnsiTheme="majorHAnsi" w:cstheme="majorHAnsi"/>
          <w:sz w:val="22"/>
          <w:szCs w:val="22"/>
        </w:rPr>
        <w:t xml:space="preserve"> as a minimum,</w:t>
      </w:r>
      <w:r w:rsidR="008C4147" w:rsidRPr="009E4671">
        <w:rPr>
          <w:rFonts w:asciiTheme="majorHAnsi" w:hAnsiTheme="majorHAnsi" w:cstheme="majorHAnsi"/>
          <w:sz w:val="22"/>
          <w:szCs w:val="22"/>
        </w:rPr>
        <w:t xml:space="preserve"> </w:t>
      </w:r>
      <w:r w:rsidRPr="009E4671">
        <w:rPr>
          <w:rFonts w:asciiTheme="majorHAnsi" w:hAnsiTheme="majorHAnsi" w:cstheme="majorHAnsi"/>
          <w:sz w:val="22"/>
          <w:szCs w:val="22"/>
        </w:rPr>
        <w:t>before they can be verified by a</w:t>
      </w:r>
      <w:r w:rsidR="002D7BDE" w:rsidRPr="009E4671">
        <w:rPr>
          <w:rFonts w:asciiTheme="majorHAnsi" w:hAnsiTheme="majorHAnsi" w:cstheme="majorHAnsi"/>
          <w:sz w:val="22"/>
          <w:szCs w:val="22"/>
        </w:rPr>
        <w:t xml:space="preserve">n </w:t>
      </w:r>
      <w:r w:rsidR="00DB4E34" w:rsidRPr="009E4671">
        <w:rPr>
          <w:rFonts w:asciiTheme="majorHAnsi" w:hAnsiTheme="majorHAnsi" w:cstheme="majorHAnsi"/>
          <w:sz w:val="22"/>
          <w:szCs w:val="22"/>
        </w:rPr>
        <w:t xml:space="preserve">SRP </w:t>
      </w:r>
      <w:r w:rsidR="002D7BDE" w:rsidRPr="009E4671">
        <w:rPr>
          <w:rFonts w:asciiTheme="majorHAnsi" w:hAnsiTheme="majorHAnsi" w:cstheme="majorHAnsi"/>
          <w:sz w:val="22"/>
          <w:szCs w:val="22"/>
        </w:rPr>
        <w:t>Approved VB</w:t>
      </w:r>
      <w:r w:rsidRPr="009E4671">
        <w:rPr>
          <w:rFonts w:asciiTheme="majorHAnsi" w:hAnsiTheme="majorHAnsi" w:cstheme="majorHAnsi"/>
          <w:sz w:val="22"/>
          <w:szCs w:val="22"/>
        </w:rPr>
        <w:t xml:space="preserve">. </w:t>
      </w:r>
      <w:r w:rsidR="0046256A" w:rsidRPr="009E4671">
        <w:rPr>
          <w:rFonts w:asciiTheme="majorHAnsi" w:hAnsiTheme="majorHAnsi" w:cstheme="majorHAnsi"/>
          <w:sz w:val="22"/>
          <w:szCs w:val="22"/>
        </w:rPr>
        <w:t>Optionally, im</w:t>
      </w:r>
      <w:r w:rsidRPr="009E4671">
        <w:rPr>
          <w:rFonts w:asciiTheme="majorHAnsi" w:hAnsiTheme="majorHAnsi" w:cstheme="majorHAnsi"/>
          <w:sz w:val="22"/>
          <w:szCs w:val="22"/>
        </w:rPr>
        <w:t>plement</w:t>
      </w:r>
      <w:r w:rsidR="0046256A" w:rsidRPr="009E4671">
        <w:rPr>
          <w:rFonts w:asciiTheme="majorHAnsi" w:hAnsiTheme="majorHAnsi" w:cstheme="majorHAnsi"/>
          <w:sz w:val="22"/>
          <w:szCs w:val="22"/>
        </w:rPr>
        <w:t xml:space="preserve">ers </w:t>
      </w:r>
      <w:r w:rsidRPr="009E4671">
        <w:rPr>
          <w:rFonts w:asciiTheme="majorHAnsi" w:hAnsiTheme="majorHAnsi" w:cstheme="majorHAnsi"/>
          <w:sz w:val="22"/>
          <w:szCs w:val="22"/>
        </w:rPr>
        <w:t xml:space="preserve">can </w:t>
      </w:r>
      <w:r w:rsidR="0046256A" w:rsidRPr="009E4671">
        <w:rPr>
          <w:rFonts w:asciiTheme="majorHAnsi" w:hAnsiTheme="majorHAnsi" w:cstheme="majorHAnsi"/>
          <w:sz w:val="22"/>
          <w:szCs w:val="22"/>
        </w:rPr>
        <w:t xml:space="preserve">call upon the support of </w:t>
      </w:r>
      <w:r w:rsidRPr="009E4671">
        <w:rPr>
          <w:rFonts w:asciiTheme="majorHAnsi" w:hAnsiTheme="majorHAnsi" w:cstheme="majorHAnsi"/>
          <w:sz w:val="22"/>
          <w:szCs w:val="22"/>
        </w:rPr>
        <w:t xml:space="preserve">a </w:t>
      </w:r>
      <w:r w:rsidRPr="009E4671">
        <w:rPr>
          <w:rFonts w:asciiTheme="majorHAnsi" w:hAnsiTheme="majorHAnsi" w:cstheme="majorHAnsi"/>
          <w:b/>
          <w:sz w:val="22"/>
          <w:szCs w:val="22"/>
        </w:rPr>
        <w:t>Facilitator</w:t>
      </w:r>
      <w:r w:rsidR="0046256A" w:rsidRPr="009E4671">
        <w:rPr>
          <w:rFonts w:asciiTheme="majorHAnsi" w:hAnsiTheme="majorHAnsi" w:cstheme="majorHAnsi"/>
          <w:sz w:val="22"/>
          <w:szCs w:val="22"/>
        </w:rPr>
        <w:t>.</w:t>
      </w:r>
      <w:r w:rsidR="00DA1E28" w:rsidRPr="009E4671">
        <w:rPr>
          <w:rFonts w:asciiTheme="majorHAnsi" w:hAnsiTheme="majorHAnsi" w:cstheme="majorHAnsi"/>
          <w:sz w:val="22"/>
          <w:szCs w:val="22"/>
        </w:rPr>
        <w:t xml:space="preserve"> Please note that the SRP Performance Indicators are an optional tool that complement the SRP Standard</w:t>
      </w:r>
      <w:r w:rsidR="008C1EBD" w:rsidRPr="009E4671">
        <w:rPr>
          <w:rFonts w:asciiTheme="majorHAnsi" w:hAnsiTheme="majorHAnsi" w:cstheme="majorHAnsi"/>
          <w:sz w:val="22"/>
          <w:szCs w:val="22"/>
        </w:rPr>
        <w:t xml:space="preserve"> by measuring impact of adoption; they </w:t>
      </w:r>
      <w:r w:rsidR="00DA1E28" w:rsidRPr="009E4671">
        <w:rPr>
          <w:rFonts w:asciiTheme="majorHAnsi" w:hAnsiTheme="majorHAnsi" w:cstheme="majorHAnsi"/>
          <w:sz w:val="22"/>
          <w:szCs w:val="22"/>
        </w:rPr>
        <w:t>are no</w:t>
      </w:r>
      <w:r w:rsidR="0046256A" w:rsidRPr="009E4671">
        <w:rPr>
          <w:rFonts w:asciiTheme="majorHAnsi" w:hAnsiTheme="majorHAnsi" w:cstheme="majorHAnsi"/>
          <w:sz w:val="22"/>
          <w:szCs w:val="22"/>
        </w:rPr>
        <w:t xml:space="preserve">t part of the </w:t>
      </w:r>
      <w:r w:rsidR="008C1EBD" w:rsidRPr="009E4671">
        <w:rPr>
          <w:rFonts w:asciiTheme="majorHAnsi" w:hAnsiTheme="majorHAnsi" w:cstheme="majorHAnsi"/>
          <w:sz w:val="22"/>
          <w:szCs w:val="22"/>
        </w:rPr>
        <w:t xml:space="preserve">formal </w:t>
      </w:r>
      <w:r w:rsidR="0046256A" w:rsidRPr="009E4671">
        <w:rPr>
          <w:rFonts w:asciiTheme="majorHAnsi" w:hAnsiTheme="majorHAnsi" w:cstheme="majorHAnsi"/>
          <w:sz w:val="22"/>
          <w:szCs w:val="22"/>
        </w:rPr>
        <w:t>v</w:t>
      </w:r>
      <w:r w:rsidR="00DA1E28" w:rsidRPr="009E4671">
        <w:rPr>
          <w:rFonts w:asciiTheme="majorHAnsi" w:hAnsiTheme="majorHAnsi" w:cstheme="majorHAnsi"/>
          <w:sz w:val="22"/>
          <w:szCs w:val="22"/>
        </w:rPr>
        <w:t>erification</w:t>
      </w:r>
      <w:r w:rsidR="0046256A" w:rsidRPr="009E4671">
        <w:rPr>
          <w:rFonts w:asciiTheme="majorHAnsi" w:hAnsiTheme="majorHAnsi" w:cstheme="majorHAnsi"/>
          <w:sz w:val="22"/>
          <w:szCs w:val="22"/>
        </w:rPr>
        <w:t xml:space="preserve"> process</w:t>
      </w:r>
      <w:r w:rsidR="00DA1E28" w:rsidRPr="009E4671">
        <w:rPr>
          <w:rFonts w:asciiTheme="majorHAnsi" w:hAnsiTheme="majorHAnsi" w:cstheme="majorHAnsi"/>
          <w:sz w:val="22"/>
          <w:szCs w:val="22"/>
        </w:rPr>
        <w:t>.</w:t>
      </w:r>
    </w:p>
    <w:bookmarkEnd w:id="26"/>
    <w:p w14:paraId="2F98BA9F" w14:textId="77777777" w:rsidR="004A2DD6" w:rsidRPr="009E4671" w:rsidRDefault="004A2DD6" w:rsidP="004A2DD6">
      <w:pPr>
        <w:jc w:val="both"/>
        <w:rPr>
          <w:rFonts w:asciiTheme="majorHAnsi" w:hAnsiTheme="majorHAnsi" w:cstheme="majorHAnsi"/>
          <w:sz w:val="22"/>
          <w:szCs w:val="22"/>
        </w:rPr>
      </w:pPr>
    </w:p>
    <w:p w14:paraId="5D9A77A1" w14:textId="5C9752D9" w:rsidR="004A2DD6" w:rsidRPr="009E4671" w:rsidRDefault="0046774B" w:rsidP="004A2DD6">
      <w:pPr>
        <w:jc w:val="both"/>
        <w:rPr>
          <w:rFonts w:asciiTheme="majorHAnsi" w:hAnsiTheme="majorHAnsi" w:cstheme="majorHAnsi"/>
          <w:sz w:val="22"/>
          <w:szCs w:val="22"/>
        </w:rPr>
      </w:pPr>
      <w:bookmarkStart w:id="27" w:name="_Hlk49071772"/>
      <w:r w:rsidRPr="009E4671">
        <w:rPr>
          <w:rFonts w:asciiTheme="majorHAnsi" w:hAnsiTheme="majorHAnsi" w:cstheme="majorHAnsi"/>
          <w:b/>
          <w:sz w:val="22"/>
          <w:szCs w:val="22"/>
        </w:rPr>
        <w:t>Producers</w:t>
      </w:r>
      <w:r w:rsidR="004A2DD6" w:rsidRPr="009E4671">
        <w:rPr>
          <w:rFonts w:asciiTheme="majorHAnsi" w:hAnsiTheme="majorHAnsi" w:cstheme="majorHAnsi"/>
          <w:b/>
          <w:sz w:val="22"/>
          <w:szCs w:val="22"/>
        </w:rPr>
        <w:t xml:space="preserve">/ </w:t>
      </w:r>
      <w:r w:rsidRPr="009E4671">
        <w:rPr>
          <w:rFonts w:asciiTheme="majorHAnsi" w:hAnsiTheme="majorHAnsi" w:cstheme="majorHAnsi"/>
          <w:b/>
          <w:sz w:val="22"/>
          <w:szCs w:val="22"/>
        </w:rPr>
        <w:t>Producer</w:t>
      </w:r>
      <w:r w:rsidR="004A2DD6" w:rsidRPr="009E4671">
        <w:rPr>
          <w:rFonts w:asciiTheme="majorHAnsi" w:hAnsiTheme="majorHAnsi" w:cstheme="majorHAnsi"/>
          <w:b/>
          <w:sz w:val="22"/>
          <w:szCs w:val="22"/>
        </w:rPr>
        <w:t xml:space="preserve"> Groups</w:t>
      </w:r>
      <w:r w:rsidR="002D7BDE" w:rsidRPr="009E4671">
        <w:rPr>
          <w:rFonts w:asciiTheme="majorHAnsi" w:hAnsiTheme="majorHAnsi" w:cstheme="majorHAnsi"/>
          <w:b/>
          <w:sz w:val="22"/>
          <w:szCs w:val="22"/>
        </w:rPr>
        <w:t>/</w:t>
      </w:r>
      <w:r w:rsidR="004F2118" w:rsidRPr="009E4671">
        <w:rPr>
          <w:rFonts w:asciiTheme="majorHAnsi" w:hAnsiTheme="majorHAnsi" w:cstheme="majorHAnsi"/>
          <w:b/>
          <w:sz w:val="22"/>
          <w:szCs w:val="22"/>
        </w:rPr>
        <w:t xml:space="preserve"> </w:t>
      </w:r>
      <w:r w:rsidR="002D7BDE" w:rsidRPr="009E4671">
        <w:rPr>
          <w:rFonts w:asciiTheme="majorHAnsi" w:hAnsiTheme="majorHAnsi" w:cstheme="majorHAnsi"/>
          <w:b/>
          <w:sz w:val="22"/>
          <w:szCs w:val="22"/>
        </w:rPr>
        <w:t>Miller/</w:t>
      </w:r>
      <w:r w:rsidR="004F2118" w:rsidRPr="009E4671">
        <w:rPr>
          <w:rFonts w:asciiTheme="majorHAnsi" w:hAnsiTheme="majorHAnsi" w:cstheme="majorHAnsi"/>
          <w:b/>
          <w:sz w:val="22"/>
          <w:szCs w:val="22"/>
        </w:rPr>
        <w:t xml:space="preserve"> </w:t>
      </w:r>
      <w:r w:rsidR="002D7BDE" w:rsidRPr="009E4671">
        <w:rPr>
          <w:rFonts w:asciiTheme="majorHAnsi" w:hAnsiTheme="majorHAnsi" w:cstheme="majorHAnsi"/>
          <w:b/>
          <w:sz w:val="22"/>
          <w:szCs w:val="22"/>
        </w:rPr>
        <w:t>Processor</w:t>
      </w:r>
      <w:r w:rsidR="00926DB2" w:rsidRPr="009E4671">
        <w:rPr>
          <w:rFonts w:asciiTheme="majorHAnsi" w:hAnsiTheme="majorHAnsi" w:cstheme="majorHAnsi"/>
          <w:b/>
          <w:sz w:val="22"/>
          <w:szCs w:val="22"/>
        </w:rPr>
        <w:t>s</w:t>
      </w:r>
      <w:r w:rsidR="002D7BDE" w:rsidRPr="009E4671">
        <w:rPr>
          <w:rFonts w:asciiTheme="majorHAnsi" w:hAnsiTheme="majorHAnsi" w:cstheme="majorHAnsi"/>
          <w:b/>
          <w:sz w:val="22"/>
          <w:szCs w:val="22"/>
        </w:rPr>
        <w:t>/</w:t>
      </w:r>
      <w:r w:rsidR="004F2118" w:rsidRPr="009E4671">
        <w:rPr>
          <w:rFonts w:asciiTheme="majorHAnsi" w:hAnsiTheme="majorHAnsi" w:cstheme="majorHAnsi"/>
          <w:b/>
          <w:sz w:val="22"/>
          <w:szCs w:val="22"/>
        </w:rPr>
        <w:t xml:space="preserve"> </w:t>
      </w:r>
      <w:r w:rsidRPr="009E4671">
        <w:rPr>
          <w:rFonts w:asciiTheme="majorHAnsi" w:hAnsiTheme="majorHAnsi" w:cstheme="majorHAnsi"/>
          <w:b/>
          <w:sz w:val="22"/>
          <w:szCs w:val="22"/>
        </w:rPr>
        <w:t>Producer</w:t>
      </w:r>
      <w:r w:rsidR="002D7BDE" w:rsidRPr="009E4671">
        <w:rPr>
          <w:rFonts w:asciiTheme="majorHAnsi" w:hAnsiTheme="majorHAnsi" w:cstheme="majorHAnsi"/>
          <w:b/>
          <w:sz w:val="22"/>
          <w:szCs w:val="22"/>
        </w:rPr>
        <w:t xml:space="preserve"> organization</w:t>
      </w:r>
      <w:r w:rsidR="0046256A" w:rsidRPr="009E4671">
        <w:rPr>
          <w:rFonts w:asciiTheme="majorHAnsi" w:hAnsiTheme="majorHAnsi" w:cstheme="majorHAnsi"/>
          <w:b/>
          <w:sz w:val="22"/>
          <w:szCs w:val="22"/>
        </w:rPr>
        <w:t>s</w:t>
      </w:r>
      <w:r w:rsidR="004A2DD6" w:rsidRPr="009E4671">
        <w:rPr>
          <w:rFonts w:asciiTheme="majorHAnsi" w:hAnsiTheme="majorHAnsi" w:cstheme="majorHAnsi"/>
          <w:bCs/>
          <w:sz w:val="22"/>
          <w:szCs w:val="22"/>
        </w:rPr>
        <w:t xml:space="preserve"> </w:t>
      </w:r>
      <w:r w:rsidR="0046256A" w:rsidRPr="009E4671">
        <w:rPr>
          <w:rFonts w:asciiTheme="majorHAnsi" w:hAnsiTheme="majorHAnsi" w:cstheme="majorHAnsi"/>
          <w:bCs/>
          <w:sz w:val="22"/>
          <w:szCs w:val="22"/>
        </w:rPr>
        <w:t>may choose the most appropriate a</w:t>
      </w:r>
      <w:r w:rsidR="004A2DD6" w:rsidRPr="009E4671">
        <w:rPr>
          <w:rFonts w:asciiTheme="majorHAnsi" w:hAnsiTheme="majorHAnsi" w:cstheme="majorHAnsi"/>
          <w:bCs/>
          <w:sz w:val="22"/>
          <w:szCs w:val="22"/>
        </w:rPr>
        <w:t>ssurance level</w:t>
      </w:r>
      <w:r w:rsidR="0046256A" w:rsidRPr="009E4671">
        <w:rPr>
          <w:rFonts w:asciiTheme="majorHAnsi" w:hAnsiTheme="majorHAnsi" w:cstheme="majorHAnsi"/>
          <w:bCs/>
          <w:sz w:val="22"/>
          <w:szCs w:val="22"/>
        </w:rPr>
        <w:t xml:space="preserve"> for their own production context</w:t>
      </w:r>
      <w:r w:rsidR="004A2DD6" w:rsidRPr="009E4671">
        <w:rPr>
          <w:rFonts w:asciiTheme="majorHAnsi" w:hAnsiTheme="majorHAnsi" w:cstheme="majorHAnsi"/>
          <w:bCs/>
          <w:sz w:val="22"/>
          <w:szCs w:val="22"/>
        </w:rPr>
        <w:t xml:space="preserve">. </w:t>
      </w:r>
      <w:r w:rsidR="00957CBA" w:rsidRPr="009E4671">
        <w:rPr>
          <w:rFonts w:asciiTheme="majorHAnsi" w:hAnsiTheme="majorHAnsi" w:cstheme="majorHAnsi"/>
          <w:bCs/>
          <w:sz w:val="22"/>
          <w:szCs w:val="22"/>
        </w:rPr>
        <w:t>Producer</w:t>
      </w:r>
      <w:r w:rsidR="004A2DD6" w:rsidRPr="009E4671">
        <w:rPr>
          <w:rFonts w:asciiTheme="majorHAnsi" w:hAnsiTheme="majorHAnsi" w:cstheme="majorHAnsi"/>
          <w:bCs/>
          <w:sz w:val="22"/>
          <w:szCs w:val="22"/>
        </w:rPr>
        <w:t>s</w:t>
      </w:r>
      <w:r w:rsidR="0046256A" w:rsidRPr="009E4671">
        <w:rPr>
          <w:rFonts w:asciiTheme="majorHAnsi" w:hAnsiTheme="majorHAnsi" w:cstheme="majorHAnsi"/>
          <w:bCs/>
          <w:sz w:val="22"/>
          <w:szCs w:val="22"/>
        </w:rPr>
        <w:t xml:space="preserve"> and</w:t>
      </w:r>
      <w:r w:rsidR="004A2DD6" w:rsidRPr="009E4671">
        <w:rPr>
          <w:rFonts w:asciiTheme="majorHAnsi" w:hAnsiTheme="majorHAnsi" w:cstheme="majorHAnsi"/>
          <w:bCs/>
          <w:sz w:val="22"/>
          <w:szCs w:val="22"/>
        </w:rPr>
        <w:t xml:space="preserve"> </w:t>
      </w:r>
      <w:r w:rsidR="00957CBA" w:rsidRPr="009E4671">
        <w:rPr>
          <w:rFonts w:asciiTheme="majorHAnsi" w:hAnsiTheme="majorHAnsi" w:cstheme="majorHAnsi"/>
          <w:bCs/>
          <w:sz w:val="22"/>
          <w:szCs w:val="22"/>
        </w:rPr>
        <w:t>Produ</w:t>
      </w:r>
      <w:r w:rsidR="00957CBA" w:rsidRPr="009E4671">
        <w:rPr>
          <w:rFonts w:asciiTheme="majorHAnsi" w:hAnsiTheme="majorHAnsi" w:cstheme="majorHAnsi"/>
          <w:sz w:val="22"/>
          <w:szCs w:val="22"/>
        </w:rPr>
        <w:t>cer</w:t>
      </w:r>
      <w:r w:rsidR="004A2DD6" w:rsidRPr="009E4671">
        <w:rPr>
          <w:rFonts w:asciiTheme="majorHAnsi" w:hAnsiTheme="majorHAnsi" w:cstheme="majorHAnsi"/>
          <w:sz w:val="22"/>
          <w:szCs w:val="22"/>
        </w:rPr>
        <w:t xml:space="preserve"> Groups meet</w:t>
      </w:r>
      <w:r w:rsidR="00B914A2" w:rsidRPr="009E4671">
        <w:rPr>
          <w:rFonts w:asciiTheme="majorHAnsi" w:hAnsiTheme="majorHAnsi" w:cstheme="majorHAnsi"/>
          <w:sz w:val="22"/>
          <w:szCs w:val="22"/>
        </w:rPr>
        <w:t>ing</w:t>
      </w:r>
      <w:r w:rsidR="004A2DD6" w:rsidRPr="009E4671">
        <w:rPr>
          <w:rFonts w:asciiTheme="majorHAnsi" w:hAnsiTheme="majorHAnsi" w:cstheme="majorHAnsi"/>
          <w:sz w:val="22"/>
          <w:szCs w:val="22"/>
        </w:rPr>
        <w:t xml:space="preserve"> the compliance requirements of the SRP </w:t>
      </w:r>
      <w:r w:rsidR="008C4147" w:rsidRPr="009E4671">
        <w:rPr>
          <w:rFonts w:asciiTheme="majorHAnsi" w:hAnsiTheme="majorHAnsi" w:cstheme="majorHAnsi"/>
          <w:sz w:val="22"/>
          <w:szCs w:val="22"/>
        </w:rPr>
        <w:t>S</w:t>
      </w:r>
      <w:r w:rsidR="004A2DD6" w:rsidRPr="009E4671">
        <w:rPr>
          <w:rFonts w:asciiTheme="majorHAnsi" w:hAnsiTheme="majorHAnsi" w:cstheme="majorHAnsi"/>
          <w:sz w:val="22"/>
          <w:szCs w:val="22"/>
        </w:rPr>
        <w:t xml:space="preserve">tandard and policies </w:t>
      </w:r>
      <w:r w:rsidR="00B914A2" w:rsidRPr="009E4671">
        <w:rPr>
          <w:rFonts w:asciiTheme="majorHAnsi" w:hAnsiTheme="majorHAnsi" w:cstheme="majorHAnsi"/>
          <w:sz w:val="22"/>
          <w:szCs w:val="22"/>
        </w:rPr>
        <w:t>for</w:t>
      </w:r>
      <w:r w:rsidR="004A2DD6" w:rsidRPr="009E4671">
        <w:rPr>
          <w:rFonts w:asciiTheme="majorHAnsi" w:hAnsiTheme="majorHAnsi" w:cstheme="majorHAnsi"/>
          <w:sz w:val="22"/>
          <w:szCs w:val="22"/>
        </w:rPr>
        <w:t xml:space="preserve"> their chosen assurance level, </w:t>
      </w:r>
      <w:r w:rsidR="00395A4B" w:rsidRPr="009E4671">
        <w:rPr>
          <w:rFonts w:asciiTheme="majorHAnsi" w:hAnsiTheme="majorHAnsi" w:cstheme="majorHAnsi"/>
          <w:sz w:val="22"/>
          <w:szCs w:val="22"/>
        </w:rPr>
        <w:t>may reach either</w:t>
      </w:r>
      <w:r w:rsidR="004A2DD6" w:rsidRPr="009E4671">
        <w:rPr>
          <w:rFonts w:asciiTheme="majorHAnsi" w:hAnsiTheme="majorHAnsi" w:cstheme="majorHAnsi"/>
          <w:sz w:val="22"/>
          <w:szCs w:val="22"/>
        </w:rPr>
        <w:t xml:space="preserve"> the compliance status “</w:t>
      </w:r>
      <w:r w:rsidR="004A2DD6" w:rsidRPr="009E4671">
        <w:rPr>
          <w:rFonts w:asciiTheme="majorHAnsi" w:hAnsiTheme="majorHAnsi" w:cstheme="majorHAnsi"/>
          <w:b/>
          <w:sz w:val="22"/>
          <w:szCs w:val="22"/>
        </w:rPr>
        <w:t xml:space="preserve">SRP </w:t>
      </w:r>
      <w:r w:rsidR="00362FC0" w:rsidRPr="009E4671">
        <w:rPr>
          <w:rFonts w:asciiTheme="majorHAnsi" w:hAnsiTheme="majorHAnsi" w:cstheme="majorHAnsi"/>
          <w:b/>
          <w:sz w:val="22"/>
          <w:szCs w:val="22"/>
        </w:rPr>
        <w:t>Verified</w:t>
      </w:r>
      <w:r w:rsidR="004A2DD6" w:rsidRPr="009E4671">
        <w:rPr>
          <w:rFonts w:asciiTheme="majorHAnsi" w:hAnsiTheme="majorHAnsi" w:cstheme="majorHAnsi"/>
          <w:sz w:val="22"/>
          <w:szCs w:val="22"/>
        </w:rPr>
        <w:t>” or “</w:t>
      </w:r>
      <w:r w:rsidR="004A2DD6" w:rsidRPr="009E4671">
        <w:rPr>
          <w:rFonts w:asciiTheme="majorHAnsi" w:hAnsiTheme="majorHAnsi" w:cstheme="majorHAnsi"/>
          <w:b/>
          <w:sz w:val="22"/>
          <w:szCs w:val="22"/>
        </w:rPr>
        <w:t xml:space="preserve">Working toward </w:t>
      </w:r>
      <w:r w:rsidR="00B72950" w:rsidRPr="009E4671">
        <w:rPr>
          <w:rFonts w:asciiTheme="majorHAnsi" w:hAnsiTheme="majorHAnsi" w:cstheme="majorHAnsi"/>
          <w:b/>
          <w:sz w:val="22"/>
          <w:szCs w:val="22"/>
        </w:rPr>
        <w:t xml:space="preserve">sustainable rice </w:t>
      </w:r>
      <w:r w:rsidR="00DB4E34" w:rsidRPr="009E4671">
        <w:rPr>
          <w:rFonts w:asciiTheme="majorHAnsi" w:hAnsiTheme="majorHAnsi" w:cstheme="majorHAnsi"/>
          <w:b/>
          <w:sz w:val="22"/>
          <w:szCs w:val="22"/>
        </w:rPr>
        <w:t>cultivation</w:t>
      </w:r>
      <w:r w:rsidR="004A2DD6" w:rsidRPr="009E4671">
        <w:rPr>
          <w:rFonts w:asciiTheme="majorHAnsi" w:hAnsiTheme="majorHAnsi" w:cstheme="majorHAnsi"/>
          <w:sz w:val="22"/>
          <w:szCs w:val="22"/>
        </w:rPr>
        <w:t xml:space="preserve">”. To </w:t>
      </w:r>
      <w:r w:rsidR="0046256A" w:rsidRPr="009E4671">
        <w:rPr>
          <w:rFonts w:asciiTheme="majorHAnsi" w:hAnsiTheme="majorHAnsi" w:cstheme="majorHAnsi"/>
          <w:sz w:val="22"/>
          <w:szCs w:val="22"/>
        </w:rPr>
        <w:t>maintain</w:t>
      </w:r>
      <w:r w:rsidR="004A2DD6" w:rsidRPr="009E4671">
        <w:rPr>
          <w:rFonts w:asciiTheme="majorHAnsi" w:hAnsiTheme="majorHAnsi" w:cstheme="majorHAnsi"/>
          <w:sz w:val="22"/>
          <w:szCs w:val="22"/>
        </w:rPr>
        <w:t xml:space="preserve"> the status of ‘working toward </w:t>
      </w:r>
      <w:r w:rsidR="0011692F" w:rsidRPr="009E4671">
        <w:rPr>
          <w:rFonts w:asciiTheme="majorHAnsi" w:hAnsiTheme="majorHAnsi" w:cstheme="majorHAnsi"/>
          <w:sz w:val="22"/>
          <w:szCs w:val="22"/>
        </w:rPr>
        <w:t xml:space="preserve">sustainable rice </w:t>
      </w:r>
      <w:r w:rsidR="00DB4E34" w:rsidRPr="009E4671">
        <w:rPr>
          <w:rFonts w:asciiTheme="majorHAnsi" w:hAnsiTheme="majorHAnsi" w:cstheme="majorHAnsi"/>
          <w:sz w:val="22"/>
          <w:szCs w:val="22"/>
        </w:rPr>
        <w:t>cultivation’</w:t>
      </w:r>
      <w:r w:rsidR="004A2DD6" w:rsidRPr="009E4671">
        <w:rPr>
          <w:rFonts w:asciiTheme="majorHAnsi" w:hAnsiTheme="majorHAnsi" w:cstheme="majorHAnsi"/>
          <w:sz w:val="22"/>
          <w:szCs w:val="22"/>
        </w:rPr>
        <w:t xml:space="preserve">, </w:t>
      </w:r>
      <w:r w:rsidR="0046256A" w:rsidRPr="009E4671">
        <w:rPr>
          <w:rFonts w:asciiTheme="majorHAnsi" w:hAnsiTheme="majorHAnsi" w:cstheme="majorHAnsi"/>
          <w:sz w:val="22"/>
          <w:szCs w:val="22"/>
        </w:rPr>
        <w:t xml:space="preserve">annual improvements in </w:t>
      </w:r>
      <w:r w:rsidR="004A2DD6" w:rsidRPr="009E4671">
        <w:rPr>
          <w:rFonts w:asciiTheme="majorHAnsi" w:hAnsiTheme="majorHAnsi" w:cstheme="majorHAnsi"/>
          <w:sz w:val="22"/>
          <w:szCs w:val="22"/>
        </w:rPr>
        <w:t xml:space="preserve">performance </w:t>
      </w:r>
      <w:r w:rsidR="0046256A" w:rsidRPr="009E4671">
        <w:rPr>
          <w:rFonts w:asciiTheme="majorHAnsi" w:hAnsiTheme="majorHAnsi" w:cstheme="majorHAnsi"/>
          <w:sz w:val="22"/>
          <w:szCs w:val="22"/>
        </w:rPr>
        <w:t>are expected</w:t>
      </w:r>
      <w:r w:rsidR="004A2DD6" w:rsidRPr="009E4671">
        <w:rPr>
          <w:rFonts w:asciiTheme="majorHAnsi" w:hAnsiTheme="majorHAnsi" w:cstheme="majorHAnsi"/>
          <w:sz w:val="22"/>
          <w:szCs w:val="22"/>
        </w:rPr>
        <w:t>.</w:t>
      </w:r>
      <w:r w:rsidR="00FC1696" w:rsidRPr="009E4671">
        <w:rPr>
          <w:rFonts w:asciiTheme="majorHAnsi" w:hAnsiTheme="majorHAnsi" w:cstheme="majorHAnsi"/>
          <w:sz w:val="22"/>
          <w:szCs w:val="22"/>
        </w:rPr>
        <w:t xml:space="preserve"> For details</w:t>
      </w:r>
      <w:r w:rsidR="00750D7F">
        <w:rPr>
          <w:rFonts w:asciiTheme="majorHAnsi" w:hAnsiTheme="majorHAnsi" w:cstheme="majorHAnsi"/>
          <w:sz w:val="22"/>
          <w:szCs w:val="22"/>
        </w:rPr>
        <w:t>,</w:t>
      </w:r>
      <w:r w:rsidR="00FC1696" w:rsidRPr="009E4671">
        <w:rPr>
          <w:rFonts w:asciiTheme="majorHAnsi" w:hAnsiTheme="majorHAnsi" w:cstheme="majorHAnsi"/>
          <w:sz w:val="22"/>
          <w:szCs w:val="22"/>
        </w:rPr>
        <w:t xml:space="preserve"> refer to SRP Assurance Sche</w:t>
      </w:r>
      <w:r w:rsidR="0046256A" w:rsidRPr="009E4671">
        <w:rPr>
          <w:rFonts w:asciiTheme="majorHAnsi" w:hAnsiTheme="majorHAnsi" w:cstheme="majorHAnsi"/>
          <w:sz w:val="22"/>
          <w:szCs w:val="22"/>
        </w:rPr>
        <w:t>me</w:t>
      </w:r>
      <w:r w:rsidR="00B914A2" w:rsidRPr="009E4671">
        <w:rPr>
          <w:rFonts w:asciiTheme="majorHAnsi" w:hAnsiTheme="majorHAnsi" w:cstheme="majorHAnsi"/>
          <w:sz w:val="22"/>
          <w:szCs w:val="22"/>
        </w:rPr>
        <w:t xml:space="preserve"> </w:t>
      </w:r>
      <w:r w:rsidR="00395A4B" w:rsidRPr="009E4671">
        <w:rPr>
          <w:rFonts w:asciiTheme="majorHAnsi" w:hAnsiTheme="majorHAnsi" w:cstheme="majorHAnsi"/>
          <w:sz w:val="22"/>
          <w:szCs w:val="22"/>
        </w:rPr>
        <w:t>v 1.3</w:t>
      </w:r>
      <w:r w:rsidR="0046256A" w:rsidRPr="009E4671">
        <w:rPr>
          <w:rFonts w:asciiTheme="majorHAnsi" w:hAnsiTheme="majorHAnsi" w:cstheme="majorHAnsi"/>
          <w:sz w:val="22"/>
          <w:szCs w:val="22"/>
        </w:rPr>
        <w:t>.</w:t>
      </w:r>
    </w:p>
    <w:p w14:paraId="09EC4537" w14:textId="0F6ED3F2" w:rsidR="004A2DD6" w:rsidRPr="009E4671" w:rsidRDefault="004A2DD6" w:rsidP="004A2DD6">
      <w:pPr>
        <w:jc w:val="both"/>
        <w:rPr>
          <w:rFonts w:asciiTheme="majorHAnsi" w:hAnsiTheme="majorHAnsi" w:cstheme="majorHAnsi"/>
          <w:sz w:val="22"/>
          <w:szCs w:val="22"/>
        </w:rPr>
      </w:pPr>
    </w:p>
    <w:p w14:paraId="48280DC5" w14:textId="70178A8B" w:rsidR="004A2DD6" w:rsidRPr="009E4671" w:rsidRDefault="004A2DD6" w:rsidP="004A2DD6">
      <w:pPr>
        <w:jc w:val="both"/>
        <w:rPr>
          <w:rFonts w:asciiTheme="majorHAnsi" w:hAnsiTheme="majorHAnsi" w:cstheme="majorHAnsi"/>
          <w:sz w:val="22"/>
          <w:szCs w:val="22"/>
        </w:rPr>
      </w:pPr>
      <w:r w:rsidRPr="009E4671">
        <w:rPr>
          <w:rFonts w:asciiTheme="majorHAnsi" w:hAnsiTheme="majorHAnsi" w:cstheme="majorHAnsi"/>
          <w:sz w:val="22"/>
          <w:szCs w:val="22"/>
        </w:rPr>
        <w:t>Implementers such as rice millers</w:t>
      </w:r>
      <w:r w:rsidR="00B914A2" w:rsidRPr="009E4671">
        <w:rPr>
          <w:rFonts w:asciiTheme="majorHAnsi" w:hAnsiTheme="majorHAnsi" w:cstheme="majorHAnsi"/>
          <w:sz w:val="22"/>
          <w:szCs w:val="22"/>
        </w:rPr>
        <w:t xml:space="preserve">, </w:t>
      </w:r>
      <w:r w:rsidRPr="009E4671">
        <w:rPr>
          <w:rFonts w:asciiTheme="majorHAnsi" w:hAnsiTheme="majorHAnsi" w:cstheme="majorHAnsi"/>
          <w:sz w:val="22"/>
          <w:szCs w:val="22"/>
        </w:rPr>
        <w:t>processors</w:t>
      </w:r>
      <w:r w:rsidR="00B914A2" w:rsidRPr="009E4671">
        <w:rPr>
          <w:rFonts w:asciiTheme="majorHAnsi" w:hAnsiTheme="majorHAnsi" w:cstheme="majorHAnsi"/>
          <w:sz w:val="22"/>
          <w:szCs w:val="22"/>
        </w:rPr>
        <w:t xml:space="preserve"> or p</w:t>
      </w:r>
      <w:r w:rsidR="0046774B" w:rsidRPr="009E4671">
        <w:rPr>
          <w:rFonts w:asciiTheme="majorHAnsi" w:hAnsiTheme="majorHAnsi" w:cstheme="majorHAnsi"/>
          <w:sz w:val="22"/>
          <w:szCs w:val="22"/>
        </w:rPr>
        <w:t>roducer organization</w:t>
      </w:r>
      <w:r w:rsidR="00B914A2" w:rsidRPr="009E4671">
        <w:rPr>
          <w:rFonts w:asciiTheme="majorHAnsi" w:hAnsiTheme="majorHAnsi" w:cstheme="majorHAnsi"/>
          <w:sz w:val="22"/>
          <w:szCs w:val="22"/>
        </w:rPr>
        <w:t>s aiming</w:t>
      </w:r>
      <w:r w:rsidR="00E635D8" w:rsidRPr="009E4671">
        <w:rPr>
          <w:rFonts w:asciiTheme="majorHAnsi" w:hAnsiTheme="majorHAnsi" w:cstheme="majorHAnsi"/>
          <w:sz w:val="22"/>
          <w:szCs w:val="22"/>
        </w:rPr>
        <w:t xml:space="preserve"> to </w:t>
      </w:r>
      <w:r w:rsidR="00B914A2" w:rsidRPr="009E4671">
        <w:rPr>
          <w:rFonts w:asciiTheme="majorHAnsi" w:hAnsiTheme="majorHAnsi" w:cstheme="majorHAnsi"/>
          <w:sz w:val="22"/>
          <w:szCs w:val="22"/>
        </w:rPr>
        <w:t xml:space="preserve">serve as </w:t>
      </w:r>
      <w:r w:rsidR="00984E04" w:rsidRPr="009E4671">
        <w:rPr>
          <w:rFonts w:asciiTheme="majorHAnsi" w:hAnsiTheme="majorHAnsi" w:cstheme="majorHAnsi"/>
          <w:sz w:val="22"/>
          <w:szCs w:val="22"/>
        </w:rPr>
        <w:t>an</w:t>
      </w:r>
      <w:r w:rsidR="00E635D8" w:rsidRPr="009E4671">
        <w:rPr>
          <w:rFonts w:asciiTheme="majorHAnsi" w:hAnsiTheme="majorHAnsi" w:cstheme="majorHAnsi"/>
          <w:sz w:val="22"/>
          <w:szCs w:val="22"/>
        </w:rPr>
        <w:t xml:space="preserve"> SRP </w:t>
      </w:r>
      <w:r w:rsidR="00DB4E34" w:rsidRPr="009E4671">
        <w:rPr>
          <w:rFonts w:asciiTheme="majorHAnsi" w:hAnsiTheme="majorHAnsi" w:cstheme="majorHAnsi"/>
          <w:sz w:val="22"/>
          <w:szCs w:val="22"/>
        </w:rPr>
        <w:t>A</w:t>
      </w:r>
      <w:r w:rsidR="00E635D8" w:rsidRPr="009E4671">
        <w:rPr>
          <w:rFonts w:asciiTheme="majorHAnsi" w:hAnsiTheme="majorHAnsi" w:cstheme="majorHAnsi"/>
          <w:sz w:val="22"/>
          <w:szCs w:val="22"/>
        </w:rPr>
        <w:t>pprov</w:t>
      </w:r>
      <w:r w:rsidR="00FC1696" w:rsidRPr="009E4671">
        <w:rPr>
          <w:rFonts w:asciiTheme="majorHAnsi" w:hAnsiTheme="majorHAnsi" w:cstheme="majorHAnsi"/>
          <w:sz w:val="22"/>
          <w:szCs w:val="22"/>
        </w:rPr>
        <w:t>ed</w:t>
      </w:r>
      <w:r w:rsidR="00E635D8" w:rsidRPr="009E4671">
        <w:rPr>
          <w:rFonts w:asciiTheme="majorHAnsi" w:hAnsiTheme="majorHAnsi" w:cstheme="majorHAnsi"/>
          <w:sz w:val="22"/>
          <w:szCs w:val="22"/>
        </w:rPr>
        <w:t xml:space="preserve"> </w:t>
      </w:r>
      <w:r w:rsidR="00DB4E34" w:rsidRPr="009E4671">
        <w:rPr>
          <w:rFonts w:asciiTheme="majorHAnsi" w:hAnsiTheme="majorHAnsi" w:cstheme="majorHAnsi"/>
          <w:sz w:val="22"/>
          <w:szCs w:val="22"/>
        </w:rPr>
        <w:t>VB</w:t>
      </w:r>
      <w:r w:rsidR="00E635D8" w:rsidRPr="009E4671">
        <w:rPr>
          <w:rFonts w:asciiTheme="majorHAnsi" w:hAnsiTheme="majorHAnsi" w:cstheme="majorHAnsi"/>
          <w:sz w:val="22"/>
          <w:szCs w:val="22"/>
        </w:rPr>
        <w:t xml:space="preserve"> for </w:t>
      </w:r>
      <w:r w:rsidR="00DB4E34" w:rsidRPr="009E4671">
        <w:rPr>
          <w:rFonts w:asciiTheme="majorHAnsi" w:hAnsiTheme="majorHAnsi" w:cstheme="majorHAnsi"/>
          <w:sz w:val="22"/>
          <w:szCs w:val="22"/>
        </w:rPr>
        <w:t xml:space="preserve">Assurance </w:t>
      </w:r>
      <w:r w:rsidR="00B914A2" w:rsidRPr="009E4671">
        <w:rPr>
          <w:rFonts w:asciiTheme="majorHAnsi" w:hAnsiTheme="majorHAnsi" w:cstheme="majorHAnsi"/>
          <w:sz w:val="22"/>
          <w:szCs w:val="22"/>
        </w:rPr>
        <w:t>Le</w:t>
      </w:r>
      <w:r w:rsidR="00E635D8" w:rsidRPr="009E4671">
        <w:rPr>
          <w:rFonts w:asciiTheme="majorHAnsi" w:hAnsiTheme="majorHAnsi" w:cstheme="majorHAnsi"/>
          <w:sz w:val="22"/>
          <w:szCs w:val="22"/>
        </w:rPr>
        <w:t>vel</w:t>
      </w:r>
      <w:r w:rsidR="002D7BDE" w:rsidRPr="009E4671">
        <w:rPr>
          <w:rFonts w:asciiTheme="majorHAnsi" w:hAnsiTheme="majorHAnsi" w:cstheme="majorHAnsi"/>
          <w:sz w:val="22"/>
          <w:szCs w:val="22"/>
        </w:rPr>
        <w:t xml:space="preserve"> </w:t>
      </w:r>
      <w:r w:rsidR="00E635D8" w:rsidRPr="009E4671">
        <w:rPr>
          <w:rFonts w:asciiTheme="majorHAnsi" w:hAnsiTheme="majorHAnsi" w:cstheme="majorHAnsi"/>
          <w:sz w:val="22"/>
          <w:szCs w:val="22"/>
        </w:rPr>
        <w:t>2</w:t>
      </w:r>
      <w:r w:rsidR="00FC1696" w:rsidRPr="009E4671">
        <w:rPr>
          <w:rFonts w:asciiTheme="majorHAnsi" w:hAnsiTheme="majorHAnsi" w:cstheme="majorHAnsi"/>
          <w:sz w:val="22"/>
          <w:szCs w:val="22"/>
        </w:rPr>
        <w:t xml:space="preserve"> </w:t>
      </w:r>
      <w:r w:rsidR="00B914A2" w:rsidRPr="009E4671">
        <w:rPr>
          <w:rFonts w:asciiTheme="majorHAnsi" w:hAnsiTheme="majorHAnsi" w:cstheme="majorHAnsi"/>
          <w:sz w:val="22"/>
          <w:szCs w:val="22"/>
        </w:rPr>
        <w:t>must</w:t>
      </w:r>
      <w:r w:rsidRPr="009E4671">
        <w:rPr>
          <w:rFonts w:asciiTheme="majorHAnsi" w:hAnsiTheme="majorHAnsi" w:cstheme="majorHAnsi"/>
          <w:sz w:val="22"/>
          <w:szCs w:val="22"/>
        </w:rPr>
        <w:t xml:space="preserve"> </w:t>
      </w:r>
      <w:r w:rsidR="00E635D8" w:rsidRPr="009E4671">
        <w:rPr>
          <w:rFonts w:asciiTheme="majorHAnsi" w:hAnsiTheme="majorHAnsi" w:cstheme="majorHAnsi"/>
          <w:sz w:val="22"/>
          <w:szCs w:val="22"/>
        </w:rPr>
        <w:t xml:space="preserve">meet all </w:t>
      </w:r>
      <w:r w:rsidR="002157A8" w:rsidRPr="009E4671">
        <w:rPr>
          <w:rFonts w:asciiTheme="majorHAnsi" w:hAnsiTheme="majorHAnsi" w:cstheme="majorHAnsi"/>
          <w:sz w:val="22"/>
          <w:szCs w:val="22"/>
        </w:rPr>
        <w:t xml:space="preserve">applicable </w:t>
      </w:r>
      <w:r w:rsidR="00E635D8" w:rsidRPr="009E4671">
        <w:rPr>
          <w:rFonts w:asciiTheme="majorHAnsi" w:hAnsiTheme="majorHAnsi" w:cstheme="majorHAnsi"/>
          <w:sz w:val="22"/>
          <w:szCs w:val="22"/>
        </w:rPr>
        <w:t xml:space="preserve">requirements in </w:t>
      </w:r>
      <w:r w:rsidR="00FC1696" w:rsidRPr="009E4671">
        <w:rPr>
          <w:rFonts w:asciiTheme="majorHAnsi" w:hAnsiTheme="majorHAnsi" w:cstheme="majorHAnsi"/>
          <w:sz w:val="22"/>
          <w:szCs w:val="22"/>
        </w:rPr>
        <w:t xml:space="preserve">the </w:t>
      </w:r>
      <w:r w:rsidR="00E635D8" w:rsidRPr="009E4671">
        <w:rPr>
          <w:rFonts w:asciiTheme="majorHAnsi" w:hAnsiTheme="majorHAnsi" w:cstheme="majorHAnsi"/>
          <w:sz w:val="22"/>
          <w:szCs w:val="22"/>
        </w:rPr>
        <w:t xml:space="preserve">SRP Assurance Scheme. </w:t>
      </w:r>
      <w:r w:rsidR="00B914A2" w:rsidRPr="009E4671">
        <w:rPr>
          <w:rFonts w:asciiTheme="majorHAnsi" w:hAnsiTheme="majorHAnsi" w:cstheme="majorHAnsi"/>
          <w:sz w:val="22"/>
          <w:szCs w:val="22"/>
        </w:rPr>
        <w:t>The use of</w:t>
      </w:r>
      <w:r w:rsidR="00E635D8" w:rsidRPr="009E4671">
        <w:rPr>
          <w:rFonts w:asciiTheme="majorHAnsi" w:hAnsiTheme="majorHAnsi" w:cstheme="majorHAnsi"/>
          <w:sz w:val="22"/>
          <w:szCs w:val="22"/>
        </w:rPr>
        <w:t xml:space="preserve"> </w:t>
      </w:r>
      <w:r w:rsidR="00B914A2" w:rsidRPr="009E4671">
        <w:rPr>
          <w:rFonts w:asciiTheme="majorHAnsi" w:hAnsiTheme="majorHAnsi" w:cstheme="majorHAnsi"/>
          <w:sz w:val="22"/>
          <w:szCs w:val="22"/>
        </w:rPr>
        <w:t xml:space="preserve">the ‘SRP-Verified’ </w:t>
      </w:r>
      <w:r w:rsidR="00E635D8" w:rsidRPr="009E4671">
        <w:rPr>
          <w:rFonts w:asciiTheme="majorHAnsi" w:hAnsiTheme="majorHAnsi" w:cstheme="majorHAnsi"/>
          <w:sz w:val="22"/>
          <w:szCs w:val="22"/>
        </w:rPr>
        <w:t xml:space="preserve">logo and </w:t>
      </w:r>
      <w:r w:rsidR="00B914A2" w:rsidRPr="009E4671">
        <w:rPr>
          <w:rFonts w:asciiTheme="majorHAnsi" w:hAnsiTheme="majorHAnsi" w:cstheme="majorHAnsi"/>
          <w:sz w:val="22"/>
          <w:szCs w:val="22"/>
        </w:rPr>
        <w:t xml:space="preserve">associated </w:t>
      </w:r>
      <w:r w:rsidR="00E635D8" w:rsidRPr="009E4671">
        <w:rPr>
          <w:rFonts w:asciiTheme="majorHAnsi" w:hAnsiTheme="majorHAnsi" w:cstheme="majorHAnsi"/>
          <w:sz w:val="22"/>
          <w:szCs w:val="22"/>
        </w:rPr>
        <w:t>claim</w:t>
      </w:r>
      <w:r w:rsidR="00B914A2" w:rsidRPr="009E4671">
        <w:rPr>
          <w:rFonts w:asciiTheme="majorHAnsi" w:hAnsiTheme="majorHAnsi" w:cstheme="majorHAnsi"/>
          <w:sz w:val="22"/>
          <w:szCs w:val="22"/>
        </w:rPr>
        <w:t xml:space="preserve">s is governed by a </w:t>
      </w:r>
      <w:r w:rsidR="002D7BDE" w:rsidRPr="009E4671">
        <w:rPr>
          <w:rFonts w:asciiTheme="majorHAnsi" w:hAnsiTheme="majorHAnsi" w:cstheme="majorHAnsi"/>
          <w:sz w:val="22"/>
          <w:szCs w:val="22"/>
        </w:rPr>
        <w:t>C</w:t>
      </w:r>
      <w:r w:rsidR="00B914A2" w:rsidRPr="009E4671">
        <w:rPr>
          <w:rFonts w:asciiTheme="majorHAnsi" w:hAnsiTheme="majorHAnsi" w:cstheme="majorHAnsi"/>
          <w:sz w:val="22"/>
          <w:szCs w:val="22"/>
        </w:rPr>
        <w:t>hain of Custody (</w:t>
      </w:r>
      <w:proofErr w:type="spellStart"/>
      <w:r w:rsidR="00B914A2" w:rsidRPr="009E4671">
        <w:rPr>
          <w:rFonts w:asciiTheme="majorHAnsi" w:hAnsiTheme="majorHAnsi" w:cstheme="majorHAnsi"/>
          <w:sz w:val="22"/>
          <w:szCs w:val="22"/>
        </w:rPr>
        <w:t>CoC</w:t>
      </w:r>
      <w:proofErr w:type="spellEnd"/>
      <w:r w:rsidR="00B914A2" w:rsidRPr="009E4671">
        <w:rPr>
          <w:rFonts w:asciiTheme="majorHAnsi" w:hAnsiTheme="majorHAnsi" w:cstheme="majorHAnsi"/>
          <w:sz w:val="22"/>
          <w:szCs w:val="22"/>
        </w:rPr>
        <w:t>)</w:t>
      </w:r>
      <w:r w:rsidR="002D7BDE" w:rsidRPr="009E4671">
        <w:rPr>
          <w:rFonts w:asciiTheme="majorHAnsi" w:hAnsiTheme="majorHAnsi" w:cstheme="majorHAnsi"/>
          <w:sz w:val="22"/>
          <w:szCs w:val="22"/>
        </w:rPr>
        <w:t xml:space="preserve"> </w:t>
      </w:r>
      <w:r w:rsidR="00B914A2" w:rsidRPr="009E4671">
        <w:rPr>
          <w:rFonts w:asciiTheme="majorHAnsi" w:hAnsiTheme="majorHAnsi" w:cstheme="majorHAnsi"/>
          <w:sz w:val="22"/>
          <w:szCs w:val="22"/>
        </w:rPr>
        <w:t xml:space="preserve">model </w:t>
      </w:r>
      <w:r w:rsidR="00FC1696" w:rsidRPr="009E4671">
        <w:rPr>
          <w:rFonts w:asciiTheme="majorHAnsi" w:hAnsiTheme="majorHAnsi" w:cstheme="majorHAnsi"/>
          <w:sz w:val="22"/>
          <w:szCs w:val="22"/>
        </w:rPr>
        <w:t>provided by a</w:t>
      </w:r>
      <w:r w:rsidR="002D7BDE" w:rsidRPr="009E4671">
        <w:rPr>
          <w:rFonts w:asciiTheme="majorHAnsi" w:hAnsiTheme="majorHAnsi" w:cstheme="majorHAnsi"/>
          <w:sz w:val="22"/>
          <w:szCs w:val="22"/>
        </w:rPr>
        <w:t xml:space="preserve"> VB</w:t>
      </w:r>
      <w:r w:rsidR="00B914A2" w:rsidRPr="009E4671">
        <w:rPr>
          <w:rFonts w:asciiTheme="majorHAnsi" w:hAnsiTheme="majorHAnsi" w:cstheme="majorHAnsi"/>
          <w:sz w:val="22"/>
          <w:szCs w:val="22"/>
        </w:rPr>
        <w:t>,</w:t>
      </w:r>
      <w:r w:rsidR="002D7BDE" w:rsidRPr="009E4671">
        <w:rPr>
          <w:rFonts w:asciiTheme="majorHAnsi" w:hAnsiTheme="majorHAnsi" w:cstheme="majorHAnsi"/>
          <w:sz w:val="22"/>
          <w:szCs w:val="22"/>
        </w:rPr>
        <w:t xml:space="preserve"> which must align with </w:t>
      </w:r>
      <w:r w:rsidR="00FC1696" w:rsidRPr="009E4671">
        <w:rPr>
          <w:rFonts w:asciiTheme="majorHAnsi" w:hAnsiTheme="majorHAnsi" w:cstheme="majorHAnsi"/>
          <w:sz w:val="22"/>
          <w:szCs w:val="22"/>
        </w:rPr>
        <w:t xml:space="preserve">the SRP Assurance Scheme and </w:t>
      </w:r>
      <w:r w:rsidR="002D7BDE" w:rsidRPr="009E4671">
        <w:rPr>
          <w:rFonts w:asciiTheme="majorHAnsi" w:hAnsiTheme="majorHAnsi" w:cstheme="majorHAnsi"/>
          <w:sz w:val="22"/>
          <w:szCs w:val="22"/>
        </w:rPr>
        <w:t xml:space="preserve">SRP Communication </w:t>
      </w:r>
      <w:r w:rsidR="0044576C" w:rsidRPr="009E4671">
        <w:rPr>
          <w:rFonts w:asciiTheme="majorHAnsi" w:hAnsiTheme="majorHAnsi" w:cstheme="majorHAnsi"/>
          <w:sz w:val="22"/>
          <w:szCs w:val="22"/>
        </w:rPr>
        <w:t xml:space="preserve">and Claims/Logo Guideline (Annex 7 to the </w:t>
      </w:r>
      <w:r w:rsidR="009E4671" w:rsidRPr="009E4671">
        <w:rPr>
          <w:rFonts w:asciiTheme="majorHAnsi" w:hAnsiTheme="majorHAnsi" w:cstheme="majorHAnsi"/>
          <w:sz w:val="22"/>
          <w:szCs w:val="22"/>
        </w:rPr>
        <w:t xml:space="preserve">SRP </w:t>
      </w:r>
      <w:r w:rsidR="0044576C" w:rsidRPr="009E4671">
        <w:rPr>
          <w:rFonts w:asciiTheme="majorHAnsi" w:hAnsiTheme="majorHAnsi" w:cstheme="majorHAnsi"/>
          <w:sz w:val="22"/>
          <w:szCs w:val="22"/>
        </w:rPr>
        <w:t>Assurance Scheme).</w:t>
      </w:r>
    </w:p>
    <w:p w14:paraId="43A520A6" w14:textId="77777777" w:rsidR="004A2DD6" w:rsidRPr="009E4671" w:rsidRDefault="004A2DD6" w:rsidP="004A2DD6">
      <w:pPr>
        <w:jc w:val="both"/>
        <w:rPr>
          <w:rFonts w:asciiTheme="majorHAnsi" w:hAnsiTheme="majorHAnsi" w:cstheme="majorHAnsi"/>
          <w:sz w:val="22"/>
          <w:szCs w:val="22"/>
        </w:rPr>
      </w:pPr>
    </w:p>
    <w:p w14:paraId="30E2513A" w14:textId="33E05AB6" w:rsidR="004A2DD6" w:rsidRPr="009E4671" w:rsidRDefault="004A2DD6" w:rsidP="004A2DD6">
      <w:pPr>
        <w:jc w:val="both"/>
        <w:rPr>
          <w:rFonts w:asciiTheme="majorHAnsi" w:hAnsiTheme="majorHAnsi" w:cstheme="majorHAnsi"/>
          <w:sz w:val="22"/>
          <w:szCs w:val="22"/>
        </w:rPr>
      </w:pPr>
      <w:r w:rsidRPr="009E4671">
        <w:rPr>
          <w:rFonts w:asciiTheme="majorHAnsi" w:hAnsiTheme="majorHAnsi" w:cstheme="majorHAnsi"/>
          <w:sz w:val="22"/>
          <w:szCs w:val="22"/>
        </w:rPr>
        <w:t xml:space="preserve">Upon successful verification by the </w:t>
      </w:r>
      <w:r w:rsidR="002D7BDE" w:rsidRPr="009E4671">
        <w:rPr>
          <w:rFonts w:asciiTheme="majorHAnsi" w:hAnsiTheme="majorHAnsi" w:cstheme="majorHAnsi"/>
          <w:sz w:val="22"/>
          <w:szCs w:val="22"/>
        </w:rPr>
        <w:t>SRP Approved VB</w:t>
      </w:r>
      <w:r w:rsidRPr="009E4671">
        <w:rPr>
          <w:rFonts w:asciiTheme="majorHAnsi" w:hAnsiTheme="majorHAnsi" w:cstheme="majorHAnsi"/>
          <w:sz w:val="22"/>
          <w:szCs w:val="22"/>
        </w:rPr>
        <w:t xml:space="preserve">, the Implementer </w:t>
      </w:r>
      <w:r w:rsidR="00B914A2" w:rsidRPr="009E4671">
        <w:rPr>
          <w:rFonts w:asciiTheme="majorHAnsi" w:hAnsiTheme="majorHAnsi" w:cstheme="majorHAnsi"/>
          <w:sz w:val="22"/>
          <w:szCs w:val="22"/>
        </w:rPr>
        <w:t>will receive</w:t>
      </w:r>
      <w:r w:rsidRPr="009E4671">
        <w:rPr>
          <w:rFonts w:asciiTheme="majorHAnsi" w:hAnsiTheme="majorHAnsi" w:cstheme="majorHAnsi"/>
          <w:sz w:val="22"/>
          <w:szCs w:val="22"/>
        </w:rPr>
        <w:t xml:space="preserve"> a</w:t>
      </w:r>
      <w:r w:rsidR="00DB4E34" w:rsidRPr="009E4671">
        <w:rPr>
          <w:rFonts w:asciiTheme="majorHAnsi" w:hAnsiTheme="majorHAnsi" w:cstheme="majorHAnsi"/>
          <w:sz w:val="22"/>
          <w:szCs w:val="22"/>
        </w:rPr>
        <w:t>n</w:t>
      </w:r>
      <w:r w:rsidRPr="009E4671">
        <w:rPr>
          <w:rFonts w:asciiTheme="majorHAnsi" w:hAnsiTheme="majorHAnsi" w:cstheme="majorHAnsi"/>
          <w:sz w:val="22"/>
          <w:szCs w:val="22"/>
        </w:rPr>
        <w:t xml:space="preserve"> </w:t>
      </w:r>
      <w:r w:rsidRPr="009E4671">
        <w:rPr>
          <w:rFonts w:asciiTheme="majorHAnsi" w:hAnsiTheme="majorHAnsi" w:cstheme="majorHAnsi"/>
          <w:b/>
          <w:sz w:val="22"/>
          <w:szCs w:val="22"/>
        </w:rPr>
        <w:t>SRP</w:t>
      </w:r>
      <w:r w:rsidR="008C4147" w:rsidRPr="009E4671">
        <w:rPr>
          <w:rFonts w:asciiTheme="majorHAnsi" w:hAnsiTheme="majorHAnsi" w:cstheme="majorHAnsi"/>
          <w:b/>
          <w:sz w:val="22"/>
          <w:szCs w:val="22"/>
        </w:rPr>
        <w:t xml:space="preserve"> Verification Statement</w:t>
      </w:r>
      <w:r w:rsidRPr="009E4671">
        <w:rPr>
          <w:rStyle w:val="FootnoteReference"/>
          <w:rFonts w:asciiTheme="majorHAnsi" w:hAnsiTheme="majorHAnsi" w:cstheme="majorHAnsi"/>
          <w:sz w:val="22"/>
          <w:szCs w:val="22"/>
        </w:rPr>
        <w:footnoteReference w:id="1"/>
      </w:r>
      <w:r w:rsidRPr="009E4671">
        <w:rPr>
          <w:rFonts w:asciiTheme="majorHAnsi" w:hAnsiTheme="majorHAnsi" w:cstheme="majorHAnsi"/>
          <w:sz w:val="22"/>
          <w:szCs w:val="22"/>
        </w:rPr>
        <w:t xml:space="preserve"> that specifies the conditions of the chosen assurance level, such as the compliance score, compliance status, </w:t>
      </w:r>
      <w:r w:rsidR="008C4147" w:rsidRPr="009E4671">
        <w:rPr>
          <w:rFonts w:asciiTheme="majorHAnsi" w:hAnsiTheme="majorHAnsi" w:cstheme="majorHAnsi"/>
          <w:sz w:val="22"/>
          <w:szCs w:val="22"/>
        </w:rPr>
        <w:t>verified</w:t>
      </w:r>
      <w:r w:rsidRPr="009E4671">
        <w:rPr>
          <w:rFonts w:asciiTheme="majorHAnsi" w:hAnsiTheme="majorHAnsi" w:cstheme="majorHAnsi"/>
          <w:sz w:val="22"/>
          <w:szCs w:val="22"/>
        </w:rPr>
        <w:t xml:space="preserve"> volume, permitted claims and traceability level.</w:t>
      </w:r>
    </w:p>
    <w:p w14:paraId="7552FE80" w14:textId="47DE4C3D" w:rsidR="004A2DD6" w:rsidRPr="009E4671" w:rsidRDefault="004A2DD6" w:rsidP="004A2DD6">
      <w:pPr>
        <w:jc w:val="both"/>
        <w:rPr>
          <w:rFonts w:asciiTheme="majorHAnsi" w:hAnsiTheme="majorHAnsi" w:cstheme="majorHAnsi"/>
          <w:sz w:val="22"/>
          <w:szCs w:val="22"/>
        </w:rPr>
      </w:pPr>
    </w:p>
    <w:p w14:paraId="76CDF360" w14:textId="77777777" w:rsidR="00743148" w:rsidRPr="009E4671" w:rsidRDefault="00743148" w:rsidP="00743148">
      <w:pPr>
        <w:spacing w:after="120"/>
        <w:jc w:val="both"/>
        <w:rPr>
          <w:rFonts w:asciiTheme="majorHAnsi" w:hAnsiTheme="majorHAnsi" w:cstheme="majorHAnsi"/>
          <w:sz w:val="22"/>
          <w:szCs w:val="22"/>
        </w:rPr>
      </w:pPr>
      <w:r w:rsidRPr="009E4671">
        <w:rPr>
          <w:rFonts w:asciiTheme="majorHAnsi" w:hAnsiTheme="majorHAnsi" w:cstheme="majorHAnsi"/>
          <w:sz w:val="22"/>
          <w:szCs w:val="22"/>
          <w:lang w:val="en-US"/>
        </w:rPr>
        <w:t xml:space="preserve">For each assurance level, the process of verification is described, as well as the rights and obligations for: </w:t>
      </w:r>
    </w:p>
    <w:p w14:paraId="55FE9519" w14:textId="77777777" w:rsidR="00743148" w:rsidRPr="009E4671" w:rsidRDefault="00743148" w:rsidP="00743148">
      <w:pPr>
        <w:pStyle w:val="ListParagraph"/>
        <w:numPr>
          <w:ilvl w:val="0"/>
          <w:numId w:val="13"/>
        </w:numPr>
        <w:ind w:left="360"/>
        <w:jc w:val="both"/>
        <w:rPr>
          <w:rFonts w:asciiTheme="majorHAnsi" w:hAnsiTheme="majorHAnsi" w:cstheme="majorHAnsi"/>
          <w:sz w:val="22"/>
          <w:szCs w:val="22"/>
          <w:lang w:val="en-US"/>
        </w:rPr>
      </w:pPr>
      <w:r w:rsidRPr="009E4671">
        <w:rPr>
          <w:rFonts w:asciiTheme="majorHAnsi" w:hAnsiTheme="majorHAnsi" w:cstheme="majorHAnsi"/>
          <w:sz w:val="22"/>
          <w:szCs w:val="22"/>
          <w:lang w:val="en-US"/>
        </w:rPr>
        <w:t>the</w:t>
      </w:r>
      <w:r w:rsidRPr="009E4671">
        <w:rPr>
          <w:rFonts w:asciiTheme="majorHAnsi" w:hAnsiTheme="majorHAnsi" w:cstheme="majorHAnsi"/>
          <w:b/>
          <w:sz w:val="22"/>
          <w:szCs w:val="22"/>
          <w:lang w:val="en-US"/>
        </w:rPr>
        <w:t xml:space="preserve"> Standard Setting Organization</w:t>
      </w:r>
      <w:r w:rsidRPr="009E4671">
        <w:rPr>
          <w:rFonts w:asciiTheme="majorHAnsi" w:hAnsiTheme="majorHAnsi" w:cstheme="majorHAnsi"/>
          <w:sz w:val="22"/>
          <w:szCs w:val="22"/>
          <w:lang w:val="en-US"/>
        </w:rPr>
        <w:t xml:space="preserve"> (SRP</w:t>
      </w:r>
      <w:proofErr w:type="gramStart"/>
      <w:r w:rsidRPr="009E4671">
        <w:rPr>
          <w:rFonts w:asciiTheme="majorHAnsi" w:hAnsiTheme="majorHAnsi" w:cstheme="majorHAnsi"/>
          <w:sz w:val="22"/>
          <w:szCs w:val="22"/>
          <w:lang w:val="en-US"/>
        </w:rPr>
        <w:t>);</w:t>
      </w:r>
      <w:proofErr w:type="gramEnd"/>
      <w:r w:rsidRPr="009E4671">
        <w:rPr>
          <w:rFonts w:asciiTheme="majorHAnsi" w:hAnsiTheme="majorHAnsi" w:cstheme="majorHAnsi"/>
          <w:sz w:val="22"/>
          <w:szCs w:val="22"/>
          <w:lang w:val="en-US"/>
        </w:rPr>
        <w:t xml:space="preserve"> </w:t>
      </w:r>
    </w:p>
    <w:p w14:paraId="22AAB73A" w14:textId="4104DA93" w:rsidR="00743148" w:rsidRPr="009E4671" w:rsidRDefault="00743148" w:rsidP="00743148">
      <w:pPr>
        <w:pStyle w:val="ListParagraph"/>
        <w:numPr>
          <w:ilvl w:val="0"/>
          <w:numId w:val="13"/>
        </w:numPr>
        <w:ind w:left="360"/>
        <w:jc w:val="both"/>
        <w:rPr>
          <w:rFonts w:asciiTheme="majorHAnsi" w:hAnsiTheme="majorHAnsi" w:cstheme="majorHAnsi"/>
          <w:sz w:val="22"/>
          <w:szCs w:val="22"/>
          <w:lang w:val="en-US"/>
        </w:rPr>
      </w:pPr>
      <w:r w:rsidRPr="009E4671">
        <w:rPr>
          <w:rFonts w:asciiTheme="majorHAnsi" w:hAnsiTheme="majorHAnsi" w:cstheme="majorHAnsi"/>
          <w:sz w:val="22"/>
          <w:szCs w:val="22"/>
          <w:lang w:val="en-US"/>
        </w:rPr>
        <w:t xml:space="preserve">the </w:t>
      </w:r>
      <w:r w:rsidRPr="009E4671">
        <w:rPr>
          <w:rFonts w:asciiTheme="majorHAnsi" w:hAnsiTheme="majorHAnsi" w:cstheme="majorHAnsi"/>
          <w:b/>
          <w:sz w:val="22"/>
          <w:szCs w:val="22"/>
          <w:lang w:val="en-US"/>
        </w:rPr>
        <w:t>Assurance Service Provider</w:t>
      </w:r>
      <w:r w:rsidRPr="009E4671">
        <w:rPr>
          <w:rFonts w:asciiTheme="majorHAnsi" w:hAnsiTheme="majorHAnsi" w:cstheme="majorHAnsi"/>
          <w:sz w:val="22"/>
          <w:szCs w:val="22"/>
          <w:lang w:val="en-US"/>
        </w:rPr>
        <w:t xml:space="preserve"> (GLOBALG.A.P.</w:t>
      </w:r>
      <w:proofErr w:type="gramStart"/>
      <w:r w:rsidRPr="009E4671">
        <w:rPr>
          <w:rFonts w:asciiTheme="majorHAnsi" w:hAnsiTheme="majorHAnsi" w:cstheme="majorHAnsi"/>
          <w:sz w:val="22"/>
          <w:szCs w:val="22"/>
          <w:lang w:val="en-US"/>
        </w:rPr>
        <w:t>)</w:t>
      </w:r>
      <w:r w:rsidR="00DB4E34" w:rsidRPr="009E4671">
        <w:rPr>
          <w:rFonts w:asciiTheme="majorHAnsi" w:hAnsiTheme="majorHAnsi" w:cstheme="majorHAnsi"/>
          <w:sz w:val="22"/>
          <w:szCs w:val="22"/>
          <w:lang w:val="en-US"/>
        </w:rPr>
        <w:t>;</w:t>
      </w:r>
      <w:proofErr w:type="gramEnd"/>
      <w:r w:rsidRPr="009E4671">
        <w:rPr>
          <w:rFonts w:asciiTheme="majorHAnsi" w:hAnsiTheme="majorHAnsi" w:cstheme="majorHAnsi"/>
          <w:sz w:val="22"/>
          <w:szCs w:val="22"/>
          <w:lang w:val="en-US"/>
        </w:rPr>
        <w:t xml:space="preserve"> </w:t>
      </w:r>
    </w:p>
    <w:p w14:paraId="0A43E911" w14:textId="724206CD" w:rsidR="00743148" w:rsidRPr="009E4671" w:rsidRDefault="00743148" w:rsidP="00743148">
      <w:pPr>
        <w:pStyle w:val="ListParagraph"/>
        <w:numPr>
          <w:ilvl w:val="0"/>
          <w:numId w:val="13"/>
        </w:numPr>
        <w:ind w:left="360"/>
        <w:rPr>
          <w:rFonts w:asciiTheme="majorHAnsi" w:hAnsiTheme="majorHAnsi" w:cstheme="majorHAnsi"/>
          <w:b/>
          <w:sz w:val="22"/>
          <w:szCs w:val="22"/>
          <w:lang w:val="en-US"/>
        </w:rPr>
      </w:pPr>
      <w:r w:rsidRPr="009E4671">
        <w:rPr>
          <w:rFonts w:asciiTheme="majorHAnsi" w:hAnsiTheme="majorHAnsi" w:cstheme="majorHAnsi"/>
          <w:sz w:val="22"/>
          <w:szCs w:val="22"/>
          <w:lang w:val="en-US"/>
        </w:rPr>
        <w:t xml:space="preserve">the </w:t>
      </w:r>
      <w:r w:rsidRPr="009E4671">
        <w:rPr>
          <w:rFonts w:asciiTheme="majorHAnsi" w:hAnsiTheme="majorHAnsi" w:cstheme="majorHAnsi"/>
          <w:b/>
          <w:sz w:val="22"/>
          <w:szCs w:val="22"/>
          <w:lang w:val="en-US"/>
        </w:rPr>
        <w:t>Implementer</w:t>
      </w:r>
      <w:r w:rsidRPr="009E4671">
        <w:rPr>
          <w:rFonts w:asciiTheme="majorHAnsi" w:hAnsiTheme="majorHAnsi" w:cstheme="majorHAnsi"/>
          <w:sz w:val="22"/>
          <w:szCs w:val="22"/>
          <w:lang w:val="en-US"/>
        </w:rPr>
        <w:t xml:space="preserve"> (</w:t>
      </w:r>
      <w:r w:rsidRPr="009E4671">
        <w:rPr>
          <w:rFonts w:asciiTheme="majorHAnsi" w:hAnsiTheme="majorHAnsi" w:cstheme="majorHAnsi"/>
          <w:b/>
          <w:sz w:val="22"/>
          <w:szCs w:val="22"/>
          <w:lang w:val="en-US"/>
        </w:rPr>
        <w:t>Producer/ Producer Group/ Miller/ Processor/ Producer organization</w:t>
      </w:r>
      <w:proofErr w:type="gramStart"/>
      <w:r w:rsidRPr="009E4671">
        <w:rPr>
          <w:rFonts w:asciiTheme="majorHAnsi" w:hAnsiTheme="majorHAnsi" w:cstheme="majorHAnsi"/>
          <w:sz w:val="22"/>
          <w:szCs w:val="22"/>
          <w:lang w:val="en-US"/>
        </w:rPr>
        <w:t>)</w:t>
      </w:r>
      <w:r w:rsidR="00DB4E34" w:rsidRPr="009E4671">
        <w:rPr>
          <w:rFonts w:asciiTheme="majorHAnsi" w:hAnsiTheme="majorHAnsi" w:cstheme="majorHAnsi"/>
          <w:sz w:val="22"/>
          <w:szCs w:val="22"/>
          <w:lang w:val="en-US"/>
        </w:rPr>
        <w:t>;</w:t>
      </w:r>
      <w:proofErr w:type="gramEnd"/>
    </w:p>
    <w:p w14:paraId="6A50DF1B" w14:textId="0A7DEAF0" w:rsidR="00743148" w:rsidRPr="009E4671" w:rsidRDefault="00743148" w:rsidP="00743148">
      <w:pPr>
        <w:pStyle w:val="ListParagraph"/>
        <w:numPr>
          <w:ilvl w:val="0"/>
          <w:numId w:val="13"/>
        </w:numPr>
        <w:ind w:left="360"/>
        <w:jc w:val="both"/>
        <w:rPr>
          <w:rFonts w:asciiTheme="majorHAnsi" w:hAnsiTheme="majorHAnsi" w:cstheme="majorHAnsi"/>
          <w:b/>
          <w:sz w:val="22"/>
          <w:szCs w:val="22"/>
          <w:lang w:val="en-US"/>
        </w:rPr>
      </w:pPr>
      <w:r w:rsidRPr="009E4671">
        <w:rPr>
          <w:rFonts w:asciiTheme="majorHAnsi" w:hAnsiTheme="majorHAnsi" w:cstheme="majorHAnsi"/>
          <w:sz w:val="22"/>
          <w:szCs w:val="22"/>
          <w:lang w:val="en-US"/>
        </w:rPr>
        <w:t>the</w:t>
      </w:r>
      <w:r w:rsidRPr="009E4671">
        <w:rPr>
          <w:rFonts w:asciiTheme="majorHAnsi" w:hAnsiTheme="majorHAnsi" w:cstheme="majorHAnsi"/>
          <w:b/>
          <w:sz w:val="22"/>
          <w:szCs w:val="22"/>
          <w:lang w:val="en-US"/>
        </w:rPr>
        <w:t xml:space="preserve"> Facilitator, </w:t>
      </w:r>
      <w:r w:rsidRPr="009E4671">
        <w:rPr>
          <w:rFonts w:asciiTheme="majorHAnsi" w:hAnsiTheme="majorHAnsi" w:cstheme="majorHAnsi"/>
          <w:sz w:val="22"/>
          <w:szCs w:val="22"/>
          <w:lang w:val="en-US"/>
        </w:rPr>
        <w:t>preparing the Implementer for the inspection/ verification/ audit</w:t>
      </w:r>
      <w:r w:rsidR="00DB4E34" w:rsidRPr="009E4671">
        <w:rPr>
          <w:rFonts w:asciiTheme="majorHAnsi" w:hAnsiTheme="majorHAnsi" w:cstheme="majorHAnsi"/>
          <w:sz w:val="22"/>
          <w:szCs w:val="22"/>
          <w:lang w:val="en-US"/>
        </w:rPr>
        <w:t>; and</w:t>
      </w:r>
    </w:p>
    <w:p w14:paraId="3B8BF5E9" w14:textId="77777777" w:rsidR="00743148" w:rsidRPr="009E4671" w:rsidRDefault="00743148" w:rsidP="00743148">
      <w:pPr>
        <w:pStyle w:val="ListParagraph"/>
        <w:numPr>
          <w:ilvl w:val="0"/>
          <w:numId w:val="13"/>
        </w:numPr>
        <w:ind w:left="360"/>
        <w:jc w:val="both"/>
        <w:rPr>
          <w:rFonts w:asciiTheme="majorHAnsi" w:hAnsiTheme="majorHAnsi" w:cstheme="majorHAnsi"/>
          <w:sz w:val="22"/>
          <w:szCs w:val="22"/>
        </w:rPr>
      </w:pPr>
      <w:r w:rsidRPr="009E4671">
        <w:rPr>
          <w:rFonts w:asciiTheme="majorHAnsi" w:hAnsiTheme="majorHAnsi" w:cstheme="majorHAnsi"/>
          <w:sz w:val="22"/>
          <w:szCs w:val="22"/>
          <w:lang w:val="en-US"/>
        </w:rPr>
        <w:t xml:space="preserve">the </w:t>
      </w:r>
      <w:r w:rsidRPr="009E4671">
        <w:rPr>
          <w:rFonts w:asciiTheme="majorHAnsi" w:hAnsiTheme="majorHAnsi" w:cstheme="majorHAnsi"/>
          <w:b/>
          <w:sz w:val="22"/>
          <w:szCs w:val="22"/>
          <w:lang w:val="en-US"/>
        </w:rPr>
        <w:t>SRP Approved VB</w:t>
      </w:r>
      <w:r w:rsidRPr="009E4671">
        <w:rPr>
          <w:rFonts w:asciiTheme="majorHAnsi" w:hAnsiTheme="majorHAnsi" w:cstheme="majorHAnsi"/>
          <w:sz w:val="22"/>
          <w:szCs w:val="22"/>
          <w:lang w:val="en-US"/>
        </w:rPr>
        <w:t xml:space="preserve">, conducting the inspection/ verification/ audit. </w:t>
      </w:r>
    </w:p>
    <w:p w14:paraId="361FA371" w14:textId="77777777" w:rsidR="00743148" w:rsidRPr="009E4671" w:rsidRDefault="00743148" w:rsidP="004A2DD6">
      <w:pPr>
        <w:jc w:val="both"/>
        <w:rPr>
          <w:rFonts w:asciiTheme="majorHAnsi" w:hAnsiTheme="majorHAnsi" w:cstheme="majorHAnsi"/>
          <w:sz w:val="22"/>
          <w:szCs w:val="22"/>
        </w:rPr>
      </w:pPr>
    </w:p>
    <w:p w14:paraId="255398CD" w14:textId="21B991E1" w:rsidR="006D714C" w:rsidRPr="009E4671" w:rsidRDefault="004505DC" w:rsidP="0046774B">
      <w:pPr>
        <w:jc w:val="both"/>
        <w:rPr>
          <w:rFonts w:asciiTheme="majorHAnsi" w:hAnsiTheme="majorHAnsi" w:cstheme="majorHAnsi"/>
          <w:sz w:val="22"/>
          <w:szCs w:val="22"/>
        </w:rPr>
      </w:pPr>
      <w:r w:rsidRPr="009E4671">
        <w:rPr>
          <w:rFonts w:asciiTheme="majorHAnsi" w:hAnsiTheme="majorHAnsi" w:cstheme="majorHAnsi"/>
          <w:sz w:val="22"/>
          <w:szCs w:val="22"/>
        </w:rPr>
        <w:t>T</w:t>
      </w:r>
      <w:r w:rsidR="00D2781E" w:rsidRPr="009E4671">
        <w:rPr>
          <w:rFonts w:asciiTheme="majorHAnsi" w:hAnsiTheme="majorHAnsi" w:cstheme="majorHAnsi"/>
          <w:sz w:val="22"/>
          <w:szCs w:val="22"/>
        </w:rPr>
        <w:t>he SRP Assurance Scheme further clarifies</w:t>
      </w:r>
      <w:r w:rsidR="004655CF" w:rsidRPr="009E4671">
        <w:rPr>
          <w:rFonts w:asciiTheme="majorHAnsi" w:hAnsiTheme="majorHAnsi" w:cstheme="majorHAnsi"/>
          <w:sz w:val="22"/>
          <w:szCs w:val="22"/>
        </w:rPr>
        <w:t xml:space="preserve"> </w:t>
      </w:r>
      <w:r w:rsidR="008C4147" w:rsidRPr="009E4671">
        <w:rPr>
          <w:rFonts w:asciiTheme="majorHAnsi" w:hAnsiTheme="majorHAnsi" w:cstheme="majorHAnsi"/>
          <w:sz w:val="22"/>
          <w:szCs w:val="22"/>
        </w:rPr>
        <w:t xml:space="preserve">the three </w:t>
      </w:r>
      <w:proofErr w:type="spellStart"/>
      <w:r w:rsidR="008028E1" w:rsidRPr="009E4671">
        <w:rPr>
          <w:rFonts w:asciiTheme="majorHAnsi" w:hAnsiTheme="majorHAnsi" w:cstheme="majorHAnsi"/>
          <w:sz w:val="22"/>
          <w:szCs w:val="22"/>
        </w:rPr>
        <w:t>CoC</w:t>
      </w:r>
      <w:proofErr w:type="spellEnd"/>
      <w:r w:rsidR="008C4147" w:rsidRPr="009E4671">
        <w:rPr>
          <w:rFonts w:asciiTheme="majorHAnsi" w:hAnsiTheme="majorHAnsi" w:cstheme="majorHAnsi"/>
          <w:sz w:val="22"/>
          <w:szCs w:val="22"/>
        </w:rPr>
        <w:t xml:space="preserve"> models</w:t>
      </w:r>
      <w:r w:rsidR="004655CF" w:rsidRPr="009E4671">
        <w:rPr>
          <w:rFonts w:asciiTheme="majorHAnsi" w:hAnsiTheme="majorHAnsi" w:cstheme="majorHAnsi"/>
          <w:sz w:val="22"/>
          <w:szCs w:val="22"/>
        </w:rPr>
        <w:t xml:space="preserve"> accepted </w:t>
      </w:r>
      <w:r w:rsidR="008028E1" w:rsidRPr="009E4671">
        <w:rPr>
          <w:rFonts w:asciiTheme="majorHAnsi" w:hAnsiTheme="majorHAnsi" w:cstheme="majorHAnsi"/>
          <w:sz w:val="22"/>
          <w:szCs w:val="22"/>
        </w:rPr>
        <w:t>for logo use and claim</w:t>
      </w:r>
      <w:r w:rsidR="004655CF" w:rsidRPr="009E4671">
        <w:rPr>
          <w:rFonts w:asciiTheme="majorHAnsi" w:hAnsiTheme="majorHAnsi" w:cstheme="majorHAnsi"/>
          <w:sz w:val="22"/>
          <w:szCs w:val="22"/>
        </w:rPr>
        <w:t>s</w:t>
      </w:r>
      <w:r w:rsidR="008028E1" w:rsidRPr="009E4671">
        <w:rPr>
          <w:rFonts w:asciiTheme="majorHAnsi" w:hAnsiTheme="majorHAnsi" w:cstheme="majorHAnsi"/>
          <w:sz w:val="22"/>
          <w:szCs w:val="22"/>
        </w:rPr>
        <w:t xml:space="preserve"> for each verification level. The SRP </w:t>
      </w:r>
      <w:r w:rsidR="006D714C" w:rsidRPr="009E4671">
        <w:rPr>
          <w:rFonts w:asciiTheme="majorHAnsi" w:hAnsiTheme="majorHAnsi" w:cstheme="majorHAnsi"/>
          <w:sz w:val="22"/>
          <w:szCs w:val="22"/>
        </w:rPr>
        <w:t xml:space="preserve">Member </w:t>
      </w:r>
      <w:r w:rsidR="008028E1" w:rsidRPr="009E4671">
        <w:rPr>
          <w:rFonts w:asciiTheme="majorHAnsi" w:hAnsiTheme="majorHAnsi" w:cstheme="majorHAnsi"/>
          <w:sz w:val="22"/>
          <w:szCs w:val="22"/>
        </w:rPr>
        <w:t xml:space="preserve">Communication </w:t>
      </w:r>
      <w:r w:rsidR="006D714C" w:rsidRPr="009E4671">
        <w:rPr>
          <w:rFonts w:asciiTheme="majorHAnsi" w:hAnsiTheme="majorHAnsi" w:cstheme="majorHAnsi"/>
          <w:sz w:val="22"/>
          <w:szCs w:val="22"/>
        </w:rPr>
        <w:t xml:space="preserve">and Claim/Logo Guideline (Annex 7 to the Assurance Scheme) </w:t>
      </w:r>
      <w:r w:rsidR="008028E1" w:rsidRPr="009E4671">
        <w:rPr>
          <w:rFonts w:asciiTheme="majorHAnsi" w:hAnsiTheme="majorHAnsi" w:cstheme="majorHAnsi"/>
          <w:sz w:val="22"/>
          <w:szCs w:val="22"/>
        </w:rPr>
        <w:t>set</w:t>
      </w:r>
      <w:r w:rsidR="004655CF" w:rsidRPr="009E4671">
        <w:rPr>
          <w:rFonts w:asciiTheme="majorHAnsi" w:hAnsiTheme="majorHAnsi" w:cstheme="majorHAnsi"/>
          <w:sz w:val="22"/>
          <w:szCs w:val="22"/>
        </w:rPr>
        <w:t>s</w:t>
      </w:r>
      <w:r w:rsidR="008028E1" w:rsidRPr="009E4671">
        <w:rPr>
          <w:rFonts w:asciiTheme="majorHAnsi" w:hAnsiTheme="majorHAnsi" w:cstheme="majorHAnsi"/>
          <w:sz w:val="22"/>
          <w:szCs w:val="22"/>
        </w:rPr>
        <w:t xml:space="preserve"> the rules for use of on/off</w:t>
      </w:r>
      <w:r w:rsidR="004655CF" w:rsidRPr="009E4671">
        <w:rPr>
          <w:rFonts w:asciiTheme="majorHAnsi" w:hAnsiTheme="majorHAnsi" w:cstheme="majorHAnsi"/>
          <w:sz w:val="22"/>
          <w:szCs w:val="22"/>
        </w:rPr>
        <w:t>-</w:t>
      </w:r>
      <w:r w:rsidR="008028E1" w:rsidRPr="009E4671">
        <w:rPr>
          <w:rFonts w:asciiTheme="majorHAnsi" w:hAnsiTheme="majorHAnsi" w:cstheme="majorHAnsi"/>
          <w:sz w:val="22"/>
          <w:szCs w:val="22"/>
        </w:rPr>
        <w:t>pack product claim</w:t>
      </w:r>
      <w:r w:rsidR="008C4147" w:rsidRPr="009E4671">
        <w:rPr>
          <w:rFonts w:asciiTheme="majorHAnsi" w:hAnsiTheme="majorHAnsi" w:cstheme="majorHAnsi"/>
          <w:sz w:val="22"/>
          <w:szCs w:val="22"/>
        </w:rPr>
        <w:t>s</w:t>
      </w:r>
      <w:r w:rsidR="00685A28" w:rsidRPr="009E4671">
        <w:rPr>
          <w:rFonts w:asciiTheme="majorHAnsi" w:hAnsiTheme="majorHAnsi" w:cstheme="majorHAnsi"/>
          <w:sz w:val="22"/>
          <w:szCs w:val="22"/>
        </w:rPr>
        <w:t xml:space="preserve"> </w:t>
      </w:r>
      <w:r w:rsidR="006D714C" w:rsidRPr="009E4671">
        <w:rPr>
          <w:rFonts w:asciiTheme="majorHAnsi" w:hAnsiTheme="majorHAnsi" w:cstheme="majorHAnsi"/>
          <w:sz w:val="22"/>
          <w:szCs w:val="22"/>
        </w:rPr>
        <w:t xml:space="preserve">and logo use </w:t>
      </w:r>
      <w:r w:rsidR="00685A28" w:rsidRPr="009E4671">
        <w:rPr>
          <w:rFonts w:asciiTheme="majorHAnsi" w:hAnsiTheme="majorHAnsi" w:cstheme="majorHAnsi"/>
          <w:sz w:val="22"/>
          <w:szCs w:val="22"/>
        </w:rPr>
        <w:t>relating to th</w:t>
      </w:r>
      <w:r w:rsidR="00691AC4" w:rsidRPr="009E4671">
        <w:rPr>
          <w:rFonts w:asciiTheme="majorHAnsi" w:hAnsiTheme="majorHAnsi" w:cstheme="majorHAnsi"/>
          <w:sz w:val="22"/>
          <w:szCs w:val="22"/>
        </w:rPr>
        <w:t>e</w:t>
      </w:r>
      <w:r w:rsidR="00685A28" w:rsidRPr="009E4671">
        <w:rPr>
          <w:rFonts w:asciiTheme="majorHAnsi" w:hAnsiTheme="majorHAnsi" w:cstheme="majorHAnsi"/>
          <w:sz w:val="22"/>
          <w:szCs w:val="22"/>
        </w:rPr>
        <w:t xml:space="preserve"> SRP Standard</w:t>
      </w:r>
      <w:r w:rsidR="008028E1" w:rsidRPr="009E4671">
        <w:rPr>
          <w:rFonts w:asciiTheme="majorHAnsi" w:hAnsiTheme="majorHAnsi" w:cstheme="majorHAnsi"/>
          <w:sz w:val="22"/>
          <w:szCs w:val="22"/>
        </w:rPr>
        <w:t xml:space="preserve">. </w:t>
      </w:r>
      <w:r w:rsidR="004A2DD6" w:rsidRPr="009E4671">
        <w:rPr>
          <w:rFonts w:asciiTheme="majorHAnsi" w:hAnsiTheme="majorHAnsi" w:cstheme="majorHAnsi"/>
          <w:sz w:val="22"/>
          <w:szCs w:val="22"/>
        </w:rPr>
        <w:t>Th</w:t>
      </w:r>
      <w:r w:rsidR="006D714C" w:rsidRPr="009E4671">
        <w:rPr>
          <w:rFonts w:asciiTheme="majorHAnsi" w:hAnsiTheme="majorHAnsi" w:cstheme="majorHAnsi"/>
          <w:sz w:val="22"/>
          <w:szCs w:val="22"/>
        </w:rPr>
        <w:t>is</w:t>
      </w:r>
      <w:r w:rsidR="004A2DD6" w:rsidRPr="009E4671">
        <w:rPr>
          <w:rFonts w:asciiTheme="majorHAnsi" w:hAnsiTheme="majorHAnsi" w:cstheme="majorHAnsi"/>
          <w:sz w:val="22"/>
          <w:szCs w:val="22"/>
        </w:rPr>
        <w:t xml:space="preserve"> </w:t>
      </w:r>
      <w:r w:rsidR="006D714C" w:rsidRPr="009E4671">
        <w:rPr>
          <w:rFonts w:asciiTheme="majorHAnsi" w:hAnsiTheme="majorHAnsi" w:cstheme="majorHAnsi"/>
          <w:sz w:val="22"/>
          <w:szCs w:val="22"/>
        </w:rPr>
        <w:t>c</w:t>
      </w:r>
      <w:r w:rsidR="004A2DD6" w:rsidRPr="009E4671">
        <w:rPr>
          <w:rFonts w:asciiTheme="majorHAnsi" w:hAnsiTheme="majorHAnsi" w:cstheme="majorHAnsi"/>
          <w:sz w:val="22"/>
          <w:szCs w:val="22"/>
        </w:rPr>
        <w:t xml:space="preserve">laims </w:t>
      </w:r>
      <w:r w:rsidR="006D714C" w:rsidRPr="009E4671">
        <w:rPr>
          <w:rFonts w:asciiTheme="majorHAnsi" w:hAnsiTheme="majorHAnsi" w:cstheme="majorHAnsi"/>
          <w:sz w:val="22"/>
          <w:szCs w:val="22"/>
        </w:rPr>
        <w:t>p</w:t>
      </w:r>
      <w:r w:rsidR="004A2DD6" w:rsidRPr="009E4671">
        <w:rPr>
          <w:rFonts w:asciiTheme="majorHAnsi" w:hAnsiTheme="majorHAnsi" w:cstheme="majorHAnsi"/>
          <w:sz w:val="22"/>
          <w:szCs w:val="22"/>
        </w:rPr>
        <w:t xml:space="preserve">olicy follows the </w:t>
      </w:r>
      <w:hyperlink r:id="rId17" w:history="1">
        <w:r w:rsidR="004A2DD6" w:rsidRPr="009E4671">
          <w:rPr>
            <w:rStyle w:val="Hyperlink"/>
            <w:rFonts w:asciiTheme="majorHAnsi" w:hAnsiTheme="majorHAnsi" w:cstheme="majorHAnsi"/>
            <w:sz w:val="22"/>
            <w:szCs w:val="22"/>
          </w:rPr>
          <w:t>ISEAL Sustainability Claims Good Practice Guide</w:t>
        </w:r>
      </w:hyperlink>
      <w:r w:rsidR="006D714C" w:rsidRPr="009E4671">
        <w:rPr>
          <w:rStyle w:val="FootnoteReference"/>
          <w:rFonts w:asciiTheme="majorHAnsi" w:hAnsiTheme="majorHAnsi" w:cstheme="majorHAnsi"/>
          <w:color w:val="0000FF" w:themeColor="hyperlink"/>
          <w:sz w:val="22"/>
          <w:szCs w:val="22"/>
          <w:u w:val="single"/>
        </w:rPr>
        <w:footnoteReference w:id="2"/>
      </w:r>
      <w:r w:rsidR="004A2DD6" w:rsidRPr="009E4671">
        <w:rPr>
          <w:rFonts w:asciiTheme="majorHAnsi" w:hAnsiTheme="majorHAnsi" w:cstheme="majorHAnsi"/>
          <w:sz w:val="22"/>
          <w:szCs w:val="22"/>
        </w:rPr>
        <w:t xml:space="preserve"> a</w:t>
      </w:r>
      <w:r w:rsidR="00685A28" w:rsidRPr="009E4671">
        <w:rPr>
          <w:rFonts w:asciiTheme="majorHAnsi" w:hAnsiTheme="majorHAnsi" w:cstheme="majorHAnsi"/>
          <w:sz w:val="22"/>
          <w:szCs w:val="22"/>
        </w:rPr>
        <w:t>s well as</w:t>
      </w:r>
      <w:r w:rsidR="004A2DD6" w:rsidRPr="009E4671">
        <w:rPr>
          <w:rFonts w:asciiTheme="majorHAnsi" w:hAnsiTheme="majorHAnsi" w:cstheme="majorHAnsi"/>
          <w:sz w:val="22"/>
          <w:szCs w:val="22"/>
        </w:rPr>
        <w:t xml:space="preserve"> specific rules included in the SRP Standard.</w:t>
      </w:r>
      <w:bookmarkEnd w:id="27"/>
    </w:p>
    <w:p w14:paraId="2A8FC1BD" w14:textId="77777777" w:rsidR="00815452" w:rsidRPr="009E4671" w:rsidRDefault="00815452" w:rsidP="0046774B">
      <w:pPr>
        <w:jc w:val="both"/>
        <w:rPr>
          <w:rFonts w:asciiTheme="majorHAnsi" w:hAnsiTheme="majorHAnsi" w:cstheme="majorHAnsi"/>
          <w:sz w:val="22"/>
          <w:szCs w:val="22"/>
        </w:rPr>
      </w:pPr>
    </w:p>
    <w:p w14:paraId="08EFC384" w14:textId="77777777" w:rsidR="009E4671" w:rsidRDefault="005C0CAB" w:rsidP="005C0CAB">
      <w:pPr>
        <w:pStyle w:val="Heading2"/>
        <w:numPr>
          <w:ilvl w:val="1"/>
          <w:numId w:val="16"/>
        </w:numPr>
        <w:jc w:val="both"/>
        <w:rPr>
          <w:rFonts w:cstheme="majorHAnsi"/>
          <w:color w:val="00B050"/>
        </w:rPr>
      </w:pPr>
      <w:bookmarkStart w:id="28" w:name="_Toc49370430"/>
      <w:r w:rsidRPr="009E4671">
        <w:rPr>
          <w:rFonts w:cstheme="majorHAnsi"/>
          <w:color w:val="00B050"/>
        </w:rPr>
        <w:t xml:space="preserve">Requirements structure </w:t>
      </w:r>
      <w:r w:rsidR="00FA4EA6" w:rsidRPr="009E4671">
        <w:rPr>
          <w:rFonts w:cstheme="majorHAnsi"/>
          <w:color w:val="00B050"/>
        </w:rPr>
        <w:t>and scoring</w:t>
      </w:r>
      <w:bookmarkEnd w:id="28"/>
    </w:p>
    <w:p w14:paraId="3ADD5ECF" w14:textId="671E1A9C" w:rsidR="005C0CAB" w:rsidRPr="009E4671" w:rsidRDefault="005C0CAB" w:rsidP="009E4671">
      <w:pPr>
        <w:pStyle w:val="Heading2"/>
        <w:jc w:val="both"/>
        <w:rPr>
          <w:rFonts w:cstheme="majorHAnsi"/>
          <w:color w:val="00B050"/>
        </w:rPr>
      </w:pPr>
    </w:p>
    <w:p w14:paraId="125865A5" w14:textId="413652FB" w:rsidR="009C4DCF" w:rsidRPr="009E4671" w:rsidRDefault="00A53ADB" w:rsidP="00DB4E34">
      <w:pPr>
        <w:jc w:val="both"/>
        <w:rPr>
          <w:rFonts w:asciiTheme="majorHAnsi" w:hAnsiTheme="majorHAnsi" w:cstheme="majorHAnsi"/>
          <w:sz w:val="22"/>
          <w:szCs w:val="22"/>
        </w:rPr>
      </w:pPr>
      <w:r w:rsidRPr="009E4671">
        <w:rPr>
          <w:rFonts w:asciiTheme="majorHAnsi" w:hAnsiTheme="majorHAnsi" w:cstheme="majorHAnsi"/>
          <w:sz w:val="22"/>
          <w:szCs w:val="22"/>
        </w:rPr>
        <w:t xml:space="preserve">The IMS </w:t>
      </w:r>
      <w:r w:rsidR="006B6F87" w:rsidRPr="009E4671">
        <w:rPr>
          <w:rFonts w:asciiTheme="majorHAnsi" w:hAnsiTheme="majorHAnsi" w:cstheme="majorHAnsi"/>
          <w:sz w:val="22"/>
          <w:szCs w:val="22"/>
        </w:rPr>
        <w:t>S</w:t>
      </w:r>
      <w:r w:rsidRPr="009E4671">
        <w:rPr>
          <w:rFonts w:asciiTheme="majorHAnsi" w:hAnsiTheme="majorHAnsi" w:cstheme="majorHAnsi"/>
          <w:sz w:val="22"/>
          <w:szCs w:val="22"/>
        </w:rPr>
        <w:t>tandard comprises 13 requirements</w:t>
      </w:r>
      <w:r w:rsidR="006B6F87" w:rsidRPr="009E4671">
        <w:rPr>
          <w:rFonts w:asciiTheme="majorHAnsi" w:hAnsiTheme="majorHAnsi" w:cstheme="majorHAnsi"/>
          <w:sz w:val="22"/>
          <w:szCs w:val="22"/>
        </w:rPr>
        <w:t xml:space="preserve"> under </w:t>
      </w:r>
      <w:r w:rsidR="009F16AD" w:rsidRPr="009E4671">
        <w:rPr>
          <w:rFonts w:asciiTheme="majorHAnsi" w:hAnsiTheme="majorHAnsi" w:cstheme="majorHAnsi"/>
          <w:sz w:val="22"/>
          <w:szCs w:val="22"/>
        </w:rPr>
        <w:t xml:space="preserve">the responsibility of the </w:t>
      </w:r>
      <w:r w:rsidR="00DB4E34" w:rsidRPr="009E4671">
        <w:rPr>
          <w:rFonts w:asciiTheme="majorHAnsi" w:hAnsiTheme="majorHAnsi" w:cstheme="majorHAnsi"/>
          <w:sz w:val="22"/>
          <w:szCs w:val="22"/>
        </w:rPr>
        <w:t>IMS</w:t>
      </w:r>
      <w:r w:rsidR="009F16AD" w:rsidRPr="009E4671">
        <w:rPr>
          <w:rFonts w:asciiTheme="majorHAnsi" w:hAnsiTheme="majorHAnsi" w:cstheme="majorHAnsi"/>
          <w:sz w:val="22"/>
          <w:szCs w:val="22"/>
        </w:rPr>
        <w:t xml:space="preserve"> </w:t>
      </w:r>
      <w:r w:rsidR="006B6F87" w:rsidRPr="009E4671">
        <w:rPr>
          <w:rFonts w:asciiTheme="majorHAnsi" w:hAnsiTheme="majorHAnsi" w:cstheme="majorHAnsi"/>
          <w:sz w:val="22"/>
          <w:szCs w:val="22"/>
        </w:rPr>
        <w:t>T</w:t>
      </w:r>
      <w:r w:rsidR="009F16AD" w:rsidRPr="009E4671">
        <w:rPr>
          <w:rFonts w:asciiTheme="majorHAnsi" w:hAnsiTheme="majorHAnsi" w:cstheme="majorHAnsi"/>
          <w:sz w:val="22"/>
          <w:szCs w:val="22"/>
        </w:rPr>
        <w:t>eam</w:t>
      </w:r>
      <w:r w:rsidR="009C4DCF" w:rsidRPr="009E4671">
        <w:rPr>
          <w:rFonts w:asciiTheme="majorHAnsi" w:hAnsiTheme="majorHAnsi" w:cstheme="majorHAnsi"/>
          <w:sz w:val="22"/>
          <w:szCs w:val="22"/>
        </w:rPr>
        <w:t>/</w:t>
      </w:r>
      <w:r w:rsidR="006B6F87" w:rsidRPr="009E4671">
        <w:rPr>
          <w:rFonts w:asciiTheme="majorHAnsi" w:hAnsiTheme="majorHAnsi" w:cstheme="majorHAnsi"/>
          <w:sz w:val="22"/>
          <w:szCs w:val="22"/>
        </w:rPr>
        <w:t>M</w:t>
      </w:r>
      <w:r w:rsidR="009C4DCF" w:rsidRPr="009E4671">
        <w:rPr>
          <w:rFonts w:asciiTheme="majorHAnsi" w:hAnsiTheme="majorHAnsi" w:cstheme="majorHAnsi"/>
          <w:sz w:val="22"/>
          <w:szCs w:val="22"/>
        </w:rPr>
        <w:t xml:space="preserve">anager. </w:t>
      </w:r>
      <w:r w:rsidR="00DB4E34" w:rsidRPr="009E4671">
        <w:rPr>
          <w:rFonts w:asciiTheme="majorHAnsi" w:hAnsiTheme="majorHAnsi" w:cstheme="majorHAnsi"/>
          <w:sz w:val="22"/>
          <w:szCs w:val="22"/>
        </w:rPr>
        <w:t xml:space="preserve">It allows for </w:t>
      </w:r>
      <w:proofErr w:type="gramStart"/>
      <w:r w:rsidR="00DB4E34" w:rsidRPr="009E4671">
        <w:rPr>
          <w:rFonts w:asciiTheme="majorHAnsi" w:hAnsiTheme="majorHAnsi" w:cstheme="majorHAnsi"/>
          <w:sz w:val="22"/>
          <w:szCs w:val="22"/>
        </w:rPr>
        <w:t>step-wise</w:t>
      </w:r>
      <w:proofErr w:type="gramEnd"/>
      <w:r w:rsidR="00DB4E34" w:rsidRPr="009E4671">
        <w:rPr>
          <w:rFonts w:asciiTheme="majorHAnsi" w:hAnsiTheme="majorHAnsi" w:cstheme="majorHAnsi"/>
          <w:sz w:val="22"/>
          <w:szCs w:val="22"/>
        </w:rPr>
        <w:t xml:space="preserve"> compliance to encourage and reward progress toward full compliance. All requirements have several possible levels of compliance. </w:t>
      </w:r>
    </w:p>
    <w:p w14:paraId="5729C524" w14:textId="77777777" w:rsidR="00677BFE" w:rsidRPr="009E4671" w:rsidRDefault="00677BFE" w:rsidP="00591B59">
      <w:pPr>
        <w:jc w:val="both"/>
        <w:rPr>
          <w:rFonts w:asciiTheme="majorHAnsi" w:hAnsiTheme="majorHAnsi" w:cstheme="majorHAnsi"/>
          <w:sz w:val="22"/>
          <w:szCs w:val="22"/>
        </w:rPr>
      </w:pPr>
    </w:p>
    <w:p w14:paraId="58878D7A" w14:textId="5C1A3110" w:rsidR="00591B59" w:rsidRPr="009E4671" w:rsidRDefault="00591B59" w:rsidP="008E1760">
      <w:pPr>
        <w:jc w:val="both"/>
        <w:rPr>
          <w:rFonts w:asciiTheme="majorHAnsi" w:hAnsiTheme="majorHAnsi" w:cstheme="majorHAnsi"/>
          <w:sz w:val="22"/>
          <w:szCs w:val="22"/>
        </w:rPr>
      </w:pPr>
      <w:r w:rsidRPr="009E4671">
        <w:rPr>
          <w:rFonts w:asciiTheme="majorHAnsi" w:hAnsiTheme="majorHAnsi" w:cstheme="majorHAnsi"/>
          <w:sz w:val="22"/>
          <w:szCs w:val="22"/>
        </w:rPr>
        <w:t xml:space="preserve">Each level of compliance corresponds to </w:t>
      </w:r>
      <w:proofErr w:type="gramStart"/>
      <w:r w:rsidRPr="009E4671">
        <w:rPr>
          <w:rFonts w:asciiTheme="majorHAnsi" w:hAnsiTheme="majorHAnsi" w:cstheme="majorHAnsi"/>
          <w:sz w:val="22"/>
          <w:szCs w:val="22"/>
        </w:rPr>
        <w:t>a number of</w:t>
      </w:r>
      <w:proofErr w:type="gramEnd"/>
      <w:r w:rsidRPr="009E4671">
        <w:rPr>
          <w:rFonts w:asciiTheme="majorHAnsi" w:hAnsiTheme="majorHAnsi" w:cstheme="majorHAnsi"/>
          <w:sz w:val="22"/>
          <w:szCs w:val="22"/>
        </w:rPr>
        <w:t xml:space="preserve"> points. The highest compliance level in most requirements scores 3 points. Most requirements have additional intermediate compliance levels with </w:t>
      </w:r>
      <w:r w:rsidR="006B6F87" w:rsidRPr="009E4671">
        <w:rPr>
          <w:rFonts w:asciiTheme="majorHAnsi" w:hAnsiTheme="majorHAnsi" w:cstheme="majorHAnsi"/>
          <w:sz w:val="22"/>
          <w:szCs w:val="22"/>
        </w:rPr>
        <w:t xml:space="preserve">1 or </w:t>
      </w:r>
      <w:r w:rsidRPr="009E4671">
        <w:rPr>
          <w:rFonts w:asciiTheme="majorHAnsi" w:hAnsiTheme="majorHAnsi" w:cstheme="majorHAnsi"/>
          <w:sz w:val="22"/>
          <w:szCs w:val="22"/>
        </w:rPr>
        <w:t>2 points. All requirements have made explicit the lowest level of compliance, scoring zero points. There are a few exceptions to the maximum scores per requirement.</w:t>
      </w:r>
      <w:r w:rsidR="008E1760" w:rsidRPr="009E4671">
        <w:rPr>
          <w:rFonts w:asciiTheme="majorHAnsi" w:hAnsiTheme="majorHAnsi" w:cstheme="majorHAnsi"/>
          <w:sz w:val="22"/>
          <w:szCs w:val="22"/>
        </w:rPr>
        <w:t xml:space="preserve"> </w:t>
      </w:r>
      <w:r w:rsidR="006B6F87" w:rsidRPr="009E4671">
        <w:rPr>
          <w:rFonts w:asciiTheme="majorHAnsi" w:hAnsiTheme="majorHAnsi" w:cstheme="majorHAnsi"/>
          <w:sz w:val="22"/>
          <w:szCs w:val="22"/>
        </w:rPr>
        <w:t>O</w:t>
      </w:r>
      <w:r w:rsidR="00105CF4" w:rsidRPr="009E4671">
        <w:rPr>
          <w:rFonts w:asciiTheme="majorHAnsi" w:hAnsiTheme="majorHAnsi" w:cstheme="majorHAnsi"/>
          <w:sz w:val="22"/>
          <w:szCs w:val="22"/>
        </w:rPr>
        <w:t>ne</w:t>
      </w:r>
      <w:r w:rsidR="008E1760" w:rsidRPr="009E4671">
        <w:rPr>
          <w:rFonts w:asciiTheme="majorHAnsi" w:hAnsiTheme="majorHAnsi" w:cstheme="majorHAnsi"/>
          <w:sz w:val="22"/>
          <w:szCs w:val="22"/>
        </w:rPr>
        <w:t xml:space="preserve"> requirement</w:t>
      </w:r>
      <w:r w:rsidR="00105CF4" w:rsidRPr="009E4671">
        <w:rPr>
          <w:rFonts w:asciiTheme="majorHAnsi" w:hAnsiTheme="majorHAnsi" w:cstheme="majorHAnsi"/>
          <w:sz w:val="22"/>
          <w:szCs w:val="22"/>
        </w:rPr>
        <w:t xml:space="preserve"> </w:t>
      </w:r>
      <w:r w:rsidR="006B6F87" w:rsidRPr="009E4671">
        <w:rPr>
          <w:rFonts w:asciiTheme="majorHAnsi" w:hAnsiTheme="majorHAnsi" w:cstheme="majorHAnsi"/>
          <w:sz w:val="22"/>
          <w:szCs w:val="22"/>
        </w:rPr>
        <w:t>(No</w:t>
      </w:r>
      <w:r w:rsidR="00DB4E34" w:rsidRPr="009E4671">
        <w:rPr>
          <w:rFonts w:asciiTheme="majorHAnsi" w:hAnsiTheme="majorHAnsi" w:cstheme="majorHAnsi"/>
          <w:sz w:val="22"/>
          <w:szCs w:val="22"/>
        </w:rPr>
        <w:t>.</w:t>
      </w:r>
      <w:r w:rsidR="006B6F87" w:rsidRPr="009E4671">
        <w:rPr>
          <w:rFonts w:asciiTheme="majorHAnsi" w:hAnsiTheme="majorHAnsi" w:cstheme="majorHAnsi"/>
          <w:sz w:val="22"/>
          <w:szCs w:val="22"/>
        </w:rPr>
        <w:t xml:space="preserve"> 12) allows for a</w:t>
      </w:r>
      <w:r w:rsidR="008E1760" w:rsidRPr="009E4671">
        <w:rPr>
          <w:rFonts w:asciiTheme="majorHAnsi" w:hAnsiTheme="majorHAnsi" w:cstheme="majorHAnsi"/>
          <w:sz w:val="22"/>
          <w:szCs w:val="22"/>
        </w:rPr>
        <w:t xml:space="preserve"> </w:t>
      </w:r>
      <w:r w:rsidR="006B6F87" w:rsidRPr="009E4671">
        <w:rPr>
          <w:rFonts w:asciiTheme="majorHAnsi" w:hAnsiTheme="majorHAnsi" w:cstheme="majorHAnsi"/>
          <w:sz w:val="22"/>
          <w:szCs w:val="22"/>
        </w:rPr>
        <w:t>‘</w:t>
      </w:r>
      <w:r w:rsidR="008E1760" w:rsidRPr="009E4671">
        <w:rPr>
          <w:rFonts w:asciiTheme="majorHAnsi" w:hAnsiTheme="majorHAnsi" w:cstheme="majorHAnsi"/>
          <w:sz w:val="22"/>
          <w:szCs w:val="22"/>
        </w:rPr>
        <w:t>non-applicable</w:t>
      </w:r>
      <w:r w:rsidR="006B6F87" w:rsidRPr="009E4671">
        <w:rPr>
          <w:rFonts w:asciiTheme="majorHAnsi" w:hAnsiTheme="majorHAnsi" w:cstheme="majorHAnsi"/>
          <w:sz w:val="22"/>
          <w:szCs w:val="22"/>
        </w:rPr>
        <w:t xml:space="preserve">’ </w:t>
      </w:r>
      <w:proofErr w:type="gramStart"/>
      <w:r w:rsidR="006B6F87" w:rsidRPr="009E4671">
        <w:rPr>
          <w:rFonts w:asciiTheme="majorHAnsi" w:hAnsiTheme="majorHAnsi" w:cstheme="majorHAnsi"/>
          <w:sz w:val="22"/>
          <w:szCs w:val="22"/>
        </w:rPr>
        <w:t>response</w:t>
      </w:r>
      <w:r w:rsidR="00105CF4" w:rsidRPr="009E4671">
        <w:rPr>
          <w:rFonts w:asciiTheme="majorHAnsi" w:hAnsiTheme="majorHAnsi" w:cstheme="majorHAnsi"/>
          <w:sz w:val="22"/>
          <w:szCs w:val="22"/>
        </w:rPr>
        <w:t>, if</w:t>
      </w:r>
      <w:proofErr w:type="gramEnd"/>
      <w:r w:rsidR="00105CF4" w:rsidRPr="009E4671">
        <w:rPr>
          <w:rFonts w:asciiTheme="majorHAnsi" w:hAnsiTheme="majorHAnsi" w:cstheme="majorHAnsi"/>
          <w:sz w:val="22"/>
          <w:szCs w:val="22"/>
        </w:rPr>
        <w:t xml:space="preserve"> no service provider </w:t>
      </w:r>
      <w:r w:rsidR="006B6F87" w:rsidRPr="009E4671">
        <w:rPr>
          <w:rFonts w:asciiTheme="majorHAnsi" w:hAnsiTheme="majorHAnsi" w:cstheme="majorHAnsi"/>
          <w:sz w:val="22"/>
          <w:szCs w:val="22"/>
        </w:rPr>
        <w:t xml:space="preserve">is </w:t>
      </w:r>
      <w:r w:rsidR="00986B82" w:rsidRPr="009E4671">
        <w:rPr>
          <w:rFonts w:asciiTheme="majorHAnsi" w:hAnsiTheme="majorHAnsi" w:cstheme="majorHAnsi"/>
          <w:sz w:val="22"/>
          <w:szCs w:val="22"/>
        </w:rPr>
        <w:t xml:space="preserve">used. </w:t>
      </w:r>
    </w:p>
    <w:p w14:paraId="3A0DAAD6" w14:textId="77777777" w:rsidR="005C0CAB" w:rsidRPr="009E4671" w:rsidRDefault="005C0CAB" w:rsidP="008E1760">
      <w:pPr>
        <w:rPr>
          <w:rFonts w:asciiTheme="majorHAnsi" w:hAnsiTheme="majorHAnsi" w:cstheme="majorHAnsi"/>
          <w:sz w:val="22"/>
          <w:szCs w:val="22"/>
        </w:rPr>
      </w:pPr>
    </w:p>
    <w:p w14:paraId="28DCFEBB" w14:textId="6B0F5802" w:rsidR="008C4147" w:rsidRPr="009E4671" w:rsidRDefault="00494F26" w:rsidP="00494F26">
      <w:pPr>
        <w:jc w:val="both"/>
        <w:rPr>
          <w:rFonts w:asciiTheme="majorHAnsi" w:hAnsiTheme="majorHAnsi" w:cstheme="majorHAnsi"/>
          <w:sz w:val="22"/>
          <w:szCs w:val="22"/>
        </w:rPr>
      </w:pPr>
      <w:r w:rsidRPr="009E4671">
        <w:rPr>
          <w:rFonts w:asciiTheme="majorHAnsi" w:hAnsiTheme="majorHAnsi" w:cstheme="majorHAnsi"/>
          <w:sz w:val="22"/>
          <w:szCs w:val="22"/>
        </w:rPr>
        <w:t xml:space="preserve">The total score against the </w:t>
      </w:r>
      <w:r w:rsidR="005530A9" w:rsidRPr="009E4671">
        <w:rPr>
          <w:rFonts w:asciiTheme="majorHAnsi" w:hAnsiTheme="majorHAnsi" w:cstheme="majorHAnsi"/>
          <w:sz w:val="22"/>
          <w:szCs w:val="22"/>
        </w:rPr>
        <w:t xml:space="preserve">IMS </w:t>
      </w:r>
      <w:r w:rsidRPr="009E4671">
        <w:rPr>
          <w:rFonts w:asciiTheme="majorHAnsi" w:hAnsiTheme="majorHAnsi" w:cstheme="majorHAnsi"/>
          <w:sz w:val="22"/>
          <w:szCs w:val="22"/>
        </w:rPr>
        <w:t>Standard is presented on a 0-100 scale. This score is based on the total number of points</w:t>
      </w:r>
      <w:r w:rsidR="005530A9" w:rsidRPr="009E4671">
        <w:rPr>
          <w:rFonts w:asciiTheme="majorHAnsi" w:hAnsiTheme="majorHAnsi" w:cstheme="majorHAnsi"/>
          <w:sz w:val="22"/>
          <w:szCs w:val="22"/>
        </w:rPr>
        <w:t xml:space="preserve"> </w:t>
      </w:r>
      <w:r w:rsidRPr="009E4671">
        <w:rPr>
          <w:rFonts w:asciiTheme="majorHAnsi" w:hAnsiTheme="majorHAnsi" w:cstheme="majorHAnsi"/>
          <w:sz w:val="22"/>
          <w:szCs w:val="22"/>
        </w:rPr>
        <w:t>scored, divided by the maximum achievable number of points (</w:t>
      </w:r>
      <w:r w:rsidR="00760CC5" w:rsidRPr="009E4671">
        <w:rPr>
          <w:rFonts w:asciiTheme="majorHAnsi" w:hAnsiTheme="majorHAnsi" w:cstheme="majorHAnsi"/>
          <w:sz w:val="22"/>
          <w:szCs w:val="22"/>
        </w:rPr>
        <w:t>39</w:t>
      </w:r>
      <w:r w:rsidRPr="009E4671">
        <w:rPr>
          <w:rFonts w:asciiTheme="majorHAnsi" w:hAnsiTheme="majorHAnsi" w:cstheme="majorHAnsi"/>
          <w:sz w:val="22"/>
          <w:szCs w:val="22"/>
        </w:rPr>
        <w:t>), multiplied by 100.</w:t>
      </w:r>
    </w:p>
    <w:p w14:paraId="412D4EF5" w14:textId="1E3879C1" w:rsidR="00EB5B1D" w:rsidRPr="009E4671" w:rsidRDefault="00EB5B1D" w:rsidP="00494F26">
      <w:pPr>
        <w:jc w:val="both"/>
        <w:rPr>
          <w:rFonts w:asciiTheme="majorHAnsi" w:hAnsiTheme="majorHAnsi" w:cstheme="majorHAnsi"/>
          <w:sz w:val="22"/>
          <w:szCs w:val="22"/>
        </w:rPr>
      </w:pPr>
    </w:p>
    <w:p w14:paraId="77A3ADB0" w14:textId="4FFFB08E" w:rsidR="00EB5B1D" w:rsidRPr="009E4671" w:rsidRDefault="00352AF4" w:rsidP="00494F26">
      <w:pPr>
        <w:jc w:val="both"/>
        <w:rPr>
          <w:rFonts w:asciiTheme="majorHAnsi" w:hAnsiTheme="majorHAnsi" w:cstheme="majorHAnsi"/>
          <w:sz w:val="22"/>
          <w:szCs w:val="22"/>
        </w:rPr>
      </w:pPr>
      <w:r w:rsidRPr="009E4671">
        <w:rPr>
          <w:rFonts w:asciiTheme="majorHAnsi" w:hAnsiTheme="majorHAnsi" w:cstheme="majorHAnsi"/>
          <w:noProof/>
        </w:rPr>
        <w:drawing>
          <wp:inline distT="0" distB="0" distL="0" distR="0" wp14:anchorId="1F2518EC" wp14:editId="70FE2539">
            <wp:extent cx="5179671" cy="5364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1970" t="56998" r="25002" b="33238"/>
                    <a:stretch/>
                  </pic:blipFill>
                  <pic:spPr bwMode="auto">
                    <a:xfrm>
                      <a:off x="0" y="0"/>
                      <a:ext cx="5489220" cy="568536"/>
                    </a:xfrm>
                    <a:prstGeom prst="rect">
                      <a:avLst/>
                    </a:prstGeom>
                    <a:ln>
                      <a:noFill/>
                    </a:ln>
                    <a:extLst>
                      <a:ext uri="{53640926-AAD7-44D8-BBD7-CCE9431645EC}">
                        <a14:shadowObscured xmlns:a14="http://schemas.microsoft.com/office/drawing/2010/main"/>
                      </a:ext>
                    </a:extLst>
                  </pic:spPr>
                </pic:pic>
              </a:graphicData>
            </a:graphic>
          </wp:inline>
        </w:drawing>
      </w:r>
    </w:p>
    <w:p w14:paraId="5F734978" w14:textId="77777777" w:rsidR="00352AF4" w:rsidRPr="009E4671" w:rsidRDefault="00352AF4" w:rsidP="00494F26">
      <w:pPr>
        <w:jc w:val="both"/>
        <w:rPr>
          <w:rFonts w:asciiTheme="majorHAnsi" w:hAnsiTheme="majorHAnsi" w:cstheme="majorHAnsi"/>
          <w:noProof/>
        </w:rPr>
      </w:pPr>
    </w:p>
    <w:bookmarkEnd w:id="0"/>
    <w:bookmarkEnd w:id="20"/>
    <w:p w14:paraId="31186306" w14:textId="2B95B546" w:rsidR="0042506C" w:rsidRPr="009E4671" w:rsidRDefault="00CA00DE" w:rsidP="00CA00DE">
      <w:pPr>
        <w:jc w:val="both"/>
        <w:rPr>
          <w:rFonts w:asciiTheme="majorHAnsi" w:hAnsiTheme="majorHAnsi" w:cstheme="majorHAnsi"/>
          <w:sz w:val="22"/>
          <w:szCs w:val="22"/>
        </w:rPr>
        <w:sectPr w:rsidR="0042506C" w:rsidRPr="009E4671" w:rsidSect="009E4671">
          <w:headerReference w:type="default" r:id="rId19"/>
          <w:footerReference w:type="even" r:id="rId20"/>
          <w:footerReference w:type="default" r:id="rId21"/>
          <w:headerReference w:type="first" r:id="rId22"/>
          <w:pgSz w:w="11900" w:h="16840"/>
          <w:pgMar w:top="1440" w:right="1440" w:bottom="1440" w:left="1440" w:header="706" w:footer="706" w:gutter="0"/>
          <w:cols w:space="708"/>
          <w:titlePg/>
          <w:docGrid w:linePitch="360"/>
        </w:sectPr>
      </w:pPr>
      <w:r w:rsidRPr="009E4671">
        <w:rPr>
          <w:rFonts w:asciiTheme="majorHAnsi" w:hAnsiTheme="majorHAnsi" w:cstheme="majorHAnsi"/>
          <w:sz w:val="22"/>
          <w:szCs w:val="22"/>
        </w:rPr>
        <w:lastRenderedPageBreak/>
        <w:t>The essential compliance level (threshold) for each requirement in the IMS Standard is indicated by an asterisk (*) next to the corresponding level of compliance. A claim of sustainable rice cultivation can only be made if all mandatory thresholds are met, and a minimum score of 90% is achieved.</w:t>
      </w:r>
    </w:p>
    <w:p w14:paraId="535EC862" w14:textId="29E6DDFF" w:rsidR="00901EE3" w:rsidRPr="009E4671" w:rsidRDefault="00860886" w:rsidP="00C85C09">
      <w:pPr>
        <w:pStyle w:val="Heading1"/>
        <w:numPr>
          <w:ilvl w:val="0"/>
          <w:numId w:val="12"/>
        </w:numPr>
        <w:rPr>
          <w:rFonts w:cstheme="majorHAnsi"/>
          <w:color w:val="00B050"/>
          <w:sz w:val="44"/>
          <w:szCs w:val="44"/>
        </w:rPr>
      </w:pPr>
      <w:bookmarkStart w:id="29" w:name="_Toc42867464"/>
      <w:bookmarkStart w:id="30" w:name="_Toc43028319"/>
      <w:bookmarkStart w:id="31" w:name="_Toc49370432"/>
      <w:bookmarkEnd w:id="29"/>
      <w:bookmarkEnd w:id="30"/>
      <w:r w:rsidRPr="009E4671">
        <w:rPr>
          <w:rFonts w:cstheme="majorHAnsi"/>
          <w:color w:val="00B050"/>
          <w:sz w:val="44"/>
          <w:szCs w:val="44"/>
        </w:rPr>
        <w:lastRenderedPageBreak/>
        <w:t>I</w:t>
      </w:r>
      <w:r w:rsidR="00B63C27" w:rsidRPr="009E4671">
        <w:rPr>
          <w:rFonts w:cstheme="majorHAnsi"/>
          <w:color w:val="00B050"/>
          <w:sz w:val="44"/>
          <w:szCs w:val="44"/>
        </w:rPr>
        <w:t xml:space="preserve">nternal </w:t>
      </w:r>
      <w:r w:rsidR="00E56BBB" w:rsidRPr="009E4671">
        <w:rPr>
          <w:rFonts w:cstheme="majorHAnsi"/>
          <w:color w:val="00B050"/>
          <w:sz w:val="44"/>
          <w:szCs w:val="44"/>
        </w:rPr>
        <w:t>M</w:t>
      </w:r>
      <w:r w:rsidR="00B63C27" w:rsidRPr="009E4671">
        <w:rPr>
          <w:rFonts w:cstheme="majorHAnsi"/>
          <w:color w:val="00B050"/>
          <w:sz w:val="44"/>
          <w:szCs w:val="44"/>
        </w:rPr>
        <w:t xml:space="preserve">anagement </w:t>
      </w:r>
      <w:r w:rsidR="00E56BBB" w:rsidRPr="009E4671">
        <w:rPr>
          <w:rFonts w:cstheme="majorHAnsi"/>
          <w:color w:val="00B050"/>
          <w:sz w:val="44"/>
          <w:szCs w:val="44"/>
        </w:rPr>
        <w:t>S</w:t>
      </w:r>
      <w:r w:rsidR="00224D6C" w:rsidRPr="009E4671">
        <w:rPr>
          <w:rFonts w:cstheme="majorHAnsi"/>
          <w:color w:val="00B050"/>
          <w:sz w:val="44"/>
          <w:szCs w:val="44"/>
        </w:rPr>
        <w:t>ystem</w:t>
      </w:r>
      <w:r w:rsidR="00A4724E" w:rsidRPr="009E4671">
        <w:rPr>
          <w:rFonts w:cstheme="majorHAnsi"/>
          <w:color w:val="00B050"/>
          <w:sz w:val="44"/>
          <w:szCs w:val="44"/>
        </w:rPr>
        <w:t xml:space="preserve"> </w:t>
      </w:r>
      <w:r w:rsidR="00CC2642" w:rsidRPr="009E4671">
        <w:rPr>
          <w:rFonts w:cstheme="majorHAnsi"/>
          <w:color w:val="00B050"/>
          <w:sz w:val="44"/>
          <w:szCs w:val="44"/>
        </w:rPr>
        <w:t>R</w:t>
      </w:r>
      <w:r w:rsidR="0059267E" w:rsidRPr="009E4671">
        <w:rPr>
          <w:rFonts w:cstheme="majorHAnsi"/>
          <w:color w:val="00B050"/>
          <w:sz w:val="44"/>
          <w:szCs w:val="44"/>
        </w:rPr>
        <w:t>equirements</w:t>
      </w:r>
      <w:bookmarkEnd w:id="31"/>
    </w:p>
    <w:p w14:paraId="4A1BA148" w14:textId="77777777" w:rsidR="00901EE3" w:rsidRPr="009E4671" w:rsidRDefault="00901EE3" w:rsidP="00901EE3">
      <w:pPr>
        <w:rPr>
          <w:rFonts w:asciiTheme="majorHAnsi" w:hAnsiTheme="majorHAnsi" w:cstheme="majorHAnsi"/>
        </w:rPr>
      </w:pPr>
    </w:p>
    <w:p w14:paraId="0DE7DA21" w14:textId="14101FF8" w:rsidR="00E447A3" w:rsidRPr="009E4671" w:rsidRDefault="002C350C" w:rsidP="002319A4">
      <w:pPr>
        <w:jc w:val="both"/>
        <w:rPr>
          <w:rFonts w:asciiTheme="majorHAnsi" w:hAnsiTheme="majorHAnsi" w:cstheme="majorHAnsi"/>
          <w:sz w:val="22"/>
          <w:szCs w:val="22"/>
        </w:rPr>
      </w:pPr>
      <w:r w:rsidRPr="009E4671">
        <w:rPr>
          <w:rFonts w:asciiTheme="majorHAnsi" w:hAnsiTheme="majorHAnsi" w:cstheme="majorHAnsi"/>
          <w:sz w:val="22"/>
          <w:szCs w:val="22"/>
        </w:rPr>
        <w:t xml:space="preserve">For each </w:t>
      </w:r>
      <w:r w:rsidR="00704E71" w:rsidRPr="009E4671">
        <w:rPr>
          <w:rFonts w:asciiTheme="majorHAnsi" w:hAnsiTheme="majorHAnsi" w:cstheme="majorHAnsi"/>
          <w:sz w:val="22"/>
          <w:szCs w:val="22"/>
        </w:rPr>
        <w:t>I</w:t>
      </w:r>
      <w:r w:rsidR="00E56BBB" w:rsidRPr="009E4671">
        <w:rPr>
          <w:rFonts w:asciiTheme="majorHAnsi" w:hAnsiTheme="majorHAnsi" w:cstheme="majorHAnsi"/>
          <w:sz w:val="22"/>
          <w:szCs w:val="22"/>
        </w:rPr>
        <w:t>MS</w:t>
      </w:r>
      <w:r w:rsidRPr="009E4671">
        <w:rPr>
          <w:rFonts w:asciiTheme="majorHAnsi" w:hAnsiTheme="majorHAnsi" w:cstheme="majorHAnsi"/>
          <w:sz w:val="22"/>
          <w:szCs w:val="22"/>
        </w:rPr>
        <w:t xml:space="preserve"> requirement an essential </w:t>
      </w:r>
      <w:r w:rsidR="006D714C" w:rsidRPr="009E4671">
        <w:rPr>
          <w:rFonts w:asciiTheme="majorHAnsi" w:hAnsiTheme="majorHAnsi" w:cstheme="majorHAnsi"/>
          <w:sz w:val="22"/>
          <w:szCs w:val="22"/>
        </w:rPr>
        <w:t xml:space="preserve">minimum </w:t>
      </w:r>
      <w:r w:rsidRPr="009E4671">
        <w:rPr>
          <w:rFonts w:asciiTheme="majorHAnsi" w:hAnsiTheme="majorHAnsi" w:cstheme="majorHAnsi"/>
          <w:sz w:val="22"/>
          <w:szCs w:val="22"/>
        </w:rPr>
        <w:t>performance level has been defined. This level is indicated for each requirement by an asterisk (*) next to the level of performance.</w:t>
      </w:r>
      <w:r w:rsidR="00402540" w:rsidRPr="009E4671">
        <w:rPr>
          <w:rFonts w:asciiTheme="majorHAnsi" w:hAnsiTheme="majorHAnsi" w:cstheme="majorHAnsi"/>
          <w:sz w:val="22"/>
          <w:szCs w:val="22"/>
        </w:rPr>
        <w:t xml:space="preserve"> Words in </w:t>
      </w:r>
      <w:r w:rsidR="00402540" w:rsidRPr="009E4671">
        <w:rPr>
          <w:rFonts w:asciiTheme="majorHAnsi" w:hAnsiTheme="majorHAnsi" w:cstheme="majorHAnsi"/>
          <w:b/>
          <w:bCs/>
          <w:i/>
          <w:iCs/>
          <w:sz w:val="22"/>
          <w:szCs w:val="22"/>
        </w:rPr>
        <w:t>italic-bold</w:t>
      </w:r>
      <w:r w:rsidR="006D714C" w:rsidRPr="009E4671">
        <w:rPr>
          <w:rFonts w:asciiTheme="majorHAnsi" w:hAnsiTheme="majorHAnsi" w:cstheme="majorHAnsi"/>
          <w:sz w:val="22"/>
          <w:szCs w:val="22"/>
        </w:rPr>
        <w:t xml:space="preserve"> ar</w:t>
      </w:r>
      <w:r w:rsidR="00402540" w:rsidRPr="009E4671">
        <w:rPr>
          <w:rFonts w:asciiTheme="majorHAnsi" w:hAnsiTheme="majorHAnsi" w:cstheme="majorHAnsi"/>
          <w:sz w:val="22"/>
          <w:szCs w:val="22"/>
        </w:rPr>
        <w:t xml:space="preserve">e </w:t>
      </w:r>
      <w:r w:rsidR="006D714C" w:rsidRPr="009E4671">
        <w:rPr>
          <w:rFonts w:asciiTheme="majorHAnsi" w:hAnsiTheme="majorHAnsi" w:cstheme="majorHAnsi"/>
          <w:sz w:val="22"/>
          <w:szCs w:val="22"/>
        </w:rPr>
        <w:t xml:space="preserve">defined </w:t>
      </w:r>
      <w:r w:rsidR="00402540" w:rsidRPr="009E4671">
        <w:rPr>
          <w:rFonts w:asciiTheme="majorHAnsi" w:hAnsiTheme="majorHAnsi" w:cstheme="majorHAnsi"/>
          <w:sz w:val="22"/>
          <w:szCs w:val="22"/>
        </w:rPr>
        <w:t xml:space="preserve">in </w:t>
      </w:r>
      <w:r w:rsidR="006D714C" w:rsidRPr="009E4671">
        <w:rPr>
          <w:rFonts w:asciiTheme="majorHAnsi" w:hAnsiTheme="majorHAnsi" w:cstheme="majorHAnsi"/>
          <w:sz w:val="22"/>
          <w:szCs w:val="22"/>
        </w:rPr>
        <w:t xml:space="preserve">the </w:t>
      </w:r>
      <w:r w:rsidR="00402540" w:rsidRPr="009E4671">
        <w:rPr>
          <w:rFonts w:asciiTheme="majorHAnsi" w:hAnsiTheme="majorHAnsi" w:cstheme="majorHAnsi"/>
          <w:sz w:val="22"/>
          <w:szCs w:val="22"/>
        </w:rPr>
        <w:t>glossar</w:t>
      </w:r>
      <w:r w:rsidR="006D714C" w:rsidRPr="009E4671">
        <w:rPr>
          <w:rFonts w:asciiTheme="majorHAnsi" w:hAnsiTheme="majorHAnsi" w:cstheme="majorHAnsi"/>
          <w:sz w:val="22"/>
          <w:szCs w:val="22"/>
        </w:rPr>
        <w:t>y</w:t>
      </w:r>
      <w:r w:rsidR="00402540" w:rsidRPr="009E4671">
        <w:rPr>
          <w:rFonts w:asciiTheme="majorHAnsi" w:hAnsiTheme="majorHAnsi" w:cstheme="majorHAnsi"/>
          <w:sz w:val="22"/>
          <w:szCs w:val="22"/>
        </w:rPr>
        <w:t xml:space="preserve">. </w:t>
      </w:r>
    </w:p>
    <w:p w14:paraId="73D49AD7" w14:textId="77777777" w:rsidR="00710547" w:rsidRPr="009E4671" w:rsidRDefault="00710547" w:rsidP="00901EE3">
      <w:pPr>
        <w:rPr>
          <w:rFonts w:asciiTheme="majorHAnsi" w:hAnsiTheme="majorHAnsi" w:cstheme="majorHAnsi"/>
          <w:sz w:val="22"/>
          <w:szCs w:val="22"/>
        </w:rPr>
      </w:pPr>
    </w:p>
    <w:tbl>
      <w:tblPr>
        <w:tblStyle w:val="TableGrid"/>
        <w:tblW w:w="13950" w:type="dxa"/>
        <w:tblInd w:w="-5" w:type="dxa"/>
        <w:tblLayout w:type="fixed"/>
        <w:tblLook w:val="04A0" w:firstRow="1" w:lastRow="0" w:firstColumn="1" w:lastColumn="0" w:noHBand="0" w:noVBand="1"/>
      </w:tblPr>
      <w:tblGrid>
        <w:gridCol w:w="630"/>
        <w:gridCol w:w="1890"/>
        <w:gridCol w:w="5130"/>
        <w:gridCol w:w="5400"/>
        <w:gridCol w:w="900"/>
      </w:tblGrid>
      <w:tr w:rsidR="00A4724E" w:rsidRPr="009E4671" w14:paraId="4E27C645" w14:textId="77777777" w:rsidTr="009E1644">
        <w:trPr>
          <w:cantSplit/>
          <w:tblHeader/>
        </w:trPr>
        <w:tc>
          <w:tcPr>
            <w:tcW w:w="630" w:type="dxa"/>
            <w:shd w:val="clear" w:color="auto" w:fill="00853E"/>
          </w:tcPr>
          <w:p w14:paraId="32C44E33" w14:textId="77777777" w:rsidR="00901EE3" w:rsidRPr="009E4671" w:rsidRDefault="00901EE3" w:rsidP="00901EE3">
            <w:pPr>
              <w:rPr>
                <w:rFonts w:asciiTheme="majorHAnsi" w:hAnsiTheme="majorHAnsi" w:cstheme="majorHAnsi"/>
                <w:color w:val="FFFFFF" w:themeColor="background1"/>
                <w:sz w:val="20"/>
                <w:szCs w:val="20"/>
              </w:rPr>
            </w:pPr>
            <w:r w:rsidRPr="009E4671">
              <w:rPr>
                <w:rFonts w:asciiTheme="majorHAnsi" w:hAnsiTheme="majorHAnsi" w:cstheme="majorHAnsi"/>
                <w:color w:val="FFFFFF" w:themeColor="background1"/>
                <w:sz w:val="20"/>
                <w:szCs w:val="20"/>
              </w:rPr>
              <w:t>No.</w:t>
            </w:r>
          </w:p>
        </w:tc>
        <w:tc>
          <w:tcPr>
            <w:tcW w:w="1890" w:type="dxa"/>
            <w:shd w:val="clear" w:color="auto" w:fill="00853E"/>
          </w:tcPr>
          <w:p w14:paraId="2FF8C861" w14:textId="49A73A45" w:rsidR="00901EE3" w:rsidRPr="009E4671" w:rsidRDefault="0042506C" w:rsidP="00901EE3">
            <w:pPr>
              <w:rPr>
                <w:rFonts w:asciiTheme="majorHAnsi" w:hAnsiTheme="majorHAnsi" w:cstheme="majorHAnsi"/>
                <w:color w:val="FFFFFF" w:themeColor="background1"/>
                <w:sz w:val="20"/>
                <w:szCs w:val="20"/>
              </w:rPr>
            </w:pPr>
            <w:r w:rsidRPr="009E4671">
              <w:rPr>
                <w:rFonts w:asciiTheme="majorHAnsi" w:hAnsiTheme="majorHAnsi" w:cstheme="majorHAnsi"/>
                <w:color w:val="FFFFFF" w:themeColor="background1"/>
                <w:sz w:val="20"/>
                <w:szCs w:val="20"/>
              </w:rPr>
              <w:t>I</w:t>
            </w:r>
            <w:r w:rsidR="00E56BBB" w:rsidRPr="009E4671">
              <w:rPr>
                <w:rFonts w:asciiTheme="majorHAnsi" w:hAnsiTheme="majorHAnsi" w:cstheme="majorHAnsi"/>
                <w:color w:val="FFFFFF" w:themeColor="background1"/>
                <w:sz w:val="20"/>
                <w:szCs w:val="20"/>
              </w:rPr>
              <w:t>MS</w:t>
            </w:r>
            <w:r w:rsidR="00901EE3" w:rsidRPr="009E4671">
              <w:rPr>
                <w:rFonts w:asciiTheme="majorHAnsi" w:hAnsiTheme="majorHAnsi" w:cstheme="majorHAnsi"/>
                <w:color w:val="FFFFFF" w:themeColor="background1"/>
                <w:sz w:val="20"/>
                <w:szCs w:val="20"/>
              </w:rPr>
              <w:t>-element</w:t>
            </w:r>
          </w:p>
        </w:tc>
        <w:tc>
          <w:tcPr>
            <w:tcW w:w="5130" w:type="dxa"/>
            <w:shd w:val="clear" w:color="auto" w:fill="00853E"/>
          </w:tcPr>
          <w:p w14:paraId="762C0082" w14:textId="77777777" w:rsidR="00901EE3" w:rsidRPr="009E4671" w:rsidRDefault="00901EE3" w:rsidP="00901EE3">
            <w:pPr>
              <w:rPr>
                <w:rFonts w:asciiTheme="majorHAnsi" w:hAnsiTheme="majorHAnsi" w:cstheme="majorHAnsi"/>
                <w:color w:val="FFFFFF" w:themeColor="background1"/>
                <w:sz w:val="20"/>
                <w:szCs w:val="20"/>
              </w:rPr>
            </w:pPr>
            <w:r w:rsidRPr="009E4671">
              <w:rPr>
                <w:rFonts w:asciiTheme="majorHAnsi" w:hAnsiTheme="majorHAnsi" w:cstheme="majorHAnsi"/>
                <w:color w:val="FFFFFF" w:themeColor="background1"/>
                <w:sz w:val="20"/>
                <w:szCs w:val="20"/>
              </w:rPr>
              <w:t>Requirement</w:t>
            </w:r>
          </w:p>
        </w:tc>
        <w:tc>
          <w:tcPr>
            <w:tcW w:w="5400" w:type="dxa"/>
            <w:shd w:val="clear" w:color="auto" w:fill="00853E"/>
          </w:tcPr>
          <w:p w14:paraId="111C822D" w14:textId="77777777" w:rsidR="00901EE3" w:rsidRPr="009E4671" w:rsidRDefault="00901EE3" w:rsidP="00901EE3">
            <w:pPr>
              <w:rPr>
                <w:rFonts w:asciiTheme="majorHAnsi" w:hAnsiTheme="majorHAnsi" w:cstheme="majorHAnsi"/>
                <w:color w:val="FFFFFF" w:themeColor="background1"/>
                <w:sz w:val="20"/>
                <w:szCs w:val="20"/>
              </w:rPr>
            </w:pPr>
            <w:r w:rsidRPr="009E4671">
              <w:rPr>
                <w:rFonts w:asciiTheme="majorHAnsi" w:hAnsiTheme="majorHAnsi" w:cstheme="majorHAnsi"/>
                <w:color w:val="FFFFFF" w:themeColor="background1"/>
                <w:sz w:val="20"/>
                <w:szCs w:val="20"/>
              </w:rPr>
              <w:t>Compliance level</w:t>
            </w:r>
          </w:p>
        </w:tc>
        <w:tc>
          <w:tcPr>
            <w:tcW w:w="900" w:type="dxa"/>
            <w:shd w:val="clear" w:color="auto" w:fill="00853E"/>
          </w:tcPr>
          <w:p w14:paraId="0DBAB112" w14:textId="77777777" w:rsidR="00901EE3" w:rsidRPr="009E4671" w:rsidRDefault="00901EE3" w:rsidP="00901EE3">
            <w:pPr>
              <w:rPr>
                <w:rFonts w:asciiTheme="majorHAnsi" w:hAnsiTheme="majorHAnsi" w:cstheme="majorHAnsi"/>
                <w:color w:val="FFFFFF" w:themeColor="background1"/>
                <w:sz w:val="20"/>
                <w:szCs w:val="20"/>
              </w:rPr>
            </w:pPr>
            <w:r w:rsidRPr="009E4671">
              <w:rPr>
                <w:rFonts w:asciiTheme="majorHAnsi" w:hAnsiTheme="majorHAnsi" w:cstheme="majorHAnsi"/>
                <w:color w:val="FFFFFF" w:themeColor="background1"/>
                <w:sz w:val="20"/>
                <w:szCs w:val="20"/>
              </w:rPr>
              <w:t>Points</w:t>
            </w:r>
          </w:p>
        </w:tc>
      </w:tr>
      <w:tr w:rsidR="00901EE3" w:rsidRPr="009E4671" w14:paraId="1DB926A3" w14:textId="77777777" w:rsidTr="009E1644">
        <w:trPr>
          <w:cantSplit/>
        </w:trPr>
        <w:tc>
          <w:tcPr>
            <w:tcW w:w="630" w:type="dxa"/>
          </w:tcPr>
          <w:p w14:paraId="66EE30E3" w14:textId="77777777" w:rsidR="00901EE3" w:rsidRPr="009E4671" w:rsidRDefault="00901EE3" w:rsidP="00901EE3">
            <w:pPr>
              <w:rPr>
                <w:rFonts w:asciiTheme="majorHAnsi" w:hAnsiTheme="majorHAnsi" w:cstheme="majorHAnsi"/>
                <w:sz w:val="20"/>
                <w:szCs w:val="20"/>
              </w:rPr>
            </w:pPr>
            <w:r w:rsidRPr="009E4671">
              <w:rPr>
                <w:rFonts w:asciiTheme="majorHAnsi" w:hAnsiTheme="majorHAnsi" w:cstheme="majorHAnsi"/>
                <w:sz w:val="20"/>
                <w:szCs w:val="20"/>
              </w:rPr>
              <w:t>1</w:t>
            </w:r>
          </w:p>
        </w:tc>
        <w:tc>
          <w:tcPr>
            <w:tcW w:w="1890" w:type="dxa"/>
          </w:tcPr>
          <w:p w14:paraId="3EF4CAAA" w14:textId="2BBADE09" w:rsidR="00901EE3" w:rsidRPr="009E4671" w:rsidRDefault="002753BE" w:rsidP="008771C4">
            <w:pPr>
              <w:rPr>
                <w:rFonts w:asciiTheme="majorHAnsi" w:hAnsiTheme="majorHAnsi" w:cstheme="majorHAnsi"/>
                <w:sz w:val="20"/>
                <w:szCs w:val="20"/>
              </w:rPr>
            </w:pPr>
            <w:r w:rsidRPr="009E4671">
              <w:rPr>
                <w:rFonts w:asciiTheme="majorHAnsi" w:hAnsiTheme="majorHAnsi" w:cstheme="majorHAnsi"/>
                <w:sz w:val="20"/>
                <w:szCs w:val="20"/>
                <w:lang w:val="en-US" w:bidi="th-TH"/>
              </w:rPr>
              <w:t xml:space="preserve">Legality, </w:t>
            </w:r>
            <w:proofErr w:type="gramStart"/>
            <w:r w:rsidR="00F31E55" w:rsidRPr="009E4671">
              <w:rPr>
                <w:rFonts w:asciiTheme="majorHAnsi" w:hAnsiTheme="majorHAnsi" w:cstheme="majorHAnsi"/>
                <w:sz w:val="20"/>
                <w:szCs w:val="20"/>
              </w:rPr>
              <w:t>e</w:t>
            </w:r>
            <w:r w:rsidR="00901EE3" w:rsidRPr="009E4671">
              <w:rPr>
                <w:rFonts w:asciiTheme="majorHAnsi" w:hAnsiTheme="majorHAnsi" w:cstheme="majorHAnsi"/>
                <w:sz w:val="20"/>
                <w:szCs w:val="20"/>
              </w:rPr>
              <w:t>stablishment</w:t>
            </w:r>
            <w:proofErr w:type="gramEnd"/>
            <w:r w:rsidR="00901EE3" w:rsidRPr="009E4671">
              <w:rPr>
                <w:rFonts w:asciiTheme="majorHAnsi" w:hAnsiTheme="majorHAnsi" w:cstheme="majorHAnsi"/>
                <w:sz w:val="20"/>
                <w:szCs w:val="20"/>
              </w:rPr>
              <w:t xml:space="preserve"> and organization of </w:t>
            </w:r>
            <w:r w:rsidR="001A76BF" w:rsidRPr="009E4671">
              <w:rPr>
                <w:rFonts w:asciiTheme="majorHAnsi" w:hAnsiTheme="majorHAnsi" w:cstheme="majorHAnsi"/>
                <w:sz w:val="20"/>
                <w:szCs w:val="20"/>
              </w:rPr>
              <w:t>I</w:t>
            </w:r>
            <w:r w:rsidR="00E56BBB" w:rsidRPr="009E4671">
              <w:rPr>
                <w:rFonts w:asciiTheme="majorHAnsi" w:hAnsiTheme="majorHAnsi" w:cstheme="majorHAnsi"/>
                <w:sz w:val="20"/>
                <w:szCs w:val="20"/>
              </w:rPr>
              <w:t>MS</w:t>
            </w:r>
          </w:p>
        </w:tc>
        <w:tc>
          <w:tcPr>
            <w:tcW w:w="5130" w:type="dxa"/>
          </w:tcPr>
          <w:p w14:paraId="7967F4C5" w14:textId="722C0C4B" w:rsidR="004B3D27" w:rsidRPr="009E4671" w:rsidRDefault="00336511" w:rsidP="00B101D7">
            <w:pPr>
              <w:pStyle w:val="ListParagraph"/>
              <w:numPr>
                <w:ilvl w:val="0"/>
                <w:numId w:val="44"/>
              </w:numPr>
              <w:autoSpaceDE w:val="0"/>
              <w:autoSpaceDN w:val="0"/>
              <w:adjustRightInd w:val="0"/>
              <w:rPr>
                <w:rFonts w:asciiTheme="majorHAnsi" w:hAnsiTheme="majorHAnsi" w:cstheme="majorHAnsi"/>
                <w:sz w:val="20"/>
                <w:szCs w:val="20"/>
              </w:rPr>
            </w:pPr>
            <w:r w:rsidRPr="009E4671">
              <w:rPr>
                <w:rFonts w:asciiTheme="majorHAnsi" w:hAnsiTheme="majorHAnsi" w:cstheme="majorHAnsi"/>
                <w:sz w:val="20"/>
                <w:szCs w:val="20"/>
              </w:rPr>
              <w:t>D</w:t>
            </w:r>
            <w:r w:rsidR="00371470" w:rsidRPr="009E4671">
              <w:rPr>
                <w:rFonts w:asciiTheme="majorHAnsi" w:hAnsiTheme="majorHAnsi" w:cstheme="majorHAnsi"/>
                <w:sz w:val="20"/>
                <w:szCs w:val="20"/>
              </w:rPr>
              <w:t xml:space="preserve">ocumentation shall be available to demonstrate the legal standing of the </w:t>
            </w:r>
            <w:r w:rsidR="00371470" w:rsidRPr="009E4671">
              <w:rPr>
                <w:rFonts w:asciiTheme="majorHAnsi" w:hAnsiTheme="majorHAnsi" w:cstheme="majorHAnsi"/>
                <w:b/>
                <w:bCs/>
                <w:i/>
                <w:iCs/>
                <w:sz w:val="20"/>
                <w:szCs w:val="20"/>
              </w:rPr>
              <w:t>producer group</w:t>
            </w:r>
            <w:r w:rsidR="00371470" w:rsidRPr="009E4671">
              <w:rPr>
                <w:rFonts w:asciiTheme="majorHAnsi" w:hAnsiTheme="majorHAnsi" w:cstheme="majorHAnsi"/>
                <w:sz w:val="20"/>
                <w:szCs w:val="20"/>
              </w:rPr>
              <w:t xml:space="preserve"> and its legal right to carry out agricultural production and/or trading and be able to legally contract with and represent the producer members/production sites</w:t>
            </w:r>
            <w:r w:rsidR="00C719C4" w:rsidRPr="009E4671">
              <w:rPr>
                <w:rFonts w:asciiTheme="majorHAnsi" w:hAnsiTheme="majorHAnsi" w:cstheme="majorHAnsi"/>
                <w:sz w:val="20"/>
                <w:szCs w:val="20"/>
              </w:rPr>
              <w:t xml:space="preserve">. </w:t>
            </w:r>
          </w:p>
          <w:p w14:paraId="6406BFCD" w14:textId="585EB0BC" w:rsidR="004B3D27" w:rsidRPr="009E4671" w:rsidRDefault="00901EE3" w:rsidP="00B101D7">
            <w:pPr>
              <w:pStyle w:val="ListParagraph"/>
              <w:numPr>
                <w:ilvl w:val="0"/>
                <w:numId w:val="44"/>
              </w:numPr>
              <w:autoSpaceDE w:val="0"/>
              <w:autoSpaceDN w:val="0"/>
              <w:adjustRightInd w:val="0"/>
              <w:rPr>
                <w:rFonts w:asciiTheme="majorHAnsi" w:hAnsiTheme="majorHAnsi" w:cstheme="majorHAnsi"/>
                <w:sz w:val="20"/>
                <w:szCs w:val="20"/>
              </w:rPr>
            </w:pPr>
            <w:r w:rsidRPr="009E4671">
              <w:rPr>
                <w:rFonts w:asciiTheme="majorHAnsi" w:hAnsiTheme="majorHAnsi" w:cstheme="majorHAnsi"/>
                <w:sz w:val="20"/>
                <w:szCs w:val="20"/>
              </w:rPr>
              <w:t>An organizational chart</w:t>
            </w:r>
            <w:r w:rsidR="00C46704" w:rsidRPr="009E4671">
              <w:rPr>
                <w:rFonts w:asciiTheme="majorHAnsi" w:hAnsiTheme="majorHAnsi" w:cstheme="majorHAnsi"/>
                <w:sz w:val="20"/>
                <w:szCs w:val="20"/>
              </w:rPr>
              <w:t>,</w:t>
            </w:r>
            <w:r w:rsidRPr="009E4671">
              <w:rPr>
                <w:rFonts w:asciiTheme="majorHAnsi" w:hAnsiTheme="majorHAnsi" w:cstheme="majorHAnsi"/>
                <w:sz w:val="20"/>
                <w:szCs w:val="20"/>
              </w:rPr>
              <w:t xml:space="preserve"> description of function</w:t>
            </w:r>
            <w:r w:rsidR="001B57AF" w:rsidRPr="009E4671">
              <w:rPr>
                <w:rFonts w:asciiTheme="majorHAnsi" w:hAnsiTheme="majorHAnsi" w:cstheme="majorHAnsi"/>
                <w:sz w:val="20"/>
                <w:szCs w:val="20"/>
              </w:rPr>
              <w:t>s</w:t>
            </w:r>
            <w:r w:rsidRPr="009E4671">
              <w:rPr>
                <w:rFonts w:asciiTheme="majorHAnsi" w:hAnsiTheme="majorHAnsi" w:cstheme="majorHAnsi"/>
                <w:sz w:val="20"/>
                <w:szCs w:val="20"/>
              </w:rPr>
              <w:t xml:space="preserve"> </w:t>
            </w:r>
            <w:r w:rsidR="009D43FA" w:rsidRPr="009E4671">
              <w:rPr>
                <w:rFonts w:asciiTheme="majorHAnsi" w:hAnsiTheme="majorHAnsi" w:cstheme="majorHAnsi"/>
                <w:sz w:val="20"/>
                <w:szCs w:val="20"/>
              </w:rPr>
              <w:t xml:space="preserve">and responsibility </w:t>
            </w:r>
            <w:r w:rsidRPr="009E4671">
              <w:rPr>
                <w:rFonts w:asciiTheme="majorHAnsi" w:hAnsiTheme="majorHAnsi" w:cstheme="majorHAnsi"/>
                <w:sz w:val="20"/>
                <w:szCs w:val="20"/>
              </w:rPr>
              <w:t xml:space="preserve">for the </w:t>
            </w:r>
            <w:r w:rsidR="00C719C4" w:rsidRPr="009E4671">
              <w:rPr>
                <w:rFonts w:asciiTheme="majorHAnsi" w:hAnsiTheme="majorHAnsi" w:cstheme="majorHAnsi"/>
                <w:b/>
                <w:bCs/>
                <w:sz w:val="20"/>
                <w:szCs w:val="20"/>
              </w:rPr>
              <w:t>I</w:t>
            </w:r>
            <w:r w:rsidR="00E56BBB" w:rsidRPr="009E4671">
              <w:rPr>
                <w:rFonts w:asciiTheme="majorHAnsi" w:hAnsiTheme="majorHAnsi" w:cstheme="majorHAnsi"/>
                <w:b/>
                <w:bCs/>
                <w:sz w:val="20"/>
                <w:szCs w:val="20"/>
              </w:rPr>
              <w:t>MS</w:t>
            </w:r>
            <w:r w:rsidR="00C46704" w:rsidRPr="009E4671">
              <w:rPr>
                <w:rFonts w:asciiTheme="majorHAnsi" w:hAnsiTheme="majorHAnsi" w:cstheme="majorHAnsi"/>
                <w:b/>
                <w:bCs/>
                <w:sz w:val="20"/>
                <w:szCs w:val="20"/>
              </w:rPr>
              <w:t xml:space="preserve"> T</w:t>
            </w:r>
            <w:r w:rsidR="009D43FA" w:rsidRPr="009E4671">
              <w:rPr>
                <w:rFonts w:asciiTheme="majorHAnsi" w:hAnsiTheme="majorHAnsi" w:cstheme="majorHAnsi"/>
                <w:b/>
                <w:bCs/>
                <w:sz w:val="20"/>
                <w:szCs w:val="20"/>
              </w:rPr>
              <w:t>eam</w:t>
            </w:r>
            <w:r w:rsidR="009D43FA" w:rsidRPr="009E4671">
              <w:rPr>
                <w:rFonts w:asciiTheme="majorHAnsi" w:hAnsiTheme="majorHAnsi" w:cstheme="majorHAnsi"/>
                <w:sz w:val="20"/>
                <w:szCs w:val="20"/>
              </w:rPr>
              <w:t xml:space="preserve"> </w:t>
            </w:r>
            <w:r w:rsidRPr="009E4671">
              <w:rPr>
                <w:rFonts w:asciiTheme="majorHAnsi" w:hAnsiTheme="majorHAnsi" w:cstheme="majorHAnsi"/>
                <w:sz w:val="20"/>
                <w:szCs w:val="20"/>
              </w:rPr>
              <w:t>is in place</w:t>
            </w:r>
            <w:r w:rsidR="00C46704" w:rsidRPr="009E4671">
              <w:rPr>
                <w:rFonts w:asciiTheme="majorHAnsi" w:hAnsiTheme="majorHAnsi" w:cstheme="majorHAnsi"/>
                <w:sz w:val="20"/>
                <w:szCs w:val="20"/>
              </w:rPr>
              <w:t>;</w:t>
            </w:r>
            <w:r w:rsidR="00BC4C87" w:rsidRPr="009E4671">
              <w:rPr>
                <w:rFonts w:asciiTheme="majorHAnsi" w:hAnsiTheme="majorHAnsi" w:cstheme="majorHAnsi"/>
                <w:sz w:val="20"/>
                <w:szCs w:val="20"/>
              </w:rPr>
              <w:t xml:space="preserve"> a simple model </w:t>
            </w:r>
            <w:r w:rsidR="002E7758" w:rsidRPr="009E4671">
              <w:rPr>
                <w:rFonts w:asciiTheme="majorHAnsi" w:hAnsiTheme="majorHAnsi" w:cstheme="majorHAnsi"/>
                <w:sz w:val="20"/>
                <w:szCs w:val="20"/>
              </w:rPr>
              <w:t xml:space="preserve">and minimum requirements for each role is available in </w:t>
            </w:r>
            <w:r w:rsidR="006D714C" w:rsidRPr="009E4671">
              <w:rPr>
                <w:rFonts w:asciiTheme="majorHAnsi" w:hAnsiTheme="majorHAnsi" w:cstheme="majorHAnsi"/>
                <w:sz w:val="20"/>
                <w:szCs w:val="20"/>
              </w:rPr>
              <w:t>A</w:t>
            </w:r>
            <w:r w:rsidR="002E7758" w:rsidRPr="009E4671">
              <w:rPr>
                <w:rFonts w:asciiTheme="majorHAnsi" w:hAnsiTheme="majorHAnsi" w:cstheme="majorHAnsi"/>
                <w:sz w:val="20"/>
                <w:szCs w:val="20"/>
              </w:rPr>
              <w:t>nnex 1</w:t>
            </w:r>
            <w:r w:rsidRPr="009E4671">
              <w:rPr>
                <w:rFonts w:asciiTheme="majorHAnsi" w:hAnsiTheme="majorHAnsi" w:cstheme="majorHAnsi"/>
                <w:sz w:val="20"/>
                <w:szCs w:val="20"/>
              </w:rPr>
              <w:t xml:space="preserve">. </w:t>
            </w:r>
          </w:p>
          <w:p w14:paraId="3A85877E" w14:textId="087E0015" w:rsidR="007A15DB" w:rsidRPr="009E4671" w:rsidRDefault="007A15DB" w:rsidP="00B101D7">
            <w:pPr>
              <w:pStyle w:val="ListParagraph"/>
              <w:numPr>
                <w:ilvl w:val="0"/>
                <w:numId w:val="44"/>
              </w:numPr>
              <w:autoSpaceDE w:val="0"/>
              <w:autoSpaceDN w:val="0"/>
              <w:adjustRightInd w:val="0"/>
              <w:rPr>
                <w:rFonts w:asciiTheme="majorHAnsi" w:hAnsiTheme="majorHAnsi" w:cstheme="majorHAnsi"/>
                <w:sz w:val="20"/>
                <w:szCs w:val="20"/>
              </w:rPr>
            </w:pPr>
            <w:r w:rsidRPr="009E4671">
              <w:rPr>
                <w:rFonts w:asciiTheme="majorHAnsi" w:hAnsiTheme="majorHAnsi" w:cstheme="majorHAnsi"/>
                <w:sz w:val="20"/>
                <w:szCs w:val="20"/>
              </w:rPr>
              <w:t xml:space="preserve">The documented set of procedures and processes that a group will implement </w:t>
            </w:r>
            <w:r w:rsidR="007F7357" w:rsidRPr="009E4671">
              <w:rPr>
                <w:rFonts w:asciiTheme="majorHAnsi" w:hAnsiTheme="majorHAnsi" w:cstheme="majorHAnsi"/>
                <w:sz w:val="20"/>
                <w:szCs w:val="20"/>
              </w:rPr>
              <w:t xml:space="preserve">shall be available </w:t>
            </w:r>
            <w:r w:rsidRPr="009E4671">
              <w:rPr>
                <w:rFonts w:asciiTheme="majorHAnsi" w:hAnsiTheme="majorHAnsi" w:cstheme="majorHAnsi"/>
                <w:sz w:val="20"/>
                <w:szCs w:val="20"/>
              </w:rPr>
              <w:t>to ensure it can achieve its specified requirements</w:t>
            </w:r>
            <w:r w:rsidR="003D7BB1" w:rsidRPr="009E4671">
              <w:rPr>
                <w:rFonts w:asciiTheme="majorHAnsi" w:hAnsiTheme="majorHAnsi" w:cstheme="majorHAnsi"/>
                <w:sz w:val="20"/>
                <w:szCs w:val="20"/>
              </w:rPr>
              <w:t xml:space="preserve">, </w:t>
            </w:r>
            <w:r w:rsidR="00C46704" w:rsidRPr="009E4671">
              <w:rPr>
                <w:rFonts w:asciiTheme="majorHAnsi" w:hAnsiTheme="majorHAnsi" w:cstheme="majorHAnsi"/>
                <w:sz w:val="20"/>
                <w:szCs w:val="20"/>
              </w:rPr>
              <w:t>including</w:t>
            </w:r>
            <w:r w:rsidR="003D7BB1" w:rsidRPr="009E4671">
              <w:rPr>
                <w:rFonts w:asciiTheme="majorHAnsi" w:hAnsiTheme="majorHAnsi" w:cstheme="majorHAnsi"/>
                <w:sz w:val="20"/>
                <w:szCs w:val="20"/>
              </w:rPr>
              <w:t xml:space="preserve"> </w:t>
            </w:r>
            <w:r w:rsidR="005D66AD" w:rsidRPr="009E4671">
              <w:rPr>
                <w:rFonts w:asciiTheme="majorHAnsi" w:hAnsiTheme="majorHAnsi" w:cstheme="majorHAnsi"/>
                <w:sz w:val="20"/>
                <w:szCs w:val="20"/>
              </w:rPr>
              <w:t xml:space="preserve">for </w:t>
            </w:r>
            <w:r w:rsidR="005D66AD" w:rsidRPr="009E4671">
              <w:rPr>
                <w:rFonts w:asciiTheme="majorHAnsi" w:hAnsiTheme="majorHAnsi" w:cstheme="majorHAnsi"/>
                <w:b/>
                <w:bCs/>
                <w:i/>
                <w:iCs/>
                <w:sz w:val="20"/>
                <w:szCs w:val="20"/>
              </w:rPr>
              <w:t>continu</w:t>
            </w:r>
            <w:r w:rsidR="006D714C" w:rsidRPr="009E4671">
              <w:rPr>
                <w:rFonts w:asciiTheme="majorHAnsi" w:hAnsiTheme="majorHAnsi" w:cstheme="majorHAnsi"/>
                <w:b/>
                <w:bCs/>
                <w:i/>
                <w:iCs/>
                <w:sz w:val="20"/>
                <w:szCs w:val="20"/>
              </w:rPr>
              <w:t>ou</w:t>
            </w:r>
            <w:r w:rsidR="005D66AD" w:rsidRPr="009E4671">
              <w:rPr>
                <w:rFonts w:asciiTheme="majorHAnsi" w:hAnsiTheme="majorHAnsi" w:cstheme="majorHAnsi"/>
                <w:b/>
                <w:bCs/>
                <w:i/>
                <w:iCs/>
                <w:sz w:val="20"/>
                <w:szCs w:val="20"/>
              </w:rPr>
              <w:t>s improvement</w:t>
            </w:r>
            <w:r w:rsidR="005D66AD" w:rsidRPr="009E4671">
              <w:rPr>
                <w:rFonts w:asciiTheme="majorHAnsi" w:hAnsiTheme="majorHAnsi" w:cstheme="majorHAnsi"/>
                <w:sz w:val="20"/>
                <w:szCs w:val="20"/>
              </w:rPr>
              <w:t xml:space="preserve">. </w:t>
            </w:r>
          </w:p>
          <w:p w14:paraId="500FAB55" w14:textId="60FED29F" w:rsidR="00347754" w:rsidRPr="009E4671" w:rsidRDefault="00347754" w:rsidP="00B101D7">
            <w:pPr>
              <w:pStyle w:val="ListParagraph"/>
              <w:numPr>
                <w:ilvl w:val="0"/>
                <w:numId w:val="44"/>
              </w:numPr>
              <w:autoSpaceDE w:val="0"/>
              <w:autoSpaceDN w:val="0"/>
              <w:adjustRightInd w:val="0"/>
              <w:rPr>
                <w:rFonts w:asciiTheme="majorHAnsi" w:hAnsiTheme="majorHAnsi" w:cstheme="majorHAnsi"/>
                <w:sz w:val="20"/>
                <w:szCs w:val="20"/>
              </w:rPr>
            </w:pPr>
            <w:r w:rsidRPr="009E4671">
              <w:rPr>
                <w:rFonts w:asciiTheme="majorHAnsi" w:hAnsiTheme="majorHAnsi" w:cstheme="majorHAnsi"/>
                <w:sz w:val="20"/>
                <w:szCs w:val="20"/>
              </w:rPr>
              <w:t>When</w:t>
            </w:r>
            <w:r w:rsidR="00C46704" w:rsidRPr="009E4671">
              <w:rPr>
                <w:rFonts w:asciiTheme="majorHAnsi" w:hAnsiTheme="majorHAnsi" w:cstheme="majorHAnsi"/>
                <w:sz w:val="20"/>
                <w:szCs w:val="20"/>
              </w:rPr>
              <w:t xml:space="preserve"> the</w:t>
            </w:r>
            <w:r w:rsidRPr="009E4671">
              <w:rPr>
                <w:rFonts w:asciiTheme="majorHAnsi" w:hAnsiTheme="majorHAnsi" w:cstheme="majorHAnsi"/>
                <w:sz w:val="20"/>
                <w:szCs w:val="20"/>
              </w:rPr>
              <w:t xml:space="preserve"> </w:t>
            </w:r>
            <w:r w:rsidRPr="009E4671">
              <w:rPr>
                <w:rFonts w:asciiTheme="majorHAnsi" w:hAnsiTheme="majorHAnsi" w:cstheme="majorHAnsi"/>
                <w:b/>
                <w:bCs/>
                <w:i/>
                <w:iCs/>
                <w:sz w:val="20"/>
                <w:szCs w:val="20"/>
              </w:rPr>
              <w:t>producer group</w:t>
            </w:r>
            <w:r w:rsidRPr="009E4671">
              <w:rPr>
                <w:rFonts w:asciiTheme="majorHAnsi" w:hAnsiTheme="majorHAnsi" w:cstheme="majorHAnsi"/>
                <w:sz w:val="20"/>
                <w:szCs w:val="20"/>
              </w:rPr>
              <w:t xml:space="preserve"> does not have legal </w:t>
            </w:r>
            <w:r w:rsidR="005A723E" w:rsidRPr="009E4671">
              <w:rPr>
                <w:rFonts w:asciiTheme="majorHAnsi" w:hAnsiTheme="majorHAnsi" w:cstheme="majorHAnsi"/>
                <w:sz w:val="20"/>
                <w:szCs w:val="20"/>
              </w:rPr>
              <w:t>status</w:t>
            </w:r>
            <w:r w:rsidR="003220C2" w:rsidRPr="009E4671">
              <w:rPr>
                <w:rFonts w:asciiTheme="majorHAnsi" w:hAnsiTheme="majorHAnsi" w:cstheme="majorHAnsi"/>
                <w:sz w:val="20"/>
                <w:szCs w:val="20"/>
              </w:rPr>
              <w:t>, it must comply as specified in the definition.</w:t>
            </w:r>
          </w:p>
        </w:tc>
        <w:tc>
          <w:tcPr>
            <w:tcW w:w="5400" w:type="dxa"/>
          </w:tcPr>
          <w:p w14:paraId="042CB1FA" w14:textId="4021BBAB" w:rsidR="00901EE3" w:rsidRPr="009E4671" w:rsidRDefault="00901EE3" w:rsidP="00901EE3">
            <w:pPr>
              <w:rPr>
                <w:rFonts w:asciiTheme="majorHAnsi" w:hAnsiTheme="majorHAnsi" w:cstheme="majorHAnsi"/>
                <w:sz w:val="20"/>
                <w:szCs w:val="20"/>
              </w:rPr>
            </w:pPr>
            <w:r w:rsidRPr="009E4671">
              <w:rPr>
                <w:rFonts w:asciiTheme="majorHAnsi" w:hAnsiTheme="majorHAnsi" w:cstheme="majorHAnsi"/>
                <w:sz w:val="20"/>
                <w:szCs w:val="20"/>
                <w:lang w:val="en-US"/>
              </w:rPr>
              <w:t>a)</w:t>
            </w:r>
            <w:r w:rsidRPr="009E4671">
              <w:rPr>
                <w:rFonts w:asciiTheme="majorHAnsi" w:hAnsiTheme="majorHAnsi" w:cstheme="majorHAnsi"/>
                <w:sz w:val="20"/>
                <w:szCs w:val="20"/>
              </w:rPr>
              <w:t xml:space="preserve"> </w:t>
            </w:r>
            <w:r w:rsidR="00C719C4" w:rsidRPr="009E4671">
              <w:rPr>
                <w:rFonts w:asciiTheme="majorHAnsi" w:hAnsiTheme="majorHAnsi" w:cstheme="majorHAnsi"/>
                <w:sz w:val="20"/>
                <w:szCs w:val="20"/>
              </w:rPr>
              <w:t xml:space="preserve">The legal entity has been granted the legal right to carry out agricultural production and/or </w:t>
            </w:r>
            <w:r w:rsidR="002753BE" w:rsidRPr="009E4671">
              <w:rPr>
                <w:rFonts w:asciiTheme="majorHAnsi" w:hAnsiTheme="majorHAnsi" w:cstheme="majorHAnsi"/>
                <w:sz w:val="20"/>
                <w:szCs w:val="20"/>
              </w:rPr>
              <w:t>trading and</w:t>
            </w:r>
            <w:r w:rsidR="00C719C4" w:rsidRPr="009E4671">
              <w:rPr>
                <w:rFonts w:asciiTheme="majorHAnsi" w:hAnsiTheme="majorHAnsi" w:cstheme="majorHAnsi"/>
                <w:sz w:val="20"/>
                <w:szCs w:val="20"/>
              </w:rPr>
              <w:t xml:space="preserve"> be able to legally contract with and represent the producer members/production sites. </w:t>
            </w:r>
            <w:r w:rsidRPr="009E4671">
              <w:rPr>
                <w:rFonts w:asciiTheme="majorHAnsi" w:hAnsiTheme="majorHAnsi" w:cstheme="majorHAnsi"/>
                <w:sz w:val="20"/>
                <w:szCs w:val="20"/>
              </w:rPr>
              <w:t xml:space="preserve">An organizational chart </w:t>
            </w:r>
            <w:r w:rsidR="00C46704" w:rsidRPr="009E4671">
              <w:rPr>
                <w:rFonts w:asciiTheme="majorHAnsi" w:hAnsiTheme="majorHAnsi" w:cstheme="majorHAnsi"/>
                <w:sz w:val="20"/>
                <w:szCs w:val="20"/>
              </w:rPr>
              <w:t xml:space="preserve">must be available </w:t>
            </w:r>
            <w:r w:rsidRPr="009E4671">
              <w:rPr>
                <w:rFonts w:asciiTheme="majorHAnsi" w:hAnsiTheme="majorHAnsi" w:cstheme="majorHAnsi"/>
                <w:sz w:val="20"/>
                <w:szCs w:val="20"/>
              </w:rPr>
              <w:t xml:space="preserve">indicating all </w:t>
            </w:r>
            <w:r w:rsidR="00112B0F" w:rsidRPr="009E4671">
              <w:rPr>
                <w:rFonts w:asciiTheme="majorHAnsi" w:hAnsiTheme="majorHAnsi" w:cstheme="majorHAnsi"/>
                <w:sz w:val="20"/>
                <w:szCs w:val="20"/>
              </w:rPr>
              <w:t>I</w:t>
            </w:r>
            <w:r w:rsidR="00E56BBB" w:rsidRPr="009E4671">
              <w:rPr>
                <w:rFonts w:asciiTheme="majorHAnsi" w:hAnsiTheme="majorHAnsi" w:cstheme="majorHAnsi"/>
                <w:sz w:val="20"/>
                <w:szCs w:val="20"/>
              </w:rPr>
              <w:t>MS</w:t>
            </w:r>
            <w:r w:rsidR="00C46704" w:rsidRPr="009E4671">
              <w:rPr>
                <w:rFonts w:asciiTheme="majorHAnsi" w:hAnsiTheme="majorHAnsi" w:cstheme="majorHAnsi"/>
                <w:sz w:val="20"/>
                <w:szCs w:val="20"/>
              </w:rPr>
              <w:t xml:space="preserve"> </w:t>
            </w:r>
            <w:r w:rsidRPr="009E4671">
              <w:rPr>
                <w:rFonts w:asciiTheme="majorHAnsi" w:hAnsiTheme="majorHAnsi" w:cstheme="majorHAnsi"/>
                <w:sz w:val="20"/>
                <w:szCs w:val="20"/>
              </w:rPr>
              <w:t xml:space="preserve">staff </w:t>
            </w:r>
            <w:r w:rsidR="00C46704" w:rsidRPr="009E4671">
              <w:rPr>
                <w:rFonts w:asciiTheme="majorHAnsi" w:hAnsiTheme="majorHAnsi" w:cstheme="majorHAnsi"/>
                <w:sz w:val="20"/>
                <w:szCs w:val="20"/>
              </w:rPr>
              <w:t xml:space="preserve">are in place with </w:t>
            </w:r>
            <w:r w:rsidRPr="009E4671">
              <w:rPr>
                <w:rFonts w:asciiTheme="majorHAnsi" w:hAnsiTheme="majorHAnsi" w:cstheme="majorHAnsi"/>
                <w:sz w:val="20"/>
                <w:szCs w:val="20"/>
              </w:rPr>
              <w:t xml:space="preserve">roles </w:t>
            </w:r>
            <w:r w:rsidR="00C46704" w:rsidRPr="009E4671">
              <w:rPr>
                <w:rFonts w:asciiTheme="majorHAnsi" w:hAnsiTheme="majorHAnsi" w:cstheme="majorHAnsi"/>
                <w:sz w:val="20"/>
                <w:szCs w:val="20"/>
              </w:rPr>
              <w:t xml:space="preserve">designated </w:t>
            </w:r>
            <w:r w:rsidRPr="009E4671">
              <w:rPr>
                <w:rFonts w:asciiTheme="majorHAnsi" w:hAnsiTheme="majorHAnsi" w:cstheme="majorHAnsi"/>
                <w:sz w:val="20"/>
                <w:szCs w:val="20"/>
              </w:rPr>
              <w:t xml:space="preserve">and implemented. Responsibilities for key tasks and the qualifications required are identified. The functions are described, </w:t>
            </w:r>
            <w:proofErr w:type="gramStart"/>
            <w:r w:rsidRPr="009E4671">
              <w:rPr>
                <w:rFonts w:asciiTheme="majorHAnsi" w:hAnsiTheme="majorHAnsi" w:cstheme="majorHAnsi"/>
                <w:sz w:val="20"/>
                <w:szCs w:val="20"/>
              </w:rPr>
              <w:t>assigned</w:t>
            </w:r>
            <w:proofErr w:type="gramEnd"/>
            <w:r w:rsidRPr="009E4671">
              <w:rPr>
                <w:rFonts w:asciiTheme="majorHAnsi" w:hAnsiTheme="majorHAnsi" w:cstheme="majorHAnsi"/>
                <w:sz w:val="20"/>
                <w:szCs w:val="20"/>
              </w:rPr>
              <w:t xml:space="preserve"> and shared with the concerned </w:t>
            </w:r>
            <w:r w:rsidR="00C46704" w:rsidRPr="009E4671">
              <w:rPr>
                <w:rFonts w:asciiTheme="majorHAnsi" w:hAnsiTheme="majorHAnsi" w:cstheme="majorHAnsi"/>
                <w:sz w:val="20"/>
                <w:szCs w:val="20"/>
              </w:rPr>
              <w:t>officer</w:t>
            </w:r>
            <w:r w:rsidRPr="009E4671">
              <w:rPr>
                <w:rFonts w:asciiTheme="majorHAnsi" w:hAnsiTheme="majorHAnsi" w:cstheme="majorHAnsi"/>
                <w:sz w:val="20"/>
                <w:szCs w:val="20"/>
              </w:rPr>
              <w:t>.</w:t>
            </w:r>
            <w:r w:rsidR="008D18C2" w:rsidRPr="009E4671">
              <w:rPr>
                <w:rFonts w:asciiTheme="majorHAnsi" w:hAnsiTheme="majorHAnsi" w:cstheme="majorHAnsi"/>
                <w:sz w:val="20"/>
                <w:szCs w:val="20"/>
              </w:rPr>
              <w:t xml:space="preserve"> </w:t>
            </w:r>
            <w:r w:rsidR="00C46704" w:rsidRPr="009E4671">
              <w:rPr>
                <w:rFonts w:asciiTheme="majorHAnsi" w:hAnsiTheme="majorHAnsi" w:cstheme="majorHAnsi"/>
                <w:sz w:val="20"/>
                <w:szCs w:val="20"/>
              </w:rPr>
              <w:t>A d</w:t>
            </w:r>
            <w:r w:rsidR="008D18C2" w:rsidRPr="009E4671">
              <w:rPr>
                <w:rFonts w:asciiTheme="majorHAnsi" w:hAnsiTheme="majorHAnsi" w:cstheme="majorHAnsi"/>
                <w:sz w:val="20"/>
                <w:szCs w:val="20"/>
              </w:rPr>
              <w:t xml:space="preserve">ocumented set of procedures and process are </w:t>
            </w:r>
            <w:r w:rsidR="00C46704" w:rsidRPr="009E4671">
              <w:rPr>
                <w:rFonts w:asciiTheme="majorHAnsi" w:hAnsiTheme="majorHAnsi" w:cstheme="majorHAnsi"/>
                <w:sz w:val="20"/>
                <w:szCs w:val="20"/>
              </w:rPr>
              <w:t>available</w:t>
            </w:r>
            <w:r w:rsidR="008D18C2" w:rsidRPr="009E4671">
              <w:rPr>
                <w:rFonts w:asciiTheme="majorHAnsi" w:hAnsiTheme="majorHAnsi" w:cstheme="majorHAnsi"/>
                <w:sz w:val="20"/>
                <w:szCs w:val="20"/>
              </w:rPr>
              <w:t xml:space="preserve">. </w:t>
            </w:r>
          </w:p>
          <w:p w14:paraId="4F9ABBAA" w14:textId="77777777" w:rsidR="00106D22" w:rsidRPr="009E4671" w:rsidRDefault="00106D22" w:rsidP="00901EE3">
            <w:pPr>
              <w:rPr>
                <w:rFonts w:asciiTheme="majorHAnsi" w:hAnsiTheme="majorHAnsi" w:cstheme="majorHAnsi"/>
                <w:sz w:val="20"/>
                <w:szCs w:val="20"/>
              </w:rPr>
            </w:pPr>
          </w:p>
          <w:p w14:paraId="41B46BFB" w14:textId="7206158F" w:rsidR="00901EE3" w:rsidRPr="00B35085" w:rsidRDefault="00901EE3" w:rsidP="00901EE3">
            <w:pPr>
              <w:rPr>
                <w:rFonts w:asciiTheme="majorHAnsi" w:hAnsiTheme="majorHAnsi" w:cstheme="majorHAnsi"/>
                <w:sz w:val="20"/>
                <w:szCs w:val="20"/>
              </w:rPr>
            </w:pPr>
            <w:r w:rsidRPr="009E4671">
              <w:rPr>
                <w:rFonts w:asciiTheme="majorHAnsi" w:hAnsiTheme="majorHAnsi" w:cstheme="majorHAnsi"/>
                <w:sz w:val="20"/>
                <w:szCs w:val="20"/>
                <w:lang w:val="en-US"/>
              </w:rPr>
              <w:t>b)</w:t>
            </w:r>
            <w:r w:rsidR="00112B0F" w:rsidRPr="009E4671">
              <w:rPr>
                <w:rFonts w:asciiTheme="majorHAnsi" w:hAnsiTheme="majorHAnsi" w:cstheme="majorHAnsi"/>
                <w:sz w:val="20"/>
                <w:szCs w:val="20"/>
                <w:lang w:val="en-US"/>
              </w:rPr>
              <w:t xml:space="preserve"> </w:t>
            </w:r>
            <w:r w:rsidRPr="00B35085">
              <w:rPr>
                <w:rFonts w:asciiTheme="majorHAnsi" w:hAnsiTheme="majorHAnsi" w:cstheme="majorHAnsi"/>
                <w:sz w:val="20"/>
                <w:szCs w:val="20"/>
                <w:lang w:val="en-US"/>
              </w:rPr>
              <w:t>A simple organizational chart is in place with details according to assigned persons and their functions</w:t>
            </w:r>
            <w:r w:rsidR="00CC2642" w:rsidRPr="00B35085">
              <w:rPr>
                <w:rFonts w:asciiTheme="majorHAnsi" w:hAnsiTheme="majorHAnsi" w:cstheme="majorHAnsi"/>
                <w:sz w:val="20"/>
                <w:szCs w:val="20"/>
                <w:lang w:val="en-US"/>
              </w:rPr>
              <w:t xml:space="preserve"> (</w:t>
            </w:r>
            <w:r w:rsidRPr="00B35085">
              <w:rPr>
                <w:rFonts w:asciiTheme="majorHAnsi" w:hAnsiTheme="majorHAnsi" w:cstheme="majorHAnsi"/>
                <w:sz w:val="20"/>
                <w:szCs w:val="20"/>
                <w:lang w:val="en-US"/>
              </w:rPr>
              <w:t>job descriptions</w:t>
            </w:r>
            <w:r w:rsidR="00CC2642" w:rsidRPr="00B35085">
              <w:rPr>
                <w:rFonts w:asciiTheme="majorHAnsi" w:hAnsiTheme="majorHAnsi" w:cstheme="majorHAnsi"/>
                <w:sz w:val="20"/>
                <w:szCs w:val="20"/>
                <w:lang w:val="en-US"/>
              </w:rPr>
              <w:t xml:space="preserve"> are not required).</w:t>
            </w:r>
            <w:r w:rsidR="000D4BF8" w:rsidRPr="00B35085">
              <w:rPr>
                <w:rFonts w:asciiTheme="majorHAnsi" w:hAnsiTheme="majorHAnsi" w:cstheme="majorHAnsi"/>
                <w:sz w:val="20"/>
                <w:szCs w:val="20"/>
                <w:lang w:val="en-US"/>
              </w:rPr>
              <w:t xml:space="preserve"> </w:t>
            </w:r>
            <w:r w:rsidR="00464336" w:rsidRPr="00B35085">
              <w:rPr>
                <w:rFonts w:asciiTheme="majorHAnsi" w:hAnsiTheme="majorHAnsi" w:cstheme="majorHAnsi"/>
                <w:sz w:val="20"/>
                <w:szCs w:val="20"/>
                <w:lang w:val="en-US"/>
              </w:rPr>
              <w:t>A d</w:t>
            </w:r>
            <w:proofErr w:type="spellStart"/>
            <w:r w:rsidR="000D4BF8" w:rsidRPr="00B35085">
              <w:rPr>
                <w:rFonts w:asciiTheme="majorHAnsi" w:hAnsiTheme="majorHAnsi" w:cstheme="majorHAnsi"/>
                <w:sz w:val="20"/>
                <w:szCs w:val="20"/>
              </w:rPr>
              <w:t>ocumented</w:t>
            </w:r>
            <w:proofErr w:type="spellEnd"/>
            <w:r w:rsidR="000D4BF8" w:rsidRPr="00B35085">
              <w:rPr>
                <w:rFonts w:asciiTheme="majorHAnsi" w:hAnsiTheme="majorHAnsi" w:cstheme="majorHAnsi"/>
                <w:sz w:val="20"/>
                <w:szCs w:val="20"/>
              </w:rPr>
              <w:t xml:space="preserve"> set of procedures and process are </w:t>
            </w:r>
            <w:r w:rsidR="00464336" w:rsidRPr="00B35085">
              <w:rPr>
                <w:rFonts w:asciiTheme="majorHAnsi" w:hAnsiTheme="majorHAnsi" w:cstheme="majorHAnsi"/>
                <w:sz w:val="20"/>
                <w:szCs w:val="20"/>
              </w:rPr>
              <w:t>available</w:t>
            </w:r>
            <w:r w:rsidR="00F53E5D" w:rsidRPr="00B35085">
              <w:rPr>
                <w:rFonts w:asciiTheme="majorHAnsi" w:hAnsiTheme="majorHAnsi" w:cstheme="majorHAnsi"/>
                <w:sz w:val="20"/>
                <w:szCs w:val="20"/>
              </w:rPr>
              <w:t>.</w:t>
            </w:r>
          </w:p>
          <w:p w14:paraId="0CF05480" w14:textId="7AE6794E" w:rsidR="00F53E5D" w:rsidRPr="00B35085" w:rsidRDefault="00F53E5D" w:rsidP="00901EE3">
            <w:pPr>
              <w:rPr>
                <w:rFonts w:asciiTheme="majorHAnsi" w:hAnsiTheme="majorHAnsi" w:cstheme="majorHAnsi"/>
                <w:sz w:val="20"/>
                <w:szCs w:val="20"/>
              </w:rPr>
            </w:pPr>
          </w:p>
          <w:p w14:paraId="76C89820" w14:textId="3E6488A1" w:rsidR="00F53E5D" w:rsidRPr="009E4671" w:rsidRDefault="00F53E5D" w:rsidP="00901EE3">
            <w:pPr>
              <w:rPr>
                <w:rFonts w:asciiTheme="majorHAnsi" w:hAnsiTheme="majorHAnsi" w:cstheme="majorHAnsi"/>
                <w:sz w:val="20"/>
                <w:szCs w:val="20"/>
                <w:lang w:val="en-US"/>
              </w:rPr>
            </w:pPr>
            <w:r w:rsidRPr="00B35085">
              <w:rPr>
                <w:rFonts w:asciiTheme="majorHAnsi" w:hAnsiTheme="majorHAnsi" w:cstheme="majorHAnsi"/>
                <w:sz w:val="20"/>
                <w:szCs w:val="20"/>
              </w:rPr>
              <w:t xml:space="preserve">c) </w:t>
            </w:r>
            <w:r w:rsidRPr="00B35085">
              <w:rPr>
                <w:rFonts w:asciiTheme="majorHAnsi" w:hAnsiTheme="majorHAnsi" w:cstheme="majorHAnsi"/>
                <w:sz w:val="20"/>
                <w:szCs w:val="20"/>
                <w:lang w:val="en-US"/>
              </w:rPr>
              <w:t xml:space="preserve">A simple organizational chart is in place with details according to assigned persons and their functions (job descriptions are not required). </w:t>
            </w:r>
            <w:r w:rsidR="00464336" w:rsidRPr="00B35085">
              <w:rPr>
                <w:rFonts w:asciiTheme="majorHAnsi" w:hAnsiTheme="majorHAnsi" w:cstheme="majorHAnsi"/>
                <w:sz w:val="20"/>
                <w:szCs w:val="20"/>
              </w:rPr>
              <w:t>A d</w:t>
            </w:r>
            <w:r w:rsidRPr="00B35085">
              <w:rPr>
                <w:rFonts w:asciiTheme="majorHAnsi" w:hAnsiTheme="majorHAnsi" w:cstheme="majorHAnsi"/>
                <w:sz w:val="20"/>
                <w:szCs w:val="20"/>
              </w:rPr>
              <w:t>ocumented set of procedures and process are</w:t>
            </w:r>
            <w:r w:rsidR="00262954" w:rsidRPr="00B35085">
              <w:rPr>
                <w:rFonts w:asciiTheme="majorHAnsi" w:hAnsiTheme="majorHAnsi" w:cstheme="majorHAnsi"/>
                <w:sz w:val="20"/>
                <w:szCs w:val="20"/>
              </w:rPr>
              <w:t xml:space="preserve"> </w:t>
            </w:r>
            <w:r w:rsidR="00262954" w:rsidRPr="00B35085">
              <w:rPr>
                <w:rFonts w:asciiTheme="majorHAnsi" w:hAnsiTheme="majorHAnsi" w:cstheme="majorHAnsi"/>
                <w:sz w:val="20"/>
                <w:szCs w:val="20"/>
                <w:u w:val="single"/>
              </w:rPr>
              <w:t>not</w:t>
            </w:r>
            <w:r w:rsidRPr="00B35085">
              <w:rPr>
                <w:rFonts w:asciiTheme="majorHAnsi" w:hAnsiTheme="majorHAnsi" w:cstheme="majorHAnsi"/>
                <w:sz w:val="20"/>
                <w:szCs w:val="20"/>
              </w:rPr>
              <w:t xml:space="preserve"> </w:t>
            </w:r>
            <w:r w:rsidR="00464336" w:rsidRPr="00B35085">
              <w:rPr>
                <w:rFonts w:asciiTheme="majorHAnsi" w:hAnsiTheme="majorHAnsi" w:cstheme="majorHAnsi"/>
                <w:sz w:val="20"/>
                <w:szCs w:val="20"/>
              </w:rPr>
              <w:t>available</w:t>
            </w:r>
            <w:r w:rsidRPr="00B35085">
              <w:rPr>
                <w:rFonts w:asciiTheme="majorHAnsi" w:hAnsiTheme="majorHAnsi" w:cstheme="majorHAnsi"/>
                <w:sz w:val="20"/>
                <w:szCs w:val="20"/>
              </w:rPr>
              <w:t>.</w:t>
            </w:r>
          </w:p>
          <w:p w14:paraId="644B9D2F" w14:textId="77777777" w:rsidR="00106D22" w:rsidRPr="009E4671" w:rsidRDefault="00106D22" w:rsidP="00901EE3">
            <w:pPr>
              <w:rPr>
                <w:rFonts w:asciiTheme="majorHAnsi" w:hAnsiTheme="majorHAnsi" w:cstheme="majorHAnsi"/>
                <w:sz w:val="20"/>
                <w:szCs w:val="20"/>
                <w:lang w:val="en-US"/>
              </w:rPr>
            </w:pPr>
          </w:p>
          <w:p w14:paraId="419F63CF" w14:textId="69CBBA03" w:rsidR="00E56763" w:rsidRPr="009E4671" w:rsidRDefault="00F53E5D" w:rsidP="00901EE3">
            <w:pPr>
              <w:rPr>
                <w:rFonts w:asciiTheme="majorHAnsi" w:hAnsiTheme="majorHAnsi" w:cstheme="majorHAnsi"/>
                <w:sz w:val="20"/>
                <w:szCs w:val="20"/>
                <w:lang w:val="en-US"/>
              </w:rPr>
            </w:pPr>
            <w:r w:rsidRPr="009E4671">
              <w:rPr>
                <w:rFonts w:asciiTheme="majorHAnsi" w:hAnsiTheme="majorHAnsi" w:cstheme="majorHAnsi"/>
                <w:sz w:val="20"/>
                <w:szCs w:val="20"/>
                <w:lang w:val="en-US"/>
              </w:rPr>
              <w:t>d</w:t>
            </w:r>
            <w:r w:rsidR="00901EE3" w:rsidRPr="009E4671">
              <w:rPr>
                <w:rFonts w:asciiTheme="majorHAnsi" w:hAnsiTheme="majorHAnsi" w:cstheme="majorHAnsi"/>
                <w:sz w:val="20"/>
                <w:szCs w:val="20"/>
                <w:lang w:val="en-US"/>
              </w:rPr>
              <w:t>)</w:t>
            </w:r>
            <w:r w:rsidR="00CC2642" w:rsidRPr="009E4671">
              <w:rPr>
                <w:rFonts w:asciiTheme="majorHAnsi" w:hAnsiTheme="majorHAnsi" w:cstheme="majorHAnsi"/>
                <w:sz w:val="20"/>
                <w:szCs w:val="20"/>
                <w:lang w:val="en-US"/>
              </w:rPr>
              <w:t xml:space="preserve"> </w:t>
            </w:r>
            <w:r w:rsidR="00112B0F" w:rsidRPr="009E4671">
              <w:rPr>
                <w:rFonts w:asciiTheme="majorHAnsi" w:hAnsiTheme="majorHAnsi" w:cstheme="majorHAnsi"/>
                <w:sz w:val="20"/>
                <w:szCs w:val="20"/>
                <w:lang w:val="en-US"/>
              </w:rPr>
              <w:t>Not clearly</w:t>
            </w:r>
            <w:r w:rsidR="00CC2642" w:rsidRPr="009E4671">
              <w:rPr>
                <w:rFonts w:asciiTheme="majorHAnsi" w:hAnsiTheme="majorHAnsi" w:cstheme="majorHAnsi"/>
                <w:sz w:val="20"/>
                <w:szCs w:val="20"/>
                <w:lang w:val="en-US"/>
              </w:rPr>
              <w:t xml:space="preserve"> identifiable as a</w:t>
            </w:r>
            <w:r w:rsidR="007F2BBD" w:rsidRPr="009E4671">
              <w:rPr>
                <w:rFonts w:asciiTheme="majorHAnsi" w:hAnsiTheme="majorHAnsi" w:cstheme="majorHAnsi"/>
                <w:sz w:val="20"/>
                <w:szCs w:val="20"/>
                <w:lang w:val="en-US"/>
              </w:rPr>
              <w:t xml:space="preserve"> </w:t>
            </w:r>
            <w:r w:rsidR="00112B0F" w:rsidRPr="009E4671">
              <w:rPr>
                <w:rFonts w:asciiTheme="majorHAnsi" w:hAnsiTheme="majorHAnsi" w:cstheme="majorHAnsi"/>
                <w:sz w:val="20"/>
                <w:szCs w:val="20"/>
                <w:lang w:val="en-US"/>
              </w:rPr>
              <w:t xml:space="preserve">legal entity and </w:t>
            </w:r>
            <w:r w:rsidR="00901EE3" w:rsidRPr="009E4671">
              <w:rPr>
                <w:rFonts w:asciiTheme="majorHAnsi" w:hAnsiTheme="majorHAnsi" w:cstheme="majorHAnsi"/>
                <w:sz w:val="20"/>
                <w:szCs w:val="20"/>
                <w:lang w:val="en-US"/>
              </w:rPr>
              <w:t xml:space="preserve">no </w:t>
            </w:r>
            <w:r w:rsidR="00CC2642" w:rsidRPr="009E4671">
              <w:rPr>
                <w:rFonts w:asciiTheme="majorHAnsi" w:hAnsiTheme="majorHAnsi" w:cstheme="majorHAnsi"/>
                <w:sz w:val="20"/>
                <w:szCs w:val="20"/>
                <w:lang w:val="en-US"/>
              </w:rPr>
              <w:t xml:space="preserve">available organizational </w:t>
            </w:r>
            <w:r w:rsidR="00901EE3" w:rsidRPr="009E4671">
              <w:rPr>
                <w:rFonts w:asciiTheme="majorHAnsi" w:hAnsiTheme="majorHAnsi" w:cstheme="majorHAnsi"/>
                <w:sz w:val="20"/>
                <w:szCs w:val="20"/>
                <w:lang w:val="en-US"/>
              </w:rPr>
              <w:t>chart and description of functions</w:t>
            </w:r>
            <w:r w:rsidR="00464336" w:rsidRPr="009E4671">
              <w:rPr>
                <w:rFonts w:asciiTheme="majorHAnsi" w:hAnsiTheme="majorHAnsi" w:cstheme="majorHAnsi"/>
                <w:sz w:val="20"/>
                <w:szCs w:val="20"/>
                <w:lang w:val="en-US"/>
              </w:rPr>
              <w:t xml:space="preserve"> are available</w:t>
            </w:r>
            <w:r w:rsidR="00CC2642" w:rsidRPr="009E4671">
              <w:rPr>
                <w:rFonts w:asciiTheme="majorHAnsi" w:hAnsiTheme="majorHAnsi" w:cstheme="majorHAnsi"/>
                <w:sz w:val="20"/>
                <w:szCs w:val="20"/>
                <w:lang w:val="en-US"/>
              </w:rPr>
              <w:t>.</w:t>
            </w:r>
          </w:p>
        </w:tc>
        <w:tc>
          <w:tcPr>
            <w:tcW w:w="900" w:type="dxa"/>
          </w:tcPr>
          <w:p w14:paraId="1AC4DE0F" w14:textId="77777777" w:rsidR="00901EE3" w:rsidRPr="009E4671" w:rsidRDefault="00901EE3" w:rsidP="00901EE3">
            <w:pPr>
              <w:rPr>
                <w:rFonts w:asciiTheme="majorHAnsi" w:hAnsiTheme="majorHAnsi" w:cstheme="majorHAnsi"/>
                <w:sz w:val="20"/>
                <w:szCs w:val="20"/>
              </w:rPr>
            </w:pPr>
            <w:r w:rsidRPr="009E4671">
              <w:rPr>
                <w:rFonts w:asciiTheme="majorHAnsi" w:hAnsiTheme="majorHAnsi" w:cstheme="majorHAnsi"/>
                <w:sz w:val="20"/>
                <w:szCs w:val="20"/>
              </w:rPr>
              <w:t>3</w:t>
            </w:r>
          </w:p>
          <w:p w14:paraId="0D87A178" w14:textId="77777777" w:rsidR="00901EE3" w:rsidRPr="009E4671" w:rsidRDefault="00901EE3" w:rsidP="00901EE3">
            <w:pPr>
              <w:rPr>
                <w:rFonts w:asciiTheme="majorHAnsi" w:hAnsiTheme="majorHAnsi" w:cstheme="majorHAnsi"/>
                <w:sz w:val="20"/>
                <w:szCs w:val="20"/>
              </w:rPr>
            </w:pPr>
          </w:p>
          <w:p w14:paraId="274A3F07" w14:textId="77777777" w:rsidR="00901EE3" w:rsidRPr="009E4671" w:rsidRDefault="00901EE3" w:rsidP="00901EE3">
            <w:pPr>
              <w:rPr>
                <w:rFonts w:asciiTheme="majorHAnsi" w:hAnsiTheme="majorHAnsi" w:cstheme="majorHAnsi"/>
                <w:sz w:val="20"/>
                <w:szCs w:val="20"/>
              </w:rPr>
            </w:pPr>
          </w:p>
          <w:p w14:paraId="6660BF7D" w14:textId="77777777" w:rsidR="00901EE3" w:rsidRPr="009E4671" w:rsidRDefault="00901EE3" w:rsidP="00901EE3">
            <w:pPr>
              <w:rPr>
                <w:rFonts w:asciiTheme="majorHAnsi" w:hAnsiTheme="majorHAnsi" w:cstheme="majorHAnsi"/>
                <w:sz w:val="20"/>
                <w:szCs w:val="20"/>
              </w:rPr>
            </w:pPr>
          </w:p>
          <w:p w14:paraId="289F1759" w14:textId="77777777" w:rsidR="00901EE3" w:rsidRPr="009E4671" w:rsidRDefault="00901EE3" w:rsidP="00901EE3">
            <w:pPr>
              <w:rPr>
                <w:rFonts w:asciiTheme="majorHAnsi" w:hAnsiTheme="majorHAnsi" w:cstheme="majorHAnsi"/>
                <w:sz w:val="20"/>
                <w:szCs w:val="20"/>
              </w:rPr>
            </w:pPr>
          </w:p>
          <w:p w14:paraId="7A4F6B40" w14:textId="77777777" w:rsidR="00901EE3" w:rsidRPr="009E4671" w:rsidRDefault="00901EE3" w:rsidP="00901EE3">
            <w:pPr>
              <w:rPr>
                <w:rFonts w:asciiTheme="majorHAnsi" w:hAnsiTheme="majorHAnsi" w:cstheme="majorHAnsi"/>
                <w:sz w:val="20"/>
                <w:szCs w:val="20"/>
              </w:rPr>
            </w:pPr>
          </w:p>
          <w:p w14:paraId="53D25FC0" w14:textId="74968DFD" w:rsidR="00901EE3" w:rsidRPr="009E4671" w:rsidRDefault="00901EE3" w:rsidP="00901EE3">
            <w:pPr>
              <w:rPr>
                <w:rFonts w:asciiTheme="majorHAnsi" w:hAnsiTheme="majorHAnsi" w:cstheme="majorHAnsi"/>
                <w:sz w:val="20"/>
                <w:szCs w:val="20"/>
              </w:rPr>
            </w:pPr>
          </w:p>
          <w:p w14:paraId="4ED229EE" w14:textId="77777777" w:rsidR="00FB0845" w:rsidRPr="009E4671" w:rsidRDefault="00FB0845" w:rsidP="00901EE3">
            <w:pPr>
              <w:rPr>
                <w:rFonts w:asciiTheme="majorHAnsi" w:hAnsiTheme="majorHAnsi" w:cstheme="majorHAnsi"/>
                <w:sz w:val="20"/>
                <w:szCs w:val="20"/>
              </w:rPr>
            </w:pPr>
          </w:p>
          <w:p w14:paraId="5E9BCE09" w14:textId="77777777" w:rsidR="00C46704" w:rsidRPr="009E4671" w:rsidRDefault="00C46704" w:rsidP="00901EE3">
            <w:pPr>
              <w:rPr>
                <w:rFonts w:asciiTheme="majorHAnsi" w:hAnsiTheme="majorHAnsi" w:cstheme="majorHAnsi"/>
                <w:sz w:val="20"/>
                <w:szCs w:val="20"/>
              </w:rPr>
            </w:pPr>
          </w:p>
          <w:p w14:paraId="0A62A3D2" w14:textId="77777777" w:rsidR="00C719C4" w:rsidRPr="009E4671" w:rsidRDefault="00C719C4" w:rsidP="00901EE3">
            <w:pPr>
              <w:rPr>
                <w:rFonts w:asciiTheme="majorHAnsi" w:hAnsiTheme="majorHAnsi" w:cstheme="majorHAnsi"/>
                <w:sz w:val="20"/>
                <w:szCs w:val="20"/>
              </w:rPr>
            </w:pPr>
          </w:p>
          <w:p w14:paraId="26BBDD15" w14:textId="3034540E" w:rsidR="00901EE3" w:rsidRPr="009E4671" w:rsidRDefault="00C719C4" w:rsidP="00901EE3">
            <w:pPr>
              <w:rPr>
                <w:rFonts w:asciiTheme="majorHAnsi" w:hAnsiTheme="majorHAnsi" w:cstheme="majorHAnsi"/>
                <w:sz w:val="20"/>
                <w:szCs w:val="20"/>
              </w:rPr>
            </w:pPr>
            <w:r w:rsidRPr="009E4671">
              <w:rPr>
                <w:rFonts w:asciiTheme="majorHAnsi" w:hAnsiTheme="majorHAnsi" w:cstheme="majorHAnsi"/>
                <w:sz w:val="20"/>
                <w:szCs w:val="20"/>
              </w:rPr>
              <w:t>2</w:t>
            </w:r>
            <w:r w:rsidR="00F6755E" w:rsidRPr="009E4671">
              <w:rPr>
                <w:rFonts w:asciiTheme="majorHAnsi" w:hAnsiTheme="majorHAnsi" w:cstheme="majorHAnsi"/>
                <w:sz w:val="20"/>
                <w:szCs w:val="20"/>
              </w:rPr>
              <w:t>*</w:t>
            </w:r>
          </w:p>
          <w:p w14:paraId="101D3E6E" w14:textId="77777777" w:rsidR="00901EE3" w:rsidRPr="009E4671" w:rsidRDefault="00901EE3" w:rsidP="00901EE3">
            <w:pPr>
              <w:rPr>
                <w:rFonts w:asciiTheme="majorHAnsi" w:hAnsiTheme="majorHAnsi" w:cstheme="majorHAnsi"/>
                <w:sz w:val="20"/>
                <w:szCs w:val="20"/>
              </w:rPr>
            </w:pPr>
          </w:p>
          <w:p w14:paraId="4B6C6A1D" w14:textId="192FC9E2" w:rsidR="00F53E5D" w:rsidRPr="009E4671" w:rsidRDefault="00F53E5D" w:rsidP="00901EE3">
            <w:pPr>
              <w:rPr>
                <w:rFonts w:asciiTheme="majorHAnsi" w:hAnsiTheme="majorHAnsi" w:cstheme="majorHAnsi"/>
                <w:sz w:val="20"/>
                <w:szCs w:val="20"/>
              </w:rPr>
            </w:pPr>
          </w:p>
          <w:p w14:paraId="5960936E" w14:textId="6904C2DE" w:rsidR="00F53E5D" w:rsidRPr="009E4671" w:rsidRDefault="00F53E5D" w:rsidP="00901EE3">
            <w:pPr>
              <w:rPr>
                <w:rFonts w:asciiTheme="majorHAnsi" w:hAnsiTheme="majorHAnsi" w:cstheme="majorHAnsi"/>
                <w:sz w:val="20"/>
                <w:szCs w:val="20"/>
              </w:rPr>
            </w:pPr>
          </w:p>
          <w:p w14:paraId="76B4ABAB" w14:textId="0C2AA3FA" w:rsidR="00F53E5D" w:rsidRPr="009E4671" w:rsidRDefault="00F53E5D" w:rsidP="00901EE3">
            <w:pPr>
              <w:rPr>
                <w:rFonts w:asciiTheme="majorHAnsi" w:hAnsiTheme="majorHAnsi" w:cstheme="majorHAnsi"/>
                <w:sz w:val="20"/>
                <w:szCs w:val="20"/>
              </w:rPr>
            </w:pPr>
          </w:p>
          <w:p w14:paraId="2976D823" w14:textId="1F4C1E35" w:rsidR="00F53E5D" w:rsidRPr="009E4671" w:rsidRDefault="00F53E5D" w:rsidP="00901EE3">
            <w:pPr>
              <w:rPr>
                <w:rFonts w:asciiTheme="majorHAnsi" w:hAnsiTheme="majorHAnsi" w:cstheme="majorHAnsi"/>
                <w:sz w:val="20"/>
                <w:szCs w:val="20"/>
              </w:rPr>
            </w:pPr>
            <w:r w:rsidRPr="009E4671">
              <w:rPr>
                <w:rFonts w:asciiTheme="majorHAnsi" w:hAnsiTheme="majorHAnsi" w:cstheme="majorHAnsi"/>
                <w:sz w:val="20"/>
                <w:szCs w:val="20"/>
              </w:rPr>
              <w:t>1</w:t>
            </w:r>
          </w:p>
          <w:p w14:paraId="13D00BFA" w14:textId="6635AF64" w:rsidR="00F53E5D" w:rsidRPr="009E4671" w:rsidRDefault="00F53E5D" w:rsidP="00901EE3">
            <w:pPr>
              <w:rPr>
                <w:rFonts w:asciiTheme="majorHAnsi" w:hAnsiTheme="majorHAnsi" w:cstheme="majorHAnsi"/>
                <w:sz w:val="20"/>
                <w:szCs w:val="20"/>
              </w:rPr>
            </w:pPr>
          </w:p>
          <w:p w14:paraId="34966DE3" w14:textId="0A028026" w:rsidR="00F53E5D" w:rsidRPr="009E4671" w:rsidRDefault="00F53E5D" w:rsidP="00901EE3">
            <w:pPr>
              <w:rPr>
                <w:rFonts w:asciiTheme="majorHAnsi" w:hAnsiTheme="majorHAnsi" w:cstheme="majorHAnsi"/>
                <w:sz w:val="20"/>
                <w:szCs w:val="20"/>
              </w:rPr>
            </w:pPr>
          </w:p>
          <w:p w14:paraId="1CFAEDC0" w14:textId="617F9E36" w:rsidR="00F53E5D" w:rsidRPr="009E4671" w:rsidRDefault="00F53E5D" w:rsidP="00901EE3">
            <w:pPr>
              <w:rPr>
                <w:rFonts w:asciiTheme="majorHAnsi" w:hAnsiTheme="majorHAnsi" w:cstheme="majorHAnsi"/>
                <w:sz w:val="20"/>
                <w:szCs w:val="20"/>
              </w:rPr>
            </w:pPr>
          </w:p>
          <w:p w14:paraId="77E5780C" w14:textId="77777777" w:rsidR="00F53E5D" w:rsidRPr="009E4671" w:rsidRDefault="00F53E5D" w:rsidP="00901EE3">
            <w:pPr>
              <w:rPr>
                <w:rFonts w:asciiTheme="majorHAnsi" w:hAnsiTheme="majorHAnsi" w:cstheme="majorHAnsi"/>
                <w:sz w:val="20"/>
                <w:szCs w:val="20"/>
              </w:rPr>
            </w:pPr>
          </w:p>
          <w:p w14:paraId="28536AC6" w14:textId="77777777" w:rsidR="00901EE3" w:rsidRPr="009E4671" w:rsidRDefault="00901EE3" w:rsidP="00901EE3">
            <w:pPr>
              <w:rPr>
                <w:rFonts w:asciiTheme="majorHAnsi" w:hAnsiTheme="majorHAnsi" w:cstheme="majorHAnsi"/>
                <w:sz w:val="20"/>
                <w:szCs w:val="20"/>
              </w:rPr>
            </w:pPr>
            <w:r w:rsidRPr="009E4671">
              <w:rPr>
                <w:rFonts w:asciiTheme="majorHAnsi" w:hAnsiTheme="majorHAnsi" w:cstheme="majorHAnsi"/>
                <w:sz w:val="20"/>
                <w:szCs w:val="20"/>
              </w:rPr>
              <w:t>0</w:t>
            </w:r>
          </w:p>
          <w:p w14:paraId="23340539" w14:textId="77777777" w:rsidR="00901EE3" w:rsidRPr="009E4671" w:rsidRDefault="00901EE3" w:rsidP="00901EE3">
            <w:pPr>
              <w:rPr>
                <w:rFonts w:asciiTheme="majorHAnsi" w:hAnsiTheme="majorHAnsi" w:cstheme="majorHAnsi"/>
                <w:sz w:val="20"/>
                <w:szCs w:val="20"/>
              </w:rPr>
            </w:pPr>
          </w:p>
        </w:tc>
      </w:tr>
      <w:tr w:rsidR="00997C68" w:rsidRPr="009E4671" w14:paraId="5E8F18A2" w14:textId="77777777" w:rsidTr="009E1644">
        <w:trPr>
          <w:cantSplit/>
        </w:trPr>
        <w:tc>
          <w:tcPr>
            <w:tcW w:w="630" w:type="dxa"/>
            <w:shd w:val="clear" w:color="auto" w:fill="CCE7D8"/>
          </w:tcPr>
          <w:p w14:paraId="630C0744" w14:textId="77777777"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lastRenderedPageBreak/>
              <w:t>2</w:t>
            </w:r>
          </w:p>
        </w:tc>
        <w:tc>
          <w:tcPr>
            <w:tcW w:w="1890" w:type="dxa"/>
            <w:shd w:val="clear" w:color="auto" w:fill="CCE7D8"/>
          </w:tcPr>
          <w:p w14:paraId="3EB24EFC" w14:textId="539527BB"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Impartiality</w:t>
            </w:r>
          </w:p>
        </w:tc>
        <w:tc>
          <w:tcPr>
            <w:tcW w:w="5130" w:type="dxa"/>
            <w:shd w:val="clear" w:color="auto" w:fill="CCE7D8"/>
          </w:tcPr>
          <w:p w14:paraId="7271A7C1" w14:textId="1C22193C" w:rsidR="00997C68" w:rsidRPr="009E4671" w:rsidRDefault="00997C68" w:rsidP="00997C68">
            <w:pPr>
              <w:pStyle w:val="ListParagraph"/>
              <w:numPr>
                <w:ilvl w:val="0"/>
                <w:numId w:val="45"/>
              </w:numPr>
              <w:autoSpaceDE w:val="0"/>
              <w:autoSpaceDN w:val="0"/>
              <w:adjustRightInd w:val="0"/>
              <w:rPr>
                <w:rFonts w:asciiTheme="majorHAnsi" w:hAnsiTheme="majorHAnsi" w:cstheme="majorHAnsi"/>
                <w:sz w:val="20"/>
                <w:szCs w:val="20"/>
              </w:rPr>
            </w:pPr>
            <w:r w:rsidRPr="009E4671">
              <w:rPr>
                <w:rFonts w:asciiTheme="majorHAnsi" w:hAnsiTheme="majorHAnsi" w:cstheme="majorHAnsi"/>
                <w:sz w:val="20"/>
                <w:szCs w:val="20"/>
              </w:rPr>
              <w:t>All IMS</w:t>
            </w:r>
            <w:r w:rsidR="00464336" w:rsidRPr="009E4671">
              <w:rPr>
                <w:rFonts w:asciiTheme="majorHAnsi" w:hAnsiTheme="majorHAnsi" w:cstheme="majorHAnsi"/>
                <w:sz w:val="20"/>
                <w:szCs w:val="20"/>
              </w:rPr>
              <w:t xml:space="preserve"> </w:t>
            </w:r>
            <w:r w:rsidRPr="009E4671">
              <w:rPr>
                <w:rFonts w:asciiTheme="majorHAnsi" w:hAnsiTheme="majorHAnsi" w:cstheme="majorHAnsi"/>
                <w:sz w:val="20"/>
                <w:szCs w:val="20"/>
              </w:rPr>
              <w:t xml:space="preserve">staff have signed and understood the meaning of a conflict of interest declaration. </w:t>
            </w:r>
          </w:p>
          <w:p w14:paraId="0E759517" w14:textId="77777777" w:rsidR="00997C68" w:rsidRPr="009E4671" w:rsidRDefault="00997C68" w:rsidP="00997C68">
            <w:pPr>
              <w:pStyle w:val="ListParagraph"/>
              <w:numPr>
                <w:ilvl w:val="0"/>
                <w:numId w:val="45"/>
              </w:numPr>
              <w:autoSpaceDE w:val="0"/>
              <w:autoSpaceDN w:val="0"/>
              <w:adjustRightInd w:val="0"/>
              <w:rPr>
                <w:rFonts w:asciiTheme="majorHAnsi" w:hAnsiTheme="majorHAnsi" w:cstheme="majorHAnsi"/>
                <w:sz w:val="20"/>
                <w:szCs w:val="20"/>
              </w:rPr>
            </w:pPr>
            <w:r w:rsidRPr="009E4671">
              <w:rPr>
                <w:rFonts w:asciiTheme="majorHAnsi" w:hAnsiTheme="majorHAnsi" w:cstheme="majorHAnsi"/>
                <w:sz w:val="20"/>
                <w:szCs w:val="20"/>
              </w:rPr>
              <w:t xml:space="preserve">The declaration includes a clause that s/he cannot inspect or approve a group member with whom s/he has a potential or actual conflict of interest. </w:t>
            </w:r>
          </w:p>
          <w:p w14:paraId="2B4DFA5F" w14:textId="632EE6A4" w:rsidR="00997C68" w:rsidRPr="009E4671" w:rsidRDefault="00997C68" w:rsidP="00997C68">
            <w:pPr>
              <w:pStyle w:val="ListParagraph"/>
              <w:numPr>
                <w:ilvl w:val="0"/>
                <w:numId w:val="45"/>
              </w:numPr>
              <w:autoSpaceDE w:val="0"/>
              <w:autoSpaceDN w:val="0"/>
              <w:adjustRightInd w:val="0"/>
              <w:rPr>
                <w:rFonts w:asciiTheme="majorHAnsi" w:hAnsiTheme="majorHAnsi" w:cstheme="majorHAnsi"/>
                <w:sz w:val="20"/>
                <w:szCs w:val="20"/>
              </w:rPr>
            </w:pPr>
            <w:r w:rsidRPr="009E4671">
              <w:rPr>
                <w:rFonts w:asciiTheme="majorHAnsi" w:hAnsiTheme="majorHAnsi" w:cstheme="majorHAnsi"/>
                <w:sz w:val="20"/>
                <w:szCs w:val="20"/>
              </w:rPr>
              <w:t xml:space="preserve">IMS staff also commit to declare any such perceived or actual conflict of interest. </w:t>
            </w:r>
          </w:p>
          <w:p w14:paraId="7BF03A48" w14:textId="1953053C" w:rsidR="00997C68" w:rsidRPr="009E4671" w:rsidRDefault="00997C68" w:rsidP="00997C68">
            <w:pPr>
              <w:pStyle w:val="ListParagraph"/>
              <w:numPr>
                <w:ilvl w:val="0"/>
                <w:numId w:val="45"/>
              </w:numPr>
              <w:autoSpaceDE w:val="0"/>
              <w:autoSpaceDN w:val="0"/>
              <w:adjustRightInd w:val="0"/>
              <w:rPr>
                <w:rFonts w:asciiTheme="majorHAnsi" w:hAnsiTheme="majorHAnsi" w:cstheme="majorHAnsi"/>
                <w:sz w:val="20"/>
                <w:szCs w:val="20"/>
              </w:rPr>
            </w:pPr>
            <w:r w:rsidRPr="009E4671">
              <w:rPr>
                <w:rFonts w:asciiTheme="majorHAnsi" w:hAnsiTheme="majorHAnsi" w:cstheme="majorHAnsi"/>
                <w:sz w:val="20"/>
                <w:szCs w:val="20"/>
              </w:rPr>
              <w:t xml:space="preserve">All declarations are verified by </w:t>
            </w:r>
            <w:r w:rsidR="00C41E57" w:rsidRPr="009E4671">
              <w:rPr>
                <w:rFonts w:asciiTheme="majorHAnsi" w:hAnsiTheme="majorHAnsi" w:cstheme="majorHAnsi"/>
                <w:sz w:val="20"/>
                <w:szCs w:val="20"/>
              </w:rPr>
              <w:t xml:space="preserve">the </w:t>
            </w:r>
            <w:r w:rsidRPr="009E4671">
              <w:rPr>
                <w:rFonts w:asciiTheme="majorHAnsi" w:hAnsiTheme="majorHAnsi" w:cstheme="majorHAnsi"/>
                <w:sz w:val="20"/>
                <w:szCs w:val="20"/>
              </w:rPr>
              <w:t>IMS</w:t>
            </w:r>
            <w:r w:rsidR="00C41E57" w:rsidRPr="009E4671">
              <w:rPr>
                <w:rFonts w:asciiTheme="majorHAnsi" w:hAnsiTheme="majorHAnsi" w:cstheme="majorHAnsi"/>
                <w:sz w:val="20"/>
                <w:szCs w:val="20"/>
              </w:rPr>
              <w:t xml:space="preserve"> M</w:t>
            </w:r>
            <w:r w:rsidRPr="009E4671">
              <w:rPr>
                <w:rFonts w:asciiTheme="majorHAnsi" w:hAnsiTheme="majorHAnsi" w:cstheme="majorHAnsi"/>
                <w:sz w:val="20"/>
                <w:szCs w:val="20"/>
              </w:rPr>
              <w:t>anager.</w:t>
            </w:r>
          </w:p>
          <w:p w14:paraId="598CEF90" w14:textId="2CF98857" w:rsidR="00997C68" w:rsidRPr="009E4671" w:rsidRDefault="00997C68" w:rsidP="00997C68">
            <w:pPr>
              <w:autoSpaceDE w:val="0"/>
              <w:autoSpaceDN w:val="0"/>
              <w:adjustRightInd w:val="0"/>
              <w:rPr>
                <w:rFonts w:asciiTheme="majorHAnsi" w:hAnsiTheme="majorHAnsi" w:cstheme="majorHAnsi"/>
                <w:sz w:val="20"/>
                <w:szCs w:val="20"/>
              </w:rPr>
            </w:pPr>
          </w:p>
        </w:tc>
        <w:tc>
          <w:tcPr>
            <w:tcW w:w="5400" w:type="dxa"/>
            <w:shd w:val="clear" w:color="auto" w:fill="CCE7D8"/>
          </w:tcPr>
          <w:p w14:paraId="0ECF553C" w14:textId="7C2CBFCF" w:rsidR="00997C68" w:rsidRPr="009E4671" w:rsidRDefault="00997C68" w:rsidP="00997C68">
            <w:pPr>
              <w:rPr>
                <w:rFonts w:asciiTheme="majorHAnsi" w:hAnsiTheme="majorHAnsi" w:cstheme="majorHAnsi"/>
                <w:sz w:val="20"/>
                <w:szCs w:val="20"/>
                <w:lang w:val="en-US"/>
              </w:rPr>
            </w:pPr>
            <w:r w:rsidRPr="009E4671">
              <w:rPr>
                <w:rFonts w:asciiTheme="majorHAnsi" w:hAnsiTheme="majorHAnsi" w:cstheme="majorHAnsi"/>
                <w:sz w:val="20"/>
                <w:szCs w:val="20"/>
                <w:lang w:val="en-US"/>
              </w:rPr>
              <w:t>a) All IMS staff have signed the declaration.</w:t>
            </w:r>
          </w:p>
          <w:p w14:paraId="2FE5EEE3" w14:textId="77777777" w:rsidR="00997C68" w:rsidRPr="009E4671" w:rsidRDefault="00997C68" w:rsidP="00997C68">
            <w:pPr>
              <w:rPr>
                <w:rFonts w:asciiTheme="majorHAnsi" w:hAnsiTheme="majorHAnsi" w:cstheme="majorHAnsi"/>
                <w:sz w:val="20"/>
                <w:szCs w:val="20"/>
                <w:lang w:val="en-US"/>
              </w:rPr>
            </w:pPr>
          </w:p>
          <w:p w14:paraId="4305A42E" w14:textId="20FC989A" w:rsidR="00997C68" w:rsidRPr="009E4671" w:rsidRDefault="00997C68" w:rsidP="00997C68">
            <w:pPr>
              <w:rPr>
                <w:rFonts w:asciiTheme="majorHAnsi" w:hAnsiTheme="majorHAnsi" w:cstheme="majorHAnsi"/>
                <w:sz w:val="20"/>
                <w:szCs w:val="20"/>
                <w:lang w:val="en-US"/>
              </w:rPr>
            </w:pPr>
            <w:r w:rsidRPr="009E4671">
              <w:rPr>
                <w:rFonts w:asciiTheme="majorHAnsi" w:hAnsiTheme="majorHAnsi" w:cstheme="majorHAnsi"/>
                <w:sz w:val="20"/>
                <w:szCs w:val="20"/>
                <w:lang w:val="en-US"/>
              </w:rPr>
              <w:t>b) Some IMS staff members have signed the declaration.</w:t>
            </w:r>
          </w:p>
          <w:p w14:paraId="230A58BA" w14:textId="77777777" w:rsidR="00997C68" w:rsidRPr="009E4671" w:rsidRDefault="00997C68" w:rsidP="00997C68">
            <w:pPr>
              <w:rPr>
                <w:rFonts w:asciiTheme="majorHAnsi" w:hAnsiTheme="majorHAnsi" w:cstheme="majorHAnsi"/>
                <w:sz w:val="20"/>
                <w:szCs w:val="20"/>
                <w:lang w:val="en-US"/>
              </w:rPr>
            </w:pPr>
          </w:p>
          <w:p w14:paraId="4A785A31" w14:textId="19142C14" w:rsidR="00997C68" w:rsidRPr="009E4671" w:rsidRDefault="00997C68" w:rsidP="00997C68">
            <w:pPr>
              <w:rPr>
                <w:rFonts w:asciiTheme="majorHAnsi" w:hAnsiTheme="majorHAnsi" w:cstheme="majorHAnsi"/>
                <w:color w:val="FF0000"/>
                <w:sz w:val="20"/>
                <w:szCs w:val="20"/>
                <w:lang w:val="en-US"/>
              </w:rPr>
            </w:pPr>
            <w:r w:rsidRPr="009E4671">
              <w:rPr>
                <w:rFonts w:asciiTheme="majorHAnsi" w:hAnsiTheme="majorHAnsi" w:cstheme="majorHAnsi"/>
                <w:sz w:val="20"/>
                <w:szCs w:val="20"/>
                <w:lang w:val="en-US"/>
              </w:rPr>
              <w:t>c) None of the IMS staff have signed the declaration.</w:t>
            </w:r>
          </w:p>
        </w:tc>
        <w:tc>
          <w:tcPr>
            <w:tcW w:w="900" w:type="dxa"/>
            <w:shd w:val="clear" w:color="auto" w:fill="CCE7D8"/>
          </w:tcPr>
          <w:p w14:paraId="0628EFB5" w14:textId="77777777"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3</w:t>
            </w:r>
          </w:p>
          <w:p w14:paraId="6B80A76D" w14:textId="77777777" w:rsidR="00997C68" w:rsidRPr="009E4671" w:rsidRDefault="00997C68" w:rsidP="00997C68">
            <w:pPr>
              <w:rPr>
                <w:rFonts w:asciiTheme="majorHAnsi" w:hAnsiTheme="majorHAnsi" w:cstheme="majorHAnsi"/>
                <w:sz w:val="20"/>
                <w:szCs w:val="20"/>
              </w:rPr>
            </w:pPr>
          </w:p>
          <w:p w14:paraId="1F57C3B9" w14:textId="2A5E3738"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1*</w:t>
            </w:r>
          </w:p>
          <w:p w14:paraId="04FC44D0" w14:textId="77777777" w:rsidR="00997C68" w:rsidRPr="009E4671" w:rsidRDefault="00997C68" w:rsidP="00997C68">
            <w:pPr>
              <w:rPr>
                <w:rFonts w:asciiTheme="majorHAnsi" w:hAnsiTheme="majorHAnsi" w:cstheme="majorHAnsi"/>
                <w:sz w:val="20"/>
                <w:szCs w:val="20"/>
              </w:rPr>
            </w:pPr>
          </w:p>
          <w:p w14:paraId="5CE8804E" w14:textId="58E57C5C"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0</w:t>
            </w:r>
          </w:p>
        </w:tc>
      </w:tr>
      <w:tr w:rsidR="00997C68" w:rsidRPr="009E4671" w14:paraId="4CEDF39C" w14:textId="77777777" w:rsidTr="009E1644">
        <w:trPr>
          <w:cantSplit/>
        </w:trPr>
        <w:tc>
          <w:tcPr>
            <w:tcW w:w="630" w:type="dxa"/>
            <w:tcBorders>
              <w:bottom w:val="single" w:sz="4" w:space="0" w:color="auto"/>
            </w:tcBorders>
            <w:shd w:val="clear" w:color="auto" w:fill="auto"/>
          </w:tcPr>
          <w:p w14:paraId="6555E28B" w14:textId="77777777"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3</w:t>
            </w:r>
          </w:p>
        </w:tc>
        <w:tc>
          <w:tcPr>
            <w:tcW w:w="1890" w:type="dxa"/>
            <w:tcBorders>
              <w:bottom w:val="single" w:sz="4" w:space="0" w:color="auto"/>
            </w:tcBorders>
            <w:shd w:val="clear" w:color="auto" w:fill="auto"/>
          </w:tcPr>
          <w:p w14:paraId="2AE0EC9A" w14:textId="1675C741"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 xml:space="preserve">Producer list </w:t>
            </w:r>
          </w:p>
          <w:p w14:paraId="1783897B" w14:textId="77777777" w:rsidR="00997C68" w:rsidRPr="009E4671" w:rsidRDefault="00997C68" w:rsidP="00997C68">
            <w:pPr>
              <w:rPr>
                <w:rFonts w:asciiTheme="majorHAnsi" w:hAnsiTheme="majorHAnsi" w:cstheme="majorHAnsi"/>
                <w:strike/>
                <w:sz w:val="20"/>
                <w:szCs w:val="20"/>
              </w:rPr>
            </w:pPr>
          </w:p>
        </w:tc>
        <w:tc>
          <w:tcPr>
            <w:tcW w:w="5130" w:type="dxa"/>
            <w:tcBorders>
              <w:bottom w:val="single" w:sz="4" w:space="0" w:color="auto"/>
            </w:tcBorders>
            <w:shd w:val="clear" w:color="auto" w:fill="auto"/>
          </w:tcPr>
          <w:p w14:paraId="2C3DF76C" w14:textId="1C7F1795" w:rsidR="00997C68" w:rsidRPr="009E4671" w:rsidRDefault="00997C68" w:rsidP="00997C68">
            <w:pPr>
              <w:autoSpaceDE w:val="0"/>
              <w:autoSpaceDN w:val="0"/>
              <w:adjustRightInd w:val="0"/>
              <w:rPr>
                <w:rFonts w:asciiTheme="majorHAnsi" w:hAnsiTheme="majorHAnsi" w:cstheme="majorHAnsi"/>
                <w:sz w:val="20"/>
                <w:szCs w:val="20"/>
              </w:rPr>
            </w:pPr>
            <w:r w:rsidRPr="009E4671">
              <w:rPr>
                <w:rFonts w:asciiTheme="majorHAnsi" w:hAnsiTheme="majorHAnsi" w:cstheme="majorHAnsi"/>
                <w:sz w:val="20"/>
                <w:szCs w:val="20"/>
              </w:rPr>
              <w:t xml:space="preserve">A complete list of producers participating in the </w:t>
            </w:r>
            <w:r w:rsidR="00C41E57" w:rsidRPr="009E4671">
              <w:rPr>
                <w:rFonts w:asciiTheme="majorHAnsi" w:hAnsiTheme="majorHAnsi" w:cstheme="majorHAnsi"/>
                <w:sz w:val="20"/>
                <w:szCs w:val="20"/>
              </w:rPr>
              <w:t>programme is</w:t>
            </w:r>
            <w:r w:rsidRPr="009E4671">
              <w:rPr>
                <w:rFonts w:asciiTheme="majorHAnsi" w:hAnsiTheme="majorHAnsi" w:cstheme="majorHAnsi"/>
                <w:sz w:val="20"/>
                <w:szCs w:val="20"/>
              </w:rPr>
              <w:t xml:space="preserve"> </w:t>
            </w:r>
            <w:r w:rsidR="00C41E57" w:rsidRPr="009E4671">
              <w:rPr>
                <w:rFonts w:asciiTheme="majorHAnsi" w:hAnsiTheme="majorHAnsi" w:cstheme="majorHAnsi"/>
                <w:sz w:val="20"/>
                <w:szCs w:val="20"/>
              </w:rPr>
              <w:t xml:space="preserve">retained </w:t>
            </w:r>
            <w:r w:rsidRPr="009E4671">
              <w:rPr>
                <w:rFonts w:asciiTheme="majorHAnsi" w:hAnsiTheme="majorHAnsi" w:cstheme="majorHAnsi"/>
                <w:sz w:val="20"/>
                <w:szCs w:val="20"/>
              </w:rPr>
              <w:t>centrally and updated at IMS</w:t>
            </w:r>
            <w:r w:rsidR="00C41E57" w:rsidRPr="009E4671">
              <w:rPr>
                <w:rFonts w:asciiTheme="majorHAnsi" w:hAnsiTheme="majorHAnsi" w:cstheme="majorHAnsi"/>
                <w:sz w:val="20"/>
                <w:szCs w:val="20"/>
              </w:rPr>
              <w:t xml:space="preserve"> </w:t>
            </w:r>
            <w:r w:rsidRPr="009E4671">
              <w:rPr>
                <w:rFonts w:asciiTheme="majorHAnsi" w:hAnsiTheme="majorHAnsi" w:cstheme="majorHAnsi"/>
                <w:sz w:val="20"/>
                <w:szCs w:val="20"/>
              </w:rPr>
              <w:t xml:space="preserve">level. The list </w:t>
            </w:r>
            <w:r w:rsidR="00C41E57" w:rsidRPr="009E4671">
              <w:rPr>
                <w:rFonts w:asciiTheme="majorHAnsi" w:hAnsiTheme="majorHAnsi" w:cstheme="majorHAnsi"/>
                <w:sz w:val="20"/>
                <w:szCs w:val="20"/>
              </w:rPr>
              <w:t xml:space="preserve">documents the following information </w:t>
            </w:r>
            <w:r w:rsidRPr="009E4671">
              <w:rPr>
                <w:rFonts w:asciiTheme="majorHAnsi" w:hAnsiTheme="majorHAnsi" w:cstheme="majorHAnsi"/>
                <w:sz w:val="20"/>
                <w:szCs w:val="20"/>
              </w:rPr>
              <w:t>for each producer:</w:t>
            </w:r>
          </w:p>
          <w:p w14:paraId="581C3891" w14:textId="77777777" w:rsidR="00997C68" w:rsidRPr="009E4671" w:rsidRDefault="00997C68" w:rsidP="00C85C09">
            <w:pPr>
              <w:pStyle w:val="ListParagraph"/>
              <w:numPr>
                <w:ilvl w:val="0"/>
                <w:numId w:val="46"/>
              </w:numPr>
              <w:ind w:left="340" w:hanging="180"/>
              <w:rPr>
                <w:rFonts w:asciiTheme="majorHAnsi" w:hAnsiTheme="majorHAnsi" w:cstheme="majorHAnsi"/>
                <w:sz w:val="20"/>
                <w:szCs w:val="20"/>
              </w:rPr>
            </w:pPr>
            <w:r w:rsidRPr="009E4671">
              <w:rPr>
                <w:rFonts w:asciiTheme="majorHAnsi" w:hAnsiTheme="majorHAnsi" w:cstheme="majorHAnsi"/>
                <w:sz w:val="20"/>
                <w:szCs w:val="20"/>
              </w:rPr>
              <w:t>producers name, contact details, group ID number</w:t>
            </w:r>
          </w:p>
          <w:p w14:paraId="4DB3029E" w14:textId="77777777" w:rsidR="00997C68" w:rsidRPr="009E4671" w:rsidRDefault="00997C68" w:rsidP="00C85C09">
            <w:pPr>
              <w:pStyle w:val="ListParagraph"/>
              <w:numPr>
                <w:ilvl w:val="0"/>
                <w:numId w:val="46"/>
              </w:numPr>
              <w:ind w:left="340" w:hanging="180"/>
              <w:rPr>
                <w:rFonts w:asciiTheme="majorHAnsi" w:hAnsiTheme="majorHAnsi" w:cstheme="majorHAnsi"/>
                <w:sz w:val="20"/>
                <w:szCs w:val="20"/>
              </w:rPr>
            </w:pPr>
            <w:r w:rsidRPr="009E4671">
              <w:rPr>
                <w:rFonts w:asciiTheme="majorHAnsi" w:hAnsiTheme="majorHAnsi" w:cstheme="majorHAnsi"/>
                <w:sz w:val="20"/>
                <w:szCs w:val="20"/>
              </w:rPr>
              <w:t>land status (owned or leased)</w:t>
            </w:r>
          </w:p>
          <w:p w14:paraId="67784F79" w14:textId="440E1B27" w:rsidR="00997C68" w:rsidRPr="009E4671" w:rsidRDefault="00997C68" w:rsidP="00C85C09">
            <w:pPr>
              <w:pStyle w:val="ListParagraph"/>
              <w:numPr>
                <w:ilvl w:val="0"/>
                <w:numId w:val="46"/>
              </w:numPr>
              <w:ind w:left="340" w:hanging="180"/>
              <w:rPr>
                <w:rFonts w:asciiTheme="majorHAnsi" w:hAnsiTheme="majorHAnsi" w:cstheme="majorHAnsi"/>
                <w:sz w:val="20"/>
                <w:szCs w:val="20"/>
              </w:rPr>
            </w:pPr>
            <w:r w:rsidRPr="009E4671">
              <w:rPr>
                <w:rFonts w:asciiTheme="majorHAnsi" w:hAnsiTheme="majorHAnsi" w:cstheme="majorHAnsi"/>
                <w:sz w:val="20"/>
                <w:szCs w:val="20"/>
              </w:rPr>
              <w:t>location of production area and GPS coordinate</w:t>
            </w:r>
            <w:r w:rsidR="00C41E57" w:rsidRPr="009E4671">
              <w:rPr>
                <w:rFonts w:asciiTheme="majorHAnsi" w:hAnsiTheme="majorHAnsi" w:cstheme="majorHAnsi"/>
                <w:sz w:val="20"/>
                <w:szCs w:val="20"/>
              </w:rPr>
              <w:t>s</w:t>
            </w:r>
            <w:r w:rsidRPr="009E4671">
              <w:rPr>
                <w:rFonts w:asciiTheme="majorHAnsi" w:hAnsiTheme="majorHAnsi" w:cstheme="majorHAnsi"/>
                <w:sz w:val="20"/>
                <w:szCs w:val="20"/>
              </w:rPr>
              <w:t xml:space="preserve">, </w:t>
            </w:r>
          </w:p>
          <w:p w14:paraId="0D8DBA43" w14:textId="77777777" w:rsidR="00997C68" w:rsidRPr="009E4671" w:rsidRDefault="00997C68" w:rsidP="00C85C09">
            <w:pPr>
              <w:pStyle w:val="ListParagraph"/>
              <w:numPr>
                <w:ilvl w:val="0"/>
                <w:numId w:val="46"/>
              </w:numPr>
              <w:ind w:left="340" w:hanging="180"/>
              <w:rPr>
                <w:rFonts w:asciiTheme="majorHAnsi" w:hAnsiTheme="majorHAnsi" w:cstheme="majorHAnsi"/>
                <w:sz w:val="20"/>
                <w:szCs w:val="20"/>
              </w:rPr>
            </w:pPr>
            <w:r w:rsidRPr="009E4671">
              <w:rPr>
                <w:rFonts w:asciiTheme="majorHAnsi" w:hAnsiTheme="majorHAnsi" w:cstheme="majorHAnsi"/>
                <w:sz w:val="20"/>
                <w:szCs w:val="20"/>
              </w:rPr>
              <w:t xml:space="preserve">total growing/ production area and/or quantity for each registered product </w:t>
            </w:r>
          </w:p>
          <w:p w14:paraId="56B6ABF8" w14:textId="6068EC6A" w:rsidR="00C41E57" w:rsidRPr="009E4671" w:rsidRDefault="00997C68" w:rsidP="00C85C09">
            <w:pPr>
              <w:pStyle w:val="ListParagraph"/>
              <w:numPr>
                <w:ilvl w:val="0"/>
                <w:numId w:val="46"/>
              </w:numPr>
              <w:ind w:left="340" w:hanging="180"/>
              <w:rPr>
                <w:rFonts w:asciiTheme="majorHAnsi" w:hAnsiTheme="majorHAnsi" w:cstheme="majorHAnsi"/>
                <w:sz w:val="20"/>
                <w:szCs w:val="20"/>
              </w:rPr>
            </w:pPr>
            <w:r w:rsidRPr="009E4671">
              <w:rPr>
                <w:rFonts w:asciiTheme="majorHAnsi" w:hAnsiTheme="majorHAnsi" w:cstheme="majorHAnsi"/>
                <w:sz w:val="20"/>
                <w:szCs w:val="20"/>
              </w:rPr>
              <w:t xml:space="preserve">entry date </w:t>
            </w:r>
            <w:r w:rsidR="00C41E57" w:rsidRPr="009E4671">
              <w:rPr>
                <w:rFonts w:asciiTheme="majorHAnsi" w:hAnsiTheme="majorHAnsi" w:cstheme="majorHAnsi"/>
                <w:sz w:val="20"/>
                <w:szCs w:val="20"/>
              </w:rPr>
              <w:t>to the</w:t>
            </w:r>
            <w:r w:rsidRPr="009E4671">
              <w:rPr>
                <w:rFonts w:asciiTheme="majorHAnsi" w:hAnsiTheme="majorHAnsi" w:cstheme="majorHAnsi"/>
                <w:sz w:val="20"/>
                <w:szCs w:val="20"/>
              </w:rPr>
              <w:t xml:space="preserve"> program</w:t>
            </w:r>
            <w:r w:rsidR="00C41E57" w:rsidRPr="009E4671">
              <w:rPr>
                <w:rFonts w:asciiTheme="majorHAnsi" w:hAnsiTheme="majorHAnsi" w:cstheme="majorHAnsi"/>
                <w:sz w:val="20"/>
                <w:szCs w:val="20"/>
              </w:rPr>
              <w:t>me</w:t>
            </w:r>
          </w:p>
          <w:p w14:paraId="6E0A7E42" w14:textId="1937657F" w:rsidR="00997C68" w:rsidRPr="009E4671" w:rsidRDefault="00997C68" w:rsidP="00C85C09">
            <w:pPr>
              <w:pStyle w:val="ListParagraph"/>
              <w:numPr>
                <w:ilvl w:val="0"/>
                <w:numId w:val="46"/>
              </w:numPr>
              <w:ind w:left="340" w:hanging="180"/>
              <w:rPr>
                <w:rFonts w:asciiTheme="majorHAnsi" w:hAnsiTheme="majorHAnsi" w:cstheme="majorHAnsi"/>
              </w:rPr>
            </w:pPr>
            <w:r w:rsidRPr="009E4671">
              <w:rPr>
                <w:rFonts w:asciiTheme="majorHAnsi" w:hAnsiTheme="majorHAnsi" w:cstheme="majorHAnsi"/>
                <w:sz w:val="20"/>
                <w:szCs w:val="20"/>
              </w:rPr>
              <w:t>production (previous yields since entry date and current year’s estimat</w:t>
            </w:r>
            <w:r w:rsidR="00C41E57" w:rsidRPr="009E4671">
              <w:rPr>
                <w:rFonts w:asciiTheme="majorHAnsi" w:hAnsiTheme="majorHAnsi" w:cstheme="majorHAnsi"/>
                <w:sz w:val="20"/>
                <w:szCs w:val="20"/>
              </w:rPr>
              <w:t>e</w:t>
            </w:r>
            <w:r w:rsidRPr="009E4671">
              <w:rPr>
                <w:rFonts w:asciiTheme="majorHAnsi" w:hAnsiTheme="majorHAnsi" w:cstheme="majorHAnsi"/>
                <w:sz w:val="20"/>
                <w:szCs w:val="20"/>
              </w:rPr>
              <w:t>) validated by IMS</w:t>
            </w:r>
          </w:p>
          <w:p w14:paraId="77038756" w14:textId="0FD1A1AC" w:rsidR="00997C68" w:rsidRPr="009E4671" w:rsidRDefault="00997C68" w:rsidP="00997C68">
            <w:pPr>
              <w:autoSpaceDE w:val="0"/>
              <w:autoSpaceDN w:val="0"/>
              <w:adjustRightInd w:val="0"/>
              <w:rPr>
                <w:rFonts w:asciiTheme="majorHAnsi" w:hAnsiTheme="majorHAnsi" w:cstheme="majorHAnsi"/>
                <w:sz w:val="20"/>
                <w:szCs w:val="20"/>
              </w:rPr>
            </w:pPr>
          </w:p>
        </w:tc>
        <w:tc>
          <w:tcPr>
            <w:tcW w:w="5400" w:type="dxa"/>
            <w:tcBorders>
              <w:bottom w:val="single" w:sz="4" w:space="0" w:color="auto"/>
            </w:tcBorders>
            <w:shd w:val="clear" w:color="auto" w:fill="auto"/>
          </w:tcPr>
          <w:p w14:paraId="5D6BDEDC" w14:textId="46C74FE2"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a) A complete and up-to-date producer list is available</w:t>
            </w:r>
          </w:p>
          <w:p w14:paraId="0E517810" w14:textId="77777777" w:rsidR="00997C68" w:rsidRPr="009E4671" w:rsidRDefault="00997C68" w:rsidP="00997C68">
            <w:pPr>
              <w:rPr>
                <w:rFonts w:asciiTheme="majorHAnsi" w:hAnsiTheme="majorHAnsi" w:cstheme="majorHAnsi"/>
                <w:sz w:val="20"/>
                <w:szCs w:val="20"/>
              </w:rPr>
            </w:pPr>
          </w:p>
          <w:p w14:paraId="1BCD338B" w14:textId="47AC036B"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 xml:space="preserve">b) The producer list </w:t>
            </w:r>
            <w:r w:rsidR="00C41E57" w:rsidRPr="009E4671">
              <w:rPr>
                <w:rFonts w:asciiTheme="majorHAnsi" w:hAnsiTheme="majorHAnsi" w:cstheme="majorHAnsi"/>
                <w:sz w:val="20"/>
                <w:szCs w:val="20"/>
              </w:rPr>
              <w:t>is</w:t>
            </w:r>
            <w:r w:rsidRPr="009E4671">
              <w:rPr>
                <w:rFonts w:asciiTheme="majorHAnsi" w:hAnsiTheme="majorHAnsi" w:cstheme="majorHAnsi"/>
                <w:sz w:val="20"/>
                <w:szCs w:val="20"/>
              </w:rPr>
              <w:t xml:space="preserve"> incomplete or not updated.</w:t>
            </w:r>
          </w:p>
          <w:p w14:paraId="2A3F2B39" w14:textId="2D0C0327"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c) No producer</w:t>
            </w:r>
            <w:r w:rsidRPr="009E4671">
              <w:rPr>
                <w:rFonts w:asciiTheme="majorHAnsi" w:hAnsiTheme="majorHAnsi" w:cstheme="majorHAnsi"/>
                <w:color w:val="FF0000"/>
                <w:sz w:val="20"/>
                <w:szCs w:val="20"/>
              </w:rPr>
              <w:t xml:space="preserve"> </w:t>
            </w:r>
            <w:r w:rsidRPr="009E4671">
              <w:rPr>
                <w:rFonts w:asciiTheme="majorHAnsi" w:hAnsiTheme="majorHAnsi" w:cstheme="majorHAnsi"/>
                <w:sz w:val="20"/>
                <w:szCs w:val="20"/>
              </w:rPr>
              <w:t xml:space="preserve">list in place or the producers list information </w:t>
            </w:r>
            <w:r w:rsidR="00C41E57" w:rsidRPr="009E4671">
              <w:rPr>
                <w:rFonts w:asciiTheme="majorHAnsi" w:hAnsiTheme="majorHAnsi" w:cstheme="majorHAnsi"/>
                <w:sz w:val="20"/>
                <w:szCs w:val="20"/>
              </w:rPr>
              <w:t>is</w:t>
            </w:r>
            <w:r w:rsidRPr="009E4671">
              <w:rPr>
                <w:rFonts w:asciiTheme="majorHAnsi" w:hAnsiTheme="majorHAnsi" w:cstheme="majorHAnsi"/>
                <w:sz w:val="20"/>
                <w:szCs w:val="20"/>
              </w:rPr>
              <w:t xml:space="preserve"> not correct.</w:t>
            </w:r>
          </w:p>
        </w:tc>
        <w:tc>
          <w:tcPr>
            <w:tcW w:w="900" w:type="dxa"/>
            <w:tcBorders>
              <w:bottom w:val="single" w:sz="4" w:space="0" w:color="auto"/>
            </w:tcBorders>
            <w:shd w:val="clear" w:color="auto" w:fill="auto"/>
          </w:tcPr>
          <w:p w14:paraId="5469E75F" w14:textId="77777777"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3</w:t>
            </w:r>
          </w:p>
          <w:p w14:paraId="4D95151F" w14:textId="77777777" w:rsidR="00997C68" w:rsidRPr="009E4671" w:rsidRDefault="00997C68" w:rsidP="00997C68">
            <w:pPr>
              <w:rPr>
                <w:rFonts w:asciiTheme="majorHAnsi" w:hAnsiTheme="majorHAnsi" w:cstheme="majorHAnsi"/>
                <w:sz w:val="20"/>
                <w:szCs w:val="20"/>
              </w:rPr>
            </w:pPr>
          </w:p>
          <w:p w14:paraId="319D370C" w14:textId="12524EB3"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2*</w:t>
            </w:r>
          </w:p>
          <w:p w14:paraId="275B9E23" w14:textId="77777777" w:rsidR="00997C68" w:rsidRPr="009E4671" w:rsidRDefault="00997C68" w:rsidP="00997C68">
            <w:pPr>
              <w:rPr>
                <w:rFonts w:asciiTheme="majorHAnsi" w:hAnsiTheme="majorHAnsi" w:cstheme="majorHAnsi"/>
                <w:sz w:val="20"/>
                <w:szCs w:val="20"/>
              </w:rPr>
            </w:pPr>
          </w:p>
          <w:p w14:paraId="0ADFF606" w14:textId="77777777"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0</w:t>
            </w:r>
          </w:p>
        </w:tc>
      </w:tr>
      <w:tr w:rsidR="00997C68" w:rsidRPr="009E4671" w14:paraId="57B66AD7" w14:textId="77777777" w:rsidTr="009E1644">
        <w:trPr>
          <w:cantSplit/>
        </w:trPr>
        <w:tc>
          <w:tcPr>
            <w:tcW w:w="630" w:type="dxa"/>
            <w:tcBorders>
              <w:bottom w:val="single" w:sz="4" w:space="0" w:color="auto"/>
            </w:tcBorders>
            <w:shd w:val="clear" w:color="auto" w:fill="CCE7D8"/>
          </w:tcPr>
          <w:p w14:paraId="52684DB6" w14:textId="3027D3BB"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lastRenderedPageBreak/>
              <w:t>4</w:t>
            </w:r>
          </w:p>
        </w:tc>
        <w:tc>
          <w:tcPr>
            <w:tcW w:w="1890" w:type="dxa"/>
            <w:tcBorders>
              <w:bottom w:val="single" w:sz="4" w:space="0" w:color="auto"/>
            </w:tcBorders>
            <w:shd w:val="clear" w:color="auto" w:fill="CCE7D8"/>
          </w:tcPr>
          <w:p w14:paraId="067A2253" w14:textId="7ACBF003"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 xml:space="preserve">Producers agreements </w:t>
            </w:r>
          </w:p>
        </w:tc>
        <w:tc>
          <w:tcPr>
            <w:tcW w:w="5130" w:type="dxa"/>
            <w:tcBorders>
              <w:bottom w:val="single" w:sz="4" w:space="0" w:color="auto"/>
            </w:tcBorders>
            <w:shd w:val="clear" w:color="auto" w:fill="CCE7D8"/>
          </w:tcPr>
          <w:p w14:paraId="2B4A4B0B" w14:textId="545C9F34" w:rsidR="00997C68" w:rsidRPr="009E4671" w:rsidRDefault="00C41E57" w:rsidP="00997C68">
            <w:pPr>
              <w:pStyle w:val="ListParagraph"/>
              <w:numPr>
                <w:ilvl w:val="0"/>
                <w:numId w:val="48"/>
              </w:numPr>
              <w:autoSpaceDE w:val="0"/>
              <w:autoSpaceDN w:val="0"/>
              <w:adjustRightInd w:val="0"/>
              <w:rPr>
                <w:rFonts w:asciiTheme="majorHAnsi" w:hAnsiTheme="majorHAnsi" w:cstheme="majorHAnsi"/>
                <w:sz w:val="20"/>
                <w:szCs w:val="20"/>
              </w:rPr>
            </w:pPr>
            <w:r w:rsidRPr="009E4671">
              <w:rPr>
                <w:rFonts w:asciiTheme="majorHAnsi" w:hAnsiTheme="majorHAnsi" w:cstheme="majorHAnsi"/>
                <w:sz w:val="20"/>
                <w:szCs w:val="20"/>
              </w:rPr>
              <w:t>All</w:t>
            </w:r>
            <w:r w:rsidR="00997C68" w:rsidRPr="009E4671">
              <w:rPr>
                <w:rFonts w:asciiTheme="majorHAnsi" w:hAnsiTheme="majorHAnsi" w:cstheme="majorHAnsi"/>
                <w:sz w:val="20"/>
                <w:szCs w:val="20"/>
              </w:rPr>
              <w:t xml:space="preserve"> individual agreement</w:t>
            </w:r>
            <w:r w:rsidRPr="009E4671">
              <w:rPr>
                <w:rFonts w:asciiTheme="majorHAnsi" w:hAnsiTheme="majorHAnsi" w:cstheme="majorHAnsi"/>
                <w:sz w:val="20"/>
                <w:szCs w:val="20"/>
              </w:rPr>
              <w:t>s</w:t>
            </w:r>
            <w:r w:rsidR="00997C68" w:rsidRPr="009E4671">
              <w:rPr>
                <w:rFonts w:asciiTheme="majorHAnsi" w:hAnsiTheme="majorHAnsi" w:cstheme="majorHAnsi"/>
                <w:sz w:val="20"/>
                <w:szCs w:val="20"/>
              </w:rPr>
              <w:t xml:space="preserve"> with each producer are </w:t>
            </w:r>
            <w:r w:rsidRPr="009E4671">
              <w:rPr>
                <w:rFonts w:asciiTheme="majorHAnsi" w:hAnsiTheme="majorHAnsi" w:cstheme="majorHAnsi"/>
                <w:sz w:val="20"/>
                <w:szCs w:val="20"/>
              </w:rPr>
              <w:t xml:space="preserve">retained </w:t>
            </w:r>
            <w:r w:rsidR="00997C68" w:rsidRPr="009E4671">
              <w:rPr>
                <w:rFonts w:asciiTheme="majorHAnsi" w:hAnsiTheme="majorHAnsi" w:cstheme="majorHAnsi"/>
                <w:sz w:val="20"/>
                <w:szCs w:val="20"/>
              </w:rPr>
              <w:t>centrally and updated at IMS</w:t>
            </w:r>
            <w:r w:rsidRPr="009E4671">
              <w:rPr>
                <w:rFonts w:asciiTheme="majorHAnsi" w:hAnsiTheme="majorHAnsi" w:cstheme="majorHAnsi"/>
                <w:sz w:val="20"/>
                <w:szCs w:val="20"/>
              </w:rPr>
              <w:t xml:space="preserve"> </w:t>
            </w:r>
            <w:r w:rsidR="00997C68" w:rsidRPr="009E4671">
              <w:rPr>
                <w:rFonts w:asciiTheme="majorHAnsi" w:hAnsiTheme="majorHAnsi" w:cstheme="majorHAnsi"/>
                <w:sz w:val="20"/>
                <w:szCs w:val="20"/>
              </w:rPr>
              <w:t>level</w:t>
            </w:r>
            <w:r w:rsidRPr="009E4671">
              <w:rPr>
                <w:rFonts w:asciiTheme="majorHAnsi" w:hAnsiTheme="majorHAnsi" w:cstheme="majorHAnsi"/>
                <w:sz w:val="20"/>
                <w:szCs w:val="20"/>
              </w:rPr>
              <w:t>; each</w:t>
            </w:r>
            <w:r w:rsidR="00997C68" w:rsidRPr="009E4671">
              <w:rPr>
                <w:rFonts w:asciiTheme="majorHAnsi" w:hAnsiTheme="majorHAnsi" w:cstheme="majorHAnsi"/>
                <w:sz w:val="20"/>
                <w:szCs w:val="20"/>
              </w:rPr>
              <w:t xml:space="preserve"> producer receive</w:t>
            </w:r>
            <w:r w:rsidRPr="009E4671">
              <w:rPr>
                <w:rFonts w:asciiTheme="majorHAnsi" w:hAnsiTheme="majorHAnsi" w:cstheme="majorHAnsi"/>
                <w:sz w:val="20"/>
                <w:szCs w:val="20"/>
              </w:rPr>
              <w:t>s</w:t>
            </w:r>
            <w:r w:rsidR="00997C68" w:rsidRPr="009E4671">
              <w:rPr>
                <w:rFonts w:asciiTheme="majorHAnsi" w:hAnsiTheme="majorHAnsi" w:cstheme="majorHAnsi"/>
                <w:sz w:val="20"/>
                <w:szCs w:val="20"/>
              </w:rPr>
              <w:t xml:space="preserve"> </w:t>
            </w:r>
            <w:r w:rsidRPr="009E4671">
              <w:rPr>
                <w:rFonts w:asciiTheme="majorHAnsi" w:hAnsiTheme="majorHAnsi" w:cstheme="majorHAnsi"/>
                <w:sz w:val="20"/>
                <w:szCs w:val="20"/>
              </w:rPr>
              <w:t xml:space="preserve">a </w:t>
            </w:r>
            <w:r w:rsidR="00997C68" w:rsidRPr="009E4671">
              <w:rPr>
                <w:rFonts w:asciiTheme="majorHAnsi" w:hAnsiTheme="majorHAnsi" w:cstheme="majorHAnsi"/>
                <w:sz w:val="20"/>
                <w:szCs w:val="20"/>
              </w:rPr>
              <w:t>copy of</w:t>
            </w:r>
            <w:r w:rsidRPr="009E4671">
              <w:rPr>
                <w:rFonts w:asciiTheme="majorHAnsi" w:hAnsiTheme="majorHAnsi" w:cstheme="majorHAnsi"/>
                <w:sz w:val="20"/>
                <w:szCs w:val="20"/>
              </w:rPr>
              <w:t xml:space="preserve"> their </w:t>
            </w:r>
            <w:r w:rsidR="00997C68" w:rsidRPr="009E4671">
              <w:rPr>
                <w:rFonts w:asciiTheme="majorHAnsi" w:hAnsiTheme="majorHAnsi" w:cstheme="majorHAnsi"/>
                <w:sz w:val="20"/>
                <w:szCs w:val="20"/>
              </w:rPr>
              <w:t xml:space="preserve">agreement. </w:t>
            </w:r>
          </w:p>
          <w:p w14:paraId="51D859A6" w14:textId="07157862" w:rsidR="00997C68" w:rsidRPr="009E4671" w:rsidRDefault="00997C68" w:rsidP="00997C68">
            <w:pPr>
              <w:pStyle w:val="ListParagraph"/>
              <w:numPr>
                <w:ilvl w:val="0"/>
                <w:numId w:val="48"/>
              </w:numPr>
              <w:autoSpaceDE w:val="0"/>
              <w:autoSpaceDN w:val="0"/>
              <w:adjustRightInd w:val="0"/>
              <w:rPr>
                <w:rFonts w:asciiTheme="majorHAnsi" w:hAnsiTheme="majorHAnsi" w:cstheme="majorHAnsi"/>
                <w:sz w:val="20"/>
                <w:szCs w:val="20"/>
              </w:rPr>
            </w:pPr>
            <w:r w:rsidRPr="009E4671">
              <w:rPr>
                <w:rFonts w:asciiTheme="majorHAnsi" w:hAnsiTheme="majorHAnsi" w:cstheme="majorHAnsi"/>
                <w:sz w:val="20"/>
                <w:szCs w:val="20"/>
              </w:rPr>
              <w:t>The agreement with each producer contains at least the rights and obligations of both parties including termination of membership,</w:t>
            </w:r>
            <w:r w:rsidR="000C7C47" w:rsidRPr="009E4671">
              <w:rPr>
                <w:rFonts w:asciiTheme="majorHAnsi" w:hAnsiTheme="majorHAnsi" w:cstheme="majorHAnsi"/>
                <w:sz w:val="20"/>
                <w:szCs w:val="20"/>
              </w:rPr>
              <w:t xml:space="preserve"> and</w:t>
            </w:r>
            <w:r w:rsidRPr="009E4671">
              <w:rPr>
                <w:rFonts w:asciiTheme="majorHAnsi" w:hAnsiTheme="majorHAnsi" w:cstheme="majorHAnsi"/>
                <w:sz w:val="20"/>
                <w:szCs w:val="20"/>
              </w:rPr>
              <w:t xml:space="preserve"> the right to appeal the decision</w:t>
            </w:r>
            <w:r w:rsidR="00C41E57" w:rsidRPr="009E4671">
              <w:rPr>
                <w:rFonts w:asciiTheme="majorHAnsi" w:hAnsiTheme="majorHAnsi" w:cstheme="majorHAnsi"/>
                <w:sz w:val="20"/>
                <w:szCs w:val="20"/>
              </w:rPr>
              <w:t xml:space="preserve"> </w:t>
            </w:r>
            <w:r w:rsidRPr="009E4671">
              <w:rPr>
                <w:rFonts w:asciiTheme="majorHAnsi" w:hAnsiTheme="majorHAnsi" w:cstheme="majorHAnsi"/>
                <w:sz w:val="20"/>
                <w:szCs w:val="20"/>
              </w:rPr>
              <w:t>following</w:t>
            </w:r>
            <w:r w:rsidRPr="009E4671">
              <w:rPr>
                <w:rFonts w:asciiTheme="majorHAnsi" w:hAnsiTheme="majorHAnsi" w:cstheme="majorHAnsi"/>
                <w:sz w:val="20"/>
                <w:szCs w:val="20"/>
                <w:cs/>
              </w:rPr>
              <w:t xml:space="preserve"> </w:t>
            </w:r>
            <w:r w:rsidRPr="009E4671">
              <w:rPr>
                <w:rFonts w:asciiTheme="majorHAnsi" w:hAnsiTheme="majorHAnsi" w:cstheme="majorHAnsi"/>
                <w:sz w:val="20"/>
                <w:szCs w:val="20"/>
              </w:rPr>
              <w:t>the producer group’s stipulated grievance</w:t>
            </w:r>
            <w:r w:rsidRPr="009E4671">
              <w:rPr>
                <w:rFonts w:asciiTheme="majorHAnsi" w:hAnsiTheme="majorHAnsi" w:cstheme="majorHAnsi"/>
                <w:sz w:val="20"/>
                <w:szCs w:val="20"/>
                <w:cs/>
              </w:rPr>
              <w:t xml:space="preserve"> </w:t>
            </w:r>
            <w:r w:rsidRPr="009E4671">
              <w:rPr>
                <w:rFonts w:asciiTheme="majorHAnsi" w:hAnsiTheme="majorHAnsi" w:cstheme="majorHAnsi"/>
                <w:sz w:val="20"/>
                <w:szCs w:val="20"/>
              </w:rPr>
              <w:t xml:space="preserve">procedure. </w:t>
            </w:r>
          </w:p>
          <w:p w14:paraId="73F415BC" w14:textId="77777777" w:rsidR="00997C68" w:rsidRPr="009E4671" w:rsidRDefault="00997C68" w:rsidP="00997C68">
            <w:pPr>
              <w:pStyle w:val="ListParagraph"/>
              <w:numPr>
                <w:ilvl w:val="0"/>
                <w:numId w:val="48"/>
              </w:numPr>
              <w:autoSpaceDE w:val="0"/>
              <w:autoSpaceDN w:val="0"/>
              <w:adjustRightInd w:val="0"/>
              <w:rPr>
                <w:rFonts w:asciiTheme="majorHAnsi" w:hAnsiTheme="majorHAnsi" w:cstheme="majorHAnsi"/>
                <w:sz w:val="20"/>
                <w:szCs w:val="20"/>
              </w:rPr>
            </w:pPr>
            <w:r w:rsidRPr="009E4671">
              <w:rPr>
                <w:rFonts w:asciiTheme="majorHAnsi" w:hAnsiTheme="majorHAnsi" w:cstheme="majorHAnsi"/>
                <w:sz w:val="20"/>
                <w:szCs w:val="20"/>
              </w:rPr>
              <w:t>The agreement is in writing and signed or follows the procedure established for agreements (e.g. recorded, witnessed).</w:t>
            </w:r>
          </w:p>
          <w:p w14:paraId="75F2C4BB" w14:textId="40E1BC7F" w:rsidR="00997C68" w:rsidRPr="009E4671" w:rsidRDefault="00997C68" w:rsidP="00997C68">
            <w:pPr>
              <w:pStyle w:val="ListParagraph"/>
              <w:numPr>
                <w:ilvl w:val="0"/>
                <w:numId w:val="48"/>
              </w:numPr>
              <w:autoSpaceDE w:val="0"/>
              <w:autoSpaceDN w:val="0"/>
              <w:adjustRightInd w:val="0"/>
              <w:rPr>
                <w:rFonts w:asciiTheme="majorHAnsi" w:hAnsiTheme="majorHAnsi" w:cstheme="majorHAnsi"/>
                <w:sz w:val="20"/>
                <w:szCs w:val="20"/>
              </w:rPr>
            </w:pPr>
            <w:r w:rsidRPr="009E4671">
              <w:rPr>
                <w:rFonts w:asciiTheme="majorHAnsi" w:hAnsiTheme="majorHAnsi" w:cstheme="majorHAnsi"/>
                <w:sz w:val="20"/>
                <w:szCs w:val="20"/>
              </w:rPr>
              <w:t>The agreement and consequences of enrolment must be understood by the producers.</w:t>
            </w:r>
          </w:p>
          <w:p w14:paraId="16839083" w14:textId="77777777" w:rsidR="00997C68" w:rsidRPr="009E4671" w:rsidRDefault="00997C68" w:rsidP="00997C68">
            <w:pPr>
              <w:autoSpaceDE w:val="0"/>
              <w:autoSpaceDN w:val="0"/>
              <w:adjustRightInd w:val="0"/>
              <w:rPr>
                <w:rFonts w:asciiTheme="majorHAnsi" w:hAnsiTheme="majorHAnsi" w:cstheme="majorHAnsi"/>
                <w:sz w:val="20"/>
                <w:szCs w:val="20"/>
              </w:rPr>
            </w:pPr>
          </w:p>
        </w:tc>
        <w:tc>
          <w:tcPr>
            <w:tcW w:w="5400" w:type="dxa"/>
            <w:tcBorders>
              <w:bottom w:val="single" w:sz="4" w:space="0" w:color="auto"/>
            </w:tcBorders>
            <w:shd w:val="clear" w:color="auto" w:fill="CCE7D8"/>
          </w:tcPr>
          <w:p w14:paraId="1246AD1E" w14:textId="2F0918FF"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 xml:space="preserve">a) Signed </w:t>
            </w:r>
            <w:r w:rsidR="000C7C47" w:rsidRPr="009E4671">
              <w:rPr>
                <w:rFonts w:asciiTheme="majorHAnsi" w:hAnsiTheme="majorHAnsi" w:cstheme="majorHAnsi"/>
                <w:sz w:val="20"/>
                <w:szCs w:val="20"/>
              </w:rPr>
              <w:t xml:space="preserve">agreements </w:t>
            </w:r>
            <w:r w:rsidRPr="009E4671">
              <w:rPr>
                <w:rFonts w:asciiTheme="majorHAnsi" w:hAnsiTheme="majorHAnsi" w:cstheme="majorHAnsi"/>
                <w:sz w:val="20"/>
                <w:szCs w:val="20"/>
              </w:rPr>
              <w:t xml:space="preserve">between each producer and the group legal entity are completed </w:t>
            </w:r>
            <w:r w:rsidR="00C41E57" w:rsidRPr="009E4671">
              <w:rPr>
                <w:rFonts w:asciiTheme="majorHAnsi" w:hAnsiTheme="majorHAnsi" w:cstheme="majorHAnsi"/>
                <w:sz w:val="20"/>
                <w:szCs w:val="20"/>
              </w:rPr>
              <w:t>for</w:t>
            </w:r>
            <w:r w:rsidRPr="009E4671">
              <w:rPr>
                <w:rFonts w:asciiTheme="majorHAnsi" w:hAnsiTheme="majorHAnsi" w:cstheme="majorHAnsi"/>
                <w:sz w:val="20"/>
                <w:szCs w:val="20"/>
              </w:rPr>
              <w:t xml:space="preserve"> all registered members. Members have a copy of the</w:t>
            </w:r>
            <w:r w:rsidR="00C41E57" w:rsidRPr="009E4671">
              <w:rPr>
                <w:rFonts w:asciiTheme="majorHAnsi" w:hAnsiTheme="majorHAnsi" w:cstheme="majorHAnsi"/>
                <w:sz w:val="20"/>
                <w:szCs w:val="20"/>
              </w:rPr>
              <w:t>ir</w:t>
            </w:r>
            <w:r w:rsidRPr="009E4671">
              <w:rPr>
                <w:rFonts w:asciiTheme="majorHAnsi" w:hAnsiTheme="majorHAnsi" w:cstheme="majorHAnsi"/>
                <w:sz w:val="20"/>
                <w:szCs w:val="20"/>
              </w:rPr>
              <w:t xml:space="preserve"> agreement and are well informed of their enrolment</w:t>
            </w:r>
            <w:r w:rsidR="00C41E57" w:rsidRPr="009E4671">
              <w:rPr>
                <w:rFonts w:asciiTheme="majorHAnsi" w:hAnsiTheme="majorHAnsi" w:cstheme="majorHAnsi"/>
                <w:sz w:val="20"/>
                <w:szCs w:val="20"/>
              </w:rPr>
              <w:t xml:space="preserve">, </w:t>
            </w:r>
            <w:proofErr w:type="gramStart"/>
            <w:r w:rsidR="00C41E57" w:rsidRPr="009E4671">
              <w:rPr>
                <w:rFonts w:asciiTheme="majorHAnsi" w:hAnsiTheme="majorHAnsi" w:cstheme="majorHAnsi"/>
                <w:sz w:val="20"/>
                <w:szCs w:val="20"/>
              </w:rPr>
              <w:t>responsibilities</w:t>
            </w:r>
            <w:proofErr w:type="gramEnd"/>
            <w:r w:rsidRPr="009E4671">
              <w:rPr>
                <w:rFonts w:asciiTheme="majorHAnsi" w:hAnsiTheme="majorHAnsi" w:cstheme="majorHAnsi"/>
                <w:sz w:val="20"/>
                <w:szCs w:val="20"/>
              </w:rPr>
              <w:t xml:space="preserve"> and consequences.</w:t>
            </w:r>
          </w:p>
          <w:p w14:paraId="3C6C1783" w14:textId="77777777" w:rsidR="00997C68" w:rsidRPr="009E4671" w:rsidRDefault="00997C68" w:rsidP="00997C68">
            <w:pPr>
              <w:rPr>
                <w:rFonts w:asciiTheme="majorHAnsi" w:hAnsiTheme="majorHAnsi" w:cstheme="majorHAnsi"/>
                <w:sz w:val="20"/>
                <w:szCs w:val="20"/>
              </w:rPr>
            </w:pPr>
          </w:p>
          <w:p w14:paraId="19CEDE99" w14:textId="2353DF1D"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 xml:space="preserve">b) The agreements are </w:t>
            </w:r>
            <w:proofErr w:type="gramStart"/>
            <w:r w:rsidRPr="009E4671">
              <w:rPr>
                <w:rFonts w:asciiTheme="majorHAnsi" w:hAnsiTheme="majorHAnsi" w:cstheme="majorHAnsi"/>
                <w:sz w:val="20"/>
                <w:szCs w:val="20"/>
              </w:rPr>
              <w:t>incomplete</w:t>
            </w:r>
            <w:proofErr w:type="gramEnd"/>
            <w:r w:rsidRPr="009E4671">
              <w:rPr>
                <w:rFonts w:asciiTheme="majorHAnsi" w:hAnsiTheme="majorHAnsi" w:cstheme="majorHAnsi"/>
                <w:sz w:val="20"/>
                <w:szCs w:val="20"/>
              </w:rPr>
              <w:t xml:space="preserve"> or members do not have a copy of </w:t>
            </w:r>
            <w:r w:rsidR="00C41E57" w:rsidRPr="009E4671">
              <w:rPr>
                <w:rFonts w:asciiTheme="majorHAnsi" w:hAnsiTheme="majorHAnsi" w:cstheme="majorHAnsi"/>
                <w:sz w:val="20"/>
                <w:szCs w:val="20"/>
              </w:rPr>
              <w:t xml:space="preserve">their </w:t>
            </w:r>
            <w:r w:rsidRPr="009E4671">
              <w:rPr>
                <w:rFonts w:asciiTheme="majorHAnsi" w:hAnsiTheme="majorHAnsi" w:cstheme="majorHAnsi"/>
                <w:sz w:val="20"/>
                <w:szCs w:val="20"/>
              </w:rPr>
              <w:t>agreement</w:t>
            </w:r>
            <w:r w:rsidR="003B7D45">
              <w:rPr>
                <w:rFonts w:asciiTheme="majorHAnsi" w:hAnsiTheme="majorHAnsi" w:cstheme="majorHAnsi"/>
                <w:sz w:val="20"/>
                <w:szCs w:val="20"/>
              </w:rPr>
              <w:t>.</w:t>
            </w:r>
          </w:p>
          <w:p w14:paraId="4D73E2E6" w14:textId="77777777" w:rsidR="00905E44" w:rsidRPr="009E4671" w:rsidRDefault="00905E44" w:rsidP="00997C68">
            <w:pPr>
              <w:rPr>
                <w:rFonts w:asciiTheme="majorHAnsi" w:hAnsiTheme="majorHAnsi" w:cstheme="majorHAnsi"/>
                <w:sz w:val="20"/>
                <w:szCs w:val="20"/>
              </w:rPr>
            </w:pPr>
          </w:p>
          <w:p w14:paraId="504BBA92" w14:textId="5E0785DE"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c) No individual agreements in place.</w:t>
            </w:r>
          </w:p>
        </w:tc>
        <w:tc>
          <w:tcPr>
            <w:tcW w:w="900" w:type="dxa"/>
            <w:tcBorders>
              <w:bottom w:val="single" w:sz="4" w:space="0" w:color="auto"/>
            </w:tcBorders>
            <w:shd w:val="clear" w:color="auto" w:fill="CCE7D8"/>
          </w:tcPr>
          <w:p w14:paraId="3AE581DA" w14:textId="77777777"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3</w:t>
            </w:r>
          </w:p>
          <w:p w14:paraId="11B353BA" w14:textId="77777777" w:rsidR="00997C68" w:rsidRPr="009E4671" w:rsidRDefault="00997C68" w:rsidP="00997C68">
            <w:pPr>
              <w:rPr>
                <w:rFonts w:asciiTheme="majorHAnsi" w:hAnsiTheme="majorHAnsi" w:cstheme="majorHAnsi"/>
                <w:sz w:val="20"/>
                <w:szCs w:val="20"/>
              </w:rPr>
            </w:pPr>
          </w:p>
          <w:p w14:paraId="279FBDA5" w14:textId="77777777" w:rsidR="00997C68" w:rsidRPr="009E4671" w:rsidRDefault="00997C68" w:rsidP="00997C68">
            <w:pPr>
              <w:rPr>
                <w:rFonts w:asciiTheme="majorHAnsi" w:hAnsiTheme="majorHAnsi" w:cstheme="majorHAnsi"/>
                <w:sz w:val="20"/>
                <w:szCs w:val="20"/>
              </w:rPr>
            </w:pPr>
          </w:p>
          <w:p w14:paraId="2872FB0C" w14:textId="77777777" w:rsidR="00905E44" w:rsidRPr="009E4671" w:rsidRDefault="00905E44" w:rsidP="00997C68">
            <w:pPr>
              <w:rPr>
                <w:rFonts w:asciiTheme="majorHAnsi" w:hAnsiTheme="majorHAnsi" w:cstheme="majorHAnsi"/>
                <w:sz w:val="20"/>
                <w:szCs w:val="20"/>
              </w:rPr>
            </w:pPr>
          </w:p>
          <w:p w14:paraId="16C0570D" w14:textId="77777777" w:rsidR="00997C68" w:rsidRPr="009E4671" w:rsidRDefault="00997C68" w:rsidP="00997C68">
            <w:pPr>
              <w:rPr>
                <w:rFonts w:asciiTheme="majorHAnsi" w:hAnsiTheme="majorHAnsi" w:cstheme="majorHAnsi"/>
                <w:sz w:val="20"/>
                <w:szCs w:val="20"/>
              </w:rPr>
            </w:pPr>
          </w:p>
          <w:p w14:paraId="6E56B774" w14:textId="77777777" w:rsidR="000C7C47" w:rsidRPr="009E4671" w:rsidRDefault="000C7C47" w:rsidP="00997C68">
            <w:pPr>
              <w:rPr>
                <w:rFonts w:asciiTheme="majorHAnsi" w:hAnsiTheme="majorHAnsi" w:cstheme="majorHAnsi"/>
                <w:sz w:val="20"/>
                <w:szCs w:val="20"/>
              </w:rPr>
            </w:pPr>
          </w:p>
          <w:p w14:paraId="633E6834" w14:textId="77777777"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2*</w:t>
            </w:r>
          </w:p>
          <w:p w14:paraId="6C308DB2" w14:textId="77777777" w:rsidR="00997C68" w:rsidRPr="009E4671" w:rsidRDefault="00997C68" w:rsidP="00997C68">
            <w:pPr>
              <w:rPr>
                <w:rFonts w:asciiTheme="majorHAnsi" w:hAnsiTheme="majorHAnsi" w:cstheme="majorHAnsi"/>
                <w:sz w:val="20"/>
                <w:szCs w:val="20"/>
              </w:rPr>
            </w:pPr>
          </w:p>
          <w:p w14:paraId="1DB8DAB4" w14:textId="64BEA592" w:rsidR="00997C68" w:rsidRPr="009E4671" w:rsidRDefault="00997C68" w:rsidP="00997C68">
            <w:pPr>
              <w:rPr>
                <w:rFonts w:asciiTheme="majorHAnsi" w:hAnsiTheme="majorHAnsi" w:cstheme="majorHAnsi"/>
                <w:sz w:val="20"/>
                <w:szCs w:val="20"/>
              </w:rPr>
            </w:pPr>
          </w:p>
          <w:p w14:paraId="00E2B40D" w14:textId="77777777" w:rsidR="00997C68" w:rsidRPr="009E4671" w:rsidRDefault="00997C68" w:rsidP="00997C68">
            <w:pPr>
              <w:rPr>
                <w:rFonts w:asciiTheme="majorHAnsi" w:hAnsiTheme="majorHAnsi" w:cstheme="majorHAnsi"/>
                <w:sz w:val="20"/>
                <w:szCs w:val="20"/>
              </w:rPr>
            </w:pPr>
          </w:p>
          <w:p w14:paraId="044149BC" w14:textId="57AAFABD"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0</w:t>
            </w:r>
          </w:p>
        </w:tc>
      </w:tr>
      <w:tr w:rsidR="00997C68" w:rsidRPr="009E4671" w14:paraId="34C8B239" w14:textId="77777777" w:rsidTr="009E1644">
        <w:trPr>
          <w:cantSplit/>
        </w:trPr>
        <w:tc>
          <w:tcPr>
            <w:tcW w:w="630" w:type="dxa"/>
            <w:tcBorders>
              <w:bottom w:val="single" w:sz="4" w:space="0" w:color="auto"/>
            </w:tcBorders>
            <w:shd w:val="clear" w:color="auto" w:fill="auto"/>
          </w:tcPr>
          <w:p w14:paraId="76FEBDEE" w14:textId="61A7879D"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5</w:t>
            </w:r>
          </w:p>
        </w:tc>
        <w:tc>
          <w:tcPr>
            <w:tcW w:w="1890" w:type="dxa"/>
            <w:tcBorders>
              <w:bottom w:val="single" w:sz="4" w:space="0" w:color="auto"/>
            </w:tcBorders>
            <w:shd w:val="clear" w:color="auto" w:fill="auto"/>
          </w:tcPr>
          <w:p w14:paraId="1CDFA24D" w14:textId="738FF268"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Risk assessment</w:t>
            </w:r>
          </w:p>
        </w:tc>
        <w:tc>
          <w:tcPr>
            <w:tcW w:w="5130" w:type="dxa"/>
            <w:tcBorders>
              <w:bottom w:val="single" w:sz="4" w:space="0" w:color="auto"/>
            </w:tcBorders>
            <w:shd w:val="clear" w:color="auto" w:fill="auto"/>
          </w:tcPr>
          <w:p w14:paraId="11E69795" w14:textId="77777777" w:rsidR="00997C68" w:rsidRPr="009E4671" w:rsidRDefault="00997C68" w:rsidP="00997C68">
            <w:pPr>
              <w:pStyle w:val="ListParagraph"/>
              <w:numPr>
                <w:ilvl w:val="0"/>
                <w:numId w:val="49"/>
              </w:numPr>
              <w:rPr>
                <w:rFonts w:asciiTheme="majorHAnsi" w:hAnsiTheme="majorHAnsi" w:cstheme="majorHAnsi"/>
                <w:sz w:val="20"/>
                <w:szCs w:val="20"/>
              </w:rPr>
            </w:pPr>
            <w:r w:rsidRPr="009E4671">
              <w:rPr>
                <w:rFonts w:asciiTheme="majorHAnsi" w:hAnsiTheme="majorHAnsi" w:cstheme="majorHAnsi"/>
                <w:sz w:val="20"/>
                <w:szCs w:val="20"/>
              </w:rPr>
              <w:t xml:space="preserve">A risk assessment is carried out in accordance with a documented risk assessment procedure and conducted to assess the producer’s risk profile. </w:t>
            </w:r>
          </w:p>
          <w:p w14:paraId="206ECEF6" w14:textId="77777777" w:rsidR="00997C68" w:rsidRPr="009E4671" w:rsidRDefault="00997C68" w:rsidP="00997C68">
            <w:pPr>
              <w:pStyle w:val="ListParagraph"/>
              <w:numPr>
                <w:ilvl w:val="0"/>
                <w:numId w:val="49"/>
              </w:numPr>
              <w:rPr>
                <w:rFonts w:asciiTheme="majorHAnsi" w:hAnsiTheme="majorHAnsi" w:cstheme="majorHAnsi"/>
                <w:sz w:val="20"/>
                <w:szCs w:val="20"/>
              </w:rPr>
            </w:pPr>
            <w:r w:rsidRPr="009E4671">
              <w:rPr>
                <w:rFonts w:asciiTheme="majorHAnsi" w:hAnsiTheme="majorHAnsi" w:cstheme="majorHAnsi"/>
                <w:sz w:val="20"/>
                <w:szCs w:val="20"/>
              </w:rPr>
              <w:t xml:space="preserve">The risk assessment is reviewed annually. </w:t>
            </w:r>
          </w:p>
          <w:p w14:paraId="4A621E7E" w14:textId="5651EFF1" w:rsidR="00997C68" w:rsidRPr="009E4671" w:rsidRDefault="00997C68" w:rsidP="00997C68">
            <w:pPr>
              <w:pStyle w:val="ListParagraph"/>
              <w:numPr>
                <w:ilvl w:val="0"/>
                <w:numId w:val="49"/>
              </w:numPr>
              <w:rPr>
                <w:rFonts w:asciiTheme="majorHAnsi" w:hAnsiTheme="majorHAnsi" w:cstheme="majorHAnsi"/>
                <w:sz w:val="20"/>
                <w:szCs w:val="20"/>
              </w:rPr>
            </w:pPr>
            <w:r w:rsidRPr="009E4671">
              <w:rPr>
                <w:rFonts w:asciiTheme="majorHAnsi" w:hAnsiTheme="majorHAnsi" w:cstheme="majorHAnsi"/>
                <w:sz w:val="20"/>
                <w:szCs w:val="20"/>
              </w:rPr>
              <w:t xml:space="preserve">The results and follow-up actions are documented. </w:t>
            </w:r>
          </w:p>
        </w:tc>
        <w:tc>
          <w:tcPr>
            <w:tcW w:w="5400" w:type="dxa"/>
            <w:tcBorders>
              <w:bottom w:val="single" w:sz="4" w:space="0" w:color="auto"/>
            </w:tcBorders>
            <w:shd w:val="clear" w:color="auto" w:fill="auto"/>
          </w:tcPr>
          <w:p w14:paraId="31389C4B" w14:textId="74536382"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a) A risk assessment is carried out in accordance with the pre-agreed procedure, reviewed annually and documentation is complete.</w:t>
            </w:r>
          </w:p>
          <w:p w14:paraId="63D0BEE3" w14:textId="77777777" w:rsidR="00997C68" w:rsidRPr="009E4671" w:rsidRDefault="00997C68" w:rsidP="00997C68">
            <w:pPr>
              <w:rPr>
                <w:rFonts w:asciiTheme="majorHAnsi" w:hAnsiTheme="majorHAnsi" w:cstheme="majorHAnsi"/>
                <w:sz w:val="20"/>
                <w:szCs w:val="20"/>
              </w:rPr>
            </w:pPr>
          </w:p>
          <w:p w14:paraId="5A37FBE8" w14:textId="08678A9F"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b) A risk assessment is carried out, but not in full accordance with the procedure, or documentation is incomplete.</w:t>
            </w:r>
          </w:p>
          <w:p w14:paraId="30C7CD45" w14:textId="77777777" w:rsidR="00997C68" w:rsidRPr="009E4671" w:rsidRDefault="00997C68" w:rsidP="00997C68">
            <w:pPr>
              <w:rPr>
                <w:rFonts w:asciiTheme="majorHAnsi" w:hAnsiTheme="majorHAnsi" w:cstheme="majorHAnsi"/>
                <w:sz w:val="20"/>
                <w:szCs w:val="20"/>
              </w:rPr>
            </w:pPr>
          </w:p>
          <w:p w14:paraId="4A4F1F46" w14:textId="77777777"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c) No risk assessment has been carried out or no annual review has taken place.</w:t>
            </w:r>
          </w:p>
          <w:p w14:paraId="7C1AAFAC" w14:textId="7AE1FA60" w:rsidR="00997C68" w:rsidRPr="009E4671" w:rsidRDefault="00997C68" w:rsidP="00997C68">
            <w:pPr>
              <w:rPr>
                <w:rFonts w:asciiTheme="majorHAnsi" w:hAnsiTheme="majorHAnsi" w:cstheme="majorHAnsi"/>
                <w:sz w:val="20"/>
                <w:szCs w:val="20"/>
              </w:rPr>
            </w:pPr>
          </w:p>
        </w:tc>
        <w:tc>
          <w:tcPr>
            <w:tcW w:w="900" w:type="dxa"/>
            <w:tcBorders>
              <w:bottom w:val="single" w:sz="4" w:space="0" w:color="auto"/>
            </w:tcBorders>
            <w:shd w:val="clear" w:color="auto" w:fill="auto"/>
          </w:tcPr>
          <w:p w14:paraId="26D250FF" w14:textId="77777777"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3*</w:t>
            </w:r>
          </w:p>
          <w:p w14:paraId="6D7A15AF" w14:textId="77777777" w:rsidR="00997C68" w:rsidRPr="009E4671" w:rsidRDefault="00997C68" w:rsidP="00997C68">
            <w:pPr>
              <w:rPr>
                <w:rFonts w:asciiTheme="majorHAnsi" w:hAnsiTheme="majorHAnsi" w:cstheme="majorHAnsi"/>
                <w:sz w:val="20"/>
                <w:szCs w:val="20"/>
              </w:rPr>
            </w:pPr>
          </w:p>
          <w:p w14:paraId="1568EEBA" w14:textId="3B728EE5" w:rsidR="00997C68" w:rsidRPr="009E4671" w:rsidRDefault="00997C68" w:rsidP="00997C68">
            <w:pPr>
              <w:rPr>
                <w:rFonts w:asciiTheme="majorHAnsi" w:hAnsiTheme="majorHAnsi" w:cstheme="majorHAnsi"/>
                <w:sz w:val="20"/>
                <w:szCs w:val="20"/>
              </w:rPr>
            </w:pPr>
          </w:p>
          <w:p w14:paraId="34E0C740" w14:textId="77777777" w:rsidR="00997C68" w:rsidRPr="009E4671" w:rsidRDefault="00997C68" w:rsidP="00997C68">
            <w:pPr>
              <w:rPr>
                <w:rFonts w:asciiTheme="majorHAnsi" w:hAnsiTheme="majorHAnsi" w:cstheme="majorHAnsi"/>
                <w:sz w:val="20"/>
                <w:szCs w:val="20"/>
              </w:rPr>
            </w:pPr>
          </w:p>
          <w:p w14:paraId="0495D09B" w14:textId="77777777"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2</w:t>
            </w:r>
          </w:p>
          <w:p w14:paraId="027076D2" w14:textId="77777777" w:rsidR="00997C68" w:rsidRPr="009E4671" w:rsidRDefault="00997C68" w:rsidP="00997C68">
            <w:pPr>
              <w:rPr>
                <w:rFonts w:asciiTheme="majorHAnsi" w:hAnsiTheme="majorHAnsi" w:cstheme="majorHAnsi"/>
                <w:sz w:val="20"/>
                <w:szCs w:val="20"/>
              </w:rPr>
            </w:pPr>
          </w:p>
          <w:p w14:paraId="2A96ACAC" w14:textId="77777777" w:rsidR="00997C68" w:rsidRPr="009E4671" w:rsidRDefault="00997C68" w:rsidP="00997C68">
            <w:pPr>
              <w:rPr>
                <w:rFonts w:asciiTheme="majorHAnsi" w:hAnsiTheme="majorHAnsi" w:cstheme="majorHAnsi"/>
                <w:sz w:val="20"/>
                <w:szCs w:val="20"/>
              </w:rPr>
            </w:pPr>
          </w:p>
          <w:p w14:paraId="716B19C6" w14:textId="77777777"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1</w:t>
            </w:r>
          </w:p>
        </w:tc>
      </w:tr>
      <w:tr w:rsidR="00997C68" w:rsidRPr="009E4671" w14:paraId="0912DBC1" w14:textId="77777777" w:rsidTr="009E1644">
        <w:trPr>
          <w:cantSplit/>
        </w:trPr>
        <w:tc>
          <w:tcPr>
            <w:tcW w:w="630" w:type="dxa"/>
            <w:tcBorders>
              <w:bottom w:val="single" w:sz="4" w:space="0" w:color="auto"/>
            </w:tcBorders>
            <w:shd w:val="clear" w:color="auto" w:fill="CCE7D8"/>
          </w:tcPr>
          <w:p w14:paraId="291DD6D5" w14:textId="3E1D6970"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lastRenderedPageBreak/>
              <w:t>6</w:t>
            </w:r>
          </w:p>
        </w:tc>
        <w:tc>
          <w:tcPr>
            <w:tcW w:w="1890" w:type="dxa"/>
            <w:tcBorders>
              <w:bottom w:val="single" w:sz="4" w:space="0" w:color="auto"/>
            </w:tcBorders>
            <w:shd w:val="clear" w:color="auto" w:fill="CCE7D8"/>
          </w:tcPr>
          <w:p w14:paraId="16E56555" w14:textId="6951394E" w:rsidR="00997C68" w:rsidRPr="009E4671" w:rsidRDefault="00997C68" w:rsidP="00997C68">
            <w:pPr>
              <w:rPr>
                <w:rFonts w:asciiTheme="majorHAnsi" w:hAnsiTheme="majorHAnsi" w:cstheme="majorHAnsi"/>
                <w:strike/>
                <w:sz w:val="20"/>
                <w:szCs w:val="20"/>
              </w:rPr>
            </w:pPr>
            <w:r w:rsidRPr="009E4671">
              <w:rPr>
                <w:rFonts w:asciiTheme="majorHAnsi" w:hAnsiTheme="majorHAnsi" w:cstheme="majorHAnsi"/>
                <w:sz w:val="20"/>
                <w:szCs w:val="20"/>
              </w:rPr>
              <w:t>Internal inspection</w:t>
            </w:r>
          </w:p>
        </w:tc>
        <w:tc>
          <w:tcPr>
            <w:tcW w:w="5130" w:type="dxa"/>
            <w:tcBorders>
              <w:bottom w:val="single" w:sz="4" w:space="0" w:color="auto"/>
            </w:tcBorders>
            <w:shd w:val="clear" w:color="auto" w:fill="CCE7D8"/>
          </w:tcPr>
          <w:p w14:paraId="19EFDB90" w14:textId="0B10C5B5" w:rsidR="00997C68" w:rsidRPr="009E4671" w:rsidRDefault="00997C68" w:rsidP="00997C68">
            <w:pPr>
              <w:pStyle w:val="ListParagraph"/>
              <w:numPr>
                <w:ilvl w:val="0"/>
                <w:numId w:val="50"/>
              </w:numPr>
              <w:autoSpaceDE w:val="0"/>
              <w:autoSpaceDN w:val="0"/>
              <w:adjustRightInd w:val="0"/>
              <w:ind w:left="360"/>
              <w:rPr>
                <w:rFonts w:asciiTheme="majorHAnsi" w:hAnsiTheme="majorHAnsi" w:cstheme="majorHAnsi"/>
                <w:sz w:val="20"/>
                <w:szCs w:val="20"/>
              </w:rPr>
            </w:pPr>
            <w:r w:rsidRPr="009E4671">
              <w:rPr>
                <w:rFonts w:asciiTheme="majorHAnsi" w:hAnsiTheme="majorHAnsi" w:cstheme="majorHAnsi"/>
                <w:sz w:val="20"/>
                <w:szCs w:val="20"/>
              </w:rPr>
              <w:t>A system for internal inspection is in place and implemented.</w:t>
            </w:r>
          </w:p>
          <w:p w14:paraId="1C80D598" w14:textId="76A5B7A2" w:rsidR="00997C68" w:rsidRPr="009E4671" w:rsidRDefault="00997C68" w:rsidP="00997C68">
            <w:pPr>
              <w:pStyle w:val="ListParagraph"/>
              <w:numPr>
                <w:ilvl w:val="0"/>
                <w:numId w:val="50"/>
              </w:numPr>
              <w:autoSpaceDE w:val="0"/>
              <w:autoSpaceDN w:val="0"/>
              <w:adjustRightInd w:val="0"/>
              <w:ind w:left="360"/>
              <w:rPr>
                <w:rFonts w:asciiTheme="majorHAnsi" w:hAnsiTheme="majorHAnsi" w:cstheme="majorHAnsi"/>
                <w:sz w:val="20"/>
                <w:szCs w:val="20"/>
              </w:rPr>
            </w:pPr>
            <w:r w:rsidRPr="009E4671">
              <w:rPr>
                <w:rFonts w:asciiTheme="majorHAnsi" w:hAnsiTheme="majorHAnsi" w:cstheme="majorHAnsi"/>
                <w:sz w:val="20"/>
                <w:szCs w:val="20"/>
              </w:rPr>
              <w:t>New producer</w:t>
            </w:r>
            <w:r w:rsidR="00123188" w:rsidRPr="009E4671">
              <w:rPr>
                <w:rFonts w:asciiTheme="majorHAnsi" w:hAnsiTheme="majorHAnsi" w:cstheme="majorHAnsi"/>
                <w:sz w:val="20"/>
                <w:szCs w:val="20"/>
              </w:rPr>
              <w:t>s</w:t>
            </w:r>
            <w:r w:rsidRPr="009E4671">
              <w:rPr>
                <w:rFonts w:asciiTheme="majorHAnsi" w:hAnsiTheme="majorHAnsi" w:cstheme="majorHAnsi"/>
                <w:sz w:val="20"/>
                <w:szCs w:val="20"/>
              </w:rPr>
              <w:t xml:space="preserve"> must be inspected individually in the first year. </w:t>
            </w:r>
          </w:p>
          <w:p w14:paraId="249BF942" w14:textId="4A1D2770" w:rsidR="00997C68" w:rsidRPr="009E4671" w:rsidRDefault="00997C68" w:rsidP="00997C68">
            <w:pPr>
              <w:pStyle w:val="ListParagraph"/>
              <w:numPr>
                <w:ilvl w:val="0"/>
                <w:numId w:val="50"/>
              </w:numPr>
              <w:autoSpaceDE w:val="0"/>
              <w:autoSpaceDN w:val="0"/>
              <w:adjustRightInd w:val="0"/>
              <w:ind w:left="360"/>
              <w:rPr>
                <w:rFonts w:asciiTheme="majorHAnsi" w:hAnsiTheme="majorHAnsi" w:cstheme="majorHAnsi"/>
                <w:sz w:val="20"/>
                <w:szCs w:val="20"/>
              </w:rPr>
            </w:pPr>
            <w:r w:rsidRPr="009E4671">
              <w:rPr>
                <w:rFonts w:asciiTheme="majorHAnsi" w:hAnsiTheme="majorHAnsi" w:cstheme="majorHAnsi"/>
                <w:sz w:val="20"/>
                <w:szCs w:val="20"/>
              </w:rPr>
              <w:t xml:space="preserve">All producers must be inspected individually (or peer to peer reviewed) before the first group audit. </w:t>
            </w:r>
          </w:p>
          <w:p w14:paraId="394D6A2F" w14:textId="064BE158" w:rsidR="00997C68" w:rsidRPr="009E4671" w:rsidRDefault="00997C68" w:rsidP="00997C68">
            <w:pPr>
              <w:pStyle w:val="ListParagraph"/>
              <w:numPr>
                <w:ilvl w:val="0"/>
                <w:numId w:val="50"/>
              </w:numPr>
              <w:autoSpaceDE w:val="0"/>
              <w:autoSpaceDN w:val="0"/>
              <w:adjustRightInd w:val="0"/>
              <w:ind w:left="360"/>
              <w:rPr>
                <w:rFonts w:asciiTheme="majorHAnsi" w:hAnsiTheme="majorHAnsi" w:cstheme="majorHAnsi"/>
                <w:sz w:val="20"/>
                <w:szCs w:val="20"/>
              </w:rPr>
            </w:pPr>
            <w:r w:rsidRPr="009E4671">
              <w:rPr>
                <w:rFonts w:asciiTheme="majorHAnsi" w:hAnsiTheme="majorHAnsi" w:cstheme="majorHAnsi"/>
                <w:sz w:val="20"/>
                <w:szCs w:val="20"/>
              </w:rPr>
              <w:t xml:space="preserve">A clear mechanism determines the frequency of internal inspections for existing members based on a risk profile clearly defined and documented in the risk assessment. </w:t>
            </w:r>
          </w:p>
          <w:p w14:paraId="39B5F8CC" w14:textId="1D7D66C8" w:rsidR="00997C68" w:rsidRPr="009E4671" w:rsidRDefault="00997C68" w:rsidP="00997C68">
            <w:pPr>
              <w:pStyle w:val="ListParagraph"/>
              <w:numPr>
                <w:ilvl w:val="0"/>
                <w:numId w:val="50"/>
              </w:numPr>
              <w:autoSpaceDE w:val="0"/>
              <w:autoSpaceDN w:val="0"/>
              <w:adjustRightInd w:val="0"/>
              <w:ind w:left="360"/>
              <w:rPr>
                <w:rFonts w:asciiTheme="majorHAnsi" w:hAnsiTheme="majorHAnsi" w:cstheme="majorHAnsi"/>
                <w:sz w:val="20"/>
                <w:szCs w:val="20"/>
              </w:rPr>
            </w:pPr>
            <w:r w:rsidRPr="009E4671">
              <w:rPr>
                <w:rFonts w:asciiTheme="majorHAnsi" w:hAnsiTheme="majorHAnsi" w:cstheme="majorHAnsi"/>
                <w:sz w:val="20"/>
                <w:szCs w:val="20"/>
              </w:rPr>
              <w:t>Individual internal inspection results are documented in the Individual Farmer Reports (using the SRP Data Collection Tool) and in</w:t>
            </w:r>
            <w:r w:rsidR="00123188" w:rsidRPr="009E4671">
              <w:rPr>
                <w:rFonts w:asciiTheme="majorHAnsi" w:hAnsiTheme="majorHAnsi" w:cstheme="majorHAnsi"/>
                <w:sz w:val="20"/>
                <w:szCs w:val="20"/>
              </w:rPr>
              <w:t xml:space="preserve"> the</w:t>
            </w:r>
            <w:r w:rsidRPr="009E4671">
              <w:rPr>
                <w:rFonts w:asciiTheme="majorHAnsi" w:hAnsiTheme="majorHAnsi" w:cstheme="majorHAnsi"/>
                <w:sz w:val="20"/>
                <w:szCs w:val="20"/>
              </w:rPr>
              <w:t xml:space="preserve"> </w:t>
            </w:r>
            <w:r w:rsidRPr="009E4671">
              <w:rPr>
                <w:rFonts w:asciiTheme="majorHAnsi" w:hAnsiTheme="majorHAnsi" w:cstheme="majorHAnsi"/>
                <w:i/>
                <w:sz w:val="20"/>
                <w:szCs w:val="20"/>
              </w:rPr>
              <w:t>Group Summary Report</w:t>
            </w:r>
            <w:r w:rsidRPr="009E4671">
              <w:rPr>
                <w:rFonts w:asciiTheme="majorHAnsi" w:hAnsiTheme="majorHAnsi" w:cstheme="majorHAnsi"/>
                <w:sz w:val="20"/>
                <w:szCs w:val="20"/>
              </w:rPr>
              <w:t xml:space="preserve">. </w:t>
            </w:r>
            <w:r w:rsidR="00123188" w:rsidRPr="009E4671">
              <w:rPr>
                <w:rFonts w:asciiTheme="majorHAnsi" w:hAnsiTheme="majorHAnsi" w:cstheme="majorHAnsi"/>
                <w:sz w:val="20"/>
                <w:szCs w:val="20"/>
              </w:rPr>
              <w:t>Reports c</w:t>
            </w:r>
            <w:r w:rsidRPr="009E4671">
              <w:rPr>
                <w:rFonts w:asciiTheme="majorHAnsi" w:hAnsiTheme="majorHAnsi" w:cstheme="majorHAnsi"/>
                <w:sz w:val="20"/>
                <w:szCs w:val="20"/>
              </w:rPr>
              <w:t xml:space="preserve">ontain producer identification, previous production and current estimation, producers’ signature, inspection date, inspector’s name, non-conformities identified, corrections and corrective actions, </w:t>
            </w:r>
            <w:proofErr w:type="gramStart"/>
            <w:r w:rsidRPr="009E4671">
              <w:rPr>
                <w:rFonts w:asciiTheme="majorHAnsi" w:hAnsiTheme="majorHAnsi" w:cstheme="majorHAnsi"/>
                <w:sz w:val="20"/>
                <w:szCs w:val="20"/>
              </w:rPr>
              <w:t>approval</w:t>
            </w:r>
            <w:proofErr w:type="gramEnd"/>
            <w:r w:rsidRPr="009E4671">
              <w:rPr>
                <w:rFonts w:asciiTheme="majorHAnsi" w:hAnsiTheme="majorHAnsi" w:cstheme="majorHAnsi"/>
                <w:sz w:val="20"/>
                <w:szCs w:val="20"/>
              </w:rPr>
              <w:t xml:space="preserve"> or sanction decision. </w:t>
            </w:r>
          </w:p>
          <w:p w14:paraId="6BB96550" w14:textId="30A49ACE" w:rsidR="00997C68" w:rsidRPr="009E4671" w:rsidRDefault="00997C68" w:rsidP="00997C68">
            <w:pPr>
              <w:autoSpaceDE w:val="0"/>
              <w:autoSpaceDN w:val="0"/>
              <w:adjustRightInd w:val="0"/>
              <w:rPr>
                <w:rFonts w:asciiTheme="majorHAnsi" w:hAnsiTheme="majorHAnsi" w:cstheme="majorHAnsi"/>
                <w:color w:val="FF0000"/>
                <w:sz w:val="20"/>
                <w:szCs w:val="20"/>
              </w:rPr>
            </w:pPr>
          </w:p>
        </w:tc>
        <w:tc>
          <w:tcPr>
            <w:tcW w:w="5400" w:type="dxa"/>
            <w:tcBorders>
              <w:bottom w:val="single" w:sz="4" w:space="0" w:color="auto"/>
            </w:tcBorders>
            <w:shd w:val="clear" w:color="auto" w:fill="CCE7D8"/>
          </w:tcPr>
          <w:p w14:paraId="4270A1FA" w14:textId="073DA02D"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a) A system for internal inspections is in place and implemented according to the requirements.</w:t>
            </w:r>
          </w:p>
          <w:p w14:paraId="574B6358" w14:textId="77777777" w:rsidR="00997C68" w:rsidRPr="009E4671" w:rsidRDefault="00997C68" w:rsidP="00997C68">
            <w:pPr>
              <w:rPr>
                <w:rFonts w:asciiTheme="majorHAnsi" w:hAnsiTheme="majorHAnsi" w:cstheme="majorHAnsi"/>
                <w:sz w:val="20"/>
                <w:szCs w:val="20"/>
              </w:rPr>
            </w:pPr>
          </w:p>
          <w:p w14:paraId="7602CDA8" w14:textId="62368A7B"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b) A system for internal inspections is partly in place or implemented.</w:t>
            </w:r>
          </w:p>
          <w:p w14:paraId="022F0F7F" w14:textId="2BC6DC32"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 xml:space="preserve"> </w:t>
            </w:r>
          </w:p>
          <w:p w14:paraId="2BD102D1" w14:textId="663D6698"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c) No such system is in place or implemented.</w:t>
            </w:r>
          </w:p>
          <w:p w14:paraId="64989E11" w14:textId="4FD553F8" w:rsidR="00997C68" w:rsidRPr="009E4671" w:rsidRDefault="00997C68" w:rsidP="00997C68">
            <w:pPr>
              <w:rPr>
                <w:rFonts w:asciiTheme="majorHAnsi" w:hAnsiTheme="majorHAnsi" w:cstheme="majorHAnsi"/>
                <w:sz w:val="20"/>
                <w:szCs w:val="20"/>
              </w:rPr>
            </w:pPr>
          </w:p>
        </w:tc>
        <w:tc>
          <w:tcPr>
            <w:tcW w:w="900" w:type="dxa"/>
            <w:tcBorders>
              <w:bottom w:val="single" w:sz="4" w:space="0" w:color="auto"/>
            </w:tcBorders>
            <w:shd w:val="clear" w:color="auto" w:fill="CCE7D8"/>
          </w:tcPr>
          <w:p w14:paraId="4DF4CBB7" w14:textId="77777777"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3*</w:t>
            </w:r>
          </w:p>
          <w:p w14:paraId="433807A4" w14:textId="77777777" w:rsidR="00997C68" w:rsidRPr="009E4671" w:rsidRDefault="00997C68" w:rsidP="00997C68">
            <w:pPr>
              <w:rPr>
                <w:rFonts w:asciiTheme="majorHAnsi" w:hAnsiTheme="majorHAnsi" w:cstheme="majorHAnsi"/>
                <w:sz w:val="20"/>
                <w:szCs w:val="20"/>
              </w:rPr>
            </w:pPr>
          </w:p>
          <w:p w14:paraId="578A0873" w14:textId="77777777" w:rsidR="00997C68" w:rsidRPr="009E4671" w:rsidRDefault="00997C68" w:rsidP="00997C68">
            <w:pPr>
              <w:rPr>
                <w:rFonts w:asciiTheme="majorHAnsi" w:hAnsiTheme="majorHAnsi" w:cstheme="majorHAnsi"/>
                <w:sz w:val="20"/>
                <w:szCs w:val="20"/>
              </w:rPr>
            </w:pPr>
          </w:p>
          <w:p w14:paraId="657316DE" w14:textId="5D6E9401"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1</w:t>
            </w:r>
          </w:p>
          <w:p w14:paraId="7630CDDD" w14:textId="77777777" w:rsidR="00997C68" w:rsidRPr="009E4671" w:rsidRDefault="00997C68" w:rsidP="00997C68">
            <w:pPr>
              <w:rPr>
                <w:rFonts w:asciiTheme="majorHAnsi" w:hAnsiTheme="majorHAnsi" w:cstheme="majorHAnsi"/>
                <w:sz w:val="20"/>
                <w:szCs w:val="20"/>
              </w:rPr>
            </w:pPr>
          </w:p>
          <w:p w14:paraId="0B411C7E" w14:textId="77777777" w:rsidR="00997C68" w:rsidRPr="009E4671" w:rsidRDefault="00997C68" w:rsidP="00997C68">
            <w:pPr>
              <w:rPr>
                <w:rFonts w:asciiTheme="majorHAnsi" w:hAnsiTheme="majorHAnsi" w:cstheme="majorHAnsi"/>
                <w:sz w:val="20"/>
                <w:szCs w:val="20"/>
              </w:rPr>
            </w:pPr>
          </w:p>
          <w:p w14:paraId="18C9065B" w14:textId="77777777"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0</w:t>
            </w:r>
          </w:p>
          <w:p w14:paraId="37CE1584" w14:textId="77777777" w:rsidR="00997C68" w:rsidRPr="009E4671" w:rsidRDefault="00997C68" w:rsidP="00997C68">
            <w:pPr>
              <w:rPr>
                <w:rFonts w:asciiTheme="majorHAnsi" w:hAnsiTheme="majorHAnsi" w:cstheme="majorHAnsi"/>
                <w:sz w:val="20"/>
                <w:szCs w:val="20"/>
              </w:rPr>
            </w:pPr>
          </w:p>
          <w:p w14:paraId="6FE7AFA8" w14:textId="77777777" w:rsidR="00997C68" w:rsidRPr="009E4671" w:rsidRDefault="00997C68" w:rsidP="00997C68">
            <w:pPr>
              <w:rPr>
                <w:rFonts w:asciiTheme="majorHAnsi" w:hAnsiTheme="majorHAnsi" w:cstheme="majorHAnsi"/>
                <w:sz w:val="20"/>
                <w:szCs w:val="20"/>
              </w:rPr>
            </w:pPr>
          </w:p>
          <w:p w14:paraId="1A22AD8D" w14:textId="77777777" w:rsidR="00997C68" w:rsidRPr="009E4671" w:rsidRDefault="00997C68" w:rsidP="00997C68">
            <w:pPr>
              <w:rPr>
                <w:rFonts w:asciiTheme="majorHAnsi" w:hAnsiTheme="majorHAnsi" w:cstheme="majorHAnsi"/>
                <w:sz w:val="20"/>
                <w:szCs w:val="20"/>
              </w:rPr>
            </w:pPr>
          </w:p>
          <w:p w14:paraId="2E63979F" w14:textId="77777777" w:rsidR="00997C68" w:rsidRPr="009E4671" w:rsidRDefault="00997C68" w:rsidP="00997C68">
            <w:pPr>
              <w:rPr>
                <w:rFonts w:asciiTheme="majorHAnsi" w:hAnsiTheme="majorHAnsi" w:cstheme="majorHAnsi"/>
                <w:sz w:val="20"/>
                <w:szCs w:val="20"/>
              </w:rPr>
            </w:pPr>
          </w:p>
          <w:p w14:paraId="047831A1" w14:textId="77777777" w:rsidR="00997C68" w:rsidRPr="009E4671" w:rsidRDefault="00997C68" w:rsidP="00997C68">
            <w:pPr>
              <w:rPr>
                <w:rFonts w:asciiTheme="majorHAnsi" w:hAnsiTheme="majorHAnsi" w:cstheme="majorHAnsi"/>
                <w:sz w:val="20"/>
                <w:szCs w:val="20"/>
              </w:rPr>
            </w:pPr>
          </w:p>
          <w:p w14:paraId="3E448053" w14:textId="77777777" w:rsidR="00997C68" w:rsidRPr="009E4671" w:rsidRDefault="00997C68" w:rsidP="00997C68">
            <w:pPr>
              <w:rPr>
                <w:rFonts w:asciiTheme="majorHAnsi" w:hAnsiTheme="majorHAnsi" w:cstheme="majorHAnsi"/>
                <w:sz w:val="20"/>
                <w:szCs w:val="20"/>
              </w:rPr>
            </w:pPr>
          </w:p>
          <w:p w14:paraId="2781697A" w14:textId="77777777" w:rsidR="00997C68" w:rsidRPr="009E4671" w:rsidRDefault="00997C68" w:rsidP="00997C68">
            <w:pPr>
              <w:rPr>
                <w:rFonts w:asciiTheme="majorHAnsi" w:hAnsiTheme="majorHAnsi" w:cstheme="majorHAnsi"/>
                <w:sz w:val="20"/>
                <w:szCs w:val="20"/>
              </w:rPr>
            </w:pPr>
          </w:p>
          <w:p w14:paraId="78A8F76B" w14:textId="77777777" w:rsidR="00997C68" w:rsidRPr="009E4671" w:rsidRDefault="00997C68" w:rsidP="00997C68">
            <w:pPr>
              <w:rPr>
                <w:rFonts w:asciiTheme="majorHAnsi" w:hAnsiTheme="majorHAnsi" w:cstheme="majorHAnsi"/>
                <w:sz w:val="20"/>
                <w:szCs w:val="20"/>
              </w:rPr>
            </w:pPr>
          </w:p>
          <w:p w14:paraId="43BB720B" w14:textId="7DB87608" w:rsidR="00997C68" w:rsidRPr="009E4671" w:rsidRDefault="00997C68" w:rsidP="00997C68">
            <w:pPr>
              <w:rPr>
                <w:rFonts w:asciiTheme="majorHAnsi" w:hAnsiTheme="majorHAnsi" w:cstheme="majorHAnsi"/>
                <w:sz w:val="20"/>
                <w:szCs w:val="20"/>
              </w:rPr>
            </w:pPr>
          </w:p>
        </w:tc>
      </w:tr>
      <w:tr w:rsidR="00997C68" w:rsidRPr="009E4671" w14:paraId="012A73D7" w14:textId="77777777" w:rsidTr="009E1644">
        <w:trPr>
          <w:cantSplit/>
        </w:trPr>
        <w:tc>
          <w:tcPr>
            <w:tcW w:w="630" w:type="dxa"/>
            <w:tcBorders>
              <w:bottom w:val="single" w:sz="4" w:space="0" w:color="auto"/>
            </w:tcBorders>
            <w:shd w:val="clear" w:color="auto" w:fill="auto"/>
          </w:tcPr>
          <w:p w14:paraId="3F9BA935" w14:textId="5C95BB32"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7</w:t>
            </w:r>
          </w:p>
        </w:tc>
        <w:tc>
          <w:tcPr>
            <w:tcW w:w="1890" w:type="dxa"/>
            <w:tcBorders>
              <w:bottom w:val="single" w:sz="4" w:space="0" w:color="auto"/>
            </w:tcBorders>
            <w:shd w:val="clear" w:color="auto" w:fill="auto"/>
          </w:tcPr>
          <w:p w14:paraId="7A4FCAD0" w14:textId="395914F0" w:rsidR="00997C68" w:rsidRPr="009E4671" w:rsidRDefault="00997C68" w:rsidP="00997C68">
            <w:pPr>
              <w:rPr>
                <w:rFonts w:asciiTheme="majorHAnsi" w:hAnsiTheme="majorHAnsi" w:cstheme="majorHAnsi"/>
                <w:strike/>
                <w:sz w:val="20"/>
                <w:szCs w:val="20"/>
              </w:rPr>
            </w:pPr>
            <w:r w:rsidRPr="009E4671">
              <w:rPr>
                <w:rFonts w:asciiTheme="majorHAnsi" w:hAnsiTheme="majorHAnsi" w:cstheme="majorHAnsi"/>
                <w:sz w:val="20"/>
                <w:szCs w:val="20"/>
              </w:rPr>
              <w:t>Approval and sanction system</w:t>
            </w:r>
          </w:p>
        </w:tc>
        <w:tc>
          <w:tcPr>
            <w:tcW w:w="5130" w:type="dxa"/>
            <w:tcBorders>
              <w:bottom w:val="single" w:sz="4" w:space="0" w:color="auto"/>
            </w:tcBorders>
            <w:shd w:val="clear" w:color="auto" w:fill="auto"/>
          </w:tcPr>
          <w:p w14:paraId="4C169F65" w14:textId="184C4F6C" w:rsidR="00997C68" w:rsidRPr="009E4671" w:rsidRDefault="00997C68" w:rsidP="00997C68">
            <w:pPr>
              <w:autoSpaceDE w:val="0"/>
              <w:autoSpaceDN w:val="0"/>
              <w:adjustRightInd w:val="0"/>
              <w:rPr>
                <w:rFonts w:asciiTheme="majorHAnsi" w:hAnsiTheme="majorHAnsi" w:cstheme="majorHAnsi"/>
                <w:sz w:val="20"/>
                <w:szCs w:val="20"/>
              </w:rPr>
            </w:pPr>
            <w:r w:rsidRPr="009E4671">
              <w:rPr>
                <w:rFonts w:asciiTheme="majorHAnsi" w:hAnsiTheme="majorHAnsi" w:cstheme="majorHAnsi"/>
                <w:sz w:val="20"/>
                <w:szCs w:val="20"/>
              </w:rPr>
              <w:t>The IMS has an approval and sanction system in place, including an approval and sanction manager or committee, a procedure for decision-making and corrective measures, a documented and signed up-to-date decision for all inspected producer</w:t>
            </w:r>
            <w:r w:rsidR="00905E44" w:rsidRPr="009E4671">
              <w:rPr>
                <w:rFonts w:asciiTheme="majorHAnsi" w:hAnsiTheme="majorHAnsi" w:cstheme="majorHAnsi"/>
                <w:sz w:val="20"/>
                <w:szCs w:val="20"/>
              </w:rPr>
              <w:t>s</w:t>
            </w:r>
            <w:r w:rsidRPr="009E4671">
              <w:rPr>
                <w:rFonts w:asciiTheme="majorHAnsi" w:hAnsiTheme="majorHAnsi" w:cstheme="majorHAnsi"/>
                <w:sz w:val="20"/>
                <w:szCs w:val="20"/>
              </w:rPr>
              <w:t xml:space="preserve"> and communication of </w:t>
            </w:r>
            <w:r w:rsidR="00905E44" w:rsidRPr="009E4671">
              <w:rPr>
                <w:rFonts w:asciiTheme="majorHAnsi" w:hAnsiTheme="majorHAnsi" w:cstheme="majorHAnsi"/>
                <w:sz w:val="20"/>
                <w:szCs w:val="20"/>
              </w:rPr>
              <w:t>all</w:t>
            </w:r>
            <w:r w:rsidRPr="009E4671">
              <w:rPr>
                <w:rFonts w:asciiTheme="majorHAnsi" w:hAnsiTheme="majorHAnsi" w:cstheme="majorHAnsi"/>
                <w:sz w:val="20"/>
                <w:szCs w:val="20"/>
              </w:rPr>
              <w:t xml:space="preserve"> decision</w:t>
            </w:r>
            <w:r w:rsidR="00905E44" w:rsidRPr="009E4671">
              <w:rPr>
                <w:rFonts w:asciiTheme="majorHAnsi" w:hAnsiTheme="majorHAnsi" w:cstheme="majorHAnsi"/>
                <w:sz w:val="20"/>
                <w:szCs w:val="20"/>
              </w:rPr>
              <w:t>s</w:t>
            </w:r>
            <w:r w:rsidRPr="009E4671">
              <w:rPr>
                <w:rFonts w:asciiTheme="majorHAnsi" w:hAnsiTheme="majorHAnsi" w:cstheme="majorHAnsi"/>
                <w:sz w:val="20"/>
                <w:szCs w:val="20"/>
              </w:rPr>
              <w:t xml:space="preserve"> to the </w:t>
            </w:r>
            <w:r w:rsidR="00905E44" w:rsidRPr="009E4671">
              <w:rPr>
                <w:rFonts w:asciiTheme="majorHAnsi" w:hAnsiTheme="majorHAnsi" w:cstheme="majorHAnsi"/>
                <w:sz w:val="20"/>
                <w:szCs w:val="20"/>
              </w:rPr>
              <w:t xml:space="preserve">respective </w:t>
            </w:r>
            <w:r w:rsidRPr="009E4671">
              <w:rPr>
                <w:rFonts w:asciiTheme="majorHAnsi" w:hAnsiTheme="majorHAnsi" w:cstheme="majorHAnsi"/>
                <w:sz w:val="20"/>
                <w:szCs w:val="20"/>
              </w:rPr>
              <w:t>producer</w:t>
            </w:r>
            <w:r w:rsidR="00905E44" w:rsidRPr="009E4671">
              <w:rPr>
                <w:rFonts w:asciiTheme="majorHAnsi" w:hAnsiTheme="majorHAnsi" w:cstheme="majorHAnsi"/>
                <w:sz w:val="20"/>
                <w:szCs w:val="20"/>
              </w:rPr>
              <w:t>s</w:t>
            </w:r>
            <w:r w:rsidRPr="009E4671">
              <w:rPr>
                <w:rFonts w:asciiTheme="majorHAnsi" w:hAnsiTheme="majorHAnsi" w:cstheme="majorHAnsi"/>
                <w:sz w:val="20"/>
                <w:szCs w:val="20"/>
              </w:rPr>
              <w:t xml:space="preserve">. It also includes a procedure for the </w:t>
            </w:r>
            <w:r w:rsidR="00905E44" w:rsidRPr="009E4671">
              <w:rPr>
                <w:rFonts w:asciiTheme="majorHAnsi" w:hAnsiTheme="majorHAnsi" w:cstheme="majorHAnsi"/>
                <w:sz w:val="20"/>
                <w:szCs w:val="20"/>
              </w:rPr>
              <w:t xml:space="preserve">producer’s </w:t>
            </w:r>
            <w:r w:rsidRPr="009E4671">
              <w:rPr>
                <w:rFonts w:asciiTheme="majorHAnsi" w:hAnsiTheme="majorHAnsi" w:cstheme="majorHAnsi"/>
                <w:sz w:val="20"/>
                <w:szCs w:val="20"/>
              </w:rPr>
              <w:t>right to appeal</w:t>
            </w:r>
            <w:r w:rsidR="00905E44" w:rsidRPr="009E4671">
              <w:rPr>
                <w:rFonts w:asciiTheme="majorHAnsi" w:hAnsiTheme="majorHAnsi" w:cstheme="majorHAnsi"/>
                <w:sz w:val="20"/>
                <w:szCs w:val="20"/>
              </w:rPr>
              <w:t>,</w:t>
            </w:r>
            <w:r w:rsidRPr="009E4671">
              <w:rPr>
                <w:rFonts w:asciiTheme="majorHAnsi" w:hAnsiTheme="majorHAnsi" w:cstheme="majorHAnsi"/>
                <w:sz w:val="20"/>
                <w:szCs w:val="20"/>
              </w:rPr>
              <w:t xml:space="preserve"> which has been</w:t>
            </w:r>
            <w:r w:rsidR="00905E44" w:rsidRPr="009E4671">
              <w:rPr>
                <w:rFonts w:asciiTheme="majorHAnsi" w:hAnsiTheme="majorHAnsi" w:cstheme="majorHAnsi"/>
                <w:sz w:val="20"/>
                <w:szCs w:val="20"/>
              </w:rPr>
              <w:t xml:space="preserve"> clearly</w:t>
            </w:r>
            <w:r w:rsidRPr="009E4671">
              <w:rPr>
                <w:rFonts w:asciiTheme="majorHAnsi" w:hAnsiTheme="majorHAnsi" w:cstheme="majorHAnsi"/>
                <w:sz w:val="20"/>
                <w:szCs w:val="20"/>
              </w:rPr>
              <w:t xml:space="preserve"> communicated to </w:t>
            </w:r>
            <w:r w:rsidR="00905E44" w:rsidRPr="009E4671">
              <w:rPr>
                <w:rFonts w:asciiTheme="majorHAnsi" w:hAnsiTheme="majorHAnsi" w:cstheme="majorHAnsi"/>
                <w:sz w:val="20"/>
                <w:szCs w:val="20"/>
              </w:rPr>
              <w:t>all</w:t>
            </w:r>
            <w:r w:rsidRPr="009E4671">
              <w:rPr>
                <w:rFonts w:asciiTheme="majorHAnsi" w:hAnsiTheme="majorHAnsi" w:cstheme="majorHAnsi"/>
                <w:sz w:val="20"/>
                <w:szCs w:val="20"/>
              </w:rPr>
              <w:t xml:space="preserve"> </w:t>
            </w:r>
            <w:r w:rsidR="00905E44" w:rsidRPr="009E4671">
              <w:rPr>
                <w:rFonts w:asciiTheme="majorHAnsi" w:hAnsiTheme="majorHAnsi" w:cstheme="majorHAnsi"/>
                <w:sz w:val="20"/>
                <w:szCs w:val="20"/>
              </w:rPr>
              <w:t xml:space="preserve">members of the </w:t>
            </w:r>
            <w:r w:rsidRPr="009E4671">
              <w:rPr>
                <w:rFonts w:asciiTheme="majorHAnsi" w:hAnsiTheme="majorHAnsi" w:cstheme="majorHAnsi"/>
                <w:sz w:val="20"/>
                <w:szCs w:val="20"/>
              </w:rPr>
              <w:t>producer</w:t>
            </w:r>
            <w:r w:rsidR="00905E44" w:rsidRPr="009E4671">
              <w:rPr>
                <w:rFonts w:asciiTheme="majorHAnsi" w:hAnsiTheme="majorHAnsi" w:cstheme="majorHAnsi"/>
                <w:sz w:val="20"/>
                <w:szCs w:val="20"/>
              </w:rPr>
              <w:t xml:space="preserve"> group</w:t>
            </w:r>
            <w:r w:rsidRPr="009E4671">
              <w:rPr>
                <w:rFonts w:asciiTheme="majorHAnsi" w:hAnsiTheme="majorHAnsi" w:cstheme="majorHAnsi"/>
                <w:sz w:val="20"/>
                <w:szCs w:val="20"/>
              </w:rPr>
              <w:t>.</w:t>
            </w:r>
          </w:p>
          <w:p w14:paraId="62247F9A" w14:textId="586F9792" w:rsidR="00997C68" w:rsidRPr="009E4671" w:rsidRDefault="00997C68" w:rsidP="00997C68">
            <w:pPr>
              <w:autoSpaceDE w:val="0"/>
              <w:autoSpaceDN w:val="0"/>
              <w:adjustRightInd w:val="0"/>
              <w:rPr>
                <w:rFonts w:asciiTheme="majorHAnsi" w:hAnsiTheme="majorHAnsi" w:cstheme="majorHAnsi"/>
                <w:sz w:val="20"/>
                <w:szCs w:val="20"/>
              </w:rPr>
            </w:pPr>
          </w:p>
        </w:tc>
        <w:tc>
          <w:tcPr>
            <w:tcW w:w="5400" w:type="dxa"/>
            <w:tcBorders>
              <w:bottom w:val="single" w:sz="4" w:space="0" w:color="auto"/>
            </w:tcBorders>
            <w:shd w:val="clear" w:color="auto" w:fill="auto"/>
          </w:tcPr>
          <w:p w14:paraId="2D402278" w14:textId="60F82E19" w:rsidR="00997C68" w:rsidRPr="009E4671" w:rsidRDefault="00997C68" w:rsidP="00997C68">
            <w:pPr>
              <w:rPr>
                <w:rFonts w:asciiTheme="majorHAnsi" w:hAnsiTheme="majorHAnsi" w:cstheme="majorHAnsi"/>
                <w:sz w:val="20"/>
                <w:szCs w:val="20"/>
                <w:lang w:val="en-US"/>
              </w:rPr>
            </w:pPr>
            <w:r w:rsidRPr="009E4671">
              <w:rPr>
                <w:rFonts w:asciiTheme="majorHAnsi" w:hAnsiTheme="majorHAnsi" w:cstheme="majorHAnsi"/>
                <w:sz w:val="20"/>
                <w:szCs w:val="20"/>
                <w:lang w:val="en-US"/>
              </w:rPr>
              <w:t>a) The system is in place and implemented with all mentioned elements.</w:t>
            </w:r>
          </w:p>
          <w:p w14:paraId="40A37020" w14:textId="77777777" w:rsidR="0042592B" w:rsidRPr="009E4671" w:rsidRDefault="0042592B" w:rsidP="00997C68">
            <w:pPr>
              <w:rPr>
                <w:rFonts w:asciiTheme="majorHAnsi" w:hAnsiTheme="majorHAnsi" w:cstheme="majorHAnsi"/>
                <w:sz w:val="20"/>
                <w:szCs w:val="20"/>
                <w:lang w:val="en-US"/>
              </w:rPr>
            </w:pPr>
          </w:p>
          <w:p w14:paraId="4566BDE3" w14:textId="39AA9A8F" w:rsidR="00997C68" w:rsidRPr="009E4671" w:rsidRDefault="00997C68" w:rsidP="00997C68">
            <w:pPr>
              <w:rPr>
                <w:rFonts w:asciiTheme="majorHAnsi" w:hAnsiTheme="majorHAnsi" w:cstheme="majorHAnsi"/>
                <w:sz w:val="20"/>
                <w:szCs w:val="20"/>
                <w:lang w:val="en-US"/>
              </w:rPr>
            </w:pPr>
            <w:r w:rsidRPr="009E4671">
              <w:rPr>
                <w:rFonts w:asciiTheme="majorHAnsi" w:hAnsiTheme="majorHAnsi" w:cstheme="majorHAnsi"/>
                <w:sz w:val="20"/>
                <w:szCs w:val="20"/>
                <w:lang w:val="en-US"/>
              </w:rPr>
              <w:t>b) The system is partly in place or implemented.</w:t>
            </w:r>
          </w:p>
          <w:p w14:paraId="118F8762" w14:textId="77777777" w:rsidR="00997C68" w:rsidRPr="009E4671" w:rsidRDefault="00997C68" w:rsidP="00997C68">
            <w:pPr>
              <w:rPr>
                <w:rFonts w:asciiTheme="majorHAnsi" w:hAnsiTheme="majorHAnsi" w:cstheme="majorHAnsi"/>
                <w:sz w:val="20"/>
                <w:szCs w:val="20"/>
                <w:lang w:val="en-US"/>
              </w:rPr>
            </w:pPr>
          </w:p>
          <w:p w14:paraId="4A496CE1" w14:textId="6E331B48" w:rsidR="00997C68" w:rsidRPr="009E4671" w:rsidRDefault="00997C68" w:rsidP="00997C68">
            <w:pPr>
              <w:rPr>
                <w:rFonts w:asciiTheme="majorHAnsi" w:hAnsiTheme="majorHAnsi" w:cstheme="majorHAnsi"/>
                <w:sz w:val="20"/>
                <w:szCs w:val="20"/>
                <w:lang w:val="en-US"/>
              </w:rPr>
            </w:pPr>
            <w:r w:rsidRPr="009E4671">
              <w:rPr>
                <w:rFonts w:asciiTheme="majorHAnsi" w:hAnsiTheme="majorHAnsi" w:cstheme="majorHAnsi"/>
                <w:sz w:val="20"/>
                <w:szCs w:val="20"/>
                <w:lang w:val="en-US"/>
              </w:rPr>
              <w:t>c) No such system is in place or implemented.</w:t>
            </w:r>
          </w:p>
          <w:p w14:paraId="7DE2C901" w14:textId="77777777" w:rsidR="00997C68" w:rsidRPr="009E4671" w:rsidRDefault="00997C68" w:rsidP="00997C68">
            <w:pPr>
              <w:rPr>
                <w:rFonts w:asciiTheme="majorHAnsi" w:hAnsiTheme="majorHAnsi" w:cstheme="majorHAnsi"/>
                <w:sz w:val="20"/>
                <w:szCs w:val="20"/>
                <w:lang w:val="en-US"/>
              </w:rPr>
            </w:pPr>
          </w:p>
        </w:tc>
        <w:tc>
          <w:tcPr>
            <w:tcW w:w="900" w:type="dxa"/>
            <w:tcBorders>
              <w:bottom w:val="single" w:sz="4" w:space="0" w:color="auto"/>
            </w:tcBorders>
            <w:shd w:val="clear" w:color="auto" w:fill="auto"/>
          </w:tcPr>
          <w:p w14:paraId="00462055" w14:textId="77777777"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3</w:t>
            </w:r>
          </w:p>
          <w:p w14:paraId="1D52FED3" w14:textId="77777777" w:rsidR="00997C68" w:rsidRPr="009E4671" w:rsidRDefault="00997C68" w:rsidP="00997C68">
            <w:pPr>
              <w:rPr>
                <w:rFonts w:asciiTheme="majorHAnsi" w:hAnsiTheme="majorHAnsi" w:cstheme="majorHAnsi"/>
                <w:sz w:val="20"/>
                <w:szCs w:val="20"/>
              </w:rPr>
            </w:pPr>
          </w:p>
          <w:p w14:paraId="069E3F28" w14:textId="77777777" w:rsidR="00997C68" w:rsidRPr="009E4671" w:rsidRDefault="00997C68" w:rsidP="00997C68">
            <w:pPr>
              <w:rPr>
                <w:rFonts w:asciiTheme="majorHAnsi" w:hAnsiTheme="majorHAnsi" w:cstheme="majorHAnsi"/>
                <w:sz w:val="20"/>
                <w:szCs w:val="20"/>
              </w:rPr>
            </w:pPr>
          </w:p>
          <w:p w14:paraId="5DA7D74B" w14:textId="432F3F5A"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2*</w:t>
            </w:r>
          </w:p>
          <w:p w14:paraId="0AFB3D1A" w14:textId="77777777" w:rsidR="00997C68" w:rsidRPr="009E4671" w:rsidRDefault="00997C68" w:rsidP="00997C68">
            <w:pPr>
              <w:rPr>
                <w:rFonts w:asciiTheme="majorHAnsi" w:hAnsiTheme="majorHAnsi" w:cstheme="majorHAnsi"/>
                <w:sz w:val="20"/>
                <w:szCs w:val="20"/>
              </w:rPr>
            </w:pPr>
          </w:p>
          <w:p w14:paraId="07E1EC14" w14:textId="77777777"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0</w:t>
            </w:r>
          </w:p>
        </w:tc>
      </w:tr>
      <w:tr w:rsidR="00997C68" w:rsidRPr="009E4671" w14:paraId="46D28F2D" w14:textId="77777777" w:rsidTr="009E1644">
        <w:trPr>
          <w:cantSplit/>
        </w:trPr>
        <w:tc>
          <w:tcPr>
            <w:tcW w:w="630" w:type="dxa"/>
            <w:tcBorders>
              <w:bottom w:val="single" w:sz="4" w:space="0" w:color="auto"/>
            </w:tcBorders>
            <w:shd w:val="clear" w:color="auto" w:fill="CCE7D8"/>
          </w:tcPr>
          <w:p w14:paraId="2A684E3C" w14:textId="428F9CE7"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lastRenderedPageBreak/>
              <w:t>8</w:t>
            </w:r>
          </w:p>
        </w:tc>
        <w:tc>
          <w:tcPr>
            <w:tcW w:w="1890" w:type="dxa"/>
            <w:tcBorders>
              <w:bottom w:val="single" w:sz="4" w:space="0" w:color="auto"/>
            </w:tcBorders>
            <w:shd w:val="clear" w:color="auto" w:fill="CCE7D8"/>
          </w:tcPr>
          <w:p w14:paraId="2D577076" w14:textId="354A2C47" w:rsidR="00997C68" w:rsidRPr="009E4671" w:rsidRDefault="00997C68" w:rsidP="00997C68">
            <w:pPr>
              <w:rPr>
                <w:rFonts w:asciiTheme="majorHAnsi" w:hAnsiTheme="majorHAnsi" w:cstheme="majorHAnsi"/>
                <w:strike/>
                <w:sz w:val="20"/>
                <w:szCs w:val="20"/>
              </w:rPr>
            </w:pPr>
            <w:r w:rsidRPr="009E4671">
              <w:rPr>
                <w:rFonts w:asciiTheme="majorHAnsi" w:hAnsiTheme="majorHAnsi" w:cstheme="majorHAnsi"/>
                <w:sz w:val="20"/>
                <w:szCs w:val="20"/>
              </w:rPr>
              <w:t>Self-evaluation</w:t>
            </w:r>
          </w:p>
        </w:tc>
        <w:tc>
          <w:tcPr>
            <w:tcW w:w="5130" w:type="dxa"/>
            <w:tcBorders>
              <w:bottom w:val="single" w:sz="4" w:space="0" w:color="auto"/>
            </w:tcBorders>
            <w:shd w:val="clear" w:color="auto" w:fill="CCE7D8"/>
          </w:tcPr>
          <w:p w14:paraId="015DC8A9" w14:textId="5ADA85B5" w:rsidR="00997C68" w:rsidRPr="009E4671" w:rsidRDefault="00997C68" w:rsidP="00997C68">
            <w:pPr>
              <w:pStyle w:val="ListParagraph"/>
              <w:numPr>
                <w:ilvl w:val="0"/>
                <w:numId w:val="51"/>
              </w:numPr>
              <w:autoSpaceDE w:val="0"/>
              <w:autoSpaceDN w:val="0"/>
              <w:adjustRightInd w:val="0"/>
              <w:rPr>
                <w:rFonts w:asciiTheme="majorHAnsi" w:eastAsia="Times New Roman" w:hAnsiTheme="majorHAnsi" w:cstheme="majorHAnsi"/>
                <w:sz w:val="20"/>
                <w:szCs w:val="20"/>
              </w:rPr>
            </w:pPr>
            <w:r w:rsidRPr="009E4671">
              <w:rPr>
                <w:rFonts w:asciiTheme="majorHAnsi" w:eastAsia="Times New Roman" w:hAnsiTheme="majorHAnsi" w:cstheme="majorHAnsi"/>
                <w:b/>
                <w:bCs/>
                <w:i/>
                <w:iCs/>
                <w:sz w:val="20"/>
                <w:szCs w:val="20"/>
              </w:rPr>
              <w:t>Self-evaluation</w:t>
            </w:r>
            <w:r w:rsidRPr="009E4671">
              <w:rPr>
                <w:rFonts w:asciiTheme="majorHAnsi" w:eastAsia="Times New Roman" w:hAnsiTheme="majorHAnsi" w:cstheme="majorHAnsi"/>
                <w:sz w:val="20"/>
                <w:szCs w:val="20"/>
              </w:rPr>
              <w:t xml:space="preserve"> process at IMS level </w:t>
            </w:r>
            <w:r w:rsidR="00905E44" w:rsidRPr="009E4671">
              <w:rPr>
                <w:rFonts w:asciiTheme="majorHAnsi" w:eastAsia="Times New Roman" w:hAnsiTheme="majorHAnsi" w:cstheme="majorHAnsi"/>
                <w:sz w:val="20"/>
                <w:szCs w:val="20"/>
              </w:rPr>
              <w:t xml:space="preserve">shall be available </w:t>
            </w:r>
            <w:proofErr w:type="gramStart"/>
            <w:r w:rsidRPr="009E4671">
              <w:rPr>
                <w:rFonts w:asciiTheme="majorHAnsi" w:eastAsia="Times New Roman" w:hAnsiTheme="majorHAnsi" w:cstheme="majorHAnsi"/>
                <w:sz w:val="20"/>
                <w:szCs w:val="20"/>
              </w:rPr>
              <w:t>in order to</w:t>
            </w:r>
            <w:proofErr w:type="gramEnd"/>
            <w:r w:rsidRPr="009E4671">
              <w:rPr>
                <w:rFonts w:asciiTheme="majorHAnsi" w:eastAsia="Times New Roman" w:hAnsiTheme="majorHAnsi" w:cstheme="majorHAnsi"/>
                <w:sz w:val="20"/>
                <w:szCs w:val="20"/>
              </w:rPr>
              <w:t xml:space="preserve"> assess </w:t>
            </w:r>
            <w:r w:rsidR="00905E44" w:rsidRPr="009E4671">
              <w:rPr>
                <w:rFonts w:asciiTheme="majorHAnsi" w:eastAsia="Times New Roman" w:hAnsiTheme="majorHAnsi" w:cstheme="majorHAnsi"/>
                <w:sz w:val="20"/>
                <w:szCs w:val="20"/>
              </w:rPr>
              <w:t>key constraints</w:t>
            </w:r>
            <w:r w:rsidRPr="009E4671">
              <w:rPr>
                <w:rFonts w:asciiTheme="majorHAnsi" w:eastAsia="Times New Roman" w:hAnsiTheme="majorHAnsi" w:cstheme="majorHAnsi"/>
                <w:sz w:val="20"/>
                <w:szCs w:val="20"/>
              </w:rPr>
              <w:t xml:space="preserve"> </w:t>
            </w:r>
            <w:r w:rsidR="00905E44" w:rsidRPr="009E4671">
              <w:rPr>
                <w:rFonts w:asciiTheme="majorHAnsi" w:eastAsia="Times New Roman" w:hAnsiTheme="majorHAnsi" w:cstheme="majorHAnsi"/>
                <w:sz w:val="20"/>
                <w:szCs w:val="20"/>
              </w:rPr>
              <w:t xml:space="preserve">to </w:t>
            </w:r>
            <w:r w:rsidRPr="009E4671">
              <w:rPr>
                <w:rFonts w:asciiTheme="majorHAnsi" w:eastAsia="Times New Roman" w:hAnsiTheme="majorHAnsi" w:cstheme="majorHAnsi"/>
                <w:sz w:val="20"/>
                <w:szCs w:val="20"/>
              </w:rPr>
              <w:t xml:space="preserve">be addressed in order to reach compliance with the SRP Standard and to estimate what changes will be needed from the outset. </w:t>
            </w:r>
          </w:p>
          <w:p w14:paraId="5BD472C1" w14:textId="2386F277" w:rsidR="00997C68" w:rsidRPr="009E4671" w:rsidRDefault="00997C68" w:rsidP="00997C68">
            <w:pPr>
              <w:pStyle w:val="ListParagraph"/>
              <w:numPr>
                <w:ilvl w:val="0"/>
                <w:numId w:val="51"/>
              </w:numPr>
              <w:autoSpaceDE w:val="0"/>
              <w:autoSpaceDN w:val="0"/>
              <w:adjustRightInd w:val="0"/>
              <w:rPr>
                <w:rFonts w:asciiTheme="majorHAnsi" w:eastAsia="Times New Roman" w:hAnsiTheme="majorHAnsi" w:cstheme="majorHAnsi"/>
                <w:sz w:val="20"/>
                <w:szCs w:val="20"/>
              </w:rPr>
            </w:pPr>
            <w:r w:rsidRPr="009E4671">
              <w:rPr>
                <w:rFonts w:asciiTheme="majorHAnsi" w:eastAsia="Times New Roman" w:hAnsiTheme="majorHAnsi" w:cstheme="majorHAnsi"/>
                <w:sz w:val="20"/>
                <w:szCs w:val="20"/>
              </w:rPr>
              <w:t xml:space="preserve">The result of </w:t>
            </w:r>
            <w:r w:rsidRPr="009E4671">
              <w:rPr>
                <w:rFonts w:asciiTheme="majorHAnsi" w:eastAsia="Times New Roman" w:hAnsiTheme="majorHAnsi" w:cstheme="majorHAnsi"/>
                <w:b/>
                <w:bCs/>
                <w:i/>
                <w:iCs/>
                <w:sz w:val="20"/>
                <w:szCs w:val="20"/>
              </w:rPr>
              <w:t>self-evaluation</w:t>
            </w:r>
            <w:r w:rsidRPr="009E4671">
              <w:rPr>
                <w:rFonts w:asciiTheme="majorHAnsi" w:eastAsia="Times New Roman" w:hAnsiTheme="majorHAnsi" w:cstheme="majorHAnsi"/>
                <w:sz w:val="20"/>
                <w:szCs w:val="20"/>
              </w:rPr>
              <w:t xml:space="preserve"> may involve a process of training, </w:t>
            </w:r>
            <w:proofErr w:type="gramStart"/>
            <w:r w:rsidRPr="009E4671">
              <w:rPr>
                <w:rFonts w:asciiTheme="majorHAnsi" w:eastAsia="Times New Roman" w:hAnsiTheme="majorHAnsi" w:cstheme="majorHAnsi"/>
                <w:sz w:val="20"/>
                <w:szCs w:val="20"/>
              </w:rPr>
              <w:t>coaching</w:t>
            </w:r>
            <w:proofErr w:type="gramEnd"/>
            <w:r w:rsidRPr="009E4671">
              <w:rPr>
                <w:rFonts w:asciiTheme="majorHAnsi" w:eastAsia="Times New Roman" w:hAnsiTheme="majorHAnsi" w:cstheme="majorHAnsi"/>
                <w:sz w:val="20"/>
                <w:szCs w:val="20"/>
              </w:rPr>
              <w:t xml:space="preserve"> and </w:t>
            </w:r>
            <w:r w:rsidR="00905E44" w:rsidRPr="009E4671">
              <w:rPr>
                <w:rFonts w:asciiTheme="majorHAnsi" w:eastAsia="Times New Roman" w:hAnsiTheme="majorHAnsi" w:cstheme="majorHAnsi"/>
                <w:sz w:val="20"/>
                <w:szCs w:val="20"/>
              </w:rPr>
              <w:t xml:space="preserve">development of </w:t>
            </w:r>
            <w:r w:rsidRPr="009E4671">
              <w:rPr>
                <w:rFonts w:asciiTheme="majorHAnsi" w:eastAsia="Times New Roman" w:hAnsiTheme="majorHAnsi" w:cstheme="majorHAnsi"/>
                <w:sz w:val="20"/>
                <w:szCs w:val="20"/>
              </w:rPr>
              <w:t xml:space="preserve">action plans. </w:t>
            </w:r>
          </w:p>
          <w:p w14:paraId="56F4DD60" w14:textId="257E038E" w:rsidR="00997C68" w:rsidRPr="009E4671" w:rsidRDefault="00905E44" w:rsidP="00997C68">
            <w:pPr>
              <w:pStyle w:val="ListParagraph"/>
              <w:numPr>
                <w:ilvl w:val="0"/>
                <w:numId w:val="51"/>
              </w:numPr>
              <w:autoSpaceDE w:val="0"/>
              <w:autoSpaceDN w:val="0"/>
              <w:adjustRightInd w:val="0"/>
              <w:rPr>
                <w:rFonts w:asciiTheme="majorHAnsi" w:eastAsia="Times New Roman" w:hAnsiTheme="majorHAnsi" w:cstheme="majorHAnsi"/>
                <w:sz w:val="20"/>
                <w:szCs w:val="20"/>
              </w:rPr>
            </w:pPr>
            <w:r w:rsidRPr="009E4671">
              <w:rPr>
                <w:rFonts w:asciiTheme="majorHAnsi" w:eastAsia="Times New Roman" w:hAnsiTheme="majorHAnsi" w:cstheme="majorHAnsi"/>
                <w:sz w:val="20"/>
                <w:szCs w:val="20"/>
              </w:rPr>
              <w:t>The</w:t>
            </w:r>
            <w:r w:rsidR="00997C68" w:rsidRPr="009E4671">
              <w:rPr>
                <w:rFonts w:asciiTheme="majorHAnsi" w:eastAsia="Times New Roman" w:hAnsiTheme="majorHAnsi" w:cstheme="majorHAnsi"/>
                <w:sz w:val="20"/>
                <w:szCs w:val="20"/>
              </w:rPr>
              <w:t xml:space="preserve"> principle </w:t>
            </w:r>
            <w:r w:rsidRPr="009E4671">
              <w:rPr>
                <w:rFonts w:asciiTheme="majorHAnsi" w:eastAsia="Times New Roman" w:hAnsiTheme="majorHAnsi" w:cstheme="majorHAnsi"/>
                <w:sz w:val="20"/>
                <w:szCs w:val="20"/>
              </w:rPr>
              <w:t xml:space="preserve">of impartiality </w:t>
            </w:r>
            <w:r w:rsidR="00997C68" w:rsidRPr="009E4671">
              <w:rPr>
                <w:rFonts w:asciiTheme="majorHAnsi" w:eastAsia="Times New Roman" w:hAnsiTheme="majorHAnsi" w:cstheme="majorHAnsi"/>
                <w:sz w:val="20"/>
                <w:szCs w:val="20"/>
              </w:rPr>
              <w:t xml:space="preserve">shall be implemented for </w:t>
            </w:r>
            <w:r w:rsidR="00997C68" w:rsidRPr="009E4671">
              <w:rPr>
                <w:rFonts w:asciiTheme="majorHAnsi" w:eastAsia="Times New Roman" w:hAnsiTheme="majorHAnsi" w:cstheme="majorHAnsi"/>
                <w:b/>
                <w:bCs/>
                <w:i/>
                <w:iCs/>
                <w:sz w:val="20"/>
                <w:szCs w:val="20"/>
              </w:rPr>
              <w:t>self-evaluations</w:t>
            </w:r>
            <w:r w:rsidR="00997C68" w:rsidRPr="009E4671">
              <w:rPr>
                <w:rFonts w:asciiTheme="majorHAnsi" w:eastAsia="Times New Roman" w:hAnsiTheme="majorHAnsi" w:cstheme="majorHAnsi"/>
                <w:sz w:val="20"/>
                <w:szCs w:val="20"/>
              </w:rPr>
              <w:t xml:space="preserve"> conducted by </w:t>
            </w:r>
            <w:r w:rsidR="00C41E57" w:rsidRPr="009E4671">
              <w:rPr>
                <w:rFonts w:asciiTheme="majorHAnsi" w:eastAsia="Times New Roman" w:hAnsiTheme="majorHAnsi" w:cstheme="majorHAnsi"/>
                <w:sz w:val="20"/>
                <w:szCs w:val="20"/>
              </w:rPr>
              <w:t>IMS staff</w:t>
            </w:r>
            <w:r w:rsidR="00997C68" w:rsidRPr="009E4671">
              <w:rPr>
                <w:rFonts w:asciiTheme="majorHAnsi" w:eastAsia="Times New Roman" w:hAnsiTheme="majorHAnsi" w:cstheme="majorHAnsi"/>
                <w:sz w:val="20"/>
                <w:szCs w:val="20"/>
              </w:rPr>
              <w:t>.</w:t>
            </w:r>
          </w:p>
          <w:p w14:paraId="0E8221A2" w14:textId="63DE4AAB" w:rsidR="00997C68" w:rsidRPr="009E4671" w:rsidRDefault="00997C68" w:rsidP="00997C68">
            <w:pPr>
              <w:pStyle w:val="ListParagraph"/>
              <w:numPr>
                <w:ilvl w:val="0"/>
                <w:numId w:val="51"/>
              </w:numPr>
              <w:autoSpaceDE w:val="0"/>
              <w:autoSpaceDN w:val="0"/>
              <w:adjustRightInd w:val="0"/>
              <w:rPr>
                <w:rFonts w:asciiTheme="majorHAnsi" w:hAnsiTheme="majorHAnsi" w:cstheme="majorHAnsi"/>
                <w:strike/>
                <w:sz w:val="20"/>
                <w:szCs w:val="20"/>
              </w:rPr>
            </w:pPr>
            <w:r w:rsidRPr="009E4671">
              <w:rPr>
                <w:rFonts w:asciiTheme="majorHAnsi" w:hAnsiTheme="majorHAnsi" w:cstheme="majorHAnsi"/>
                <w:sz w:val="20"/>
                <w:szCs w:val="20"/>
              </w:rPr>
              <w:t>Results are documented and made available to the external auditor prior to the audit.</w:t>
            </w:r>
          </w:p>
        </w:tc>
        <w:tc>
          <w:tcPr>
            <w:tcW w:w="5400" w:type="dxa"/>
            <w:tcBorders>
              <w:bottom w:val="single" w:sz="4" w:space="0" w:color="auto"/>
            </w:tcBorders>
            <w:shd w:val="clear" w:color="auto" w:fill="CCE7D8"/>
          </w:tcPr>
          <w:p w14:paraId="3150F142" w14:textId="3F364434"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a) A self-evaluation has been carried out; the results have been documented and made available to the auditor prior to the audit.</w:t>
            </w:r>
          </w:p>
          <w:p w14:paraId="09444DAB" w14:textId="77777777" w:rsidR="00997C68" w:rsidRPr="009E4671" w:rsidRDefault="00997C68" w:rsidP="00997C68">
            <w:pPr>
              <w:rPr>
                <w:rFonts w:asciiTheme="majorHAnsi" w:hAnsiTheme="majorHAnsi" w:cstheme="majorHAnsi"/>
                <w:sz w:val="20"/>
                <w:szCs w:val="20"/>
              </w:rPr>
            </w:pPr>
          </w:p>
          <w:p w14:paraId="1C6440B0" w14:textId="6F51554B"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b) A self-evaluation has been carried out</w:t>
            </w:r>
            <w:r w:rsidRPr="009E4671" w:rsidDel="00614AC8">
              <w:rPr>
                <w:rFonts w:asciiTheme="majorHAnsi" w:hAnsiTheme="majorHAnsi" w:cstheme="majorHAnsi"/>
                <w:sz w:val="20"/>
                <w:szCs w:val="20"/>
              </w:rPr>
              <w:t xml:space="preserve"> </w:t>
            </w:r>
            <w:r w:rsidRPr="009E4671">
              <w:rPr>
                <w:rFonts w:asciiTheme="majorHAnsi" w:hAnsiTheme="majorHAnsi" w:cstheme="majorHAnsi"/>
                <w:sz w:val="20"/>
                <w:szCs w:val="20"/>
              </w:rPr>
              <w:t>and the results have been documented but not made available to the auditor prior to the audit.</w:t>
            </w:r>
          </w:p>
          <w:p w14:paraId="37AE6FA1" w14:textId="77777777" w:rsidR="00997C68" w:rsidRPr="009E4671" w:rsidRDefault="00997C68" w:rsidP="00997C68">
            <w:pPr>
              <w:rPr>
                <w:rFonts w:asciiTheme="majorHAnsi" w:hAnsiTheme="majorHAnsi" w:cstheme="majorHAnsi"/>
                <w:sz w:val="20"/>
                <w:szCs w:val="20"/>
              </w:rPr>
            </w:pPr>
          </w:p>
          <w:p w14:paraId="4D124FD1" w14:textId="0A11C9CA"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c) A self-evaluation has been carried out.</w:t>
            </w:r>
          </w:p>
          <w:p w14:paraId="187666C8" w14:textId="77777777" w:rsidR="00997C68" w:rsidRPr="009E4671" w:rsidRDefault="00997C68" w:rsidP="00997C68">
            <w:pPr>
              <w:rPr>
                <w:rFonts w:asciiTheme="majorHAnsi" w:hAnsiTheme="majorHAnsi" w:cstheme="majorHAnsi"/>
                <w:color w:val="FF0000"/>
                <w:sz w:val="20"/>
                <w:szCs w:val="20"/>
              </w:rPr>
            </w:pPr>
          </w:p>
          <w:p w14:paraId="5CFE907A" w14:textId="7AE0D7FF"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d) No self-evaluation has been conducted.</w:t>
            </w:r>
          </w:p>
          <w:p w14:paraId="528CE163" w14:textId="469BAB11" w:rsidR="00997C68" w:rsidRPr="009E4671" w:rsidRDefault="00997C68" w:rsidP="00997C68">
            <w:pPr>
              <w:rPr>
                <w:rFonts w:asciiTheme="majorHAnsi" w:hAnsiTheme="majorHAnsi" w:cstheme="majorHAnsi"/>
                <w:sz w:val="20"/>
                <w:szCs w:val="20"/>
              </w:rPr>
            </w:pPr>
          </w:p>
        </w:tc>
        <w:tc>
          <w:tcPr>
            <w:tcW w:w="900" w:type="dxa"/>
            <w:tcBorders>
              <w:bottom w:val="single" w:sz="4" w:space="0" w:color="auto"/>
            </w:tcBorders>
            <w:shd w:val="clear" w:color="auto" w:fill="CCE7D8"/>
          </w:tcPr>
          <w:p w14:paraId="01AF725A" w14:textId="77777777"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3</w:t>
            </w:r>
          </w:p>
          <w:p w14:paraId="42C2A2F0" w14:textId="77777777" w:rsidR="00997C68" w:rsidRPr="009E4671" w:rsidRDefault="00997C68" w:rsidP="00997C68">
            <w:pPr>
              <w:rPr>
                <w:rFonts w:asciiTheme="majorHAnsi" w:hAnsiTheme="majorHAnsi" w:cstheme="majorHAnsi"/>
                <w:sz w:val="20"/>
                <w:szCs w:val="20"/>
              </w:rPr>
            </w:pPr>
          </w:p>
          <w:p w14:paraId="3FF1AC87" w14:textId="77777777" w:rsidR="00997C68" w:rsidRPr="009E4671" w:rsidRDefault="00997C68" w:rsidP="00997C68">
            <w:pPr>
              <w:rPr>
                <w:rFonts w:asciiTheme="majorHAnsi" w:hAnsiTheme="majorHAnsi" w:cstheme="majorHAnsi"/>
                <w:sz w:val="20"/>
                <w:szCs w:val="20"/>
              </w:rPr>
            </w:pPr>
          </w:p>
          <w:p w14:paraId="357491A2" w14:textId="77777777" w:rsidR="00997C68" w:rsidRPr="009E4671" w:rsidRDefault="00997C68" w:rsidP="00997C68">
            <w:pPr>
              <w:rPr>
                <w:rFonts w:asciiTheme="majorHAnsi" w:hAnsiTheme="majorHAnsi" w:cstheme="majorHAnsi"/>
                <w:sz w:val="20"/>
                <w:szCs w:val="20"/>
              </w:rPr>
            </w:pPr>
          </w:p>
          <w:p w14:paraId="2EAF4B3A" w14:textId="02F29E03"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2</w:t>
            </w:r>
          </w:p>
          <w:p w14:paraId="15E5C20B" w14:textId="77777777" w:rsidR="00997C68" w:rsidRPr="009E4671" w:rsidRDefault="00997C68" w:rsidP="00997C68">
            <w:pPr>
              <w:rPr>
                <w:rFonts w:asciiTheme="majorHAnsi" w:hAnsiTheme="majorHAnsi" w:cstheme="majorHAnsi"/>
                <w:sz w:val="20"/>
                <w:szCs w:val="20"/>
              </w:rPr>
            </w:pPr>
          </w:p>
          <w:p w14:paraId="2A51EEE6" w14:textId="77777777" w:rsidR="00997C68" w:rsidRPr="009E4671" w:rsidRDefault="00997C68" w:rsidP="00997C68">
            <w:pPr>
              <w:rPr>
                <w:rFonts w:asciiTheme="majorHAnsi" w:hAnsiTheme="majorHAnsi" w:cstheme="majorHAnsi"/>
                <w:sz w:val="20"/>
                <w:szCs w:val="20"/>
              </w:rPr>
            </w:pPr>
          </w:p>
          <w:p w14:paraId="2446AB4C" w14:textId="77777777" w:rsidR="00997C68" w:rsidRPr="009E4671" w:rsidRDefault="00997C68" w:rsidP="00997C68">
            <w:pPr>
              <w:rPr>
                <w:rFonts w:asciiTheme="majorHAnsi" w:hAnsiTheme="majorHAnsi" w:cstheme="majorHAnsi"/>
                <w:sz w:val="20"/>
                <w:szCs w:val="20"/>
              </w:rPr>
            </w:pPr>
          </w:p>
          <w:p w14:paraId="24901B17" w14:textId="77777777"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1*</w:t>
            </w:r>
          </w:p>
          <w:p w14:paraId="149F156A" w14:textId="77777777" w:rsidR="00997C68" w:rsidRPr="009E4671" w:rsidRDefault="00997C68" w:rsidP="00997C68">
            <w:pPr>
              <w:rPr>
                <w:rFonts w:asciiTheme="majorHAnsi" w:hAnsiTheme="majorHAnsi" w:cstheme="majorHAnsi"/>
                <w:sz w:val="20"/>
                <w:szCs w:val="20"/>
              </w:rPr>
            </w:pPr>
          </w:p>
          <w:p w14:paraId="46264FDC" w14:textId="36054346"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0</w:t>
            </w:r>
          </w:p>
        </w:tc>
      </w:tr>
      <w:tr w:rsidR="00997C68" w:rsidRPr="009E4671" w14:paraId="46D09C7B" w14:textId="77777777" w:rsidTr="009E1644">
        <w:trPr>
          <w:cantSplit/>
        </w:trPr>
        <w:tc>
          <w:tcPr>
            <w:tcW w:w="630" w:type="dxa"/>
            <w:shd w:val="clear" w:color="auto" w:fill="auto"/>
          </w:tcPr>
          <w:p w14:paraId="6A86B59B" w14:textId="1ECB5823"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9</w:t>
            </w:r>
          </w:p>
        </w:tc>
        <w:tc>
          <w:tcPr>
            <w:tcW w:w="1890" w:type="dxa"/>
            <w:shd w:val="clear" w:color="auto" w:fill="auto"/>
          </w:tcPr>
          <w:p w14:paraId="7648706E" w14:textId="106A285F"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 xml:space="preserve">Group </w:t>
            </w:r>
            <w:r w:rsidR="00D22914" w:rsidRPr="009E4671">
              <w:rPr>
                <w:rFonts w:asciiTheme="majorHAnsi" w:hAnsiTheme="majorHAnsi" w:cstheme="majorHAnsi"/>
                <w:sz w:val="20"/>
                <w:szCs w:val="20"/>
              </w:rPr>
              <w:t>m</w:t>
            </w:r>
            <w:r w:rsidRPr="009E4671">
              <w:rPr>
                <w:rFonts w:asciiTheme="majorHAnsi" w:hAnsiTheme="majorHAnsi" w:cstheme="majorHAnsi"/>
                <w:sz w:val="20"/>
                <w:szCs w:val="20"/>
              </w:rPr>
              <w:t xml:space="preserve">anagement </w:t>
            </w:r>
            <w:r w:rsidR="00D22914" w:rsidRPr="009E4671">
              <w:rPr>
                <w:rFonts w:asciiTheme="majorHAnsi" w:hAnsiTheme="majorHAnsi" w:cstheme="majorHAnsi"/>
                <w:sz w:val="20"/>
                <w:szCs w:val="20"/>
              </w:rPr>
              <w:t>p</w:t>
            </w:r>
            <w:r w:rsidRPr="009E4671">
              <w:rPr>
                <w:rFonts w:asciiTheme="majorHAnsi" w:hAnsiTheme="majorHAnsi" w:cstheme="majorHAnsi"/>
                <w:sz w:val="20"/>
                <w:szCs w:val="20"/>
              </w:rPr>
              <w:t>lan</w:t>
            </w:r>
          </w:p>
          <w:p w14:paraId="540E12C3" w14:textId="77777777" w:rsidR="00997C68" w:rsidRPr="009E4671" w:rsidRDefault="00997C68" w:rsidP="00997C68">
            <w:pPr>
              <w:rPr>
                <w:rFonts w:asciiTheme="majorHAnsi" w:hAnsiTheme="majorHAnsi" w:cstheme="majorHAnsi"/>
                <w:sz w:val="20"/>
                <w:szCs w:val="20"/>
              </w:rPr>
            </w:pPr>
          </w:p>
        </w:tc>
        <w:tc>
          <w:tcPr>
            <w:tcW w:w="5130" w:type="dxa"/>
            <w:shd w:val="clear" w:color="auto" w:fill="auto"/>
          </w:tcPr>
          <w:p w14:paraId="673C098B" w14:textId="071F70B4" w:rsidR="00997C68" w:rsidRPr="009E4671" w:rsidRDefault="00997C68" w:rsidP="00997C68">
            <w:pPr>
              <w:pStyle w:val="ListParagraph"/>
              <w:numPr>
                <w:ilvl w:val="0"/>
                <w:numId w:val="52"/>
              </w:numPr>
              <w:rPr>
                <w:rFonts w:asciiTheme="majorHAnsi" w:hAnsiTheme="majorHAnsi" w:cstheme="majorHAnsi"/>
                <w:sz w:val="20"/>
                <w:szCs w:val="20"/>
              </w:rPr>
            </w:pPr>
            <w:r w:rsidRPr="009E4671">
              <w:rPr>
                <w:rFonts w:asciiTheme="majorHAnsi" w:hAnsiTheme="majorHAnsi" w:cstheme="majorHAnsi"/>
                <w:sz w:val="20"/>
                <w:szCs w:val="20"/>
              </w:rPr>
              <w:t xml:space="preserve">A group management plan is in place and updated annually, including all actions </w:t>
            </w:r>
            <w:r w:rsidR="00D22914" w:rsidRPr="009E4671">
              <w:rPr>
                <w:rFonts w:asciiTheme="majorHAnsi" w:hAnsiTheme="majorHAnsi" w:cstheme="majorHAnsi"/>
                <w:sz w:val="20"/>
                <w:szCs w:val="20"/>
              </w:rPr>
              <w:t xml:space="preserve">taken </w:t>
            </w:r>
            <w:r w:rsidRPr="009E4671">
              <w:rPr>
                <w:rFonts w:asciiTheme="majorHAnsi" w:hAnsiTheme="majorHAnsi" w:cstheme="majorHAnsi"/>
                <w:sz w:val="20"/>
                <w:szCs w:val="20"/>
              </w:rPr>
              <w:t xml:space="preserve">to address issues identified in the risk assessment, internal inspection reports (documented in the </w:t>
            </w:r>
            <w:r w:rsidRPr="009E4671">
              <w:rPr>
                <w:rFonts w:asciiTheme="majorHAnsi" w:hAnsiTheme="majorHAnsi" w:cstheme="majorHAnsi"/>
                <w:i/>
                <w:sz w:val="20"/>
                <w:szCs w:val="20"/>
              </w:rPr>
              <w:t>Group Summary Report</w:t>
            </w:r>
            <w:r w:rsidRPr="009E4671">
              <w:rPr>
                <w:rFonts w:asciiTheme="majorHAnsi" w:hAnsiTheme="majorHAnsi" w:cstheme="majorHAnsi"/>
                <w:sz w:val="20"/>
                <w:szCs w:val="20"/>
              </w:rPr>
              <w:t xml:space="preserve"> (using the </w:t>
            </w:r>
            <w:r w:rsidRPr="009E4671">
              <w:rPr>
                <w:rFonts w:asciiTheme="majorHAnsi" w:hAnsiTheme="majorHAnsi" w:cstheme="majorHAnsi"/>
                <w:i/>
                <w:sz w:val="20"/>
                <w:szCs w:val="20"/>
              </w:rPr>
              <w:t>SRP Data Aggregation Tool)</w:t>
            </w:r>
            <w:r w:rsidRPr="009E4671">
              <w:rPr>
                <w:rFonts w:asciiTheme="majorHAnsi" w:hAnsiTheme="majorHAnsi" w:cstheme="majorHAnsi"/>
                <w:sz w:val="20"/>
                <w:szCs w:val="20"/>
              </w:rPr>
              <w:t xml:space="preserve">, self-evaluation reports (documented in the IMS Standard </w:t>
            </w:r>
            <w:r w:rsidRPr="009E4671">
              <w:rPr>
                <w:rFonts w:asciiTheme="majorHAnsi" w:hAnsiTheme="majorHAnsi" w:cstheme="majorHAnsi"/>
                <w:i/>
                <w:sz w:val="20"/>
                <w:szCs w:val="20"/>
              </w:rPr>
              <w:t>Checklist</w:t>
            </w:r>
            <w:r w:rsidRPr="009E4671">
              <w:rPr>
                <w:rFonts w:asciiTheme="majorHAnsi" w:hAnsiTheme="majorHAnsi" w:cstheme="majorHAnsi"/>
                <w:sz w:val="20"/>
                <w:szCs w:val="20"/>
              </w:rPr>
              <w:t xml:space="preserve">), and inspection findings. </w:t>
            </w:r>
          </w:p>
          <w:p w14:paraId="3CCA323D" w14:textId="7CEA77FF" w:rsidR="009A62DB" w:rsidRPr="009E4671" w:rsidRDefault="009A62DB" w:rsidP="00997C68">
            <w:pPr>
              <w:pStyle w:val="ListParagraph"/>
              <w:numPr>
                <w:ilvl w:val="0"/>
                <w:numId w:val="52"/>
              </w:numPr>
              <w:rPr>
                <w:rFonts w:asciiTheme="majorHAnsi" w:hAnsiTheme="majorHAnsi" w:cstheme="majorHAnsi"/>
                <w:sz w:val="20"/>
                <w:szCs w:val="20"/>
              </w:rPr>
            </w:pPr>
            <w:r w:rsidRPr="009E4671">
              <w:rPr>
                <w:rFonts w:asciiTheme="majorHAnsi" w:hAnsiTheme="majorHAnsi" w:cstheme="majorHAnsi"/>
                <w:sz w:val="20"/>
                <w:szCs w:val="20"/>
              </w:rPr>
              <w:t xml:space="preserve">Group management plan includes </w:t>
            </w:r>
            <w:r w:rsidR="00D22914" w:rsidRPr="009E4671">
              <w:rPr>
                <w:rFonts w:asciiTheme="majorHAnsi" w:hAnsiTheme="majorHAnsi" w:cstheme="majorHAnsi"/>
                <w:sz w:val="20"/>
                <w:szCs w:val="20"/>
              </w:rPr>
              <w:t>as a minimum,</w:t>
            </w:r>
            <w:r w:rsidR="00A3752E" w:rsidRPr="009E4671">
              <w:rPr>
                <w:rFonts w:asciiTheme="majorHAnsi" w:hAnsiTheme="majorHAnsi" w:cstheme="majorHAnsi"/>
                <w:sz w:val="20"/>
                <w:szCs w:val="20"/>
              </w:rPr>
              <w:t xml:space="preserve"> </w:t>
            </w:r>
            <w:r w:rsidR="00B247BC" w:rsidRPr="009E4671">
              <w:rPr>
                <w:rFonts w:asciiTheme="majorHAnsi" w:hAnsiTheme="majorHAnsi" w:cstheme="majorHAnsi"/>
                <w:sz w:val="20"/>
                <w:szCs w:val="20"/>
              </w:rPr>
              <w:t xml:space="preserve">soil fertilization, </w:t>
            </w:r>
            <w:r w:rsidR="006B79B3" w:rsidRPr="009E4671">
              <w:rPr>
                <w:rFonts w:asciiTheme="majorHAnsi" w:hAnsiTheme="majorHAnsi" w:cstheme="majorHAnsi"/>
                <w:sz w:val="20"/>
                <w:szCs w:val="20"/>
              </w:rPr>
              <w:t xml:space="preserve">integrated pest management and </w:t>
            </w:r>
            <w:r w:rsidR="005C2818" w:rsidRPr="009E4671">
              <w:rPr>
                <w:rFonts w:asciiTheme="majorHAnsi" w:hAnsiTheme="majorHAnsi" w:cstheme="majorHAnsi"/>
                <w:sz w:val="20"/>
                <w:szCs w:val="20"/>
              </w:rPr>
              <w:t>social policy</w:t>
            </w:r>
            <w:r w:rsidR="00D6525B" w:rsidRPr="009E4671">
              <w:rPr>
                <w:rFonts w:asciiTheme="majorHAnsi" w:hAnsiTheme="majorHAnsi" w:cstheme="majorHAnsi"/>
                <w:sz w:val="20"/>
                <w:szCs w:val="20"/>
              </w:rPr>
              <w:t>.</w:t>
            </w:r>
          </w:p>
          <w:p w14:paraId="1DA13365" w14:textId="3A74D836" w:rsidR="00997C68" w:rsidRPr="009E4671" w:rsidRDefault="00997C68" w:rsidP="00997C68">
            <w:pPr>
              <w:pStyle w:val="ListParagraph"/>
              <w:numPr>
                <w:ilvl w:val="0"/>
                <w:numId w:val="52"/>
              </w:numPr>
              <w:rPr>
                <w:rFonts w:asciiTheme="majorHAnsi" w:hAnsiTheme="majorHAnsi" w:cstheme="majorHAnsi"/>
                <w:sz w:val="20"/>
                <w:szCs w:val="20"/>
              </w:rPr>
            </w:pPr>
            <w:r w:rsidRPr="009E4671">
              <w:rPr>
                <w:rFonts w:asciiTheme="majorHAnsi" w:hAnsiTheme="majorHAnsi" w:cstheme="majorHAnsi"/>
                <w:sz w:val="20"/>
                <w:szCs w:val="20"/>
              </w:rPr>
              <w:t>The actions are implemented and documented.</w:t>
            </w:r>
          </w:p>
          <w:p w14:paraId="5ACC7F05" w14:textId="77777777" w:rsidR="00997C68" w:rsidRPr="009E4671" w:rsidRDefault="00997C68" w:rsidP="00997C68">
            <w:pPr>
              <w:pStyle w:val="ListParagraph"/>
              <w:numPr>
                <w:ilvl w:val="0"/>
                <w:numId w:val="52"/>
              </w:numPr>
              <w:rPr>
                <w:rFonts w:asciiTheme="majorHAnsi" w:hAnsiTheme="majorHAnsi" w:cstheme="majorHAnsi"/>
                <w:sz w:val="20"/>
                <w:szCs w:val="20"/>
              </w:rPr>
            </w:pPr>
            <w:r w:rsidRPr="009E4671">
              <w:rPr>
                <w:rFonts w:asciiTheme="majorHAnsi" w:hAnsiTheme="majorHAnsi" w:cstheme="majorHAnsi"/>
                <w:sz w:val="20"/>
                <w:szCs w:val="20"/>
              </w:rPr>
              <w:t xml:space="preserve">The annual plan should be related to SMART results (Specific, Measurable, Assignable, Realistic and Time-related). </w:t>
            </w:r>
          </w:p>
          <w:p w14:paraId="040F0BFD" w14:textId="6EDCB8B5" w:rsidR="008F6F26" w:rsidRPr="009E4671" w:rsidRDefault="00997C68">
            <w:pPr>
              <w:pStyle w:val="ListParagraph"/>
              <w:numPr>
                <w:ilvl w:val="0"/>
                <w:numId w:val="52"/>
              </w:numPr>
              <w:rPr>
                <w:rFonts w:asciiTheme="majorHAnsi" w:hAnsiTheme="majorHAnsi" w:cstheme="majorHAnsi"/>
                <w:sz w:val="20"/>
                <w:szCs w:val="20"/>
              </w:rPr>
            </w:pPr>
            <w:r w:rsidRPr="009E4671">
              <w:rPr>
                <w:rFonts w:asciiTheme="majorHAnsi" w:hAnsiTheme="majorHAnsi" w:cstheme="majorHAnsi"/>
                <w:sz w:val="20"/>
                <w:szCs w:val="20"/>
              </w:rPr>
              <w:t>A set of data needs to be collected to</w:t>
            </w:r>
            <w:r w:rsidR="007E631B">
              <w:rPr>
                <w:rFonts w:asciiTheme="majorHAnsi" w:hAnsiTheme="majorHAnsi" w:cstheme="majorHAnsi"/>
                <w:sz w:val="20"/>
                <w:szCs w:val="20"/>
              </w:rPr>
              <w:t xml:space="preserve"> determine</w:t>
            </w:r>
            <w:r w:rsidRPr="009E4671">
              <w:rPr>
                <w:rFonts w:asciiTheme="majorHAnsi" w:hAnsiTheme="majorHAnsi" w:cstheme="majorHAnsi"/>
                <w:sz w:val="20"/>
                <w:szCs w:val="20"/>
              </w:rPr>
              <w:t xml:space="preserve"> the score and threshold compliance against the SRP Standard. These data should be available and stored in the office of the IMS.</w:t>
            </w:r>
          </w:p>
          <w:p w14:paraId="3AF2A4C6" w14:textId="59013027" w:rsidR="00997C68" w:rsidRPr="009E4671" w:rsidRDefault="00997C68" w:rsidP="00997C68">
            <w:pPr>
              <w:rPr>
                <w:rFonts w:asciiTheme="majorHAnsi" w:hAnsiTheme="majorHAnsi" w:cstheme="majorHAnsi"/>
                <w:sz w:val="20"/>
                <w:szCs w:val="20"/>
              </w:rPr>
            </w:pPr>
          </w:p>
        </w:tc>
        <w:tc>
          <w:tcPr>
            <w:tcW w:w="5400" w:type="dxa"/>
            <w:shd w:val="clear" w:color="auto" w:fill="auto"/>
          </w:tcPr>
          <w:p w14:paraId="09A802EB" w14:textId="24A6DE7C" w:rsidR="00997C68" w:rsidRPr="009E1644" w:rsidRDefault="00997C68" w:rsidP="009E1644">
            <w:pPr>
              <w:rPr>
                <w:rFonts w:asciiTheme="majorHAnsi" w:hAnsiTheme="majorHAnsi" w:cstheme="majorHAnsi"/>
                <w:sz w:val="20"/>
                <w:szCs w:val="20"/>
              </w:rPr>
            </w:pPr>
            <w:r w:rsidRPr="009E1644">
              <w:rPr>
                <w:rFonts w:asciiTheme="majorHAnsi" w:hAnsiTheme="majorHAnsi" w:cstheme="majorHAnsi"/>
                <w:sz w:val="20"/>
                <w:szCs w:val="20"/>
              </w:rPr>
              <w:t xml:space="preserve">a) A group management plan is in place and implemented in accordance with all requirements; the annual plan is related to SMART results (Specific, Measurable, Assignable, Realistic and Time-related); there are </w:t>
            </w:r>
            <w:r w:rsidR="00A40161" w:rsidRPr="009E4671">
              <w:rPr>
                <w:rFonts w:asciiTheme="majorHAnsi" w:hAnsiTheme="majorHAnsi" w:cstheme="majorHAnsi"/>
                <w:sz w:val="20"/>
                <w:szCs w:val="20"/>
              </w:rPr>
              <w:t xml:space="preserve">a </w:t>
            </w:r>
            <w:r w:rsidRPr="009E1644">
              <w:rPr>
                <w:rFonts w:asciiTheme="majorHAnsi" w:hAnsiTheme="majorHAnsi" w:cstheme="majorHAnsi"/>
                <w:sz w:val="20"/>
                <w:szCs w:val="20"/>
              </w:rPr>
              <w:t>set of data collected to</w:t>
            </w:r>
            <w:r w:rsidR="007E631B">
              <w:rPr>
                <w:rFonts w:asciiTheme="majorHAnsi" w:hAnsiTheme="majorHAnsi" w:cstheme="majorHAnsi"/>
                <w:sz w:val="20"/>
                <w:szCs w:val="20"/>
              </w:rPr>
              <w:t xml:space="preserve"> determine</w:t>
            </w:r>
            <w:r w:rsidRPr="009E1644">
              <w:rPr>
                <w:rFonts w:asciiTheme="majorHAnsi" w:hAnsiTheme="majorHAnsi" w:cstheme="majorHAnsi"/>
                <w:sz w:val="20"/>
                <w:szCs w:val="20"/>
              </w:rPr>
              <w:t xml:space="preserve"> the score and threshold compliance against the SRP Standard and available in the office of the IMS.</w:t>
            </w:r>
          </w:p>
          <w:p w14:paraId="5C5C04A4" w14:textId="77777777" w:rsidR="00D22914" w:rsidRPr="009E4671" w:rsidRDefault="00D22914" w:rsidP="00997C68">
            <w:pPr>
              <w:rPr>
                <w:rFonts w:asciiTheme="majorHAnsi" w:hAnsiTheme="majorHAnsi" w:cstheme="majorHAnsi"/>
                <w:sz w:val="20"/>
                <w:szCs w:val="20"/>
              </w:rPr>
            </w:pPr>
          </w:p>
          <w:p w14:paraId="0D84B3B0" w14:textId="065D6A01"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 xml:space="preserve">b) A group management plan is in place </w:t>
            </w:r>
            <w:r w:rsidR="00A40161" w:rsidRPr="009E4671">
              <w:rPr>
                <w:rFonts w:asciiTheme="majorHAnsi" w:hAnsiTheme="majorHAnsi" w:cstheme="majorHAnsi"/>
                <w:sz w:val="20"/>
                <w:szCs w:val="20"/>
              </w:rPr>
              <w:t xml:space="preserve">and is partly implemented; the plan is </w:t>
            </w:r>
            <w:r w:rsidRPr="009E4671">
              <w:rPr>
                <w:rFonts w:asciiTheme="majorHAnsi" w:hAnsiTheme="majorHAnsi" w:cstheme="majorHAnsi"/>
                <w:sz w:val="20"/>
                <w:szCs w:val="20"/>
              </w:rPr>
              <w:t xml:space="preserve">not related to SMART </w:t>
            </w:r>
            <w:r w:rsidR="00A40161" w:rsidRPr="009E4671">
              <w:rPr>
                <w:rFonts w:asciiTheme="majorHAnsi" w:hAnsiTheme="majorHAnsi" w:cstheme="majorHAnsi"/>
                <w:sz w:val="20"/>
                <w:szCs w:val="20"/>
              </w:rPr>
              <w:t xml:space="preserve">results; </w:t>
            </w:r>
            <w:r w:rsidRPr="009E4671">
              <w:rPr>
                <w:rFonts w:asciiTheme="majorHAnsi" w:hAnsiTheme="majorHAnsi" w:cstheme="majorHAnsi"/>
                <w:sz w:val="20"/>
                <w:szCs w:val="20"/>
              </w:rPr>
              <w:t xml:space="preserve">no data </w:t>
            </w:r>
            <w:r w:rsidR="00A40161" w:rsidRPr="009E4671">
              <w:rPr>
                <w:rFonts w:asciiTheme="majorHAnsi" w:hAnsiTheme="majorHAnsi" w:cstheme="majorHAnsi"/>
                <w:sz w:val="20"/>
                <w:szCs w:val="20"/>
              </w:rPr>
              <w:t xml:space="preserve">is </w:t>
            </w:r>
            <w:r w:rsidRPr="009E4671">
              <w:rPr>
                <w:rFonts w:asciiTheme="majorHAnsi" w:hAnsiTheme="majorHAnsi" w:cstheme="majorHAnsi"/>
                <w:sz w:val="20"/>
                <w:szCs w:val="20"/>
              </w:rPr>
              <w:t>collect</w:t>
            </w:r>
            <w:r w:rsidR="00A40161" w:rsidRPr="009E4671">
              <w:rPr>
                <w:rFonts w:asciiTheme="majorHAnsi" w:hAnsiTheme="majorHAnsi" w:cstheme="majorHAnsi"/>
                <w:sz w:val="20"/>
                <w:szCs w:val="20"/>
              </w:rPr>
              <w:t>ed</w:t>
            </w:r>
            <w:r w:rsidRPr="009E4671">
              <w:rPr>
                <w:rFonts w:asciiTheme="majorHAnsi" w:hAnsiTheme="majorHAnsi" w:cstheme="majorHAnsi"/>
                <w:sz w:val="20"/>
                <w:szCs w:val="20"/>
              </w:rPr>
              <w:t xml:space="preserve"> </w:t>
            </w:r>
            <w:r w:rsidR="00A40161" w:rsidRPr="009E4671">
              <w:rPr>
                <w:rFonts w:asciiTheme="majorHAnsi" w:hAnsiTheme="majorHAnsi" w:cstheme="majorHAnsi"/>
                <w:sz w:val="20"/>
                <w:szCs w:val="20"/>
              </w:rPr>
              <w:t xml:space="preserve">and </w:t>
            </w:r>
            <w:r w:rsidRPr="009E4671">
              <w:rPr>
                <w:rFonts w:asciiTheme="majorHAnsi" w:hAnsiTheme="majorHAnsi" w:cstheme="majorHAnsi"/>
                <w:sz w:val="20"/>
                <w:szCs w:val="20"/>
              </w:rPr>
              <w:t>available</w:t>
            </w:r>
            <w:r w:rsidR="00A40161" w:rsidRPr="009E4671">
              <w:rPr>
                <w:rFonts w:asciiTheme="majorHAnsi" w:hAnsiTheme="majorHAnsi" w:cstheme="majorHAnsi"/>
                <w:sz w:val="20"/>
                <w:szCs w:val="20"/>
              </w:rPr>
              <w:t>.</w:t>
            </w:r>
          </w:p>
          <w:p w14:paraId="423FE4EF" w14:textId="77777777" w:rsidR="00997C68" w:rsidRPr="009E4671" w:rsidRDefault="00997C68" w:rsidP="00997C68">
            <w:pPr>
              <w:rPr>
                <w:rFonts w:asciiTheme="majorHAnsi" w:hAnsiTheme="majorHAnsi" w:cstheme="majorHAnsi"/>
                <w:sz w:val="20"/>
                <w:szCs w:val="20"/>
              </w:rPr>
            </w:pPr>
          </w:p>
          <w:p w14:paraId="36EE10E6" w14:textId="4398731F"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 xml:space="preserve">c) No group management plan is in place. </w:t>
            </w:r>
          </w:p>
        </w:tc>
        <w:tc>
          <w:tcPr>
            <w:tcW w:w="900" w:type="dxa"/>
            <w:shd w:val="clear" w:color="auto" w:fill="auto"/>
          </w:tcPr>
          <w:p w14:paraId="660B169A" w14:textId="00F9A0BF"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3</w:t>
            </w:r>
          </w:p>
          <w:p w14:paraId="526F03FC" w14:textId="70970165" w:rsidR="00997C68" w:rsidRPr="009E4671" w:rsidRDefault="00997C68" w:rsidP="00997C68">
            <w:pPr>
              <w:rPr>
                <w:rFonts w:asciiTheme="majorHAnsi" w:hAnsiTheme="majorHAnsi" w:cstheme="majorHAnsi"/>
                <w:sz w:val="20"/>
                <w:szCs w:val="20"/>
              </w:rPr>
            </w:pPr>
          </w:p>
          <w:p w14:paraId="6C1D7E05" w14:textId="4278693F" w:rsidR="00997C68" w:rsidRPr="009E4671" w:rsidRDefault="00997C68" w:rsidP="00997C68">
            <w:pPr>
              <w:rPr>
                <w:rFonts w:asciiTheme="majorHAnsi" w:hAnsiTheme="majorHAnsi" w:cstheme="majorHAnsi"/>
                <w:sz w:val="20"/>
                <w:szCs w:val="20"/>
              </w:rPr>
            </w:pPr>
          </w:p>
          <w:p w14:paraId="206A713A" w14:textId="2E8681A8" w:rsidR="00997C68" w:rsidRPr="009E4671" w:rsidRDefault="00997C68" w:rsidP="00997C68">
            <w:pPr>
              <w:rPr>
                <w:rFonts w:asciiTheme="majorHAnsi" w:hAnsiTheme="majorHAnsi" w:cstheme="majorHAnsi"/>
                <w:sz w:val="20"/>
                <w:szCs w:val="20"/>
              </w:rPr>
            </w:pPr>
          </w:p>
          <w:p w14:paraId="7928DDB9" w14:textId="2FCEFE4A" w:rsidR="00997C68" w:rsidRPr="009E4671" w:rsidRDefault="00997C68" w:rsidP="00997C68">
            <w:pPr>
              <w:rPr>
                <w:rFonts w:asciiTheme="majorHAnsi" w:hAnsiTheme="majorHAnsi" w:cstheme="majorHAnsi"/>
                <w:sz w:val="20"/>
                <w:szCs w:val="20"/>
              </w:rPr>
            </w:pPr>
          </w:p>
          <w:p w14:paraId="32FE2EEE" w14:textId="5C5B3654" w:rsidR="00997C68" w:rsidRPr="009E4671" w:rsidRDefault="00997C68" w:rsidP="00997C68">
            <w:pPr>
              <w:rPr>
                <w:rFonts w:asciiTheme="majorHAnsi" w:hAnsiTheme="majorHAnsi" w:cstheme="majorHAnsi"/>
                <w:sz w:val="20"/>
                <w:szCs w:val="20"/>
              </w:rPr>
            </w:pPr>
          </w:p>
          <w:p w14:paraId="06811006" w14:textId="77777777" w:rsidR="00997C68" w:rsidRPr="009E4671" w:rsidRDefault="00997C68" w:rsidP="00997C68">
            <w:pPr>
              <w:rPr>
                <w:rFonts w:asciiTheme="majorHAnsi" w:hAnsiTheme="majorHAnsi" w:cstheme="majorHAnsi"/>
                <w:sz w:val="20"/>
                <w:szCs w:val="20"/>
              </w:rPr>
            </w:pPr>
          </w:p>
          <w:p w14:paraId="47DB24BD" w14:textId="227195E6"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2*</w:t>
            </w:r>
          </w:p>
          <w:p w14:paraId="3D1D3AA8" w14:textId="77777777" w:rsidR="00997C68" w:rsidRPr="009E4671" w:rsidRDefault="00997C68" w:rsidP="00997C68">
            <w:pPr>
              <w:rPr>
                <w:rFonts w:asciiTheme="majorHAnsi" w:hAnsiTheme="majorHAnsi" w:cstheme="majorHAnsi"/>
                <w:sz w:val="20"/>
                <w:szCs w:val="20"/>
              </w:rPr>
            </w:pPr>
          </w:p>
          <w:p w14:paraId="1527D892" w14:textId="00924090" w:rsidR="00997C68" w:rsidRPr="009E4671" w:rsidRDefault="00997C68" w:rsidP="00997C68">
            <w:pPr>
              <w:rPr>
                <w:rFonts w:asciiTheme="majorHAnsi" w:hAnsiTheme="majorHAnsi" w:cstheme="majorHAnsi"/>
                <w:sz w:val="20"/>
                <w:szCs w:val="20"/>
              </w:rPr>
            </w:pPr>
          </w:p>
          <w:p w14:paraId="05C38EFC" w14:textId="77777777" w:rsidR="00997C68" w:rsidRPr="009E4671" w:rsidRDefault="00997C68" w:rsidP="00997C68">
            <w:pPr>
              <w:rPr>
                <w:rFonts w:asciiTheme="majorHAnsi" w:hAnsiTheme="majorHAnsi" w:cstheme="majorHAnsi"/>
                <w:sz w:val="20"/>
                <w:szCs w:val="20"/>
              </w:rPr>
            </w:pPr>
          </w:p>
          <w:p w14:paraId="34AC088B" w14:textId="77777777"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0</w:t>
            </w:r>
          </w:p>
        </w:tc>
      </w:tr>
      <w:tr w:rsidR="00997C68" w:rsidRPr="009E4671" w14:paraId="2B12A7F3" w14:textId="77777777" w:rsidTr="009E1644">
        <w:trPr>
          <w:cantSplit/>
        </w:trPr>
        <w:tc>
          <w:tcPr>
            <w:tcW w:w="630" w:type="dxa"/>
            <w:tcBorders>
              <w:bottom w:val="single" w:sz="4" w:space="0" w:color="auto"/>
            </w:tcBorders>
            <w:shd w:val="clear" w:color="auto" w:fill="CCE7D8"/>
          </w:tcPr>
          <w:p w14:paraId="0A5CD9FC" w14:textId="0AC17942"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lastRenderedPageBreak/>
              <w:t>10</w:t>
            </w:r>
          </w:p>
        </w:tc>
        <w:tc>
          <w:tcPr>
            <w:tcW w:w="1890" w:type="dxa"/>
            <w:tcBorders>
              <w:bottom w:val="single" w:sz="4" w:space="0" w:color="auto"/>
            </w:tcBorders>
            <w:shd w:val="clear" w:color="auto" w:fill="CCE7D8"/>
          </w:tcPr>
          <w:p w14:paraId="272351F2" w14:textId="35354847" w:rsidR="00997C68" w:rsidRPr="009E4671" w:rsidRDefault="00997C68" w:rsidP="00997C68">
            <w:pPr>
              <w:rPr>
                <w:rFonts w:asciiTheme="majorHAnsi" w:hAnsiTheme="majorHAnsi" w:cstheme="majorHAnsi"/>
                <w:strike/>
                <w:sz w:val="20"/>
                <w:szCs w:val="20"/>
              </w:rPr>
            </w:pPr>
            <w:r w:rsidRPr="009E4671">
              <w:rPr>
                <w:rFonts w:asciiTheme="majorHAnsi" w:hAnsiTheme="majorHAnsi" w:cstheme="majorHAnsi"/>
                <w:sz w:val="20"/>
                <w:szCs w:val="20"/>
              </w:rPr>
              <w:t xml:space="preserve">Product </w:t>
            </w:r>
            <w:r w:rsidR="00D22914" w:rsidRPr="009E4671">
              <w:rPr>
                <w:rFonts w:asciiTheme="majorHAnsi" w:hAnsiTheme="majorHAnsi" w:cstheme="majorHAnsi"/>
                <w:sz w:val="20"/>
                <w:szCs w:val="20"/>
              </w:rPr>
              <w:t>t</w:t>
            </w:r>
            <w:r w:rsidRPr="009E4671">
              <w:rPr>
                <w:rFonts w:asciiTheme="majorHAnsi" w:hAnsiTheme="majorHAnsi" w:cstheme="majorHAnsi"/>
                <w:sz w:val="20"/>
                <w:szCs w:val="20"/>
              </w:rPr>
              <w:t>raceability and segregation</w:t>
            </w:r>
          </w:p>
        </w:tc>
        <w:tc>
          <w:tcPr>
            <w:tcW w:w="5130" w:type="dxa"/>
            <w:tcBorders>
              <w:bottom w:val="single" w:sz="4" w:space="0" w:color="auto"/>
            </w:tcBorders>
            <w:shd w:val="clear" w:color="auto" w:fill="CCE7D8"/>
          </w:tcPr>
          <w:p w14:paraId="78BE0AF3" w14:textId="4A2B0138" w:rsidR="00997C68" w:rsidRPr="009E4671" w:rsidRDefault="00D22914" w:rsidP="00997C68">
            <w:pPr>
              <w:pStyle w:val="ListParagraph"/>
              <w:numPr>
                <w:ilvl w:val="0"/>
                <w:numId w:val="51"/>
              </w:numPr>
              <w:autoSpaceDE w:val="0"/>
              <w:autoSpaceDN w:val="0"/>
              <w:adjustRightInd w:val="0"/>
              <w:rPr>
                <w:rFonts w:asciiTheme="majorHAnsi" w:eastAsia="Times New Roman" w:hAnsiTheme="majorHAnsi" w:cstheme="majorHAnsi"/>
                <w:sz w:val="20"/>
                <w:szCs w:val="20"/>
              </w:rPr>
            </w:pPr>
            <w:r w:rsidRPr="009E4671">
              <w:rPr>
                <w:rFonts w:asciiTheme="majorHAnsi" w:eastAsia="Times New Roman" w:hAnsiTheme="majorHAnsi" w:cstheme="majorHAnsi"/>
                <w:sz w:val="20"/>
                <w:szCs w:val="20"/>
              </w:rPr>
              <w:t>Control p</w:t>
            </w:r>
            <w:r w:rsidR="00997C68" w:rsidRPr="009E4671">
              <w:rPr>
                <w:rFonts w:asciiTheme="majorHAnsi" w:eastAsia="Times New Roman" w:hAnsiTheme="majorHAnsi" w:cstheme="majorHAnsi"/>
                <w:sz w:val="20"/>
                <w:szCs w:val="20"/>
              </w:rPr>
              <w:t xml:space="preserve">rocedures </w:t>
            </w:r>
            <w:r w:rsidRPr="009E4671">
              <w:rPr>
                <w:rFonts w:asciiTheme="majorHAnsi" w:eastAsia="Times New Roman" w:hAnsiTheme="majorHAnsi" w:cstheme="majorHAnsi"/>
                <w:sz w:val="20"/>
                <w:szCs w:val="20"/>
              </w:rPr>
              <w:t xml:space="preserve">are </w:t>
            </w:r>
            <w:r w:rsidR="00997C68" w:rsidRPr="009E4671">
              <w:rPr>
                <w:rFonts w:asciiTheme="majorHAnsi" w:eastAsia="Times New Roman" w:hAnsiTheme="majorHAnsi" w:cstheme="majorHAnsi"/>
                <w:sz w:val="20"/>
                <w:szCs w:val="20"/>
              </w:rPr>
              <w:t>established</w:t>
            </w:r>
            <w:r w:rsidRPr="009E4671">
              <w:rPr>
                <w:rFonts w:asciiTheme="majorHAnsi" w:eastAsia="Times New Roman" w:hAnsiTheme="majorHAnsi" w:cstheme="majorHAnsi"/>
                <w:sz w:val="20"/>
                <w:szCs w:val="20"/>
              </w:rPr>
              <w:t xml:space="preserve"> and documented</w:t>
            </w:r>
            <w:r w:rsidR="00997C68" w:rsidRPr="009E4671">
              <w:rPr>
                <w:rFonts w:asciiTheme="majorHAnsi" w:eastAsia="Times New Roman" w:hAnsiTheme="majorHAnsi" w:cstheme="majorHAnsi"/>
                <w:sz w:val="20"/>
                <w:szCs w:val="20"/>
              </w:rPr>
              <w:t>, includ</w:t>
            </w:r>
            <w:r w:rsidRPr="009E4671">
              <w:rPr>
                <w:rFonts w:asciiTheme="majorHAnsi" w:eastAsia="Times New Roman" w:hAnsiTheme="majorHAnsi" w:cstheme="majorHAnsi"/>
                <w:sz w:val="20"/>
                <w:szCs w:val="20"/>
              </w:rPr>
              <w:t>ing</w:t>
            </w:r>
            <w:r w:rsidR="00997C68" w:rsidRPr="009E4671">
              <w:rPr>
                <w:rFonts w:asciiTheme="majorHAnsi" w:eastAsia="Times New Roman" w:hAnsiTheme="majorHAnsi" w:cstheme="majorHAnsi"/>
                <w:sz w:val="20"/>
                <w:szCs w:val="20"/>
              </w:rPr>
              <w:t xml:space="preserve"> </w:t>
            </w:r>
            <w:r w:rsidRPr="009E4671">
              <w:rPr>
                <w:rFonts w:asciiTheme="majorHAnsi" w:eastAsia="Times New Roman" w:hAnsiTheme="majorHAnsi" w:cstheme="majorHAnsi"/>
                <w:sz w:val="20"/>
                <w:szCs w:val="20"/>
              </w:rPr>
              <w:t xml:space="preserve">a </w:t>
            </w:r>
            <w:r w:rsidR="00997C68" w:rsidRPr="009E4671">
              <w:rPr>
                <w:rFonts w:asciiTheme="majorHAnsi" w:eastAsia="Times New Roman" w:hAnsiTheme="majorHAnsi" w:cstheme="majorHAnsi"/>
                <w:sz w:val="20"/>
                <w:szCs w:val="20"/>
              </w:rPr>
              <w:t>flowchart of the products</w:t>
            </w:r>
            <w:r w:rsidRPr="009E4671">
              <w:rPr>
                <w:rFonts w:asciiTheme="majorHAnsi" w:eastAsia="Times New Roman" w:hAnsiTheme="majorHAnsi" w:cstheme="majorHAnsi"/>
                <w:sz w:val="20"/>
                <w:szCs w:val="20"/>
              </w:rPr>
              <w:t xml:space="preserve"> from their</w:t>
            </w:r>
            <w:r w:rsidR="00997C68" w:rsidRPr="009E4671">
              <w:rPr>
                <w:rFonts w:asciiTheme="majorHAnsi" w:eastAsia="Times New Roman" w:hAnsiTheme="majorHAnsi" w:cstheme="majorHAnsi"/>
                <w:sz w:val="20"/>
                <w:szCs w:val="20"/>
              </w:rPr>
              <w:t xml:space="preserve"> origin, procedure to record production</w:t>
            </w:r>
            <w:r w:rsidRPr="009E4671">
              <w:rPr>
                <w:rFonts w:asciiTheme="majorHAnsi" w:eastAsia="Times New Roman" w:hAnsiTheme="majorHAnsi" w:cstheme="majorHAnsi"/>
                <w:sz w:val="20"/>
                <w:szCs w:val="20"/>
              </w:rPr>
              <w:t xml:space="preserve"> and</w:t>
            </w:r>
            <w:r w:rsidR="00997C68" w:rsidRPr="009E4671">
              <w:rPr>
                <w:rFonts w:asciiTheme="majorHAnsi" w:eastAsia="Times New Roman" w:hAnsiTheme="majorHAnsi" w:cstheme="majorHAnsi"/>
                <w:sz w:val="20"/>
                <w:szCs w:val="20"/>
              </w:rPr>
              <w:t xml:space="preserve"> yield</w:t>
            </w:r>
            <w:r w:rsidRPr="009E4671">
              <w:rPr>
                <w:rFonts w:asciiTheme="majorHAnsi" w:eastAsia="Times New Roman" w:hAnsiTheme="majorHAnsi" w:cstheme="majorHAnsi"/>
                <w:sz w:val="20"/>
                <w:szCs w:val="20"/>
              </w:rPr>
              <w:t>s</w:t>
            </w:r>
            <w:r w:rsidR="00997C68" w:rsidRPr="009E4671">
              <w:rPr>
                <w:rFonts w:asciiTheme="majorHAnsi" w:eastAsia="Times New Roman" w:hAnsiTheme="majorHAnsi" w:cstheme="majorHAnsi"/>
                <w:sz w:val="20"/>
                <w:szCs w:val="20"/>
              </w:rPr>
              <w:t xml:space="preserve">, product </w:t>
            </w:r>
            <w:r w:rsidRPr="009E4671">
              <w:rPr>
                <w:rFonts w:asciiTheme="majorHAnsi" w:eastAsia="Times New Roman" w:hAnsiTheme="majorHAnsi" w:cstheme="majorHAnsi"/>
                <w:sz w:val="20"/>
                <w:szCs w:val="20"/>
              </w:rPr>
              <w:t>movement</w:t>
            </w:r>
            <w:r w:rsidR="00997C68" w:rsidRPr="009E4671">
              <w:rPr>
                <w:rFonts w:asciiTheme="majorHAnsi" w:eastAsia="Times New Roman" w:hAnsiTheme="majorHAnsi" w:cstheme="majorHAnsi"/>
                <w:sz w:val="20"/>
                <w:szCs w:val="20"/>
              </w:rPr>
              <w:t>, product stor</w:t>
            </w:r>
            <w:r w:rsidRPr="009E4671">
              <w:rPr>
                <w:rFonts w:asciiTheme="majorHAnsi" w:eastAsia="Times New Roman" w:hAnsiTheme="majorHAnsi" w:cstheme="majorHAnsi"/>
                <w:sz w:val="20"/>
                <w:szCs w:val="20"/>
              </w:rPr>
              <w:t>age</w:t>
            </w:r>
            <w:r w:rsidR="00997C68" w:rsidRPr="009E4671">
              <w:rPr>
                <w:rFonts w:asciiTheme="majorHAnsi" w:eastAsia="Times New Roman" w:hAnsiTheme="majorHAnsi" w:cstheme="majorHAnsi"/>
                <w:sz w:val="20"/>
                <w:szCs w:val="20"/>
              </w:rPr>
              <w:t xml:space="preserve">, </w:t>
            </w:r>
            <w:proofErr w:type="gramStart"/>
            <w:r w:rsidR="00997C68" w:rsidRPr="009E4671">
              <w:rPr>
                <w:rFonts w:asciiTheme="majorHAnsi" w:eastAsia="Times New Roman" w:hAnsiTheme="majorHAnsi" w:cstheme="majorHAnsi"/>
                <w:sz w:val="20"/>
                <w:szCs w:val="20"/>
              </w:rPr>
              <w:t>sales</w:t>
            </w:r>
            <w:proofErr w:type="gramEnd"/>
            <w:r w:rsidR="00997C68" w:rsidRPr="009E4671">
              <w:rPr>
                <w:rFonts w:asciiTheme="majorHAnsi" w:eastAsia="Times New Roman" w:hAnsiTheme="majorHAnsi" w:cstheme="majorHAnsi"/>
                <w:sz w:val="20"/>
                <w:szCs w:val="20"/>
              </w:rPr>
              <w:t xml:space="preserve"> and resale.</w:t>
            </w:r>
          </w:p>
          <w:p w14:paraId="7A3D90D4" w14:textId="0EBDE692" w:rsidR="00997C68" w:rsidRPr="009E4671" w:rsidRDefault="00200C69" w:rsidP="00997C68">
            <w:pPr>
              <w:pStyle w:val="ListParagraph"/>
              <w:numPr>
                <w:ilvl w:val="0"/>
                <w:numId w:val="51"/>
              </w:numPr>
              <w:autoSpaceDE w:val="0"/>
              <w:autoSpaceDN w:val="0"/>
              <w:adjustRightInd w:val="0"/>
              <w:rPr>
                <w:rFonts w:asciiTheme="majorHAnsi" w:eastAsia="Times New Roman" w:hAnsiTheme="majorHAnsi" w:cstheme="majorHAnsi"/>
                <w:sz w:val="20"/>
                <w:szCs w:val="20"/>
              </w:rPr>
            </w:pPr>
            <w:r w:rsidRPr="009E4671">
              <w:rPr>
                <w:rFonts w:asciiTheme="majorHAnsi" w:eastAsia="Times New Roman" w:hAnsiTheme="majorHAnsi" w:cstheme="majorHAnsi"/>
                <w:sz w:val="20"/>
                <w:szCs w:val="20"/>
              </w:rPr>
              <w:t xml:space="preserve">Risk points must be </w:t>
            </w:r>
            <w:proofErr w:type="gramStart"/>
            <w:r w:rsidRPr="009E4671">
              <w:rPr>
                <w:rFonts w:asciiTheme="majorHAnsi" w:eastAsia="Times New Roman" w:hAnsiTheme="majorHAnsi" w:cstheme="majorHAnsi"/>
                <w:sz w:val="20"/>
                <w:szCs w:val="20"/>
              </w:rPr>
              <w:t>i</w:t>
            </w:r>
            <w:r w:rsidR="00997C68" w:rsidRPr="009E4671">
              <w:rPr>
                <w:rFonts w:asciiTheme="majorHAnsi" w:eastAsia="Times New Roman" w:hAnsiTheme="majorHAnsi" w:cstheme="majorHAnsi"/>
                <w:sz w:val="20"/>
                <w:szCs w:val="20"/>
              </w:rPr>
              <w:t>dentifi</w:t>
            </w:r>
            <w:r w:rsidRPr="009E4671">
              <w:rPr>
                <w:rFonts w:asciiTheme="majorHAnsi" w:eastAsia="Times New Roman" w:hAnsiTheme="majorHAnsi" w:cstheme="majorHAnsi"/>
                <w:sz w:val="20"/>
                <w:szCs w:val="20"/>
              </w:rPr>
              <w:t>ed</w:t>
            </w:r>
            <w:proofErr w:type="gramEnd"/>
            <w:r w:rsidR="00997C68" w:rsidRPr="009E4671">
              <w:rPr>
                <w:rFonts w:asciiTheme="majorHAnsi" w:eastAsia="Times New Roman" w:hAnsiTheme="majorHAnsi" w:cstheme="majorHAnsi"/>
                <w:sz w:val="20"/>
                <w:szCs w:val="20"/>
              </w:rPr>
              <w:t xml:space="preserve"> and </w:t>
            </w:r>
            <w:r w:rsidRPr="009E4671">
              <w:rPr>
                <w:rFonts w:asciiTheme="majorHAnsi" w:eastAsia="Times New Roman" w:hAnsiTheme="majorHAnsi" w:cstheme="majorHAnsi"/>
                <w:sz w:val="20"/>
                <w:szCs w:val="20"/>
              </w:rPr>
              <w:t xml:space="preserve">a mitigation </w:t>
            </w:r>
            <w:r w:rsidR="00997C68" w:rsidRPr="009E4671">
              <w:rPr>
                <w:rFonts w:asciiTheme="majorHAnsi" w:eastAsia="Times New Roman" w:hAnsiTheme="majorHAnsi" w:cstheme="majorHAnsi"/>
                <w:sz w:val="20"/>
                <w:szCs w:val="20"/>
              </w:rPr>
              <w:t xml:space="preserve">plan </w:t>
            </w:r>
            <w:r w:rsidR="00302723" w:rsidRPr="009E4671">
              <w:rPr>
                <w:rFonts w:asciiTheme="majorHAnsi" w:eastAsia="Times New Roman" w:hAnsiTheme="majorHAnsi" w:cstheme="majorHAnsi"/>
                <w:sz w:val="20"/>
                <w:szCs w:val="20"/>
              </w:rPr>
              <w:t xml:space="preserve">must be </w:t>
            </w:r>
            <w:r w:rsidRPr="009E4671">
              <w:rPr>
                <w:rFonts w:asciiTheme="majorHAnsi" w:eastAsia="Times New Roman" w:hAnsiTheme="majorHAnsi" w:cstheme="majorHAnsi"/>
                <w:sz w:val="20"/>
                <w:szCs w:val="20"/>
              </w:rPr>
              <w:t xml:space="preserve">defined </w:t>
            </w:r>
            <w:r w:rsidR="00997C68" w:rsidRPr="009E4671">
              <w:rPr>
                <w:rFonts w:asciiTheme="majorHAnsi" w:eastAsia="Times New Roman" w:hAnsiTheme="majorHAnsi" w:cstheme="majorHAnsi"/>
                <w:sz w:val="20"/>
                <w:szCs w:val="20"/>
              </w:rPr>
              <w:t xml:space="preserve">to mitigate mixing risk </w:t>
            </w:r>
            <w:r w:rsidRPr="009E4671">
              <w:rPr>
                <w:rFonts w:asciiTheme="majorHAnsi" w:eastAsia="Times New Roman" w:hAnsiTheme="majorHAnsi" w:cstheme="majorHAnsi"/>
                <w:sz w:val="20"/>
                <w:szCs w:val="20"/>
              </w:rPr>
              <w:t>for</w:t>
            </w:r>
            <w:r w:rsidR="00997C68" w:rsidRPr="009E4671">
              <w:rPr>
                <w:rFonts w:asciiTheme="majorHAnsi" w:eastAsia="Times New Roman" w:hAnsiTheme="majorHAnsi" w:cstheme="majorHAnsi"/>
                <w:sz w:val="20"/>
                <w:szCs w:val="20"/>
              </w:rPr>
              <w:t xml:space="preserve"> each chain.</w:t>
            </w:r>
          </w:p>
          <w:p w14:paraId="3AC46DF3" w14:textId="18CE97E5" w:rsidR="00997C68" w:rsidRPr="009E4671" w:rsidRDefault="00997C68" w:rsidP="00997C68">
            <w:pPr>
              <w:pStyle w:val="ListParagraph"/>
              <w:numPr>
                <w:ilvl w:val="0"/>
                <w:numId w:val="51"/>
              </w:numPr>
              <w:autoSpaceDE w:val="0"/>
              <w:autoSpaceDN w:val="0"/>
              <w:adjustRightInd w:val="0"/>
              <w:rPr>
                <w:rFonts w:asciiTheme="majorHAnsi" w:eastAsia="Times New Roman" w:hAnsiTheme="majorHAnsi" w:cstheme="majorHAnsi"/>
                <w:sz w:val="20"/>
                <w:szCs w:val="20"/>
              </w:rPr>
            </w:pPr>
            <w:r w:rsidRPr="009E4671">
              <w:rPr>
                <w:rFonts w:asciiTheme="majorHAnsi" w:eastAsia="Times New Roman" w:hAnsiTheme="majorHAnsi" w:cstheme="majorHAnsi"/>
                <w:sz w:val="20"/>
                <w:szCs w:val="20"/>
              </w:rPr>
              <w:t xml:space="preserve">The Chain of Custody system requires </w:t>
            </w:r>
            <w:r w:rsidR="00302723" w:rsidRPr="009E4671">
              <w:rPr>
                <w:rFonts w:asciiTheme="majorHAnsi" w:eastAsia="Times New Roman" w:hAnsiTheme="majorHAnsi" w:cstheme="majorHAnsi"/>
                <w:sz w:val="20"/>
                <w:szCs w:val="20"/>
              </w:rPr>
              <w:t xml:space="preserve">that </w:t>
            </w:r>
            <w:r w:rsidRPr="009E4671">
              <w:rPr>
                <w:rFonts w:asciiTheme="majorHAnsi" w:eastAsia="Times New Roman" w:hAnsiTheme="majorHAnsi" w:cstheme="majorHAnsi"/>
                <w:sz w:val="20"/>
                <w:szCs w:val="20"/>
              </w:rPr>
              <w:t>all transaction documentation (sales invoices, other sales</w:t>
            </w:r>
            <w:r w:rsidR="00200C69" w:rsidRPr="009E4671">
              <w:rPr>
                <w:rFonts w:asciiTheme="majorHAnsi" w:eastAsia="Times New Roman" w:hAnsiTheme="majorHAnsi" w:cstheme="majorHAnsi"/>
                <w:sz w:val="20"/>
                <w:szCs w:val="20"/>
              </w:rPr>
              <w:t>-</w:t>
            </w:r>
            <w:r w:rsidRPr="009E4671">
              <w:rPr>
                <w:rFonts w:asciiTheme="majorHAnsi" w:eastAsia="Times New Roman" w:hAnsiTheme="majorHAnsi" w:cstheme="majorHAnsi"/>
                <w:sz w:val="20"/>
                <w:szCs w:val="20"/>
              </w:rPr>
              <w:t xml:space="preserve">related and dispatch documentation) must be recorded at IMS level, including </w:t>
            </w:r>
            <w:r w:rsidR="00200C69" w:rsidRPr="009E4671">
              <w:rPr>
                <w:rFonts w:asciiTheme="majorHAnsi" w:eastAsia="Times New Roman" w:hAnsiTheme="majorHAnsi" w:cstheme="majorHAnsi"/>
                <w:sz w:val="20"/>
                <w:szCs w:val="20"/>
              </w:rPr>
              <w:t xml:space="preserve">names of </w:t>
            </w:r>
            <w:r w:rsidR="00310DA3" w:rsidRPr="009E4671">
              <w:rPr>
                <w:rFonts w:asciiTheme="majorHAnsi" w:eastAsia="Times New Roman" w:hAnsiTheme="majorHAnsi" w:cstheme="majorHAnsi"/>
                <w:sz w:val="20"/>
                <w:szCs w:val="20"/>
              </w:rPr>
              <w:t>service providers</w:t>
            </w:r>
            <w:r w:rsidRPr="009E4671">
              <w:rPr>
                <w:rFonts w:asciiTheme="majorHAnsi" w:eastAsia="Times New Roman" w:hAnsiTheme="majorHAnsi" w:cstheme="majorHAnsi"/>
                <w:sz w:val="20"/>
                <w:szCs w:val="20"/>
              </w:rPr>
              <w:t>.</w:t>
            </w:r>
          </w:p>
          <w:p w14:paraId="3E7EF800" w14:textId="2B1EE72B" w:rsidR="00997C68" w:rsidRPr="009E4671" w:rsidRDefault="00200C69" w:rsidP="00997C68">
            <w:pPr>
              <w:pStyle w:val="ListParagraph"/>
              <w:numPr>
                <w:ilvl w:val="0"/>
                <w:numId w:val="51"/>
              </w:numPr>
              <w:autoSpaceDE w:val="0"/>
              <w:autoSpaceDN w:val="0"/>
              <w:adjustRightInd w:val="0"/>
              <w:rPr>
                <w:rFonts w:asciiTheme="majorHAnsi" w:eastAsia="Times New Roman" w:hAnsiTheme="majorHAnsi" w:cstheme="majorHAnsi"/>
                <w:sz w:val="20"/>
                <w:szCs w:val="20"/>
              </w:rPr>
            </w:pPr>
            <w:r w:rsidRPr="009E4671">
              <w:rPr>
                <w:rFonts w:asciiTheme="majorHAnsi" w:eastAsia="Times New Roman" w:hAnsiTheme="majorHAnsi" w:cstheme="majorHAnsi"/>
                <w:sz w:val="20"/>
                <w:szCs w:val="20"/>
              </w:rPr>
              <w:t xml:space="preserve">The </w:t>
            </w:r>
            <w:r w:rsidR="00997C68" w:rsidRPr="009E4671">
              <w:rPr>
                <w:rFonts w:asciiTheme="majorHAnsi" w:eastAsia="Times New Roman" w:hAnsiTheme="majorHAnsi" w:cstheme="majorHAnsi"/>
                <w:sz w:val="20"/>
                <w:szCs w:val="20"/>
              </w:rPr>
              <w:t>IMS shall demonstrate that SRP</w:t>
            </w:r>
            <w:r w:rsidRPr="009E4671">
              <w:rPr>
                <w:rFonts w:asciiTheme="majorHAnsi" w:eastAsia="Times New Roman" w:hAnsiTheme="majorHAnsi" w:cstheme="majorHAnsi"/>
                <w:sz w:val="20"/>
                <w:szCs w:val="20"/>
              </w:rPr>
              <w:t>-</w:t>
            </w:r>
            <w:r w:rsidR="00997C68" w:rsidRPr="009E4671">
              <w:rPr>
                <w:rFonts w:asciiTheme="majorHAnsi" w:eastAsia="Times New Roman" w:hAnsiTheme="majorHAnsi" w:cstheme="majorHAnsi"/>
                <w:sz w:val="20"/>
                <w:szCs w:val="20"/>
              </w:rPr>
              <w:t xml:space="preserve">verified rice </w:t>
            </w:r>
            <w:r w:rsidRPr="009E4671">
              <w:rPr>
                <w:rFonts w:asciiTheme="majorHAnsi" w:eastAsia="Times New Roman" w:hAnsiTheme="majorHAnsi" w:cstheme="majorHAnsi"/>
                <w:sz w:val="20"/>
                <w:szCs w:val="20"/>
              </w:rPr>
              <w:t>is</w:t>
            </w:r>
            <w:r w:rsidR="00997C68" w:rsidRPr="009E4671">
              <w:rPr>
                <w:rFonts w:asciiTheme="majorHAnsi" w:eastAsia="Times New Roman" w:hAnsiTheme="majorHAnsi" w:cstheme="majorHAnsi"/>
                <w:sz w:val="20"/>
                <w:szCs w:val="20"/>
              </w:rPr>
              <w:t xml:space="preserve"> handled in its facilities </w:t>
            </w:r>
            <w:r w:rsidRPr="009E4671">
              <w:rPr>
                <w:rFonts w:asciiTheme="majorHAnsi" w:eastAsia="Times New Roman" w:hAnsiTheme="majorHAnsi" w:cstheme="majorHAnsi"/>
                <w:sz w:val="20"/>
                <w:szCs w:val="20"/>
              </w:rPr>
              <w:t>that follow</w:t>
            </w:r>
            <w:r w:rsidR="00997C68" w:rsidRPr="009E4671">
              <w:rPr>
                <w:rFonts w:asciiTheme="majorHAnsi" w:eastAsia="Times New Roman" w:hAnsiTheme="majorHAnsi" w:cstheme="majorHAnsi"/>
                <w:sz w:val="20"/>
                <w:szCs w:val="20"/>
              </w:rPr>
              <w:t xml:space="preserve"> internal procedures to preserve product integrity</w:t>
            </w:r>
            <w:r w:rsidRPr="009E4671">
              <w:rPr>
                <w:rFonts w:asciiTheme="majorHAnsi" w:eastAsia="Times New Roman" w:hAnsiTheme="majorHAnsi" w:cstheme="majorHAnsi"/>
                <w:sz w:val="20"/>
                <w:szCs w:val="20"/>
              </w:rPr>
              <w:t>, including a</w:t>
            </w:r>
            <w:r w:rsidR="00997C68" w:rsidRPr="009E4671">
              <w:rPr>
                <w:rFonts w:asciiTheme="majorHAnsi" w:eastAsia="Times New Roman" w:hAnsiTheme="majorHAnsi" w:cstheme="majorHAnsi"/>
                <w:sz w:val="20"/>
                <w:szCs w:val="20"/>
              </w:rPr>
              <w:t xml:space="preserve"> system to identify verified rice </w:t>
            </w:r>
            <w:r w:rsidRPr="009E4671">
              <w:rPr>
                <w:rFonts w:asciiTheme="majorHAnsi" w:eastAsia="Times New Roman" w:hAnsiTheme="majorHAnsi" w:cstheme="majorHAnsi"/>
                <w:sz w:val="20"/>
                <w:szCs w:val="20"/>
              </w:rPr>
              <w:t>w</w:t>
            </w:r>
            <w:r w:rsidR="00302723" w:rsidRPr="009E4671">
              <w:rPr>
                <w:rFonts w:asciiTheme="majorHAnsi" w:eastAsia="Times New Roman" w:hAnsiTheme="majorHAnsi" w:cstheme="majorHAnsi"/>
                <w:sz w:val="20"/>
                <w:szCs w:val="20"/>
              </w:rPr>
              <w:t>he</w:t>
            </w:r>
            <w:r w:rsidRPr="009E4671">
              <w:rPr>
                <w:rFonts w:asciiTheme="majorHAnsi" w:eastAsia="Times New Roman" w:hAnsiTheme="majorHAnsi" w:cstheme="majorHAnsi"/>
                <w:sz w:val="20"/>
                <w:szCs w:val="20"/>
              </w:rPr>
              <w:t>ther</w:t>
            </w:r>
            <w:r w:rsidR="00302723" w:rsidRPr="009E4671">
              <w:rPr>
                <w:rFonts w:asciiTheme="majorHAnsi" w:eastAsia="Times New Roman" w:hAnsiTheme="majorHAnsi" w:cstheme="majorHAnsi"/>
                <w:sz w:val="20"/>
                <w:szCs w:val="20"/>
              </w:rPr>
              <w:t xml:space="preserve"> by</w:t>
            </w:r>
            <w:r w:rsidRPr="009E4671">
              <w:rPr>
                <w:rFonts w:asciiTheme="majorHAnsi" w:eastAsia="Times New Roman" w:hAnsiTheme="majorHAnsi" w:cstheme="majorHAnsi"/>
                <w:sz w:val="20"/>
                <w:szCs w:val="20"/>
              </w:rPr>
              <w:t xml:space="preserve"> visual or </w:t>
            </w:r>
            <w:r w:rsidR="00997C68" w:rsidRPr="009E4671">
              <w:rPr>
                <w:rFonts w:asciiTheme="majorHAnsi" w:eastAsia="Times New Roman" w:hAnsiTheme="majorHAnsi" w:cstheme="majorHAnsi"/>
                <w:sz w:val="20"/>
                <w:szCs w:val="20"/>
              </w:rPr>
              <w:t xml:space="preserve">physical </w:t>
            </w:r>
            <w:r w:rsidRPr="009E4671">
              <w:rPr>
                <w:rFonts w:asciiTheme="majorHAnsi" w:eastAsia="Times New Roman" w:hAnsiTheme="majorHAnsi" w:cstheme="majorHAnsi"/>
                <w:sz w:val="20"/>
                <w:szCs w:val="20"/>
              </w:rPr>
              <w:t>means.</w:t>
            </w:r>
          </w:p>
          <w:p w14:paraId="110B69A3" w14:textId="6015EC0B" w:rsidR="00997C68" w:rsidRPr="009E4671" w:rsidRDefault="00997C68" w:rsidP="00C85C09">
            <w:pPr>
              <w:pStyle w:val="ListParagraph"/>
              <w:numPr>
                <w:ilvl w:val="0"/>
                <w:numId w:val="51"/>
              </w:numPr>
              <w:autoSpaceDE w:val="0"/>
              <w:autoSpaceDN w:val="0"/>
              <w:adjustRightInd w:val="0"/>
              <w:rPr>
                <w:rFonts w:asciiTheme="majorHAnsi" w:eastAsia="Times New Roman" w:hAnsiTheme="majorHAnsi" w:cstheme="majorHAnsi"/>
                <w:sz w:val="20"/>
                <w:szCs w:val="20"/>
              </w:rPr>
            </w:pPr>
            <w:r w:rsidRPr="009E4671">
              <w:rPr>
                <w:rFonts w:asciiTheme="majorHAnsi" w:eastAsia="Times New Roman" w:hAnsiTheme="majorHAnsi" w:cstheme="majorHAnsi"/>
                <w:sz w:val="20"/>
                <w:szCs w:val="20"/>
              </w:rPr>
              <w:t>Products meeting the requirements of the SRP Standard and marketed as such</w:t>
            </w:r>
            <w:r w:rsidR="00200C69" w:rsidRPr="009E4671">
              <w:rPr>
                <w:rFonts w:asciiTheme="majorHAnsi" w:eastAsia="Times New Roman" w:hAnsiTheme="majorHAnsi" w:cstheme="majorHAnsi"/>
                <w:sz w:val="20"/>
                <w:szCs w:val="20"/>
              </w:rPr>
              <w:t xml:space="preserve"> are</w:t>
            </w:r>
            <w:r w:rsidRPr="009E4671">
              <w:rPr>
                <w:rFonts w:asciiTheme="majorHAnsi" w:eastAsia="Times New Roman" w:hAnsiTheme="majorHAnsi" w:cstheme="majorHAnsi"/>
                <w:sz w:val="20"/>
                <w:szCs w:val="20"/>
              </w:rPr>
              <w:t xml:space="preserve"> handled in a manner that prevents mixing </w:t>
            </w:r>
            <w:r w:rsidR="00200C69" w:rsidRPr="009E4671">
              <w:rPr>
                <w:rFonts w:asciiTheme="majorHAnsi" w:eastAsia="Times New Roman" w:hAnsiTheme="majorHAnsi" w:cstheme="majorHAnsi"/>
                <w:sz w:val="20"/>
                <w:szCs w:val="20"/>
              </w:rPr>
              <w:t>w</w:t>
            </w:r>
            <w:r w:rsidRPr="009E4671">
              <w:rPr>
                <w:rFonts w:asciiTheme="majorHAnsi" w:eastAsia="Times New Roman" w:hAnsiTheme="majorHAnsi" w:cstheme="majorHAnsi"/>
                <w:sz w:val="20"/>
                <w:szCs w:val="20"/>
              </w:rPr>
              <w:t xml:space="preserve">ith non-SRP verified rice. </w:t>
            </w:r>
          </w:p>
        </w:tc>
        <w:tc>
          <w:tcPr>
            <w:tcW w:w="5400" w:type="dxa"/>
            <w:tcBorders>
              <w:bottom w:val="single" w:sz="4" w:space="0" w:color="auto"/>
            </w:tcBorders>
            <w:shd w:val="clear" w:color="auto" w:fill="CCE7D8"/>
          </w:tcPr>
          <w:p w14:paraId="7DE058F2" w14:textId="440D4BDF"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a) Physical separation is ensured from paddy to final sales for rice produced following the SRP</w:t>
            </w:r>
            <w:r w:rsidR="00200C69" w:rsidRPr="009E4671">
              <w:rPr>
                <w:rFonts w:asciiTheme="majorHAnsi" w:hAnsiTheme="majorHAnsi" w:cstheme="majorHAnsi"/>
                <w:sz w:val="20"/>
                <w:szCs w:val="20"/>
              </w:rPr>
              <w:t xml:space="preserve"> S</w:t>
            </w:r>
            <w:r w:rsidRPr="009E4671">
              <w:rPr>
                <w:rFonts w:asciiTheme="majorHAnsi" w:hAnsiTheme="majorHAnsi" w:cstheme="majorHAnsi"/>
                <w:sz w:val="20"/>
                <w:szCs w:val="20"/>
              </w:rPr>
              <w:t xml:space="preserve">tandard, as well as identification with </w:t>
            </w:r>
            <w:r w:rsidR="00200C69" w:rsidRPr="009E4671">
              <w:rPr>
                <w:rFonts w:asciiTheme="majorHAnsi" w:hAnsiTheme="majorHAnsi" w:cstheme="majorHAnsi"/>
                <w:sz w:val="20"/>
                <w:szCs w:val="20"/>
              </w:rPr>
              <w:t xml:space="preserve">all </w:t>
            </w:r>
            <w:r w:rsidRPr="009E4671">
              <w:rPr>
                <w:rFonts w:asciiTheme="majorHAnsi" w:hAnsiTheme="majorHAnsi" w:cstheme="majorHAnsi"/>
                <w:sz w:val="20"/>
                <w:szCs w:val="20"/>
              </w:rPr>
              <w:t>required documentation.</w:t>
            </w:r>
          </w:p>
          <w:p w14:paraId="0172E836" w14:textId="77777777" w:rsidR="00997C68" w:rsidRPr="009E4671" w:rsidRDefault="00997C68" w:rsidP="00997C68">
            <w:pPr>
              <w:rPr>
                <w:rFonts w:asciiTheme="majorHAnsi" w:hAnsiTheme="majorHAnsi" w:cstheme="majorHAnsi"/>
                <w:sz w:val="20"/>
                <w:szCs w:val="20"/>
              </w:rPr>
            </w:pPr>
          </w:p>
          <w:p w14:paraId="22C127BD" w14:textId="75694A6B"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b) Physical separation is ensured but documentation is incomplete.</w:t>
            </w:r>
          </w:p>
          <w:p w14:paraId="304318A4" w14:textId="77777777" w:rsidR="00997C68" w:rsidRPr="009E4671" w:rsidRDefault="00997C68" w:rsidP="00997C68">
            <w:pPr>
              <w:rPr>
                <w:rFonts w:asciiTheme="majorHAnsi" w:hAnsiTheme="majorHAnsi" w:cstheme="majorHAnsi"/>
                <w:sz w:val="20"/>
                <w:szCs w:val="20"/>
              </w:rPr>
            </w:pPr>
          </w:p>
          <w:p w14:paraId="671E3FD2" w14:textId="5B973376"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c) No physical separation or documentation is in place.</w:t>
            </w:r>
          </w:p>
        </w:tc>
        <w:tc>
          <w:tcPr>
            <w:tcW w:w="900" w:type="dxa"/>
            <w:tcBorders>
              <w:bottom w:val="single" w:sz="4" w:space="0" w:color="auto"/>
            </w:tcBorders>
            <w:shd w:val="clear" w:color="auto" w:fill="CCE7D8"/>
          </w:tcPr>
          <w:p w14:paraId="0E83440B" w14:textId="37DAD88D"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3</w:t>
            </w:r>
          </w:p>
          <w:p w14:paraId="5CD60AEC" w14:textId="77777777" w:rsidR="00997C68" w:rsidRPr="009E4671" w:rsidRDefault="00997C68" w:rsidP="00997C68">
            <w:pPr>
              <w:rPr>
                <w:rFonts w:asciiTheme="majorHAnsi" w:hAnsiTheme="majorHAnsi" w:cstheme="majorHAnsi"/>
                <w:sz w:val="20"/>
                <w:szCs w:val="20"/>
              </w:rPr>
            </w:pPr>
          </w:p>
          <w:p w14:paraId="06C46599" w14:textId="77777777" w:rsidR="00997C68" w:rsidRPr="009E4671" w:rsidRDefault="00997C68" w:rsidP="00997C68">
            <w:pPr>
              <w:rPr>
                <w:rFonts w:asciiTheme="majorHAnsi" w:hAnsiTheme="majorHAnsi" w:cstheme="majorHAnsi"/>
                <w:sz w:val="20"/>
                <w:szCs w:val="20"/>
              </w:rPr>
            </w:pPr>
          </w:p>
          <w:p w14:paraId="377A6012" w14:textId="77777777" w:rsidR="00997C68" w:rsidRPr="009E4671" w:rsidRDefault="00997C68" w:rsidP="00997C68">
            <w:pPr>
              <w:rPr>
                <w:rFonts w:asciiTheme="majorHAnsi" w:hAnsiTheme="majorHAnsi" w:cstheme="majorHAnsi"/>
                <w:sz w:val="20"/>
                <w:szCs w:val="20"/>
              </w:rPr>
            </w:pPr>
          </w:p>
          <w:p w14:paraId="6CC462EF" w14:textId="40D211C4"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2*</w:t>
            </w:r>
          </w:p>
          <w:p w14:paraId="45146735" w14:textId="77777777" w:rsidR="00997C68" w:rsidRPr="009E4671" w:rsidRDefault="00997C68" w:rsidP="00997C68">
            <w:pPr>
              <w:rPr>
                <w:rFonts w:asciiTheme="majorHAnsi" w:hAnsiTheme="majorHAnsi" w:cstheme="majorHAnsi"/>
                <w:sz w:val="20"/>
                <w:szCs w:val="20"/>
              </w:rPr>
            </w:pPr>
          </w:p>
          <w:p w14:paraId="7F1EFFCC" w14:textId="77777777" w:rsidR="00997C68" w:rsidRPr="009E4671" w:rsidRDefault="00997C68" w:rsidP="00997C68">
            <w:pPr>
              <w:rPr>
                <w:rFonts w:asciiTheme="majorHAnsi" w:hAnsiTheme="majorHAnsi" w:cstheme="majorHAnsi"/>
                <w:sz w:val="20"/>
                <w:szCs w:val="20"/>
              </w:rPr>
            </w:pPr>
          </w:p>
          <w:p w14:paraId="3AC823D0" w14:textId="77777777"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0</w:t>
            </w:r>
          </w:p>
        </w:tc>
      </w:tr>
      <w:tr w:rsidR="00997C68" w:rsidRPr="009E4671" w14:paraId="678BE18B" w14:textId="77777777" w:rsidTr="009E1644">
        <w:trPr>
          <w:cantSplit/>
        </w:trPr>
        <w:tc>
          <w:tcPr>
            <w:tcW w:w="630" w:type="dxa"/>
            <w:shd w:val="clear" w:color="auto" w:fill="auto"/>
          </w:tcPr>
          <w:p w14:paraId="2FD679C3" w14:textId="4D2476BD"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11</w:t>
            </w:r>
          </w:p>
        </w:tc>
        <w:tc>
          <w:tcPr>
            <w:tcW w:w="1890" w:type="dxa"/>
            <w:shd w:val="clear" w:color="auto" w:fill="auto"/>
          </w:tcPr>
          <w:p w14:paraId="5209ECA1" w14:textId="1C5BA22D"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 xml:space="preserve">Complaint </w:t>
            </w:r>
            <w:r w:rsidR="00200C69" w:rsidRPr="009E4671">
              <w:rPr>
                <w:rFonts w:asciiTheme="majorHAnsi" w:hAnsiTheme="majorHAnsi" w:cstheme="majorHAnsi"/>
                <w:sz w:val="20"/>
                <w:szCs w:val="20"/>
              </w:rPr>
              <w:t>management</w:t>
            </w:r>
          </w:p>
        </w:tc>
        <w:tc>
          <w:tcPr>
            <w:tcW w:w="5130" w:type="dxa"/>
            <w:shd w:val="clear" w:color="auto" w:fill="auto"/>
          </w:tcPr>
          <w:p w14:paraId="271A88CC" w14:textId="53F16574" w:rsidR="00997C68" w:rsidRPr="009E4671" w:rsidRDefault="00997C68" w:rsidP="00997C68">
            <w:pPr>
              <w:rPr>
                <w:rFonts w:asciiTheme="majorHAnsi" w:eastAsia="Times New Roman" w:hAnsiTheme="majorHAnsi" w:cstheme="majorHAnsi"/>
                <w:sz w:val="20"/>
                <w:szCs w:val="20"/>
              </w:rPr>
            </w:pPr>
            <w:r w:rsidRPr="009E4671">
              <w:rPr>
                <w:rFonts w:asciiTheme="majorHAnsi" w:eastAsia="Times New Roman" w:hAnsiTheme="majorHAnsi" w:cstheme="majorHAnsi"/>
                <w:sz w:val="20"/>
                <w:szCs w:val="20"/>
              </w:rPr>
              <w:t>Producer groups or individual producers with multiple sites have a system to ensure that complaints are received, registered, identified, investigated, followed up and reviewed.</w:t>
            </w:r>
          </w:p>
          <w:p w14:paraId="61C7BE91" w14:textId="77777777" w:rsidR="00997C68" w:rsidRPr="009E4671" w:rsidRDefault="00997C68" w:rsidP="00997C68">
            <w:pPr>
              <w:rPr>
                <w:rFonts w:asciiTheme="majorHAnsi" w:hAnsiTheme="majorHAnsi" w:cstheme="majorHAnsi"/>
                <w:strike/>
                <w:sz w:val="20"/>
                <w:szCs w:val="20"/>
              </w:rPr>
            </w:pPr>
          </w:p>
        </w:tc>
        <w:tc>
          <w:tcPr>
            <w:tcW w:w="5400" w:type="dxa"/>
            <w:shd w:val="clear" w:color="auto" w:fill="auto"/>
          </w:tcPr>
          <w:p w14:paraId="61F13CC5" w14:textId="1C7D701A" w:rsidR="00997C68" w:rsidRPr="009E4671" w:rsidRDefault="00997C68" w:rsidP="00C85C09">
            <w:pPr>
              <w:rPr>
                <w:rFonts w:asciiTheme="majorHAnsi" w:hAnsiTheme="majorHAnsi" w:cstheme="majorHAnsi"/>
                <w:sz w:val="20"/>
                <w:szCs w:val="20"/>
              </w:rPr>
            </w:pPr>
            <w:r w:rsidRPr="009E4671">
              <w:rPr>
                <w:rFonts w:asciiTheme="majorHAnsi" w:hAnsiTheme="majorHAnsi" w:cstheme="majorHAnsi"/>
                <w:sz w:val="20"/>
                <w:szCs w:val="20"/>
              </w:rPr>
              <w:t>a)  An effective, fully compli</w:t>
            </w:r>
            <w:r w:rsidR="00200C69" w:rsidRPr="009E4671">
              <w:rPr>
                <w:rFonts w:asciiTheme="majorHAnsi" w:hAnsiTheme="majorHAnsi" w:cstheme="majorHAnsi"/>
                <w:sz w:val="20"/>
                <w:szCs w:val="20"/>
              </w:rPr>
              <w:t>a</w:t>
            </w:r>
            <w:r w:rsidRPr="009E4671">
              <w:rPr>
                <w:rFonts w:asciiTheme="majorHAnsi" w:hAnsiTheme="majorHAnsi" w:cstheme="majorHAnsi"/>
                <w:sz w:val="20"/>
                <w:szCs w:val="20"/>
              </w:rPr>
              <w:t xml:space="preserve">nt </w:t>
            </w:r>
            <w:r w:rsidR="00200C69" w:rsidRPr="009E4671">
              <w:rPr>
                <w:rFonts w:asciiTheme="majorHAnsi" w:hAnsiTheme="majorHAnsi" w:cstheme="majorHAnsi"/>
                <w:sz w:val="20"/>
                <w:szCs w:val="20"/>
              </w:rPr>
              <w:t xml:space="preserve">complaint </w:t>
            </w:r>
            <w:r w:rsidRPr="009E4671">
              <w:rPr>
                <w:rFonts w:asciiTheme="majorHAnsi" w:hAnsiTheme="majorHAnsi" w:cstheme="majorHAnsi"/>
                <w:sz w:val="20"/>
                <w:szCs w:val="20"/>
              </w:rPr>
              <w:t>management system is in place and documented.</w:t>
            </w:r>
          </w:p>
          <w:p w14:paraId="1231E7DE" w14:textId="77777777" w:rsidR="00997C68" w:rsidRPr="009E4671" w:rsidRDefault="00997C68" w:rsidP="00997C68">
            <w:pPr>
              <w:pStyle w:val="ListParagraph"/>
              <w:rPr>
                <w:rFonts w:asciiTheme="majorHAnsi" w:hAnsiTheme="majorHAnsi" w:cstheme="majorHAnsi"/>
                <w:sz w:val="20"/>
                <w:szCs w:val="20"/>
              </w:rPr>
            </w:pPr>
          </w:p>
          <w:p w14:paraId="3BF87505" w14:textId="14FB8658"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b) The complaint handl</w:t>
            </w:r>
            <w:r w:rsidR="00200C69" w:rsidRPr="009E4671">
              <w:rPr>
                <w:rFonts w:asciiTheme="majorHAnsi" w:hAnsiTheme="majorHAnsi" w:cstheme="majorHAnsi"/>
                <w:sz w:val="20"/>
                <w:szCs w:val="20"/>
              </w:rPr>
              <w:t>ing</w:t>
            </w:r>
            <w:r w:rsidRPr="009E4671">
              <w:rPr>
                <w:rFonts w:asciiTheme="majorHAnsi" w:hAnsiTheme="majorHAnsi" w:cstheme="majorHAnsi"/>
                <w:sz w:val="20"/>
                <w:szCs w:val="20"/>
              </w:rPr>
              <w:t xml:space="preserve"> system is in place but not effectively</w:t>
            </w:r>
            <w:r w:rsidR="00200C69" w:rsidRPr="009E4671">
              <w:rPr>
                <w:rFonts w:asciiTheme="majorHAnsi" w:hAnsiTheme="majorHAnsi" w:cstheme="majorHAnsi"/>
                <w:sz w:val="20"/>
                <w:szCs w:val="20"/>
              </w:rPr>
              <w:t xml:space="preserve"> implemented in practice</w:t>
            </w:r>
            <w:r w:rsidRPr="009E4671">
              <w:rPr>
                <w:rFonts w:asciiTheme="majorHAnsi" w:hAnsiTheme="majorHAnsi" w:cstheme="majorHAnsi"/>
                <w:sz w:val="20"/>
                <w:szCs w:val="20"/>
              </w:rPr>
              <w:t>.</w:t>
            </w:r>
          </w:p>
          <w:p w14:paraId="0A016239" w14:textId="77777777" w:rsidR="00997C68" w:rsidRPr="009E4671" w:rsidRDefault="00997C68" w:rsidP="00C85C09">
            <w:pPr>
              <w:rPr>
                <w:rFonts w:asciiTheme="majorHAnsi" w:hAnsiTheme="majorHAnsi" w:cstheme="majorHAnsi"/>
                <w:sz w:val="20"/>
                <w:szCs w:val="20"/>
              </w:rPr>
            </w:pPr>
          </w:p>
          <w:p w14:paraId="41352BE6" w14:textId="105D8D40" w:rsidR="00997C68" w:rsidRPr="009E4671" w:rsidRDefault="00997C68" w:rsidP="00C85C09">
            <w:pPr>
              <w:rPr>
                <w:rFonts w:asciiTheme="majorHAnsi" w:hAnsiTheme="majorHAnsi" w:cstheme="majorHAnsi"/>
                <w:sz w:val="20"/>
                <w:szCs w:val="20"/>
              </w:rPr>
            </w:pPr>
            <w:r w:rsidRPr="009E4671">
              <w:rPr>
                <w:rFonts w:asciiTheme="majorHAnsi" w:hAnsiTheme="majorHAnsi" w:cstheme="majorHAnsi"/>
                <w:sz w:val="20"/>
                <w:szCs w:val="20"/>
              </w:rPr>
              <w:t>c) No complaint handl</w:t>
            </w:r>
            <w:r w:rsidR="00200C69" w:rsidRPr="009E4671">
              <w:rPr>
                <w:rFonts w:asciiTheme="majorHAnsi" w:hAnsiTheme="majorHAnsi" w:cstheme="majorHAnsi"/>
                <w:sz w:val="20"/>
                <w:szCs w:val="20"/>
              </w:rPr>
              <w:t>ing</w:t>
            </w:r>
            <w:r w:rsidRPr="009E4671">
              <w:rPr>
                <w:rFonts w:asciiTheme="majorHAnsi" w:hAnsiTheme="majorHAnsi" w:cstheme="majorHAnsi"/>
                <w:sz w:val="20"/>
                <w:szCs w:val="20"/>
              </w:rPr>
              <w:t xml:space="preserve"> system in place</w:t>
            </w:r>
          </w:p>
          <w:p w14:paraId="46E6B7F6" w14:textId="0D70F35F" w:rsidR="00997C68" w:rsidRPr="009E4671" w:rsidRDefault="00997C68" w:rsidP="00C85C09">
            <w:pPr>
              <w:rPr>
                <w:rFonts w:asciiTheme="majorHAnsi" w:hAnsiTheme="majorHAnsi" w:cstheme="majorHAnsi"/>
                <w:sz w:val="20"/>
                <w:szCs w:val="20"/>
              </w:rPr>
            </w:pPr>
          </w:p>
        </w:tc>
        <w:tc>
          <w:tcPr>
            <w:tcW w:w="900" w:type="dxa"/>
            <w:shd w:val="clear" w:color="auto" w:fill="auto"/>
          </w:tcPr>
          <w:p w14:paraId="13F70CD6" w14:textId="77777777"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3</w:t>
            </w:r>
          </w:p>
          <w:p w14:paraId="22E164BC" w14:textId="77777777" w:rsidR="00997C68" w:rsidRPr="009E4671" w:rsidRDefault="00997C68" w:rsidP="00997C68">
            <w:pPr>
              <w:rPr>
                <w:rFonts w:asciiTheme="majorHAnsi" w:hAnsiTheme="majorHAnsi" w:cstheme="majorHAnsi"/>
                <w:sz w:val="20"/>
                <w:szCs w:val="20"/>
              </w:rPr>
            </w:pPr>
          </w:p>
          <w:p w14:paraId="73F6B5E9" w14:textId="77777777" w:rsidR="00997C68" w:rsidRPr="009E4671" w:rsidRDefault="00997C68" w:rsidP="00997C68">
            <w:pPr>
              <w:rPr>
                <w:rFonts w:asciiTheme="majorHAnsi" w:hAnsiTheme="majorHAnsi" w:cstheme="majorHAnsi"/>
                <w:sz w:val="20"/>
                <w:szCs w:val="20"/>
              </w:rPr>
            </w:pPr>
          </w:p>
          <w:p w14:paraId="45A76DE0" w14:textId="77777777"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1*</w:t>
            </w:r>
          </w:p>
          <w:p w14:paraId="7D236AC3" w14:textId="4A1B6AA3" w:rsidR="00997C68" w:rsidRPr="009E4671" w:rsidRDefault="00997C68" w:rsidP="00997C68">
            <w:pPr>
              <w:rPr>
                <w:rFonts w:asciiTheme="majorHAnsi" w:hAnsiTheme="majorHAnsi" w:cstheme="majorHAnsi"/>
                <w:sz w:val="20"/>
                <w:szCs w:val="20"/>
              </w:rPr>
            </w:pPr>
          </w:p>
          <w:p w14:paraId="18D6CEE7" w14:textId="77777777" w:rsidR="00997C68" w:rsidRPr="009E4671" w:rsidRDefault="00997C68" w:rsidP="00997C68">
            <w:pPr>
              <w:rPr>
                <w:rFonts w:asciiTheme="majorHAnsi" w:hAnsiTheme="majorHAnsi" w:cstheme="majorHAnsi"/>
                <w:sz w:val="20"/>
                <w:szCs w:val="20"/>
              </w:rPr>
            </w:pPr>
          </w:p>
          <w:p w14:paraId="1C2C38CD" w14:textId="42405B0C"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0</w:t>
            </w:r>
          </w:p>
        </w:tc>
      </w:tr>
      <w:tr w:rsidR="00997C68" w:rsidRPr="009E4671" w14:paraId="10936F02" w14:textId="77777777" w:rsidTr="009E1644">
        <w:trPr>
          <w:cantSplit/>
          <w:trHeight w:val="188"/>
        </w:trPr>
        <w:tc>
          <w:tcPr>
            <w:tcW w:w="630" w:type="dxa"/>
            <w:shd w:val="clear" w:color="auto" w:fill="CCE7D8"/>
          </w:tcPr>
          <w:p w14:paraId="0002C279" w14:textId="70009B53"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lastRenderedPageBreak/>
              <w:t>12</w:t>
            </w:r>
          </w:p>
        </w:tc>
        <w:tc>
          <w:tcPr>
            <w:tcW w:w="1890" w:type="dxa"/>
            <w:shd w:val="clear" w:color="auto" w:fill="CCE7D8"/>
          </w:tcPr>
          <w:p w14:paraId="04EB52CF" w14:textId="202F1AAD" w:rsidR="00997C68" w:rsidRPr="009E4671" w:rsidRDefault="00997C68" w:rsidP="00997C68">
            <w:pPr>
              <w:rPr>
                <w:rFonts w:asciiTheme="majorHAnsi" w:hAnsiTheme="majorHAnsi" w:cstheme="majorHAnsi"/>
                <w:strike/>
                <w:sz w:val="20"/>
                <w:szCs w:val="20"/>
              </w:rPr>
            </w:pPr>
            <w:r w:rsidRPr="009E4671">
              <w:rPr>
                <w:rFonts w:asciiTheme="majorHAnsi" w:hAnsiTheme="majorHAnsi" w:cstheme="majorHAnsi"/>
                <w:sz w:val="20"/>
                <w:szCs w:val="20"/>
              </w:rPr>
              <w:t xml:space="preserve">Service </w:t>
            </w:r>
            <w:r w:rsidR="00200C69" w:rsidRPr="009E4671">
              <w:rPr>
                <w:rFonts w:asciiTheme="majorHAnsi" w:hAnsiTheme="majorHAnsi" w:cstheme="majorHAnsi"/>
                <w:sz w:val="20"/>
                <w:szCs w:val="20"/>
              </w:rPr>
              <w:t>p</w:t>
            </w:r>
            <w:r w:rsidRPr="009E4671">
              <w:rPr>
                <w:rFonts w:asciiTheme="majorHAnsi" w:hAnsiTheme="majorHAnsi" w:cstheme="majorHAnsi"/>
                <w:sz w:val="20"/>
                <w:szCs w:val="20"/>
              </w:rPr>
              <w:t>roviders</w:t>
            </w:r>
          </w:p>
        </w:tc>
        <w:tc>
          <w:tcPr>
            <w:tcW w:w="5130" w:type="dxa"/>
            <w:shd w:val="clear" w:color="auto" w:fill="CCE7D8"/>
          </w:tcPr>
          <w:p w14:paraId="46482C23" w14:textId="7E516B58" w:rsidR="00997C68" w:rsidRPr="009E4671" w:rsidRDefault="00200C69" w:rsidP="00997C68">
            <w:pPr>
              <w:rPr>
                <w:rFonts w:asciiTheme="majorHAnsi" w:eastAsia="Times New Roman" w:hAnsiTheme="majorHAnsi" w:cstheme="majorHAnsi"/>
                <w:sz w:val="20"/>
                <w:szCs w:val="20"/>
              </w:rPr>
            </w:pPr>
            <w:r w:rsidRPr="009E4671">
              <w:rPr>
                <w:rFonts w:asciiTheme="majorHAnsi" w:eastAsia="Times New Roman" w:hAnsiTheme="majorHAnsi" w:cstheme="majorHAnsi"/>
                <w:sz w:val="20"/>
                <w:szCs w:val="20"/>
              </w:rPr>
              <w:t xml:space="preserve">Full </w:t>
            </w:r>
            <w:r w:rsidR="00997C68" w:rsidRPr="009E4671">
              <w:rPr>
                <w:rFonts w:asciiTheme="majorHAnsi" w:eastAsia="Times New Roman" w:hAnsiTheme="majorHAnsi" w:cstheme="majorHAnsi"/>
                <w:sz w:val="20"/>
                <w:szCs w:val="20"/>
              </w:rPr>
              <w:t xml:space="preserve">records </w:t>
            </w:r>
            <w:r w:rsidRPr="009E4671">
              <w:rPr>
                <w:rFonts w:asciiTheme="majorHAnsi" w:eastAsia="Times New Roman" w:hAnsiTheme="majorHAnsi" w:cstheme="majorHAnsi"/>
                <w:sz w:val="20"/>
                <w:szCs w:val="20"/>
              </w:rPr>
              <w:t xml:space="preserve">are </w:t>
            </w:r>
            <w:r w:rsidR="00997C68" w:rsidRPr="009E4671">
              <w:rPr>
                <w:rFonts w:asciiTheme="majorHAnsi" w:eastAsia="Times New Roman" w:hAnsiTheme="majorHAnsi" w:cstheme="majorHAnsi"/>
                <w:sz w:val="20"/>
                <w:szCs w:val="20"/>
              </w:rPr>
              <w:t>maintained to demonstrate that the competency of any s</w:t>
            </w:r>
            <w:r w:rsidR="00997C68" w:rsidRPr="009E4671">
              <w:rPr>
                <w:rFonts w:asciiTheme="majorHAnsi" w:hAnsiTheme="majorHAnsi" w:cstheme="majorHAnsi"/>
                <w:sz w:val="20"/>
                <w:szCs w:val="20"/>
              </w:rPr>
              <w:t xml:space="preserve">ervice providers </w:t>
            </w:r>
            <w:r w:rsidRPr="009E4671">
              <w:rPr>
                <w:rFonts w:asciiTheme="majorHAnsi" w:hAnsiTheme="majorHAnsi" w:cstheme="majorHAnsi"/>
                <w:sz w:val="20"/>
                <w:szCs w:val="20"/>
              </w:rPr>
              <w:t>has been</w:t>
            </w:r>
            <w:r w:rsidR="00997C68" w:rsidRPr="009E4671">
              <w:rPr>
                <w:rFonts w:asciiTheme="majorHAnsi" w:eastAsia="Times New Roman" w:hAnsiTheme="majorHAnsi" w:cstheme="majorHAnsi"/>
                <w:sz w:val="20"/>
                <w:szCs w:val="20"/>
              </w:rPr>
              <w:t xml:space="preserve"> assessed and meets the requirements of the SRP Standard. </w:t>
            </w:r>
          </w:p>
          <w:p w14:paraId="52D4812D" w14:textId="0EC0263D" w:rsidR="00997C68" w:rsidRPr="009E4671" w:rsidRDefault="00200C69" w:rsidP="00997C68">
            <w:pPr>
              <w:rPr>
                <w:rFonts w:asciiTheme="majorHAnsi" w:eastAsia="Times New Roman" w:hAnsiTheme="majorHAnsi" w:cstheme="majorHAnsi"/>
                <w:sz w:val="20"/>
                <w:szCs w:val="20"/>
              </w:rPr>
            </w:pPr>
            <w:r w:rsidRPr="009E4671">
              <w:rPr>
                <w:rFonts w:asciiTheme="majorHAnsi" w:eastAsia="Times New Roman" w:hAnsiTheme="majorHAnsi" w:cstheme="majorHAnsi"/>
                <w:sz w:val="20"/>
                <w:szCs w:val="20"/>
              </w:rPr>
              <w:t>The work of s</w:t>
            </w:r>
            <w:r w:rsidR="00997C68" w:rsidRPr="009E4671">
              <w:rPr>
                <w:rFonts w:asciiTheme="majorHAnsi" w:hAnsiTheme="majorHAnsi" w:cstheme="majorHAnsi"/>
                <w:sz w:val="20"/>
                <w:szCs w:val="20"/>
              </w:rPr>
              <w:t xml:space="preserve">ervice providers </w:t>
            </w:r>
            <w:r w:rsidR="00997C68" w:rsidRPr="009E4671">
              <w:rPr>
                <w:rFonts w:asciiTheme="majorHAnsi" w:eastAsia="Times New Roman" w:hAnsiTheme="majorHAnsi" w:cstheme="majorHAnsi"/>
                <w:sz w:val="20"/>
                <w:szCs w:val="20"/>
              </w:rPr>
              <w:t xml:space="preserve">should </w:t>
            </w:r>
            <w:r w:rsidRPr="009E4671">
              <w:rPr>
                <w:rFonts w:asciiTheme="majorHAnsi" w:eastAsia="Times New Roman" w:hAnsiTheme="majorHAnsi" w:cstheme="majorHAnsi"/>
                <w:sz w:val="20"/>
                <w:szCs w:val="20"/>
              </w:rPr>
              <w:t xml:space="preserve">follow relevant requirements and procedures </w:t>
            </w:r>
            <w:r w:rsidR="00997C68" w:rsidRPr="009E4671">
              <w:rPr>
                <w:rFonts w:asciiTheme="majorHAnsi" w:eastAsia="Times New Roman" w:hAnsiTheme="majorHAnsi" w:cstheme="majorHAnsi"/>
                <w:sz w:val="20"/>
                <w:szCs w:val="20"/>
              </w:rPr>
              <w:t>in accordance with the applicant's IMS</w:t>
            </w:r>
            <w:r w:rsidRPr="009E4671">
              <w:rPr>
                <w:rFonts w:asciiTheme="majorHAnsi" w:eastAsia="Times New Roman" w:hAnsiTheme="majorHAnsi" w:cstheme="majorHAnsi"/>
                <w:sz w:val="20"/>
                <w:szCs w:val="20"/>
              </w:rPr>
              <w:t xml:space="preserve">; such </w:t>
            </w:r>
            <w:r w:rsidR="00997C68" w:rsidRPr="009E4671">
              <w:rPr>
                <w:rFonts w:asciiTheme="majorHAnsi" w:eastAsia="Times New Roman" w:hAnsiTheme="majorHAnsi" w:cstheme="majorHAnsi"/>
                <w:sz w:val="20"/>
                <w:szCs w:val="20"/>
              </w:rPr>
              <w:t xml:space="preserve">requirements </w:t>
            </w:r>
            <w:r w:rsidRPr="009E4671">
              <w:rPr>
                <w:rFonts w:asciiTheme="majorHAnsi" w:eastAsia="Times New Roman" w:hAnsiTheme="majorHAnsi" w:cstheme="majorHAnsi"/>
                <w:sz w:val="20"/>
                <w:szCs w:val="20"/>
              </w:rPr>
              <w:t xml:space="preserve">must be </w:t>
            </w:r>
            <w:r w:rsidR="00997C68" w:rsidRPr="009E4671">
              <w:rPr>
                <w:rFonts w:asciiTheme="majorHAnsi" w:eastAsia="Times New Roman" w:hAnsiTheme="majorHAnsi" w:cstheme="majorHAnsi"/>
                <w:sz w:val="20"/>
                <w:szCs w:val="20"/>
              </w:rPr>
              <w:t>specified in service level agreements or contracts.</w:t>
            </w:r>
          </w:p>
        </w:tc>
        <w:tc>
          <w:tcPr>
            <w:tcW w:w="5400" w:type="dxa"/>
            <w:shd w:val="clear" w:color="auto" w:fill="CCE7D8"/>
          </w:tcPr>
          <w:p w14:paraId="14EEFFE2" w14:textId="7E260AA3"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a) No service providers used.</w:t>
            </w:r>
          </w:p>
          <w:p w14:paraId="634FCB18" w14:textId="77777777" w:rsidR="00997C68" w:rsidRPr="009E4671" w:rsidRDefault="00997C68" w:rsidP="00997C68">
            <w:pPr>
              <w:pStyle w:val="ListParagraph"/>
              <w:rPr>
                <w:rFonts w:asciiTheme="majorHAnsi" w:hAnsiTheme="majorHAnsi" w:cstheme="majorHAnsi"/>
                <w:sz w:val="20"/>
                <w:szCs w:val="20"/>
              </w:rPr>
            </w:pPr>
          </w:p>
          <w:p w14:paraId="3B478D32" w14:textId="17CCE1E6" w:rsidR="00997C68" w:rsidRPr="009E4671" w:rsidRDefault="00997C68" w:rsidP="00997C68">
            <w:pPr>
              <w:rPr>
                <w:rFonts w:asciiTheme="majorHAnsi" w:hAnsiTheme="majorHAnsi" w:cstheme="majorHAnsi"/>
              </w:rPr>
            </w:pPr>
            <w:r w:rsidRPr="009E4671">
              <w:rPr>
                <w:rFonts w:asciiTheme="majorHAnsi" w:hAnsiTheme="majorHAnsi" w:cstheme="majorHAnsi"/>
                <w:sz w:val="20"/>
                <w:szCs w:val="20"/>
              </w:rPr>
              <w:t xml:space="preserve">b) Records to demonstrate that the competency of service providers </w:t>
            </w:r>
            <w:r w:rsidR="00302723" w:rsidRPr="009E4671">
              <w:rPr>
                <w:rFonts w:asciiTheme="majorHAnsi" w:hAnsiTheme="majorHAnsi" w:cstheme="majorHAnsi"/>
                <w:sz w:val="20"/>
                <w:szCs w:val="20"/>
              </w:rPr>
              <w:t xml:space="preserve">has been </w:t>
            </w:r>
            <w:r w:rsidRPr="009E4671">
              <w:rPr>
                <w:rFonts w:asciiTheme="majorHAnsi" w:hAnsiTheme="majorHAnsi" w:cstheme="majorHAnsi"/>
                <w:sz w:val="20"/>
                <w:szCs w:val="20"/>
              </w:rPr>
              <w:t>assessed and meets the requirements of the SRP Standard</w:t>
            </w:r>
            <w:r w:rsidR="00302723" w:rsidRPr="009E4671">
              <w:rPr>
                <w:rFonts w:asciiTheme="majorHAnsi" w:hAnsiTheme="majorHAnsi" w:cstheme="majorHAnsi"/>
                <w:sz w:val="20"/>
                <w:szCs w:val="20"/>
              </w:rPr>
              <w:t xml:space="preserve"> are available</w:t>
            </w:r>
            <w:r w:rsidRPr="009E4671">
              <w:rPr>
                <w:rFonts w:asciiTheme="majorHAnsi" w:hAnsiTheme="majorHAnsi" w:cstheme="majorHAnsi"/>
                <w:sz w:val="20"/>
                <w:szCs w:val="20"/>
              </w:rPr>
              <w:t>. Service agreement</w:t>
            </w:r>
            <w:r w:rsidR="00200C69" w:rsidRPr="009E4671">
              <w:rPr>
                <w:rFonts w:asciiTheme="majorHAnsi" w:hAnsiTheme="majorHAnsi" w:cstheme="majorHAnsi"/>
                <w:sz w:val="20"/>
                <w:szCs w:val="20"/>
              </w:rPr>
              <w:t>s</w:t>
            </w:r>
            <w:r w:rsidRPr="009E4671">
              <w:rPr>
                <w:rFonts w:asciiTheme="majorHAnsi" w:hAnsiTheme="majorHAnsi" w:cstheme="majorHAnsi"/>
                <w:sz w:val="20"/>
                <w:szCs w:val="20"/>
              </w:rPr>
              <w:t>/contract</w:t>
            </w:r>
            <w:r w:rsidR="00200C69" w:rsidRPr="009E4671">
              <w:rPr>
                <w:rFonts w:asciiTheme="majorHAnsi" w:hAnsiTheme="majorHAnsi" w:cstheme="majorHAnsi"/>
                <w:sz w:val="20"/>
                <w:szCs w:val="20"/>
              </w:rPr>
              <w:t>s</w:t>
            </w:r>
            <w:r w:rsidRPr="009E4671">
              <w:rPr>
                <w:rFonts w:asciiTheme="majorHAnsi" w:hAnsiTheme="majorHAnsi" w:cstheme="majorHAnsi"/>
                <w:sz w:val="20"/>
                <w:szCs w:val="20"/>
              </w:rPr>
              <w:t xml:space="preserve"> are in place.</w:t>
            </w:r>
          </w:p>
          <w:p w14:paraId="08254A49" w14:textId="77777777" w:rsidR="00997C68" w:rsidRPr="009E4671" w:rsidRDefault="00997C68" w:rsidP="00997C68">
            <w:pPr>
              <w:ind w:left="360"/>
              <w:rPr>
                <w:rFonts w:asciiTheme="majorHAnsi" w:hAnsiTheme="majorHAnsi" w:cstheme="majorHAnsi"/>
                <w:sz w:val="20"/>
                <w:szCs w:val="20"/>
              </w:rPr>
            </w:pPr>
          </w:p>
          <w:p w14:paraId="5C010943" w14:textId="053BD0AB"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 xml:space="preserve">c) Records to demonstrate the competency of </w:t>
            </w:r>
            <w:r w:rsidR="00310DA3" w:rsidRPr="009E4671">
              <w:rPr>
                <w:rFonts w:asciiTheme="majorHAnsi" w:hAnsiTheme="majorHAnsi" w:cstheme="majorHAnsi"/>
                <w:sz w:val="20"/>
                <w:szCs w:val="20"/>
              </w:rPr>
              <w:t xml:space="preserve">service providers </w:t>
            </w:r>
            <w:r w:rsidRPr="009E4671">
              <w:rPr>
                <w:rFonts w:asciiTheme="majorHAnsi" w:hAnsiTheme="majorHAnsi" w:cstheme="majorHAnsi"/>
                <w:sz w:val="20"/>
                <w:szCs w:val="20"/>
              </w:rPr>
              <w:t xml:space="preserve">are available but incomplete. </w:t>
            </w:r>
          </w:p>
          <w:p w14:paraId="2282CC95" w14:textId="77777777" w:rsidR="00997C68" w:rsidRPr="009E4671" w:rsidRDefault="00997C68" w:rsidP="00997C68">
            <w:pPr>
              <w:rPr>
                <w:rFonts w:asciiTheme="majorHAnsi" w:hAnsiTheme="majorHAnsi" w:cstheme="majorHAnsi"/>
                <w:sz w:val="20"/>
                <w:szCs w:val="20"/>
              </w:rPr>
            </w:pPr>
          </w:p>
          <w:p w14:paraId="5D00C4D7" w14:textId="1B1F2AD2"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d) No service provider assessment system in place.</w:t>
            </w:r>
          </w:p>
          <w:p w14:paraId="3D6C88F1" w14:textId="4922F43E" w:rsidR="00997C68" w:rsidRPr="009E4671" w:rsidRDefault="00997C68" w:rsidP="00997C68">
            <w:pPr>
              <w:rPr>
                <w:rFonts w:asciiTheme="majorHAnsi" w:hAnsiTheme="majorHAnsi" w:cstheme="majorHAnsi"/>
                <w:sz w:val="20"/>
                <w:szCs w:val="20"/>
              </w:rPr>
            </w:pPr>
          </w:p>
        </w:tc>
        <w:tc>
          <w:tcPr>
            <w:tcW w:w="900" w:type="dxa"/>
            <w:shd w:val="clear" w:color="auto" w:fill="CCE7D8"/>
          </w:tcPr>
          <w:p w14:paraId="5FEBD433" w14:textId="112B0532"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N</w:t>
            </w:r>
            <w:r w:rsidR="00302723" w:rsidRPr="009E4671">
              <w:rPr>
                <w:rFonts w:asciiTheme="majorHAnsi" w:hAnsiTheme="majorHAnsi" w:cstheme="majorHAnsi"/>
                <w:sz w:val="20"/>
                <w:szCs w:val="20"/>
              </w:rPr>
              <w:t>/</w:t>
            </w:r>
            <w:r w:rsidRPr="009E4671">
              <w:rPr>
                <w:rFonts w:asciiTheme="majorHAnsi" w:hAnsiTheme="majorHAnsi" w:cstheme="majorHAnsi"/>
                <w:sz w:val="20"/>
                <w:szCs w:val="20"/>
              </w:rPr>
              <w:t>A</w:t>
            </w:r>
          </w:p>
          <w:p w14:paraId="137B26FF" w14:textId="77777777" w:rsidR="00997C68" w:rsidRPr="009E4671" w:rsidRDefault="00997C68" w:rsidP="00997C68">
            <w:pPr>
              <w:rPr>
                <w:rFonts w:asciiTheme="majorHAnsi" w:hAnsiTheme="majorHAnsi" w:cstheme="majorHAnsi"/>
                <w:sz w:val="20"/>
                <w:szCs w:val="20"/>
              </w:rPr>
            </w:pPr>
          </w:p>
          <w:p w14:paraId="1DB46F12" w14:textId="61BCEC91"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3</w:t>
            </w:r>
          </w:p>
          <w:p w14:paraId="12F199EC" w14:textId="0A96E200" w:rsidR="00997C68" w:rsidRPr="009E4671" w:rsidRDefault="00997C68" w:rsidP="00997C68">
            <w:pPr>
              <w:rPr>
                <w:rFonts w:asciiTheme="majorHAnsi" w:hAnsiTheme="majorHAnsi" w:cstheme="majorHAnsi"/>
                <w:sz w:val="20"/>
                <w:szCs w:val="20"/>
              </w:rPr>
            </w:pPr>
          </w:p>
          <w:p w14:paraId="5968D9C3" w14:textId="28A4F34E" w:rsidR="00997C68" w:rsidRPr="009E4671" w:rsidRDefault="00997C68" w:rsidP="00997C68">
            <w:pPr>
              <w:rPr>
                <w:rFonts w:asciiTheme="majorHAnsi" w:hAnsiTheme="majorHAnsi" w:cstheme="majorHAnsi"/>
                <w:sz w:val="20"/>
                <w:szCs w:val="20"/>
              </w:rPr>
            </w:pPr>
          </w:p>
          <w:p w14:paraId="5B16BB5F" w14:textId="77777777" w:rsidR="00997C68" w:rsidRPr="009E4671" w:rsidRDefault="00997C68" w:rsidP="00997C68">
            <w:pPr>
              <w:rPr>
                <w:rFonts w:asciiTheme="majorHAnsi" w:hAnsiTheme="majorHAnsi" w:cstheme="majorHAnsi"/>
                <w:sz w:val="20"/>
                <w:szCs w:val="20"/>
              </w:rPr>
            </w:pPr>
          </w:p>
          <w:p w14:paraId="54641FC9" w14:textId="77777777" w:rsidR="00997C68" w:rsidRPr="009E4671" w:rsidRDefault="00997C68" w:rsidP="00997C68">
            <w:pPr>
              <w:rPr>
                <w:rFonts w:asciiTheme="majorHAnsi" w:hAnsiTheme="majorHAnsi" w:cstheme="majorHAnsi"/>
                <w:sz w:val="20"/>
                <w:szCs w:val="20"/>
              </w:rPr>
            </w:pPr>
          </w:p>
          <w:p w14:paraId="1F422960" w14:textId="20243544"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1*</w:t>
            </w:r>
          </w:p>
          <w:p w14:paraId="764F3C21" w14:textId="3905697C" w:rsidR="00997C68" w:rsidRPr="009E4671" w:rsidRDefault="00997C68" w:rsidP="00997C68">
            <w:pPr>
              <w:rPr>
                <w:rFonts w:asciiTheme="majorHAnsi" w:hAnsiTheme="majorHAnsi" w:cstheme="majorHAnsi"/>
                <w:sz w:val="20"/>
                <w:szCs w:val="20"/>
              </w:rPr>
            </w:pPr>
          </w:p>
          <w:p w14:paraId="1FAC7E89" w14:textId="77777777" w:rsidR="00997C68" w:rsidRPr="009E4671" w:rsidRDefault="00997C68" w:rsidP="00997C68">
            <w:pPr>
              <w:rPr>
                <w:rFonts w:asciiTheme="majorHAnsi" w:hAnsiTheme="majorHAnsi" w:cstheme="majorHAnsi"/>
                <w:sz w:val="20"/>
                <w:szCs w:val="20"/>
              </w:rPr>
            </w:pPr>
          </w:p>
          <w:p w14:paraId="07CE4E03" w14:textId="39E53C23"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0</w:t>
            </w:r>
          </w:p>
        </w:tc>
      </w:tr>
      <w:tr w:rsidR="00997C68" w:rsidRPr="009E4671" w14:paraId="74CF36CA" w14:textId="77777777" w:rsidTr="009E1644">
        <w:trPr>
          <w:cantSplit/>
        </w:trPr>
        <w:tc>
          <w:tcPr>
            <w:tcW w:w="630" w:type="dxa"/>
            <w:shd w:val="clear" w:color="auto" w:fill="auto"/>
          </w:tcPr>
          <w:p w14:paraId="31F217FD" w14:textId="15BA7064"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13</w:t>
            </w:r>
          </w:p>
        </w:tc>
        <w:tc>
          <w:tcPr>
            <w:tcW w:w="1890" w:type="dxa"/>
            <w:shd w:val="clear" w:color="auto" w:fill="auto"/>
          </w:tcPr>
          <w:p w14:paraId="2F8F0DF7" w14:textId="28C2A92F" w:rsidR="00997C68" w:rsidRPr="009E4671" w:rsidRDefault="00664DAE" w:rsidP="00997C68">
            <w:pPr>
              <w:rPr>
                <w:rFonts w:asciiTheme="majorHAnsi" w:hAnsiTheme="majorHAnsi" w:cstheme="majorHAnsi"/>
                <w:sz w:val="20"/>
                <w:szCs w:val="20"/>
              </w:rPr>
            </w:pPr>
            <w:r w:rsidRPr="009E4671">
              <w:rPr>
                <w:rFonts w:asciiTheme="majorHAnsi" w:hAnsiTheme="majorHAnsi" w:cstheme="majorHAnsi"/>
                <w:sz w:val="20"/>
                <w:szCs w:val="20"/>
              </w:rPr>
              <w:t>C</w:t>
            </w:r>
            <w:r w:rsidR="00997C68" w:rsidRPr="009E4671">
              <w:rPr>
                <w:rFonts w:asciiTheme="majorHAnsi" w:hAnsiTheme="majorHAnsi" w:cstheme="majorHAnsi"/>
                <w:sz w:val="20"/>
                <w:szCs w:val="20"/>
              </w:rPr>
              <w:t>laim</w:t>
            </w:r>
            <w:r w:rsidR="00200C69" w:rsidRPr="009E4671">
              <w:rPr>
                <w:rFonts w:asciiTheme="majorHAnsi" w:hAnsiTheme="majorHAnsi" w:cstheme="majorHAnsi"/>
                <w:sz w:val="20"/>
                <w:szCs w:val="20"/>
              </w:rPr>
              <w:t>s</w:t>
            </w:r>
            <w:r w:rsidR="00997C68" w:rsidRPr="009E4671">
              <w:rPr>
                <w:rFonts w:asciiTheme="majorHAnsi" w:hAnsiTheme="majorHAnsi" w:cstheme="majorHAnsi"/>
                <w:sz w:val="20"/>
                <w:szCs w:val="20"/>
              </w:rPr>
              <w:t xml:space="preserve"> </w:t>
            </w:r>
            <w:r w:rsidRPr="009E4671">
              <w:rPr>
                <w:rFonts w:asciiTheme="majorHAnsi" w:hAnsiTheme="majorHAnsi" w:cstheme="majorHAnsi"/>
                <w:sz w:val="20"/>
                <w:szCs w:val="20"/>
              </w:rPr>
              <w:t>and use of SRP-Verified logo</w:t>
            </w:r>
          </w:p>
        </w:tc>
        <w:tc>
          <w:tcPr>
            <w:tcW w:w="5130" w:type="dxa"/>
            <w:shd w:val="clear" w:color="auto" w:fill="auto"/>
          </w:tcPr>
          <w:p w14:paraId="633DEFE8" w14:textId="6301FFBC" w:rsidR="00997C68" w:rsidRPr="009E4671" w:rsidRDefault="00200C69" w:rsidP="00997C68">
            <w:pPr>
              <w:rPr>
                <w:rFonts w:asciiTheme="majorHAnsi" w:eastAsia="Times New Roman" w:hAnsiTheme="majorHAnsi" w:cstheme="majorHAnsi"/>
                <w:sz w:val="20"/>
                <w:szCs w:val="20"/>
              </w:rPr>
            </w:pPr>
            <w:r w:rsidRPr="009E4671">
              <w:rPr>
                <w:rFonts w:asciiTheme="majorHAnsi" w:eastAsia="Times New Roman" w:hAnsiTheme="majorHAnsi" w:cstheme="majorHAnsi"/>
                <w:sz w:val="20"/>
                <w:szCs w:val="20"/>
              </w:rPr>
              <w:t>In making on or off-pack claims</w:t>
            </w:r>
            <w:r w:rsidR="003D44EE" w:rsidRPr="009E4671">
              <w:rPr>
                <w:rFonts w:asciiTheme="majorHAnsi" w:eastAsia="Times New Roman" w:hAnsiTheme="majorHAnsi" w:cstheme="majorHAnsi"/>
                <w:sz w:val="20"/>
                <w:szCs w:val="20"/>
              </w:rPr>
              <w:t xml:space="preserve"> and in using the SRP-Verified logo</w:t>
            </w:r>
            <w:r w:rsidRPr="009E4671">
              <w:rPr>
                <w:rFonts w:asciiTheme="majorHAnsi" w:eastAsia="Times New Roman" w:hAnsiTheme="majorHAnsi" w:cstheme="majorHAnsi"/>
                <w:sz w:val="20"/>
                <w:szCs w:val="20"/>
              </w:rPr>
              <w:t>, t</w:t>
            </w:r>
            <w:r w:rsidR="00997C68" w:rsidRPr="009E4671">
              <w:rPr>
                <w:rFonts w:asciiTheme="majorHAnsi" w:eastAsia="Times New Roman" w:hAnsiTheme="majorHAnsi" w:cstheme="majorHAnsi"/>
                <w:sz w:val="20"/>
                <w:szCs w:val="20"/>
              </w:rPr>
              <w:t>he producer group</w:t>
            </w:r>
            <w:r w:rsidR="003D44EE" w:rsidRPr="009E4671">
              <w:rPr>
                <w:rFonts w:asciiTheme="majorHAnsi" w:eastAsia="Times New Roman" w:hAnsiTheme="majorHAnsi" w:cstheme="majorHAnsi"/>
                <w:sz w:val="20"/>
                <w:szCs w:val="20"/>
              </w:rPr>
              <w:t xml:space="preserve"> and supply chain partners </w:t>
            </w:r>
            <w:r w:rsidRPr="009E4671">
              <w:rPr>
                <w:rFonts w:asciiTheme="majorHAnsi" w:eastAsia="Times New Roman" w:hAnsiTheme="majorHAnsi" w:cstheme="majorHAnsi"/>
                <w:sz w:val="20"/>
                <w:szCs w:val="20"/>
              </w:rPr>
              <w:t>complies with the SRP Assurance Scheme (Member Communication and Claims/Logo Guidelines, Annex 7) and the C</w:t>
            </w:r>
            <w:r w:rsidR="003D44EE" w:rsidRPr="009E4671">
              <w:rPr>
                <w:rFonts w:asciiTheme="majorHAnsi" w:eastAsia="Times New Roman" w:hAnsiTheme="majorHAnsi" w:cstheme="majorHAnsi"/>
                <w:sz w:val="20"/>
                <w:szCs w:val="20"/>
              </w:rPr>
              <w:t>hain of Custody</w:t>
            </w:r>
            <w:r w:rsidRPr="009E4671">
              <w:rPr>
                <w:rFonts w:asciiTheme="majorHAnsi" w:eastAsia="Times New Roman" w:hAnsiTheme="majorHAnsi" w:cstheme="majorHAnsi"/>
                <w:sz w:val="20"/>
                <w:szCs w:val="20"/>
              </w:rPr>
              <w:t xml:space="preserve"> </w:t>
            </w:r>
            <w:r w:rsidR="00664DAE" w:rsidRPr="009E4671">
              <w:rPr>
                <w:rFonts w:asciiTheme="majorHAnsi" w:eastAsia="Times New Roman" w:hAnsiTheme="majorHAnsi" w:cstheme="majorHAnsi"/>
                <w:sz w:val="20"/>
                <w:szCs w:val="20"/>
              </w:rPr>
              <w:t>P</w:t>
            </w:r>
            <w:r w:rsidRPr="009E4671">
              <w:rPr>
                <w:rFonts w:asciiTheme="majorHAnsi" w:eastAsia="Times New Roman" w:hAnsiTheme="majorHAnsi" w:cstheme="majorHAnsi"/>
                <w:sz w:val="20"/>
                <w:szCs w:val="20"/>
              </w:rPr>
              <w:t>olic</w:t>
            </w:r>
            <w:r w:rsidR="00664DAE" w:rsidRPr="009E4671">
              <w:rPr>
                <w:rFonts w:asciiTheme="majorHAnsi" w:eastAsia="Times New Roman" w:hAnsiTheme="majorHAnsi" w:cstheme="majorHAnsi"/>
                <w:sz w:val="20"/>
                <w:szCs w:val="20"/>
              </w:rPr>
              <w:t>y</w:t>
            </w:r>
            <w:r w:rsidRPr="009E4671">
              <w:rPr>
                <w:rFonts w:asciiTheme="majorHAnsi" w:eastAsia="Times New Roman" w:hAnsiTheme="majorHAnsi" w:cstheme="majorHAnsi"/>
                <w:sz w:val="20"/>
                <w:szCs w:val="20"/>
              </w:rPr>
              <w:t>.</w:t>
            </w:r>
          </w:p>
          <w:p w14:paraId="1E179A65" w14:textId="77777777" w:rsidR="00997C68" w:rsidRPr="009E4671" w:rsidRDefault="00997C68" w:rsidP="00997C68">
            <w:pPr>
              <w:rPr>
                <w:rFonts w:asciiTheme="majorHAnsi" w:eastAsia="Times New Roman" w:hAnsiTheme="majorHAnsi" w:cstheme="majorHAnsi"/>
                <w:sz w:val="20"/>
                <w:szCs w:val="20"/>
              </w:rPr>
            </w:pPr>
          </w:p>
        </w:tc>
        <w:tc>
          <w:tcPr>
            <w:tcW w:w="5400" w:type="dxa"/>
            <w:shd w:val="clear" w:color="auto" w:fill="auto"/>
          </w:tcPr>
          <w:p w14:paraId="65BB2D7C" w14:textId="7690E4C5"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 xml:space="preserve">a) </w:t>
            </w:r>
            <w:r w:rsidR="00664DAE" w:rsidRPr="009E4671">
              <w:rPr>
                <w:rFonts w:asciiTheme="majorHAnsi" w:hAnsiTheme="majorHAnsi" w:cstheme="majorHAnsi"/>
                <w:sz w:val="20"/>
                <w:szCs w:val="20"/>
              </w:rPr>
              <w:t>All claims and us</w:t>
            </w:r>
            <w:r w:rsidR="003D44EE" w:rsidRPr="009E4671">
              <w:rPr>
                <w:rFonts w:asciiTheme="majorHAnsi" w:hAnsiTheme="majorHAnsi" w:cstheme="majorHAnsi"/>
                <w:sz w:val="20"/>
                <w:szCs w:val="20"/>
              </w:rPr>
              <w:t>ag</w:t>
            </w:r>
            <w:r w:rsidR="00664DAE" w:rsidRPr="009E4671">
              <w:rPr>
                <w:rFonts w:asciiTheme="majorHAnsi" w:hAnsiTheme="majorHAnsi" w:cstheme="majorHAnsi"/>
                <w:sz w:val="20"/>
                <w:szCs w:val="20"/>
              </w:rPr>
              <w:t>e of the</w:t>
            </w:r>
            <w:r w:rsidRPr="009E4671">
              <w:rPr>
                <w:rFonts w:asciiTheme="majorHAnsi" w:hAnsiTheme="majorHAnsi" w:cstheme="majorHAnsi"/>
                <w:sz w:val="20"/>
                <w:szCs w:val="20"/>
              </w:rPr>
              <w:t xml:space="preserve"> SRP</w:t>
            </w:r>
            <w:r w:rsidR="00664DAE" w:rsidRPr="009E4671">
              <w:rPr>
                <w:rFonts w:asciiTheme="majorHAnsi" w:hAnsiTheme="majorHAnsi" w:cstheme="majorHAnsi"/>
                <w:sz w:val="20"/>
                <w:szCs w:val="20"/>
              </w:rPr>
              <w:t>-</w:t>
            </w:r>
            <w:r w:rsidRPr="009E4671">
              <w:rPr>
                <w:rFonts w:asciiTheme="majorHAnsi" w:hAnsiTheme="majorHAnsi" w:cstheme="majorHAnsi"/>
                <w:sz w:val="20"/>
                <w:szCs w:val="20"/>
              </w:rPr>
              <w:t>Verified Logo</w:t>
            </w:r>
            <w:r w:rsidR="003D44EE" w:rsidRPr="009E4671">
              <w:rPr>
                <w:rFonts w:asciiTheme="majorHAnsi" w:hAnsiTheme="majorHAnsi" w:cstheme="majorHAnsi"/>
                <w:sz w:val="20"/>
                <w:szCs w:val="20"/>
              </w:rPr>
              <w:t xml:space="preserve"> </w:t>
            </w:r>
            <w:r w:rsidRPr="009E4671">
              <w:rPr>
                <w:rFonts w:asciiTheme="majorHAnsi" w:hAnsiTheme="majorHAnsi" w:cstheme="majorHAnsi"/>
                <w:sz w:val="20"/>
                <w:szCs w:val="20"/>
              </w:rPr>
              <w:t>c</w:t>
            </w:r>
            <w:r w:rsidR="00664DAE" w:rsidRPr="009E4671">
              <w:rPr>
                <w:rFonts w:asciiTheme="majorHAnsi" w:hAnsiTheme="majorHAnsi" w:cstheme="majorHAnsi"/>
                <w:sz w:val="20"/>
                <w:szCs w:val="20"/>
              </w:rPr>
              <w:t>omply with</w:t>
            </w:r>
            <w:r w:rsidRPr="009E4671">
              <w:rPr>
                <w:rFonts w:asciiTheme="majorHAnsi" w:hAnsiTheme="majorHAnsi" w:cstheme="majorHAnsi"/>
                <w:sz w:val="20"/>
                <w:szCs w:val="20"/>
              </w:rPr>
              <w:t xml:space="preserve"> the SRP Assurance Scheme </w:t>
            </w:r>
            <w:r w:rsidR="00664DAE" w:rsidRPr="009E4671">
              <w:rPr>
                <w:rFonts w:asciiTheme="majorHAnsi" w:hAnsiTheme="majorHAnsi" w:cstheme="majorHAnsi"/>
                <w:sz w:val="20"/>
                <w:szCs w:val="20"/>
              </w:rPr>
              <w:t xml:space="preserve">Member </w:t>
            </w:r>
            <w:r w:rsidRPr="009E4671">
              <w:rPr>
                <w:rFonts w:asciiTheme="majorHAnsi" w:hAnsiTheme="majorHAnsi" w:cstheme="majorHAnsi"/>
                <w:sz w:val="20"/>
                <w:szCs w:val="20"/>
              </w:rPr>
              <w:t>Communication and Claims</w:t>
            </w:r>
            <w:r w:rsidR="00664DAE" w:rsidRPr="009E4671">
              <w:rPr>
                <w:rFonts w:asciiTheme="majorHAnsi" w:hAnsiTheme="majorHAnsi" w:cstheme="majorHAnsi"/>
                <w:sz w:val="20"/>
                <w:szCs w:val="20"/>
              </w:rPr>
              <w:t>/Logo</w:t>
            </w:r>
            <w:r w:rsidRPr="009E4671">
              <w:rPr>
                <w:rFonts w:asciiTheme="majorHAnsi" w:hAnsiTheme="majorHAnsi" w:cstheme="majorHAnsi"/>
                <w:sz w:val="20"/>
                <w:szCs w:val="20"/>
              </w:rPr>
              <w:t xml:space="preserve"> Guidelines</w:t>
            </w:r>
            <w:r w:rsidR="00664DAE" w:rsidRPr="009E4671">
              <w:rPr>
                <w:rFonts w:asciiTheme="majorHAnsi" w:hAnsiTheme="majorHAnsi" w:cstheme="majorHAnsi"/>
                <w:sz w:val="20"/>
                <w:szCs w:val="20"/>
              </w:rPr>
              <w:t>, and the SRP’s C</w:t>
            </w:r>
            <w:r w:rsidR="003D44EE" w:rsidRPr="009E4671">
              <w:rPr>
                <w:rFonts w:asciiTheme="majorHAnsi" w:hAnsiTheme="majorHAnsi" w:cstheme="majorHAnsi"/>
                <w:sz w:val="20"/>
                <w:szCs w:val="20"/>
              </w:rPr>
              <w:t>hain of Custody (</w:t>
            </w:r>
            <w:proofErr w:type="spellStart"/>
            <w:r w:rsidR="003D44EE" w:rsidRPr="009E4671">
              <w:rPr>
                <w:rFonts w:asciiTheme="majorHAnsi" w:hAnsiTheme="majorHAnsi" w:cstheme="majorHAnsi"/>
                <w:sz w:val="20"/>
                <w:szCs w:val="20"/>
              </w:rPr>
              <w:t>CoC</w:t>
            </w:r>
            <w:proofErr w:type="spellEnd"/>
            <w:r w:rsidR="003D44EE" w:rsidRPr="009E4671">
              <w:rPr>
                <w:rFonts w:asciiTheme="majorHAnsi" w:hAnsiTheme="majorHAnsi" w:cstheme="majorHAnsi"/>
                <w:sz w:val="20"/>
                <w:szCs w:val="20"/>
              </w:rPr>
              <w:t>)</w:t>
            </w:r>
            <w:r w:rsidR="00664DAE" w:rsidRPr="009E4671">
              <w:rPr>
                <w:rFonts w:asciiTheme="majorHAnsi" w:hAnsiTheme="majorHAnsi" w:cstheme="majorHAnsi"/>
                <w:sz w:val="20"/>
                <w:szCs w:val="20"/>
              </w:rPr>
              <w:t xml:space="preserve"> Policy</w:t>
            </w:r>
            <w:r w:rsidRPr="009E4671">
              <w:rPr>
                <w:rFonts w:asciiTheme="majorHAnsi" w:hAnsiTheme="majorHAnsi" w:cstheme="majorHAnsi"/>
                <w:sz w:val="20"/>
                <w:szCs w:val="20"/>
              </w:rPr>
              <w:t>.</w:t>
            </w:r>
          </w:p>
          <w:p w14:paraId="0BD9DF17" w14:textId="77777777" w:rsidR="00997C68" w:rsidRPr="009E4671" w:rsidRDefault="00997C68" w:rsidP="00997C68">
            <w:pPr>
              <w:pStyle w:val="ListParagraph"/>
              <w:ind w:left="360"/>
              <w:rPr>
                <w:rFonts w:asciiTheme="majorHAnsi" w:hAnsiTheme="majorHAnsi" w:cstheme="majorHAnsi"/>
                <w:sz w:val="20"/>
                <w:szCs w:val="20"/>
              </w:rPr>
            </w:pPr>
          </w:p>
          <w:p w14:paraId="0A8ACA1E" w14:textId="75B3C969"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 xml:space="preserve">b) Logo use and product claims do not </w:t>
            </w:r>
            <w:r w:rsidR="00664DAE" w:rsidRPr="009E4671">
              <w:rPr>
                <w:rFonts w:asciiTheme="majorHAnsi" w:hAnsiTheme="majorHAnsi" w:cstheme="majorHAnsi"/>
                <w:sz w:val="20"/>
                <w:szCs w:val="20"/>
              </w:rPr>
              <w:t xml:space="preserve">fully </w:t>
            </w:r>
            <w:r w:rsidRPr="009E4671">
              <w:rPr>
                <w:rFonts w:asciiTheme="majorHAnsi" w:hAnsiTheme="majorHAnsi" w:cstheme="majorHAnsi"/>
                <w:sz w:val="20"/>
                <w:szCs w:val="20"/>
              </w:rPr>
              <w:t xml:space="preserve">comply with the Assurance Scheme </w:t>
            </w:r>
            <w:r w:rsidR="00664DAE" w:rsidRPr="009E4671">
              <w:rPr>
                <w:rFonts w:asciiTheme="majorHAnsi" w:hAnsiTheme="majorHAnsi" w:cstheme="majorHAnsi"/>
                <w:sz w:val="20"/>
                <w:szCs w:val="20"/>
              </w:rPr>
              <w:t xml:space="preserve">Member </w:t>
            </w:r>
            <w:r w:rsidRPr="009E4671">
              <w:rPr>
                <w:rFonts w:asciiTheme="majorHAnsi" w:hAnsiTheme="majorHAnsi" w:cstheme="majorHAnsi"/>
                <w:sz w:val="20"/>
                <w:szCs w:val="20"/>
              </w:rPr>
              <w:t>Communication and Claims</w:t>
            </w:r>
            <w:r w:rsidR="00664DAE" w:rsidRPr="009E4671">
              <w:rPr>
                <w:rFonts w:asciiTheme="majorHAnsi" w:hAnsiTheme="majorHAnsi" w:cstheme="majorHAnsi"/>
                <w:sz w:val="20"/>
                <w:szCs w:val="20"/>
              </w:rPr>
              <w:t>/Logo</w:t>
            </w:r>
            <w:r w:rsidRPr="009E4671">
              <w:rPr>
                <w:rFonts w:asciiTheme="majorHAnsi" w:hAnsiTheme="majorHAnsi" w:cstheme="majorHAnsi"/>
                <w:sz w:val="20"/>
                <w:szCs w:val="20"/>
              </w:rPr>
              <w:t xml:space="preserve"> Guideline</w:t>
            </w:r>
            <w:r w:rsidR="00664DAE" w:rsidRPr="009E4671">
              <w:rPr>
                <w:rFonts w:asciiTheme="majorHAnsi" w:hAnsiTheme="majorHAnsi" w:cstheme="majorHAnsi"/>
                <w:sz w:val="20"/>
                <w:szCs w:val="20"/>
              </w:rPr>
              <w:t xml:space="preserve"> and </w:t>
            </w:r>
            <w:proofErr w:type="spellStart"/>
            <w:r w:rsidR="00664DAE" w:rsidRPr="009E4671">
              <w:rPr>
                <w:rFonts w:asciiTheme="majorHAnsi" w:hAnsiTheme="majorHAnsi" w:cstheme="majorHAnsi"/>
                <w:sz w:val="20"/>
                <w:szCs w:val="20"/>
              </w:rPr>
              <w:t>CoC</w:t>
            </w:r>
            <w:proofErr w:type="spellEnd"/>
            <w:r w:rsidR="00664DAE" w:rsidRPr="009E4671">
              <w:rPr>
                <w:rFonts w:asciiTheme="majorHAnsi" w:hAnsiTheme="majorHAnsi" w:cstheme="majorHAnsi"/>
                <w:sz w:val="20"/>
                <w:szCs w:val="20"/>
              </w:rPr>
              <w:t xml:space="preserve"> Policy</w:t>
            </w:r>
            <w:r w:rsidRPr="009E4671">
              <w:rPr>
                <w:rFonts w:asciiTheme="majorHAnsi" w:hAnsiTheme="majorHAnsi" w:cstheme="majorHAnsi"/>
                <w:sz w:val="20"/>
                <w:szCs w:val="20"/>
              </w:rPr>
              <w:t xml:space="preserve">. </w:t>
            </w:r>
          </w:p>
        </w:tc>
        <w:tc>
          <w:tcPr>
            <w:tcW w:w="900" w:type="dxa"/>
            <w:shd w:val="clear" w:color="auto" w:fill="auto"/>
          </w:tcPr>
          <w:p w14:paraId="6D5D846D" w14:textId="56448D86"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3*</w:t>
            </w:r>
          </w:p>
          <w:p w14:paraId="301EFF97" w14:textId="77777777" w:rsidR="00997C68" w:rsidRPr="009E4671" w:rsidRDefault="00997C68" w:rsidP="00997C68">
            <w:pPr>
              <w:rPr>
                <w:rFonts w:asciiTheme="majorHAnsi" w:hAnsiTheme="majorHAnsi" w:cstheme="majorHAnsi"/>
                <w:sz w:val="20"/>
                <w:szCs w:val="20"/>
              </w:rPr>
            </w:pPr>
          </w:p>
          <w:p w14:paraId="5F79EC26" w14:textId="77777777" w:rsidR="00997C68" w:rsidRPr="009E4671" w:rsidRDefault="00997C68" w:rsidP="00997C68">
            <w:pPr>
              <w:rPr>
                <w:rFonts w:asciiTheme="majorHAnsi" w:hAnsiTheme="majorHAnsi" w:cstheme="majorHAnsi"/>
                <w:sz w:val="20"/>
                <w:szCs w:val="20"/>
              </w:rPr>
            </w:pPr>
          </w:p>
          <w:p w14:paraId="41B09D23" w14:textId="6AEB7AC9" w:rsidR="00997C68" w:rsidRPr="009E4671" w:rsidRDefault="00997C68" w:rsidP="00997C68">
            <w:pPr>
              <w:rPr>
                <w:rFonts w:asciiTheme="majorHAnsi" w:hAnsiTheme="majorHAnsi" w:cstheme="majorHAnsi"/>
                <w:sz w:val="20"/>
                <w:szCs w:val="20"/>
              </w:rPr>
            </w:pPr>
          </w:p>
          <w:p w14:paraId="66D26AA0" w14:textId="77777777" w:rsidR="003D44EE" w:rsidRPr="009E4671" w:rsidRDefault="003D44EE" w:rsidP="00997C68">
            <w:pPr>
              <w:rPr>
                <w:rFonts w:asciiTheme="majorHAnsi" w:hAnsiTheme="majorHAnsi" w:cstheme="majorHAnsi"/>
                <w:sz w:val="20"/>
                <w:szCs w:val="20"/>
              </w:rPr>
            </w:pPr>
          </w:p>
          <w:p w14:paraId="0978A7EF" w14:textId="44BB0891" w:rsidR="00997C68" w:rsidRPr="009E4671" w:rsidRDefault="00997C68" w:rsidP="00997C68">
            <w:pPr>
              <w:rPr>
                <w:rFonts w:asciiTheme="majorHAnsi" w:hAnsiTheme="majorHAnsi" w:cstheme="majorHAnsi"/>
                <w:sz w:val="20"/>
                <w:szCs w:val="20"/>
              </w:rPr>
            </w:pPr>
            <w:r w:rsidRPr="009E4671">
              <w:rPr>
                <w:rFonts w:asciiTheme="majorHAnsi" w:hAnsiTheme="majorHAnsi" w:cstheme="majorHAnsi"/>
                <w:sz w:val="20"/>
                <w:szCs w:val="20"/>
              </w:rPr>
              <w:t>0</w:t>
            </w:r>
          </w:p>
        </w:tc>
      </w:tr>
    </w:tbl>
    <w:p w14:paraId="2F13A612" w14:textId="77777777" w:rsidR="000A2DF3" w:rsidRPr="009E4671" w:rsidRDefault="000A2DF3" w:rsidP="00C132E6">
      <w:pPr>
        <w:rPr>
          <w:rFonts w:asciiTheme="majorHAnsi" w:hAnsiTheme="majorHAnsi" w:cstheme="majorHAnsi"/>
        </w:rPr>
        <w:sectPr w:rsidR="000A2DF3" w:rsidRPr="009E4671" w:rsidSect="0042506C">
          <w:pgSz w:w="16840" w:h="11900" w:orient="landscape"/>
          <w:pgMar w:top="1800" w:right="1440" w:bottom="1800" w:left="1440" w:header="708" w:footer="708" w:gutter="0"/>
          <w:cols w:space="708"/>
          <w:titlePg/>
          <w:docGrid w:linePitch="360"/>
        </w:sectPr>
      </w:pPr>
    </w:p>
    <w:p w14:paraId="2D8FDF3F" w14:textId="196379D5" w:rsidR="00C132E6" w:rsidRPr="0057660D" w:rsidRDefault="00036DD2" w:rsidP="0057660D">
      <w:pPr>
        <w:pStyle w:val="Heading1"/>
        <w:rPr>
          <w:rFonts w:cstheme="majorHAnsi"/>
          <w:color w:val="00B050"/>
          <w:sz w:val="44"/>
          <w:szCs w:val="44"/>
        </w:rPr>
      </w:pPr>
      <w:bookmarkStart w:id="32" w:name="_Toc49370433"/>
      <w:r w:rsidRPr="0057660D">
        <w:rPr>
          <w:rFonts w:cstheme="majorHAnsi"/>
          <w:color w:val="00B050"/>
          <w:sz w:val="44"/>
          <w:szCs w:val="44"/>
        </w:rPr>
        <w:lastRenderedPageBreak/>
        <w:t>Annex</w:t>
      </w:r>
      <w:r w:rsidR="00C90F1B" w:rsidRPr="0057660D">
        <w:rPr>
          <w:rFonts w:cstheme="majorHAnsi"/>
          <w:color w:val="00B050"/>
          <w:sz w:val="44"/>
          <w:szCs w:val="44"/>
        </w:rPr>
        <w:t xml:space="preserve"> 1</w:t>
      </w:r>
      <w:bookmarkStart w:id="33" w:name="_Toc41157505"/>
      <w:r w:rsidR="0057660D">
        <w:rPr>
          <w:rFonts w:cstheme="majorHAnsi"/>
          <w:color w:val="00B050"/>
          <w:sz w:val="44"/>
          <w:szCs w:val="44"/>
        </w:rPr>
        <w:t>: M</w:t>
      </w:r>
      <w:r w:rsidR="000060D5" w:rsidRPr="0057660D">
        <w:rPr>
          <w:rFonts w:cstheme="majorHAnsi"/>
          <w:color w:val="00B050"/>
          <w:sz w:val="44"/>
          <w:szCs w:val="44"/>
        </w:rPr>
        <w:t>odel of</w:t>
      </w:r>
      <w:r w:rsidR="003F3935" w:rsidRPr="0057660D">
        <w:rPr>
          <w:rFonts w:cstheme="majorHAnsi"/>
          <w:color w:val="00B050"/>
          <w:sz w:val="44"/>
          <w:szCs w:val="44"/>
        </w:rPr>
        <w:t xml:space="preserve"> o</w:t>
      </w:r>
      <w:r w:rsidR="007368CC" w:rsidRPr="0057660D">
        <w:rPr>
          <w:rFonts w:cstheme="majorHAnsi"/>
          <w:color w:val="00B050"/>
          <w:sz w:val="44"/>
          <w:szCs w:val="44"/>
        </w:rPr>
        <w:t>rganizational chart</w:t>
      </w:r>
      <w:r w:rsidR="003F3935" w:rsidRPr="0057660D">
        <w:rPr>
          <w:rFonts w:cstheme="majorHAnsi"/>
          <w:color w:val="00B050"/>
          <w:sz w:val="44"/>
          <w:szCs w:val="44"/>
        </w:rPr>
        <w:t xml:space="preserve"> for </w:t>
      </w:r>
      <w:r w:rsidR="003944AB" w:rsidRPr="0057660D">
        <w:rPr>
          <w:rFonts w:cstheme="majorHAnsi"/>
          <w:color w:val="00B050"/>
          <w:sz w:val="44"/>
          <w:szCs w:val="44"/>
        </w:rPr>
        <w:t>I</w:t>
      </w:r>
      <w:r w:rsidR="00E56BBB" w:rsidRPr="0057660D">
        <w:rPr>
          <w:rFonts w:cstheme="majorHAnsi"/>
          <w:color w:val="00B050"/>
          <w:sz w:val="44"/>
          <w:szCs w:val="44"/>
        </w:rPr>
        <w:t>MS</w:t>
      </w:r>
      <w:bookmarkEnd w:id="32"/>
      <w:bookmarkEnd w:id="33"/>
    </w:p>
    <w:p w14:paraId="55FDF5B3" w14:textId="77777777" w:rsidR="00090405" w:rsidRPr="009E4671" w:rsidRDefault="00090405" w:rsidP="00090405">
      <w:pPr>
        <w:rPr>
          <w:rFonts w:asciiTheme="majorHAnsi" w:hAnsiTheme="majorHAnsi" w:cstheme="majorHAnsi"/>
        </w:rPr>
      </w:pPr>
    </w:p>
    <w:p w14:paraId="1268DDCA" w14:textId="512F8E60" w:rsidR="00793C93" w:rsidRPr="009E4671" w:rsidRDefault="007368CC" w:rsidP="00631E1C">
      <w:pPr>
        <w:rPr>
          <w:rFonts w:asciiTheme="majorHAnsi" w:hAnsiTheme="majorHAnsi" w:cstheme="majorHAnsi"/>
        </w:rPr>
      </w:pPr>
      <w:r w:rsidRPr="009E4671">
        <w:rPr>
          <w:rFonts w:asciiTheme="majorHAnsi" w:hAnsiTheme="majorHAnsi" w:cstheme="majorHAnsi"/>
          <w:noProof/>
          <w:lang w:val="en-US"/>
        </w:rPr>
        <w:drawing>
          <wp:anchor distT="0" distB="0" distL="114300" distR="114300" simplePos="0" relativeHeight="251658240" behindDoc="0" locked="0" layoutInCell="1" allowOverlap="1" wp14:anchorId="2875CC32" wp14:editId="41B20C0C">
            <wp:simplePos x="0" y="0"/>
            <wp:positionH relativeFrom="margin">
              <wp:align>center</wp:align>
            </wp:positionH>
            <wp:positionV relativeFrom="paragraph">
              <wp:posOffset>20320</wp:posOffset>
            </wp:positionV>
            <wp:extent cx="4914900" cy="1600200"/>
            <wp:effectExtent l="0" t="19050" r="0" b="571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page">
              <wp14:pctWidth>0</wp14:pctWidth>
            </wp14:sizeRelH>
            <wp14:sizeRelV relativeFrom="page">
              <wp14:pctHeight>0</wp14:pctHeight>
            </wp14:sizeRelV>
          </wp:anchor>
        </w:drawing>
      </w:r>
      <w:r w:rsidR="00E1322A" w:rsidRPr="009E4671">
        <w:rPr>
          <w:rFonts w:asciiTheme="majorHAnsi" w:hAnsiTheme="majorHAnsi" w:cstheme="majorHAnsi"/>
        </w:rPr>
        <w:t xml:space="preserve"> </w:t>
      </w:r>
    </w:p>
    <w:p w14:paraId="5658BF9B" w14:textId="77777777" w:rsidR="007368CC" w:rsidRPr="009E4671" w:rsidRDefault="007368CC" w:rsidP="00631E1C">
      <w:pPr>
        <w:rPr>
          <w:rFonts w:asciiTheme="majorHAnsi" w:hAnsiTheme="majorHAnsi" w:cstheme="majorHAnsi"/>
        </w:rPr>
      </w:pPr>
    </w:p>
    <w:tbl>
      <w:tblPr>
        <w:tblStyle w:val="TableGrid"/>
        <w:tblW w:w="9085" w:type="dxa"/>
        <w:tblLook w:val="04A0" w:firstRow="1" w:lastRow="0" w:firstColumn="1" w:lastColumn="0" w:noHBand="0" w:noVBand="1"/>
      </w:tblPr>
      <w:tblGrid>
        <w:gridCol w:w="1885"/>
        <w:gridCol w:w="3780"/>
        <w:gridCol w:w="3420"/>
      </w:tblGrid>
      <w:tr w:rsidR="00C9669F" w:rsidRPr="009E4671" w14:paraId="3959C564" w14:textId="77777777" w:rsidTr="006820EE">
        <w:tc>
          <w:tcPr>
            <w:tcW w:w="1885" w:type="dxa"/>
          </w:tcPr>
          <w:p w14:paraId="067A390F" w14:textId="1F3BDB23" w:rsidR="00C9669F" w:rsidRPr="009E4671" w:rsidRDefault="00C9669F" w:rsidP="00C85C09">
            <w:pPr>
              <w:jc w:val="center"/>
              <w:rPr>
                <w:rFonts w:asciiTheme="majorHAnsi" w:hAnsiTheme="majorHAnsi" w:cstheme="majorHAnsi"/>
                <w:b/>
                <w:bCs/>
                <w:sz w:val="20"/>
                <w:szCs w:val="20"/>
              </w:rPr>
            </w:pPr>
            <w:r w:rsidRPr="009E4671">
              <w:rPr>
                <w:rFonts w:asciiTheme="majorHAnsi" w:hAnsiTheme="majorHAnsi" w:cstheme="majorHAnsi"/>
                <w:b/>
                <w:bCs/>
                <w:sz w:val="20"/>
                <w:szCs w:val="20"/>
              </w:rPr>
              <w:t>Roles</w:t>
            </w:r>
            <w:r w:rsidR="00F230C6" w:rsidRPr="009E4671">
              <w:rPr>
                <w:rFonts w:asciiTheme="majorHAnsi" w:hAnsiTheme="majorHAnsi" w:cstheme="majorHAnsi"/>
                <w:b/>
                <w:bCs/>
                <w:sz w:val="20"/>
                <w:szCs w:val="20"/>
              </w:rPr>
              <w:t xml:space="preserve"> and Function</w:t>
            </w:r>
          </w:p>
        </w:tc>
        <w:tc>
          <w:tcPr>
            <w:tcW w:w="3780" w:type="dxa"/>
          </w:tcPr>
          <w:p w14:paraId="19EB9E09" w14:textId="06BD65E9" w:rsidR="00C9669F" w:rsidRPr="009E4671" w:rsidRDefault="00F230C6" w:rsidP="00C85C09">
            <w:pPr>
              <w:jc w:val="center"/>
              <w:rPr>
                <w:rFonts w:asciiTheme="majorHAnsi" w:hAnsiTheme="majorHAnsi" w:cstheme="majorHAnsi"/>
                <w:b/>
                <w:bCs/>
                <w:sz w:val="20"/>
                <w:szCs w:val="20"/>
              </w:rPr>
            </w:pPr>
            <w:r w:rsidRPr="009E4671">
              <w:rPr>
                <w:rFonts w:asciiTheme="majorHAnsi" w:hAnsiTheme="majorHAnsi" w:cstheme="majorHAnsi"/>
                <w:b/>
                <w:bCs/>
                <w:sz w:val="20"/>
                <w:szCs w:val="20"/>
              </w:rPr>
              <w:t>Responsibility</w:t>
            </w:r>
          </w:p>
        </w:tc>
        <w:tc>
          <w:tcPr>
            <w:tcW w:w="3420" w:type="dxa"/>
          </w:tcPr>
          <w:p w14:paraId="7F1A91D6" w14:textId="0E5160CB" w:rsidR="00C9669F" w:rsidRPr="009E4671" w:rsidRDefault="00C90F1B" w:rsidP="00C85C09">
            <w:pPr>
              <w:jc w:val="center"/>
              <w:rPr>
                <w:rFonts w:asciiTheme="majorHAnsi" w:hAnsiTheme="majorHAnsi" w:cstheme="majorHAnsi"/>
                <w:b/>
                <w:bCs/>
                <w:sz w:val="20"/>
                <w:szCs w:val="20"/>
              </w:rPr>
            </w:pPr>
            <w:r w:rsidRPr="009E4671">
              <w:rPr>
                <w:rFonts w:asciiTheme="majorHAnsi" w:hAnsiTheme="majorHAnsi" w:cstheme="majorHAnsi"/>
                <w:b/>
                <w:bCs/>
                <w:sz w:val="20"/>
                <w:szCs w:val="20"/>
              </w:rPr>
              <w:t xml:space="preserve">Minimum </w:t>
            </w:r>
            <w:r w:rsidR="00F230C6" w:rsidRPr="009E4671">
              <w:rPr>
                <w:rFonts w:asciiTheme="majorHAnsi" w:hAnsiTheme="majorHAnsi" w:cstheme="majorHAnsi"/>
                <w:b/>
                <w:bCs/>
                <w:sz w:val="20"/>
                <w:szCs w:val="20"/>
              </w:rPr>
              <w:t>Requirements</w:t>
            </w:r>
          </w:p>
        </w:tc>
      </w:tr>
      <w:tr w:rsidR="00F230C6" w:rsidRPr="009E4671" w14:paraId="7FFB4DCC" w14:textId="77777777" w:rsidTr="006820EE">
        <w:tc>
          <w:tcPr>
            <w:tcW w:w="1885" w:type="dxa"/>
          </w:tcPr>
          <w:p w14:paraId="6B96A177" w14:textId="24FB63DB" w:rsidR="00F230C6" w:rsidRPr="009E4671" w:rsidRDefault="00F230C6">
            <w:pPr>
              <w:rPr>
                <w:rFonts w:asciiTheme="majorHAnsi" w:hAnsiTheme="majorHAnsi" w:cstheme="majorHAnsi"/>
                <w:sz w:val="20"/>
                <w:szCs w:val="20"/>
              </w:rPr>
            </w:pPr>
            <w:r w:rsidRPr="009E4671">
              <w:rPr>
                <w:rFonts w:asciiTheme="majorHAnsi" w:hAnsiTheme="majorHAnsi" w:cstheme="majorHAnsi"/>
                <w:sz w:val="20"/>
                <w:szCs w:val="20"/>
              </w:rPr>
              <w:t>IMS Manager</w:t>
            </w:r>
          </w:p>
        </w:tc>
        <w:tc>
          <w:tcPr>
            <w:tcW w:w="3780" w:type="dxa"/>
          </w:tcPr>
          <w:p w14:paraId="0CBD37B0" w14:textId="2A02F3CC" w:rsidR="00114DEF" w:rsidRPr="009E4671" w:rsidRDefault="009A6503">
            <w:pPr>
              <w:rPr>
                <w:rFonts w:asciiTheme="majorHAnsi" w:hAnsiTheme="majorHAnsi" w:cstheme="majorHAnsi"/>
                <w:sz w:val="20"/>
                <w:szCs w:val="20"/>
              </w:rPr>
            </w:pPr>
            <w:r w:rsidRPr="009E4671">
              <w:rPr>
                <w:rFonts w:asciiTheme="majorHAnsi" w:hAnsiTheme="majorHAnsi" w:cstheme="majorHAnsi"/>
                <w:sz w:val="20"/>
                <w:szCs w:val="20"/>
              </w:rPr>
              <w:t xml:space="preserve">Oversee </w:t>
            </w:r>
            <w:r w:rsidR="00664DAE" w:rsidRPr="009E4671">
              <w:rPr>
                <w:rFonts w:asciiTheme="majorHAnsi" w:hAnsiTheme="majorHAnsi" w:cstheme="majorHAnsi"/>
                <w:sz w:val="20"/>
                <w:szCs w:val="20"/>
              </w:rPr>
              <w:t xml:space="preserve">the entire </w:t>
            </w:r>
            <w:r w:rsidR="00E72D83" w:rsidRPr="009E4671">
              <w:rPr>
                <w:rFonts w:asciiTheme="majorHAnsi" w:hAnsiTheme="majorHAnsi" w:cstheme="majorHAnsi"/>
                <w:sz w:val="20"/>
                <w:szCs w:val="20"/>
              </w:rPr>
              <w:t>IMS</w:t>
            </w:r>
            <w:r w:rsidRPr="009E4671">
              <w:rPr>
                <w:rFonts w:asciiTheme="majorHAnsi" w:hAnsiTheme="majorHAnsi" w:cstheme="majorHAnsi"/>
                <w:sz w:val="20"/>
                <w:szCs w:val="20"/>
              </w:rPr>
              <w:t xml:space="preserve"> </w:t>
            </w:r>
            <w:r w:rsidR="0030612E" w:rsidRPr="009E4671">
              <w:rPr>
                <w:rFonts w:asciiTheme="majorHAnsi" w:hAnsiTheme="majorHAnsi" w:cstheme="majorHAnsi"/>
                <w:sz w:val="20"/>
                <w:szCs w:val="20"/>
              </w:rPr>
              <w:t xml:space="preserve">including overall management and group governance </w:t>
            </w:r>
            <w:r w:rsidRPr="009E4671">
              <w:rPr>
                <w:rFonts w:asciiTheme="majorHAnsi" w:hAnsiTheme="majorHAnsi" w:cstheme="majorHAnsi"/>
                <w:sz w:val="20"/>
                <w:szCs w:val="20"/>
              </w:rPr>
              <w:t xml:space="preserve">to ensure </w:t>
            </w:r>
            <w:r w:rsidR="00664DAE" w:rsidRPr="009E4671">
              <w:rPr>
                <w:rFonts w:asciiTheme="majorHAnsi" w:hAnsiTheme="majorHAnsi" w:cstheme="majorHAnsi"/>
                <w:sz w:val="20"/>
                <w:szCs w:val="20"/>
              </w:rPr>
              <w:t xml:space="preserve">effective and efficient </w:t>
            </w:r>
            <w:r w:rsidR="00114DEF" w:rsidRPr="009E4671">
              <w:rPr>
                <w:rFonts w:asciiTheme="majorHAnsi" w:hAnsiTheme="majorHAnsi" w:cstheme="majorHAnsi"/>
                <w:sz w:val="20"/>
                <w:szCs w:val="20"/>
              </w:rPr>
              <w:t xml:space="preserve">implementation of </w:t>
            </w:r>
            <w:r w:rsidR="00664DAE" w:rsidRPr="009E4671">
              <w:rPr>
                <w:rFonts w:asciiTheme="majorHAnsi" w:hAnsiTheme="majorHAnsi" w:cstheme="majorHAnsi"/>
                <w:sz w:val="20"/>
                <w:szCs w:val="20"/>
              </w:rPr>
              <w:t xml:space="preserve">the </w:t>
            </w:r>
            <w:r w:rsidR="00114DEF" w:rsidRPr="009E4671">
              <w:rPr>
                <w:rFonts w:asciiTheme="majorHAnsi" w:hAnsiTheme="majorHAnsi" w:cstheme="majorHAnsi"/>
                <w:sz w:val="20"/>
                <w:szCs w:val="20"/>
              </w:rPr>
              <w:t>IMS</w:t>
            </w:r>
            <w:r w:rsidR="00664DAE" w:rsidRPr="009E4671">
              <w:rPr>
                <w:rFonts w:asciiTheme="majorHAnsi" w:hAnsiTheme="majorHAnsi" w:cstheme="majorHAnsi"/>
                <w:sz w:val="20"/>
                <w:szCs w:val="20"/>
              </w:rPr>
              <w:t>.</w:t>
            </w:r>
          </w:p>
        </w:tc>
        <w:tc>
          <w:tcPr>
            <w:tcW w:w="3420" w:type="dxa"/>
          </w:tcPr>
          <w:p w14:paraId="520E0C51" w14:textId="5EA465D7" w:rsidR="00F230C6" w:rsidRPr="009E4671" w:rsidRDefault="00F4354A">
            <w:pPr>
              <w:rPr>
                <w:rFonts w:asciiTheme="majorHAnsi" w:hAnsiTheme="majorHAnsi" w:cstheme="majorHAnsi"/>
                <w:sz w:val="20"/>
                <w:szCs w:val="20"/>
              </w:rPr>
            </w:pPr>
            <w:r w:rsidRPr="009E4671">
              <w:rPr>
                <w:rFonts w:asciiTheme="majorHAnsi" w:hAnsiTheme="majorHAnsi" w:cstheme="majorHAnsi"/>
                <w:sz w:val="20"/>
                <w:szCs w:val="20"/>
              </w:rPr>
              <w:t>Individual who understand</w:t>
            </w:r>
            <w:r w:rsidR="00664DAE" w:rsidRPr="009E4671">
              <w:rPr>
                <w:rFonts w:asciiTheme="majorHAnsi" w:hAnsiTheme="majorHAnsi" w:cstheme="majorHAnsi"/>
                <w:sz w:val="20"/>
                <w:szCs w:val="20"/>
              </w:rPr>
              <w:t>s</w:t>
            </w:r>
            <w:r w:rsidRPr="009E4671">
              <w:rPr>
                <w:rFonts w:asciiTheme="majorHAnsi" w:hAnsiTheme="majorHAnsi" w:cstheme="majorHAnsi"/>
                <w:sz w:val="20"/>
                <w:szCs w:val="20"/>
              </w:rPr>
              <w:t xml:space="preserve"> </w:t>
            </w:r>
            <w:r w:rsidR="00664DAE" w:rsidRPr="009E4671">
              <w:rPr>
                <w:rFonts w:asciiTheme="majorHAnsi" w:hAnsiTheme="majorHAnsi" w:cstheme="majorHAnsi"/>
                <w:sz w:val="20"/>
                <w:szCs w:val="20"/>
              </w:rPr>
              <w:t xml:space="preserve">the </w:t>
            </w:r>
            <w:r w:rsidRPr="009E4671">
              <w:rPr>
                <w:rFonts w:asciiTheme="majorHAnsi" w:hAnsiTheme="majorHAnsi" w:cstheme="majorHAnsi"/>
                <w:sz w:val="20"/>
                <w:szCs w:val="20"/>
              </w:rPr>
              <w:t xml:space="preserve">SRP </w:t>
            </w:r>
            <w:r w:rsidR="00CE5C79" w:rsidRPr="009E4671">
              <w:rPr>
                <w:rFonts w:asciiTheme="majorHAnsi" w:hAnsiTheme="majorHAnsi" w:cstheme="majorHAnsi"/>
                <w:sz w:val="20"/>
                <w:szCs w:val="20"/>
              </w:rPr>
              <w:t xml:space="preserve">requirements, including </w:t>
            </w:r>
            <w:r w:rsidR="00664DAE" w:rsidRPr="009E4671">
              <w:rPr>
                <w:rFonts w:asciiTheme="majorHAnsi" w:hAnsiTheme="majorHAnsi" w:cstheme="majorHAnsi"/>
                <w:sz w:val="20"/>
                <w:szCs w:val="20"/>
              </w:rPr>
              <w:t xml:space="preserve">the </w:t>
            </w:r>
            <w:r w:rsidR="00CE5C79" w:rsidRPr="009E4671">
              <w:rPr>
                <w:rFonts w:asciiTheme="majorHAnsi" w:hAnsiTheme="majorHAnsi" w:cstheme="majorHAnsi"/>
                <w:sz w:val="20"/>
                <w:szCs w:val="20"/>
              </w:rPr>
              <w:t xml:space="preserve">SRP </w:t>
            </w:r>
            <w:r w:rsidR="00664DAE" w:rsidRPr="009E4671">
              <w:rPr>
                <w:rFonts w:asciiTheme="majorHAnsi" w:hAnsiTheme="majorHAnsi" w:cstheme="majorHAnsi"/>
                <w:sz w:val="20"/>
                <w:szCs w:val="20"/>
              </w:rPr>
              <w:t>S</w:t>
            </w:r>
            <w:r w:rsidR="00CE5C79" w:rsidRPr="009E4671">
              <w:rPr>
                <w:rFonts w:asciiTheme="majorHAnsi" w:hAnsiTheme="majorHAnsi" w:cstheme="majorHAnsi"/>
                <w:sz w:val="20"/>
                <w:szCs w:val="20"/>
              </w:rPr>
              <w:t xml:space="preserve">tandard and </w:t>
            </w:r>
            <w:r w:rsidR="00664DAE" w:rsidRPr="009E4671">
              <w:rPr>
                <w:rFonts w:asciiTheme="majorHAnsi" w:hAnsiTheme="majorHAnsi" w:cstheme="majorHAnsi"/>
                <w:sz w:val="20"/>
                <w:szCs w:val="20"/>
              </w:rPr>
              <w:t>A</w:t>
            </w:r>
            <w:r w:rsidR="00CE5C79" w:rsidRPr="009E4671">
              <w:rPr>
                <w:rFonts w:asciiTheme="majorHAnsi" w:hAnsiTheme="majorHAnsi" w:cstheme="majorHAnsi"/>
                <w:sz w:val="20"/>
                <w:szCs w:val="20"/>
              </w:rPr>
              <w:t xml:space="preserve">ssurance </w:t>
            </w:r>
            <w:r w:rsidR="00664DAE" w:rsidRPr="009E4671">
              <w:rPr>
                <w:rFonts w:asciiTheme="majorHAnsi" w:hAnsiTheme="majorHAnsi" w:cstheme="majorHAnsi"/>
                <w:sz w:val="20"/>
                <w:szCs w:val="20"/>
              </w:rPr>
              <w:t>S</w:t>
            </w:r>
            <w:r w:rsidR="00CE5C79" w:rsidRPr="009E4671">
              <w:rPr>
                <w:rFonts w:asciiTheme="majorHAnsi" w:hAnsiTheme="majorHAnsi" w:cstheme="majorHAnsi"/>
                <w:sz w:val="20"/>
                <w:szCs w:val="20"/>
              </w:rPr>
              <w:t xml:space="preserve">cheme. </w:t>
            </w:r>
          </w:p>
        </w:tc>
      </w:tr>
      <w:tr w:rsidR="00F230C6" w:rsidRPr="009E4671" w14:paraId="05A1FC40" w14:textId="77777777" w:rsidTr="006820EE">
        <w:tc>
          <w:tcPr>
            <w:tcW w:w="1885" w:type="dxa"/>
          </w:tcPr>
          <w:p w14:paraId="3CD70807" w14:textId="29974B1B" w:rsidR="00F230C6" w:rsidRPr="009E4671" w:rsidRDefault="00F230C6">
            <w:pPr>
              <w:rPr>
                <w:rFonts w:asciiTheme="majorHAnsi" w:hAnsiTheme="majorHAnsi" w:cstheme="majorHAnsi"/>
                <w:sz w:val="20"/>
                <w:szCs w:val="20"/>
              </w:rPr>
            </w:pPr>
            <w:r w:rsidRPr="009E4671">
              <w:rPr>
                <w:rFonts w:asciiTheme="majorHAnsi" w:hAnsiTheme="majorHAnsi" w:cstheme="majorHAnsi"/>
                <w:sz w:val="20"/>
                <w:szCs w:val="20"/>
              </w:rPr>
              <w:t xml:space="preserve">Internal Approval </w:t>
            </w:r>
            <w:r w:rsidR="009272FE" w:rsidRPr="009E4671">
              <w:rPr>
                <w:rFonts w:asciiTheme="majorHAnsi" w:hAnsiTheme="majorHAnsi" w:cstheme="majorHAnsi"/>
                <w:sz w:val="20"/>
                <w:szCs w:val="20"/>
              </w:rPr>
              <w:t xml:space="preserve">Manager/ </w:t>
            </w:r>
            <w:r w:rsidRPr="009E4671">
              <w:rPr>
                <w:rFonts w:asciiTheme="majorHAnsi" w:hAnsiTheme="majorHAnsi" w:cstheme="majorHAnsi"/>
                <w:sz w:val="20"/>
                <w:szCs w:val="20"/>
              </w:rPr>
              <w:t>Committee</w:t>
            </w:r>
          </w:p>
        </w:tc>
        <w:tc>
          <w:tcPr>
            <w:tcW w:w="3780" w:type="dxa"/>
          </w:tcPr>
          <w:p w14:paraId="6141136B" w14:textId="5E9193FD" w:rsidR="00F230C6" w:rsidRPr="009E4671" w:rsidRDefault="0061497A">
            <w:pPr>
              <w:rPr>
                <w:rFonts w:asciiTheme="majorHAnsi" w:hAnsiTheme="majorHAnsi" w:cstheme="majorHAnsi"/>
                <w:sz w:val="20"/>
                <w:szCs w:val="20"/>
              </w:rPr>
            </w:pPr>
            <w:r w:rsidRPr="009E4671">
              <w:rPr>
                <w:rFonts w:asciiTheme="majorHAnsi" w:hAnsiTheme="majorHAnsi" w:cstheme="majorHAnsi"/>
                <w:sz w:val="20"/>
                <w:szCs w:val="20"/>
              </w:rPr>
              <w:t>Approve enrolment of</w:t>
            </w:r>
            <w:r w:rsidR="00867494" w:rsidRPr="009E4671">
              <w:rPr>
                <w:rFonts w:asciiTheme="majorHAnsi" w:hAnsiTheme="majorHAnsi" w:cstheme="majorHAnsi"/>
                <w:sz w:val="20"/>
                <w:szCs w:val="20"/>
              </w:rPr>
              <w:t xml:space="preserve"> new members based on internal inspection result</w:t>
            </w:r>
            <w:r w:rsidRPr="009E4671">
              <w:rPr>
                <w:rFonts w:asciiTheme="majorHAnsi" w:hAnsiTheme="majorHAnsi" w:cstheme="majorHAnsi"/>
                <w:sz w:val="20"/>
                <w:szCs w:val="20"/>
              </w:rPr>
              <w:t>s</w:t>
            </w:r>
            <w:r w:rsidR="00867494" w:rsidRPr="009E4671">
              <w:rPr>
                <w:rFonts w:asciiTheme="majorHAnsi" w:hAnsiTheme="majorHAnsi" w:cstheme="majorHAnsi"/>
                <w:sz w:val="20"/>
                <w:szCs w:val="20"/>
              </w:rPr>
              <w:t xml:space="preserve"> and other supporting </w:t>
            </w:r>
            <w:r w:rsidR="003062F1" w:rsidRPr="009E4671">
              <w:rPr>
                <w:rFonts w:asciiTheme="majorHAnsi" w:hAnsiTheme="majorHAnsi" w:cstheme="majorHAnsi"/>
                <w:sz w:val="20"/>
                <w:szCs w:val="20"/>
              </w:rPr>
              <w:t>document</w:t>
            </w:r>
            <w:r w:rsidR="00147097" w:rsidRPr="009E4671">
              <w:rPr>
                <w:rFonts w:asciiTheme="majorHAnsi" w:hAnsiTheme="majorHAnsi" w:cstheme="majorHAnsi"/>
                <w:sz w:val="20"/>
                <w:szCs w:val="20"/>
              </w:rPr>
              <w:t xml:space="preserve">s including but not limited to legality, producer consent, </w:t>
            </w:r>
            <w:r w:rsidR="006A2B3C" w:rsidRPr="009E4671">
              <w:rPr>
                <w:rFonts w:asciiTheme="majorHAnsi" w:hAnsiTheme="majorHAnsi" w:cstheme="majorHAnsi"/>
                <w:sz w:val="20"/>
                <w:szCs w:val="20"/>
              </w:rPr>
              <w:t>etc</w:t>
            </w:r>
            <w:r w:rsidR="00147097" w:rsidRPr="009E4671">
              <w:rPr>
                <w:rFonts w:asciiTheme="majorHAnsi" w:hAnsiTheme="majorHAnsi" w:cstheme="majorHAnsi"/>
                <w:sz w:val="20"/>
                <w:szCs w:val="20"/>
              </w:rPr>
              <w:t>.</w:t>
            </w:r>
          </w:p>
          <w:p w14:paraId="08865067" w14:textId="3FD23D21" w:rsidR="006A2B3C" w:rsidRPr="009E4671" w:rsidRDefault="0061497A">
            <w:pPr>
              <w:rPr>
                <w:rFonts w:asciiTheme="majorHAnsi" w:hAnsiTheme="majorHAnsi" w:cstheme="majorHAnsi"/>
                <w:sz w:val="20"/>
                <w:szCs w:val="20"/>
              </w:rPr>
            </w:pPr>
            <w:r w:rsidRPr="009E4671">
              <w:rPr>
                <w:rFonts w:asciiTheme="majorHAnsi" w:hAnsiTheme="majorHAnsi" w:cstheme="majorHAnsi"/>
                <w:sz w:val="20"/>
                <w:szCs w:val="20"/>
              </w:rPr>
              <w:t>R</w:t>
            </w:r>
            <w:r w:rsidR="006A2B3C" w:rsidRPr="009E4671">
              <w:rPr>
                <w:rFonts w:asciiTheme="majorHAnsi" w:hAnsiTheme="majorHAnsi" w:cstheme="majorHAnsi"/>
                <w:sz w:val="20"/>
                <w:szCs w:val="20"/>
              </w:rPr>
              <w:t>eview internal inspection result</w:t>
            </w:r>
            <w:r w:rsidRPr="009E4671">
              <w:rPr>
                <w:rFonts w:asciiTheme="majorHAnsi" w:hAnsiTheme="majorHAnsi" w:cstheme="majorHAnsi"/>
                <w:sz w:val="20"/>
                <w:szCs w:val="20"/>
              </w:rPr>
              <w:t>s</w:t>
            </w:r>
            <w:r w:rsidR="006A2B3C" w:rsidRPr="009E4671">
              <w:rPr>
                <w:rFonts w:asciiTheme="majorHAnsi" w:hAnsiTheme="majorHAnsi" w:cstheme="majorHAnsi"/>
                <w:sz w:val="20"/>
                <w:szCs w:val="20"/>
              </w:rPr>
              <w:t xml:space="preserve"> and </w:t>
            </w:r>
            <w:r w:rsidR="00637CAA" w:rsidRPr="009E4671">
              <w:rPr>
                <w:rFonts w:asciiTheme="majorHAnsi" w:hAnsiTheme="majorHAnsi" w:cstheme="majorHAnsi"/>
                <w:sz w:val="20"/>
                <w:szCs w:val="20"/>
              </w:rPr>
              <w:t>decide the consequence</w:t>
            </w:r>
            <w:r w:rsidRPr="009E4671">
              <w:rPr>
                <w:rFonts w:asciiTheme="majorHAnsi" w:hAnsiTheme="majorHAnsi" w:cstheme="majorHAnsi"/>
                <w:sz w:val="20"/>
                <w:szCs w:val="20"/>
              </w:rPr>
              <w:t>s</w:t>
            </w:r>
            <w:r w:rsidR="00637CAA" w:rsidRPr="009E4671">
              <w:rPr>
                <w:rFonts w:asciiTheme="majorHAnsi" w:hAnsiTheme="majorHAnsi" w:cstheme="majorHAnsi"/>
                <w:sz w:val="20"/>
                <w:szCs w:val="20"/>
              </w:rPr>
              <w:t xml:space="preserve"> of negative </w:t>
            </w:r>
            <w:r w:rsidRPr="009E4671">
              <w:rPr>
                <w:rFonts w:asciiTheme="majorHAnsi" w:hAnsiTheme="majorHAnsi" w:cstheme="majorHAnsi"/>
                <w:sz w:val="20"/>
                <w:szCs w:val="20"/>
              </w:rPr>
              <w:t>assessments</w:t>
            </w:r>
            <w:r w:rsidR="00637CAA" w:rsidRPr="009E4671">
              <w:rPr>
                <w:rFonts w:asciiTheme="majorHAnsi" w:hAnsiTheme="majorHAnsi" w:cstheme="majorHAnsi"/>
                <w:sz w:val="20"/>
                <w:szCs w:val="20"/>
              </w:rPr>
              <w:t xml:space="preserve">, including </w:t>
            </w:r>
            <w:r w:rsidRPr="009E4671">
              <w:rPr>
                <w:rFonts w:asciiTheme="majorHAnsi" w:hAnsiTheme="majorHAnsi" w:cstheme="majorHAnsi"/>
                <w:sz w:val="20"/>
                <w:szCs w:val="20"/>
              </w:rPr>
              <w:t xml:space="preserve">potential </w:t>
            </w:r>
            <w:r w:rsidR="00EF4593" w:rsidRPr="009E4671">
              <w:rPr>
                <w:rFonts w:asciiTheme="majorHAnsi" w:hAnsiTheme="majorHAnsi" w:cstheme="majorHAnsi"/>
                <w:sz w:val="20"/>
                <w:szCs w:val="20"/>
              </w:rPr>
              <w:t xml:space="preserve">termination of </w:t>
            </w:r>
            <w:r w:rsidRPr="009E4671">
              <w:rPr>
                <w:rFonts w:asciiTheme="majorHAnsi" w:hAnsiTheme="majorHAnsi" w:cstheme="majorHAnsi"/>
                <w:sz w:val="20"/>
                <w:szCs w:val="20"/>
              </w:rPr>
              <w:t xml:space="preserve">group </w:t>
            </w:r>
            <w:r w:rsidR="00EF4593" w:rsidRPr="009E4671">
              <w:rPr>
                <w:rFonts w:asciiTheme="majorHAnsi" w:hAnsiTheme="majorHAnsi" w:cstheme="majorHAnsi"/>
                <w:sz w:val="20"/>
                <w:szCs w:val="20"/>
              </w:rPr>
              <w:t>membership.</w:t>
            </w:r>
          </w:p>
          <w:p w14:paraId="205BDBCC" w14:textId="000587FB" w:rsidR="00EF4593" w:rsidRPr="009E4671" w:rsidRDefault="0061497A">
            <w:pPr>
              <w:rPr>
                <w:rFonts w:asciiTheme="majorHAnsi" w:hAnsiTheme="majorHAnsi" w:cstheme="majorHAnsi"/>
                <w:sz w:val="20"/>
                <w:szCs w:val="20"/>
              </w:rPr>
            </w:pPr>
            <w:r w:rsidRPr="009E4671">
              <w:rPr>
                <w:rFonts w:asciiTheme="majorHAnsi" w:hAnsiTheme="majorHAnsi" w:cstheme="majorHAnsi"/>
                <w:sz w:val="20"/>
                <w:szCs w:val="20"/>
              </w:rPr>
              <w:t>R</w:t>
            </w:r>
            <w:r w:rsidR="00EF4593" w:rsidRPr="009E4671">
              <w:rPr>
                <w:rFonts w:asciiTheme="majorHAnsi" w:hAnsiTheme="majorHAnsi" w:cstheme="majorHAnsi"/>
                <w:sz w:val="20"/>
                <w:szCs w:val="20"/>
              </w:rPr>
              <w:t>eview complaint</w:t>
            </w:r>
            <w:r w:rsidRPr="009E4671">
              <w:rPr>
                <w:rFonts w:asciiTheme="majorHAnsi" w:hAnsiTheme="majorHAnsi" w:cstheme="majorHAnsi"/>
                <w:sz w:val="20"/>
                <w:szCs w:val="20"/>
              </w:rPr>
              <w:t>s</w:t>
            </w:r>
            <w:r w:rsidR="00EF4593" w:rsidRPr="009E4671">
              <w:rPr>
                <w:rFonts w:asciiTheme="majorHAnsi" w:hAnsiTheme="majorHAnsi" w:cstheme="majorHAnsi"/>
                <w:sz w:val="20"/>
                <w:szCs w:val="20"/>
              </w:rPr>
              <w:t xml:space="preserve"> and appeal</w:t>
            </w:r>
            <w:r w:rsidRPr="009E4671">
              <w:rPr>
                <w:rFonts w:asciiTheme="majorHAnsi" w:hAnsiTheme="majorHAnsi" w:cstheme="majorHAnsi"/>
                <w:sz w:val="20"/>
                <w:szCs w:val="20"/>
              </w:rPr>
              <w:t>s</w:t>
            </w:r>
            <w:r w:rsidR="00EF4593" w:rsidRPr="009E4671">
              <w:rPr>
                <w:rFonts w:asciiTheme="majorHAnsi" w:hAnsiTheme="majorHAnsi" w:cstheme="majorHAnsi"/>
                <w:sz w:val="20"/>
                <w:szCs w:val="20"/>
              </w:rPr>
              <w:t xml:space="preserve"> </w:t>
            </w:r>
            <w:r w:rsidR="001631D6" w:rsidRPr="009E4671">
              <w:rPr>
                <w:rFonts w:asciiTheme="majorHAnsi" w:hAnsiTheme="majorHAnsi" w:cstheme="majorHAnsi"/>
                <w:sz w:val="20"/>
                <w:szCs w:val="20"/>
              </w:rPr>
              <w:t xml:space="preserve">received from </w:t>
            </w:r>
            <w:r w:rsidRPr="009E4671">
              <w:rPr>
                <w:rFonts w:asciiTheme="majorHAnsi" w:hAnsiTheme="majorHAnsi" w:cstheme="majorHAnsi"/>
                <w:sz w:val="20"/>
                <w:szCs w:val="20"/>
              </w:rPr>
              <w:t xml:space="preserve">group </w:t>
            </w:r>
            <w:r w:rsidR="001631D6" w:rsidRPr="009E4671">
              <w:rPr>
                <w:rFonts w:asciiTheme="majorHAnsi" w:hAnsiTheme="majorHAnsi" w:cstheme="majorHAnsi"/>
                <w:sz w:val="20"/>
                <w:szCs w:val="20"/>
              </w:rPr>
              <w:t xml:space="preserve">members </w:t>
            </w:r>
            <w:r w:rsidRPr="009E4671">
              <w:rPr>
                <w:rFonts w:asciiTheme="majorHAnsi" w:hAnsiTheme="majorHAnsi" w:cstheme="majorHAnsi"/>
                <w:sz w:val="20"/>
                <w:szCs w:val="20"/>
              </w:rPr>
              <w:t>or</w:t>
            </w:r>
            <w:r w:rsidR="001631D6" w:rsidRPr="009E4671">
              <w:rPr>
                <w:rFonts w:asciiTheme="majorHAnsi" w:hAnsiTheme="majorHAnsi" w:cstheme="majorHAnsi"/>
                <w:sz w:val="20"/>
                <w:szCs w:val="20"/>
              </w:rPr>
              <w:t xml:space="preserve"> other parties.</w:t>
            </w:r>
          </w:p>
        </w:tc>
        <w:tc>
          <w:tcPr>
            <w:tcW w:w="3420" w:type="dxa"/>
          </w:tcPr>
          <w:p w14:paraId="5402A8E1" w14:textId="7D235735" w:rsidR="00F230C6" w:rsidRPr="009E4671" w:rsidRDefault="009272FE">
            <w:pPr>
              <w:rPr>
                <w:rFonts w:asciiTheme="majorHAnsi" w:hAnsiTheme="majorHAnsi" w:cstheme="majorHAnsi"/>
                <w:sz w:val="20"/>
                <w:szCs w:val="20"/>
              </w:rPr>
            </w:pPr>
            <w:r w:rsidRPr="009E4671">
              <w:rPr>
                <w:rFonts w:asciiTheme="majorHAnsi" w:hAnsiTheme="majorHAnsi" w:cstheme="majorHAnsi"/>
                <w:sz w:val="20"/>
                <w:szCs w:val="20"/>
              </w:rPr>
              <w:t>A person or g</w:t>
            </w:r>
            <w:r w:rsidR="001631D6" w:rsidRPr="009E4671">
              <w:rPr>
                <w:rFonts w:asciiTheme="majorHAnsi" w:hAnsiTheme="majorHAnsi" w:cstheme="majorHAnsi"/>
                <w:sz w:val="20"/>
                <w:szCs w:val="20"/>
              </w:rPr>
              <w:t xml:space="preserve">roup who understand </w:t>
            </w:r>
            <w:r w:rsidR="000511A3" w:rsidRPr="009E4671">
              <w:rPr>
                <w:rFonts w:asciiTheme="majorHAnsi" w:hAnsiTheme="majorHAnsi" w:cstheme="majorHAnsi"/>
                <w:sz w:val="20"/>
                <w:szCs w:val="20"/>
              </w:rPr>
              <w:t>the group</w:t>
            </w:r>
            <w:r w:rsidR="0061497A" w:rsidRPr="009E4671">
              <w:rPr>
                <w:rFonts w:asciiTheme="majorHAnsi" w:hAnsiTheme="majorHAnsi" w:cstheme="majorHAnsi"/>
                <w:sz w:val="20"/>
                <w:szCs w:val="20"/>
              </w:rPr>
              <w:t>’s</w:t>
            </w:r>
            <w:r w:rsidR="000511A3" w:rsidRPr="009E4671">
              <w:rPr>
                <w:rFonts w:asciiTheme="majorHAnsi" w:hAnsiTheme="majorHAnsi" w:cstheme="majorHAnsi"/>
                <w:sz w:val="20"/>
                <w:szCs w:val="20"/>
              </w:rPr>
              <w:t xml:space="preserve"> operation and </w:t>
            </w:r>
            <w:proofErr w:type="gramStart"/>
            <w:r w:rsidR="000511A3" w:rsidRPr="009E4671">
              <w:rPr>
                <w:rFonts w:asciiTheme="majorHAnsi" w:hAnsiTheme="majorHAnsi" w:cstheme="majorHAnsi"/>
                <w:sz w:val="20"/>
                <w:szCs w:val="20"/>
              </w:rPr>
              <w:t>governance</w:t>
            </w:r>
            <w:proofErr w:type="gramEnd"/>
            <w:r w:rsidR="0061497A" w:rsidRPr="009E4671">
              <w:rPr>
                <w:rFonts w:asciiTheme="majorHAnsi" w:hAnsiTheme="majorHAnsi" w:cstheme="majorHAnsi"/>
                <w:sz w:val="20"/>
                <w:szCs w:val="20"/>
              </w:rPr>
              <w:t xml:space="preserve"> and is</w:t>
            </w:r>
            <w:r w:rsidR="000511A3" w:rsidRPr="009E4671">
              <w:rPr>
                <w:rFonts w:asciiTheme="majorHAnsi" w:hAnsiTheme="majorHAnsi" w:cstheme="majorHAnsi"/>
                <w:sz w:val="20"/>
                <w:szCs w:val="20"/>
              </w:rPr>
              <w:t xml:space="preserve"> familiar with its procedure</w:t>
            </w:r>
            <w:r w:rsidR="0061497A" w:rsidRPr="009E4671">
              <w:rPr>
                <w:rFonts w:asciiTheme="majorHAnsi" w:hAnsiTheme="majorHAnsi" w:cstheme="majorHAnsi"/>
                <w:sz w:val="20"/>
                <w:szCs w:val="20"/>
              </w:rPr>
              <w:t>s</w:t>
            </w:r>
            <w:r w:rsidR="003C7845" w:rsidRPr="009E4671">
              <w:rPr>
                <w:rFonts w:asciiTheme="majorHAnsi" w:hAnsiTheme="majorHAnsi" w:cstheme="majorHAnsi"/>
                <w:sz w:val="20"/>
                <w:szCs w:val="20"/>
              </w:rPr>
              <w:t xml:space="preserve">. </w:t>
            </w:r>
          </w:p>
          <w:p w14:paraId="7F0BE01F" w14:textId="0919F7A0" w:rsidR="003C7845" w:rsidRPr="009E4671" w:rsidRDefault="003C7845">
            <w:pPr>
              <w:rPr>
                <w:rFonts w:asciiTheme="majorHAnsi" w:hAnsiTheme="majorHAnsi" w:cstheme="majorHAnsi"/>
                <w:sz w:val="20"/>
                <w:szCs w:val="20"/>
              </w:rPr>
            </w:pPr>
            <w:r w:rsidRPr="009E4671">
              <w:rPr>
                <w:rFonts w:asciiTheme="majorHAnsi" w:hAnsiTheme="majorHAnsi" w:cstheme="majorHAnsi"/>
                <w:sz w:val="20"/>
                <w:szCs w:val="20"/>
              </w:rPr>
              <w:t xml:space="preserve">These </w:t>
            </w:r>
            <w:r w:rsidR="0061497A" w:rsidRPr="009E4671">
              <w:rPr>
                <w:rFonts w:asciiTheme="majorHAnsi" w:hAnsiTheme="majorHAnsi" w:cstheme="majorHAnsi"/>
                <w:sz w:val="20"/>
                <w:szCs w:val="20"/>
              </w:rPr>
              <w:t>persons</w:t>
            </w:r>
            <w:r w:rsidRPr="009E4671">
              <w:rPr>
                <w:rFonts w:asciiTheme="majorHAnsi" w:hAnsiTheme="majorHAnsi" w:cstheme="majorHAnsi"/>
                <w:sz w:val="20"/>
                <w:szCs w:val="20"/>
              </w:rPr>
              <w:t xml:space="preserve"> should be impartial </w:t>
            </w:r>
            <w:r w:rsidR="003A09B0" w:rsidRPr="009E4671">
              <w:rPr>
                <w:rFonts w:asciiTheme="majorHAnsi" w:hAnsiTheme="majorHAnsi" w:cstheme="majorHAnsi"/>
                <w:sz w:val="20"/>
                <w:szCs w:val="20"/>
              </w:rPr>
              <w:t>so that decision</w:t>
            </w:r>
            <w:r w:rsidR="0061497A" w:rsidRPr="009E4671">
              <w:rPr>
                <w:rFonts w:asciiTheme="majorHAnsi" w:hAnsiTheme="majorHAnsi" w:cstheme="majorHAnsi"/>
                <w:sz w:val="20"/>
                <w:szCs w:val="20"/>
              </w:rPr>
              <w:t>s are</w:t>
            </w:r>
            <w:r w:rsidR="003A09B0" w:rsidRPr="009E4671">
              <w:rPr>
                <w:rFonts w:asciiTheme="majorHAnsi" w:hAnsiTheme="majorHAnsi" w:cstheme="majorHAnsi"/>
                <w:sz w:val="20"/>
                <w:szCs w:val="20"/>
              </w:rPr>
              <w:t xml:space="preserve"> </w:t>
            </w:r>
            <w:r w:rsidR="0061497A" w:rsidRPr="009E4671">
              <w:rPr>
                <w:rFonts w:asciiTheme="majorHAnsi" w:hAnsiTheme="majorHAnsi" w:cstheme="majorHAnsi"/>
                <w:sz w:val="20"/>
                <w:szCs w:val="20"/>
              </w:rPr>
              <w:t xml:space="preserve">consistent and accepted as </w:t>
            </w:r>
            <w:r w:rsidR="003A09B0" w:rsidRPr="009E4671">
              <w:rPr>
                <w:rFonts w:asciiTheme="majorHAnsi" w:hAnsiTheme="majorHAnsi" w:cstheme="majorHAnsi"/>
                <w:sz w:val="20"/>
                <w:szCs w:val="20"/>
              </w:rPr>
              <w:t>fair</w:t>
            </w:r>
            <w:r w:rsidR="0061497A" w:rsidRPr="009E4671">
              <w:rPr>
                <w:rFonts w:asciiTheme="majorHAnsi" w:hAnsiTheme="majorHAnsi" w:cstheme="majorHAnsi"/>
                <w:sz w:val="20"/>
                <w:szCs w:val="20"/>
              </w:rPr>
              <w:t>.</w:t>
            </w:r>
          </w:p>
        </w:tc>
      </w:tr>
      <w:tr w:rsidR="00F230C6" w:rsidRPr="009E4671" w14:paraId="13727BD4" w14:textId="77777777" w:rsidTr="006820EE">
        <w:tc>
          <w:tcPr>
            <w:tcW w:w="1885" w:type="dxa"/>
          </w:tcPr>
          <w:p w14:paraId="429073CB" w14:textId="11B3081D" w:rsidR="00F230C6" w:rsidRPr="009E4671" w:rsidRDefault="00F230C6">
            <w:pPr>
              <w:rPr>
                <w:rFonts w:asciiTheme="majorHAnsi" w:hAnsiTheme="majorHAnsi" w:cstheme="majorHAnsi"/>
                <w:sz w:val="20"/>
                <w:szCs w:val="20"/>
              </w:rPr>
            </w:pPr>
            <w:r w:rsidRPr="009E4671">
              <w:rPr>
                <w:rFonts w:asciiTheme="majorHAnsi" w:hAnsiTheme="majorHAnsi" w:cstheme="majorHAnsi"/>
                <w:sz w:val="20"/>
                <w:szCs w:val="20"/>
              </w:rPr>
              <w:t>Training Unit</w:t>
            </w:r>
          </w:p>
        </w:tc>
        <w:tc>
          <w:tcPr>
            <w:tcW w:w="3780" w:type="dxa"/>
          </w:tcPr>
          <w:p w14:paraId="6E58CF35" w14:textId="13F29B1F" w:rsidR="0049490C" w:rsidRPr="009E4671" w:rsidRDefault="00654A6D" w:rsidP="00E26360">
            <w:pPr>
              <w:rPr>
                <w:rFonts w:asciiTheme="majorHAnsi" w:hAnsiTheme="majorHAnsi" w:cstheme="majorHAnsi"/>
                <w:sz w:val="20"/>
                <w:szCs w:val="20"/>
              </w:rPr>
            </w:pPr>
            <w:r w:rsidRPr="009E4671">
              <w:rPr>
                <w:rFonts w:asciiTheme="majorHAnsi" w:hAnsiTheme="majorHAnsi" w:cstheme="majorHAnsi"/>
                <w:sz w:val="20"/>
                <w:szCs w:val="20"/>
              </w:rPr>
              <w:t>I</w:t>
            </w:r>
            <w:r w:rsidR="000F1301" w:rsidRPr="009E4671">
              <w:rPr>
                <w:rFonts w:asciiTheme="majorHAnsi" w:hAnsiTheme="majorHAnsi" w:cstheme="majorHAnsi"/>
                <w:sz w:val="20"/>
                <w:szCs w:val="20"/>
              </w:rPr>
              <w:t xml:space="preserve">dentify </w:t>
            </w:r>
            <w:r w:rsidR="00E26360" w:rsidRPr="009E4671">
              <w:rPr>
                <w:rFonts w:asciiTheme="majorHAnsi" w:hAnsiTheme="majorHAnsi" w:cstheme="majorHAnsi"/>
                <w:sz w:val="20"/>
                <w:szCs w:val="20"/>
              </w:rPr>
              <w:t xml:space="preserve">training needed for </w:t>
            </w:r>
            <w:r w:rsidR="0049490C" w:rsidRPr="009E4671">
              <w:rPr>
                <w:rFonts w:asciiTheme="majorHAnsi" w:hAnsiTheme="majorHAnsi" w:cstheme="majorHAnsi"/>
                <w:sz w:val="20"/>
                <w:szCs w:val="20"/>
              </w:rPr>
              <w:t xml:space="preserve">members on </w:t>
            </w:r>
            <w:r w:rsidR="00E26360" w:rsidRPr="009E4671">
              <w:rPr>
                <w:rFonts w:asciiTheme="majorHAnsi" w:hAnsiTheme="majorHAnsi" w:cstheme="majorHAnsi"/>
                <w:sz w:val="20"/>
                <w:szCs w:val="20"/>
              </w:rPr>
              <w:t xml:space="preserve">specific </w:t>
            </w:r>
            <w:r w:rsidR="0049490C" w:rsidRPr="009E4671">
              <w:rPr>
                <w:rFonts w:asciiTheme="majorHAnsi" w:hAnsiTheme="majorHAnsi" w:cstheme="majorHAnsi"/>
                <w:sz w:val="20"/>
                <w:szCs w:val="20"/>
              </w:rPr>
              <w:t xml:space="preserve">requirements. </w:t>
            </w:r>
          </w:p>
          <w:p w14:paraId="715258F2" w14:textId="701FFBEE" w:rsidR="00F230C6" w:rsidRPr="009E4671" w:rsidRDefault="00654A6D" w:rsidP="00E26360">
            <w:pPr>
              <w:rPr>
                <w:rFonts w:asciiTheme="majorHAnsi" w:hAnsiTheme="majorHAnsi" w:cstheme="majorHAnsi"/>
                <w:sz w:val="20"/>
                <w:szCs w:val="20"/>
              </w:rPr>
            </w:pPr>
            <w:r w:rsidRPr="009E4671">
              <w:rPr>
                <w:rFonts w:asciiTheme="majorHAnsi" w:hAnsiTheme="majorHAnsi" w:cstheme="majorHAnsi"/>
                <w:sz w:val="20"/>
                <w:szCs w:val="20"/>
              </w:rPr>
              <w:t>D</w:t>
            </w:r>
            <w:r w:rsidR="0049490C" w:rsidRPr="009E4671">
              <w:rPr>
                <w:rFonts w:asciiTheme="majorHAnsi" w:hAnsiTheme="majorHAnsi" w:cstheme="majorHAnsi"/>
                <w:sz w:val="20"/>
                <w:szCs w:val="20"/>
              </w:rPr>
              <w:t xml:space="preserve">evelop training </w:t>
            </w:r>
            <w:r w:rsidR="00C41E57" w:rsidRPr="009E4671">
              <w:rPr>
                <w:rFonts w:asciiTheme="majorHAnsi" w:hAnsiTheme="majorHAnsi" w:cstheme="majorHAnsi"/>
                <w:sz w:val="20"/>
                <w:szCs w:val="20"/>
              </w:rPr>
              <w:t xml:space="preserve">programme </w:t>
            </w:r>
            <w:r w:rsidR="0049490C" w:rsidRPr="009E4671">
              <w:rPr>
                <w:rFonts w:asciiTheme="majorHAnsi" w:hAnsiTheme="majorHAnsi" w:cstheme="majorHAnsi"/>
                <w:sz w:val="20"/>
                <w:szCs w:val="20"/>
              </w:rPr>
              <w:t xml:space="preserve">for members. </w:t>
            </w:r>
          </w:p>
          <w:p w14:paraId="3AB6FCB3" w14:textId="1EC328C9" w:rsidR="0049490C" w:rsidRPr="009E4671" w:rsidRDefault="00654A6D">
            <w:pPr>
              <w:rPr>
                <w:rFonts w:asciiTheme="majorHAnsi" w:hAnsiTheme="majorHAnsi" w:cstheme="majorHAnsi"/>
                <w:sz w:val="20"/>
                <w:szCs w:val="20"/>
              </w:rPr>
            </w:pPr>
            <w:r w:rsidRPr="009E4671">
              <w:rPr>
                <w:rFonts w:asciiTheme="majorHAnsi" w:hAnsiTheme="majorHAnsi" w:cstheme="majorHAnsi"/>
                <w:sz w:val="20"/>
                <w:szCs w:val="20"/>
              </w:rPr>
              <w:t>Im</w:t>
            </w:r>
            <w:r w:rsidR="0049490C" w:rsidRPr="009E4671">
              <w:rPr>
                <w:rFonts w:asciiTheme="majorHAnsi" w:hAnsiTheme="majorHAnsi" w:cstheme="majorHAnsi"/>
                <w:sz w:val="20"/>
                <w:szCs w:val="20"/>
              </w:rPr>
              <w:t xml:space="preserve">plement training </w:t>
            </w:r>
            <w:r w:rsidR="00C41E57" w:rsidRPr="009E4671">
              <w:rPr>
                <w:rFonts w:asciiTheme="majorHAnsi" w:hAnsiTheme="majorHAnsi" w:cstheme="majorHAnsi"/>
                <w:sz w:val="20"/>
                <w:szCs w:val="20"/>
              </w:rPr>
              <w:t xml:space="preserve">programme </w:t>
            </w:r>
            <w:r w:rsidR="0049490C" w:rsidRPr="009E4671">
              <w:rPr>
                <w:rFonts w:asciiTheme="majorHAnsi" w:hAnsiTheme="majorHAnsi" w:cstheme="majorHAnsi"/>
                <w:sz w:val="20"/>
                <w:szCs w:val="20"/>
              </w:rPr>
              <w:t>and review its effectiveness</w:t>
            </w:r>
            <w:r w:rsidR="00D00820" w:rsidRPr="009E4671">
              <w:rPr>
                <w:rFonts w:asciiTheme="majorHAnsi" w:hAnsiTheme="majorHAnsi" w:cstheme="majorHAnsi"/>
                <w:sz w:val="20"/>
                <w:szCs w:val="20"/>
              </w:rPr>
              <w:t>.</w:t>
            </w:r>
          </w:p>
        </w:tc>
        <w:tc>
          <w:tcPr>
            <w:tcW w:w="3420" w:type="dxa"/>
          </w:tcPr>
          <w:p w14:paraId="285A400F" w14:textId="336A6CBF" w:rsidR="00C531EA" w:rsidRPr="009E4671" w:rsidRDefault="00C531EA" w:rsidP="00C531EA">
            <w:pPr>
              <w:rPr>
                <w:rFonts w:asciiTheme="majorHAnsi" w:hAnsiTheme="majorHAnsi" w:cstheme="majorHAnsi"/>
                <w:sz w:val="20"/>
                <w:szCs w:val="20"/>
              </w:rPr>
            </w:pPr>
            <w:r w:rsidRPr="009E4671">
              <w:rPr>
                <w:rFonts w:asciiTheme="majorHAnsi" w:hAnsiTheme="majorHAnsi" w:cstheme="majorHAnsi"/>
                <w:sz w:val="20"/>
                <w:szCs w:val="20"/>
              </w:rPr>
              <w:t xml:space="preserve">Group of people </w:t>
            </w:r>
            <w:r w:rsidR="008062B5" w:rsidRPr="009E4671">
              <w:rPr>
                <w:rFonts w:asciiTheme="majorHAnsi" w:hAnsiTheme="majorHAnsi" w:cstheme="majorHAnsi"/>
                <w:sz w:val="20"/>
                <w:szCs w:val="20"/>
              </w:rPr>
              <w:t xml:space="preserve">with recognized training skills, </w:t>
            </w:r>
            <w:r w:rsidRPr="009E4671">
              <w:rPr>
                <w:rFonts w:asciiTheme="majorHAnsi" w:hAnsiTheme="majorHAnsi" w:cstheme="majorHAnsi"/>
                <w:sz w:val="20"/>
                <w:szCs w:val="20"/>
              </w:rPr>
              <w:t xml:space="preserve">who understand the SRP requirements, including </w:t>
            </w:r>
            <w:r w:rsidR="008062B5" w:rsidRPr="009E4671">
              <w:rPr>
                <w:rFonts w:asciiTheme="majorHAnsi" w:hAnsiTheme="majorHAnsi" w:cstheme="majorHAnsi"/>
                <w:sz w:val="20"/>
                <w:szCs w:val="20"/>
              </w:rPr>
              <w:t xml:space="preserve">the </w:t>
            </w:r>
            <w:r w:rsidRPr="009E4671">
              <w:rPr>
                <w:rFonts w:asciiTheme="majorHAnsi" w:hAnsiTheme="majorHAnsi" w:cstheme="majorHAnsi"/>
                <w:sz w:val="20"/>
                <w:szCs w:val="20"/>
              </w:rPr>
              <w:t xml:space="preserve">SRP </w:t>
            </w:r>
            <w:r w:rsidR="00654A6D" w:rsidRPr="009E4671">
              <w:rPr>
                <w:rFonts w:asciiTheme="majorHAnsi" w:hAnsiTheme="majorHAnsi" w:cstheme="majorHAnsi"/>
                <w:sz w:val="20"/>
                <w:szCs w:val="20"/>
              </w:rPr>
              <w:t>S</w:t>
            </w:r>
            <w:r w:rsidRPr="009E4671">
              <w:rPr>
                <w:rFonts w:asciiTheme="majorHAnsi" w:hAnsiTheme="majorHAnsi" w:cstheme="majorHAnsi"/>
                <w:sz w:val="20"/>
                <w:szCs w:val="20"/>
              </w:rPr>
              <w:t>tandar</w:t>
            </w:r>
            <w:r w:rsidR="004E668F" w:rsidRPr="009E4671">
              <w:rPr>
                <w:rFonts w:asciiTheme="majorHAnsi" w:hAnsiTheme="majorHAnsi" w:cstheme="majorHAnsi"/>
                <w:sz w:val="20"/>
                <w:szCs w:val="20"/>
              </w:rPr>
              <w:t>d</w:t>
            </w:r>
            <w:r w:rsidR="008062B5" w:rsidRPr="009E4671">
              <w:rPr>
                <w:rFonts w:asciiTheme="majorHAnsi" w:hAnsiTheme="majorHAnsi" w:cstheme="majorHAnsi"/>
                <w:sz w:val="20"/>
                <w:szCs w:val="20"/>
              </w:rPr>
              <w:t>.</w:t>
            </w:r>
            <w:r w:rsidR="004E668F" w:rsidRPr="009E4671">
              <w:rPr>
                <w:rFonts w:asciiTheme="majorHAnsi" w:hAnsiTheme="majorHAnsi" w:cstheme="majorHAnsi"/>
                <w:sz w:val="20"/>
                <w:szCs w:val="20"/>
              </w:rPr>
              <w:t xml:space="preserve"> </w:t>
            </w:r>
          </w:p>
          <w:p w14:paraId="19094395" w14:textId="2BBFA611" w:rsidR="00F230C6" w:rsidRPr="009E4671" w:rsidRDefault="00F230C6">
            <w:pPr>
              <w:rPr>
                <w:rFonts w:asciiTheme="majorHAnsi" w:hAnsiTheme="majorHAnsi" w:cstheme="majorHAnsi"/>
                <w:sz w:val="20"/>
                <w:szCs w:val="20"/>
              </w:rPr>
            </w:pPr>
          </w:p>
        </w:tc>
      </w:tr>
      <w:tr w:rsidR="00F230C6" w:rsidRPr="009E4671" w14:paraId="7D5986F6" w14:textId="77777777" w:rsidTr="006820EE">
        <w:tc>
          <w:tcPr>
            <w:tcW w:w="1885" w:type="dxa"/>
          </w:tcPr>
          <w:p w14:paraId="09DF4507" w14:textId="3013AB6B" w:rsidR="00F230C6" w:rsidRPr="009E4671" w:rsidRDefault="00F230C6">
            <w:pPr>
              <w:rPr>
                <w:rFonts w:asciiTheme="majorHAnsi" w:hAnsiTheme="majorHAnsi" w:cstheme="majorHAnsi"/>
                <w:sz w:val="20"/>
                <w:szCs w:val="20"/>
              </w:rPr>
            </w:pPr>
            <w:r w:rsidRPr="009E4671">
              <w:rPr>
                <w:rFonts w:asciiTheme="majorHAnsi" w:hAnsiTheme="majorHAnsi" w:cstheme="majorHAnsi"/>
                <w:sz w:val="20"/>
                <w:szCs w:val="20"/>
              </w:rPr>
              <w:t>Internal Inspection</w:t>
            </w:r>
          </w:p>
        </w:tc>
        <w:tc>
          <w:tcPr>
            <w:tcW w:w="3780" w:type="dxa"/>
          </w:tcPr>
          <w:p w14:paraId="0191EE34" w14:textId="22A7036E" w:rsidR="00F230C6" w:rsidRPr="009E4671" w:rsidRDefault="00654A6D">
            <w:pPr>
              <w:rPr>
                <w:rFonts w:asciiTheme="majorHAnsi" w:hAnsiTheme="majorHAnsi" w:cstheme="majorHAnsi"/>
                <w:sz w:val="20"/>
                <w:szCs w:val="20"/>
              </w:rPr>
            </w:pPr>
            <w:r w:rsidRPr="009E4671">
              <w:rPr>
                <w:rFonts w:asciiTheme="majorHAnsi" w:hAnsiTheme="majorHAnsi" w:cstheme="majorHAnsi"/>
                <w:sz w:val="20"/>
                <w:szCs w:val="20"/>
              </w:rPr>
              <w:t>C</w:t>
            </w:r>
            <w:r w:rsidR="004E668F" w:rsidRPr="009E4671">
              <w:rPr>
                <w:rFonts w:asciiTheme="majorHAnsi" w:hAnsiTheme="majorHAnsi" w:cstheme="majorHAnsi"/>
                <w:sz w:val="20"/>
                <w:szCs w:val="20"/>
              </w:rPr>
              <w:t xml:space="preserve">onduct internal inspection </w:t>
            </w:r>
            <w:r w:rsidR="008062B5" w:rsidRPr="009E4671">
              <w:rPr>
                <w:rFonts w:asciiTheme="majorHAnsi" w:hAnsiTheme="majorHAnsi" w:cstheme="majorHAnsi"/>
                <w:sz w:val="20"/>
                <w:szCs w:val="20"/>
              </w:rPr>
              <w:t>on</w:t>
            </w:r>
            <w:r w:rsidR="004E668F" w:rsidRPr="009E4671">
              <w:rPr>
                <w:rFonts w:asciiTheme="majorHAnsi" w:hAnsiTheme="majorHAnsi" w:cstheme="majorHAnsi"/>
                <w:sz w:val="20"/>
                <w:szCs w:val="20"/>
              </w:rPr>
              <w:t xml:space="preserve"> </w:t>
            </w:r>
            <w:r w:rsidR="002439EC" w:rsidRPr="009E4671">
              <w:rPr>
                <w:rFonts w:asciiTheme="majorHAnsi" w:hAnsiTheme="majorHAnsi" w:cstheme="majorHAnsi"/>
                <w:sz w:val="20"/>
                <w:szCs w:val="20"/>
              </w:rPr>
              <w:t>each</w:t>
            </w:r>
            <w:r w:rsidR="008062B5" w:rsidRPr="009E4671">
              <w:rPr>
                <w:rFonts w:asciiTheme="majorHAnsi" w:hAnsiTheme="majorHAnsi" w:cstheme="majorHAnsi"/>
                <w:sz w:val="20"/>
                <w:szCs w:val="20"/>
              </w:rPr>
              <w:t xml:space="preserve"> group</w:t>
            </w:r>
            <w:r w:rsidR="002439EC" w:rsidRPr="009E4671">
              <w:rPr>
                <w:rFonts w:asciiTheme="majorHAnsi" w:hAnsiTheme="majorHAnsi" w:cstheme="majorHAnsi"/>
                <w:sz w:val="20"/>
                <w:szCs w:val="20"/>
              </w:rPr>
              <w:t xml:space="preserve"> </w:t>
            </w:r>
            <w:r w:rsidR="004E668F" w:rsidRPr="009E4671">
              <w:rPr>
                <w:rFonts w:asciiTheme="majorHAnsi" w:hAnsiTheme="majorHAnsi" w:cstheme="majorHAnsi"/>
                <w:sz w:val="20"/>
                <w:szCs w:val="20"/>
              </w:rPr>
              <w:t>member</w:t>
            </w:r>
            <w:r w:rsidR="00697B0C" w:rsidRPr="009E4671">
              <w:rPr>
                <w:rFonts w:asciiTheme="majorHAnsi" w:hAnsiTheme="majorHAnsi" w:cstheme="majorHAnsi"/>
                <w:sz w:val="20"/>
                <w:szCs w:val="20"/>
              </w:rPr>
              <w:t>.</w:t>
            </w:r>
          </w:p>
          <w:p w14:paraId="5567E15A" w14:textId="4498B871" w:rsidR="002439EC" w:rsidRPr="009E4671" w:rsidRDefault="0057660D">
            <w:pPr>
              <w:rPr>
                <w:rFonts w:asciiTheme="majorHAnsi" w:hAnsiTheme="majorHAnsi" w:cstheme="majorHAnsi"/>
                <w:sz w:val="20"/>
                <w:szCs w:val="20"/>
              </w:rPr>
            </w:pPr>
            <w:r w:rsidRPr="009E4671">
              <w:rPr>
                <w:rFonts w:asciiTheme="majorHAnsi" w:hAnsiTheme="majorHAnsi" w:cstheme="majorHAnsi"/>
                <w:sz w:val="20"/>
                <w:szCs w:val="20"/>
              </w:rPr>
              <w:t>Analyse</w:t>
            </w:r>
            <w:r w:rsidR="002439EC" w:rsidRPr="009E4671">
              <w:rPr>
                <w:rFonts w:asciiTheme="majorHAnsi" w:hAnsiTheme="majorHAnsi" w:cstheme="majorHAnsi"/>
                <w:sz w:val="20"/>
                <w:szCs w:val="20"/>
              </w:rPr>
              <w:t xml:space="preserve"> </w:t>
            </w:r>
            <w:r w:rsidR="00697B0C" w:rsidRPr="009E4671">
              <w:rPr>
                <w:rFonts w:asciiTheme="majorHAnsi" w:hAnsiTheme="majorHAnsi" w:cstheme="majorHAnsi"/>
                <w:sz w:val="20"/>
                <w:szCs w:val="20"/>
              </w:rPr>
              <w:t xml:space="preserve">internal inspection </w:t>
            </w:r>
            <w:r w:rsidR="008062B5" w:rsidRPr="009E4671">
              <w:rPr>
                <w:rFonts w:asciiTheme="majorHAnsi" w:hAnsiTheme="majorHAnsi" w:cstheme="majorHAnsi"/>
                <w:sz w:val="20"/>
                <w:szCs w:val="20"/>
              </w:rPr>
              <w:t xml:space="preserve">results </w:t>
            </w:r>
            <w:r w:rsidR="00697B0C" w:rsidRPr="009E4671">
              <w:rPr>
                <w:rFonts w:asciiTheme="majorHAnsi" w:hAnsiTheme="majorHAnsi" w:cstheme="majorHAnsi"/>
                <w:sz w:val="20"/>
                <w:szCs w:val="20"/>
              </w:rPr>
              <w:t xml:space="preserve">and </w:t>
            </w:r>
            <w:r w:rsidR="008062B5" w:rsidRPr="009E4671">
              <w:rPr>
                <w:rFonts w:asciiTheme="majorHAnsi" w:hAnsiTheme="majorHAnsi" w:cstheme="majorHAnsi"/>
                <w:sz w:val="20"/>
                <w:szCs w:val="20"/>
              </w:rPr>
              <w:t xml:space="preserve">identify key </w:t>
            </w:r>
            <w:r w:rsidR="00697B0C" w:rsidRPr="009E4671">
              <w:rPr>
                <w:rFonts w:asciiTheme="majorHAnsi" w:hAnsiTheme="majorHAnsi" w:cstheme="majorHAnsi"/>
                <w:sz w:val="20"/>
                <w:szCs w:val="20"/>
              </w:rPr>
              <w:t>area</w:t>
            </w:r>
            <w:r w:rsidR="00E72D83" w:rsidRPr="009E4671">
              <w:rPr>
                <w:rFonts w:asciiTheme="majorHAnsi" w:hAnsiTheme="majorHAnsi" w:cstheme="majorHAnsi"/>
                <w:sz w:val="20"/>
                <w:szCs w:val="20"/>
              </w:rPr>
              <w:t>s</w:t>
            </w:r>
            <w:r w:rsidR="00697B0C" w:rsidRPr="009E4671">
              <w:rPr>
                <w:rFonts w:asciiTheme="majorHAnsi" w:hAnsiTheme="majorHAnsi" w:cstheme="majorHAnsi"/>
                <w:sz w:val="20"/>
                <w:szCs w:val="20"/>
              </w:rPr>
              <w:t xml:space="preserve"> for improvement as</w:t>
            </w:r>
            <w:r w:rsidR="008062B5" w:rsidRPr="009E4671">
              <w:rPr>
                <w:rFonts w:asciiTheme="majorHAnsi" w:hAnsiTheme="majorHAnsi" w:cstheme="majorHAnsi"/>
                <w:sz w:val="20"/>
                <w:szCs w:val="20"/>
              </w:rPr>
              <w:t xml:space="preserve"> a</w:t>
            </w:r>
            <w:r w:rsidR="00697B0C" w:rsidRPr="009E4671">
              <w:rPr>
                <w:rFonts w:asciiTheme="majorHAnsi" w:hAnsiTheme="majorHAnsi" w:cstheme="majorHAnsi"/>
                <w:sz w:val="20"/>
                <w:szCs w:val="20"/>
              </w:rPr>
              <w:t xml:space="preserve"> baseline </w:t>
            </w:r>
            <w:r w:rsidR="008062B5" w:rsidRPr="009E4671">
              <w:rPr>
                <w:rFonts w:asciiTheme="majorHAnsi" w:hAnsiTheme="majorHAnsi" w:cstheme="majorHAnsi"/>
                <w:sz w:val="20"/>
                <w:szCs w:val="20"/>
              </w:rPr>
              <w:t>for</w:t>
            </w:r>
            <w:r w:rsidR="00697B0C" w:rsidRPr="009E4671">
              <w:rPr>
                <w:rFonts w:asciiTheme="majorHAnsi" w:hAnsiTheme="majorHAnsi" w:cstheme="majorHAnsi"/>
                <w:sz w:val="20"/>
                <w:szCs w:val="20"/>
              </w:rPr>
              <w:t xml:space="preserve"> develop</w:t>
            </w:r>
            <w:r w:rsidR="008062B5" w:rsidRPr="009E4671">
              <w:rPr>
                <w:rFonts w:asciiTheme="majorHAnsi" w:hAnsiTheme="majorHAnsi" w:cstheme="majorHAnsi"/>
                <w:sz w:val="20"/>
                <w:szCs w:val="20"/>
              </w:rPr>
              <w:t>ment of</w:t>
            </w:r>
            <w:r w:rsidR="00697B0C" w:rsidRPr="009E4671">
              <w:rPr>
                <w:rFonts w:asciiTheme="majorHAnsi" w:hAnsiTheme="majorHAnsi" w:cstheme="majorHAnsi"/>
                <w:sz w:val="20"/>
                <w:szCs w:val="20"/>
              </w:rPr>
              <w:t xml:space="preserve"> </w:t>
            </w:r>
            <w:r w:rsidR="008062B5" w:rsidRPr="009E4671">
              <w:rPr>
                <w:rFonts w:asciiTheme="majorHAnsi" w:hAnsiTheme="majorHAnsi" w:cstheme="majorHAnsi"/>
                <w:sz w:val="20"/>
                <w:szCs w:val="20"/>
              </w:rPr>
              <w:t xml:space="preserve">a </w:t>
            </w:r>
            <w:r w:rsidR="00697B0C" w:rsidRPr="009E4671">
              <w:rPr>
                <w:rFonts w:asciiTheme="majorHAnsi" w:hAnsiTheme="majorHAnsi" w:cstheme="majorHAnsi"/>
                <w:sz w:val="20"/>
                <w:szCs w:val="20"/>
              </w:rPr>
              <w:t>training plan.</w:t>
            </w:r>
          </w:p>
        </w:tc>
        <w:tc>
          <w:tcPr>
            <w:tcW w:w="3420" w:type="dxa"/>
          </w:tcPr>
          <w:p w14:paraId="0D3D224C" w14:textId="6E88D76A" w:rsidR="00F230C6" w:rsidRPr="009E4671" w:rsidRDefault="00B43D60">
            <w:pPr>
              <w:rPr>
                <w:rFonts w:asciiTheme="majorHAnsi" w:hAnsiTheme="majorHAnsi" w:cstheme="majorHAnsi"/>
                <w:sz w:val="20"/>
                <w:szCs w:val="20"/>
              </w:rPr>
            </w:pPr>
            <w:r w:rsidRPr="009E4671">
              <w:rPr>
                <w:rFonts w:asciiTheme="majorHAnsi" w:hAnsiTheme="majorHAnsi" w:cstheme="majorHAnsi"/>
                <w:sz w:val="20"/>
                <w:szCs w:val="20"/>
              </w:rPr>
              <w:t xml:space="preserve">Group of people </w:t>
            </w:r>
            <w:r w:rsidR="008062B5" w:rsidRPr="009E4671">
              <w:rPr>
                <w:rFonts w:asciiTheme="majorHAnsi" w:hAnsiTheme="majorHAnsi" w:cstheme="majorHAnsi"/>
                <w:sz w:val="20"/>
                <w:szCs w:val="20"/>
              </w:rPr>
              <w:t xml:space="preserve">with recognized inspection skills, </w:t>
            </w:r>
            <w:r w:rsidRPr="009E4671">
              <w:rPr>
                <w:rFonts w:asciiTheme="majorHAnsi" w:hAnsiTheme="majorHAnsi" w:cstheme="majorHAnsi"/>
                <w:sz w:val="20"/>
                <w:szCs w:val="20"/>
              </w:rPr>
              <w:t xml:space="preserve">who understand the SRP requirements, including </w:t>
            </w:r>
            <w:r w:rsidR="008062B5" w:rsidRPr="009E4671">
              <w:rPr>
                <w:rFonts w:asciiTheme="majorHAnsi" w:hAnsiTheme="majorHAnsi" w:cstheme="majorHAnsi"/>
                <w:sz w:val="20"/>
                <w:szCs w:val="20"/>
              </w:rPr>
              <w:t xml:space="preserve">the </w:t>
            </w:r>
            <w:r w:rsidRPr="009E4671">
              <w:rPr>
                <w:rFonts w:asciiTheme="majorHAnsi" w:hAnsiTheme="majorHAnsi" w:cstheme="majorHAnsi"/>
                <w:sz w:val="20"/>
                <w:szCs w:val="20"/>
              </w:rPr>
              <w:t xml:space="preserve">SRP </w:t>
            </w:r>
            <w:r w:rsidR="008062B5" w:rsidRPr="009E4671">
              <w:rPr>
                <w:rFonts w:asciiTheme="majorHAnsi" w:hAnsiTheme="majorHAnsi" w:cstheme="majorHAnsi"/>
                <w:sz w:val="20"/>
                <w:szCs w:val="20"/>
              </w:rPr>
              <w:t>S</w:t>
            </w:r>
            <w:r w:rsidRPr="009E4671">
              <w:rPr>
                <w:rFonts w:asciiTheme="majorHAnsi" w:hAnsiTheme="majorHAnsi" w:cstheme="majorHAnsi"/>
                <w:sz w:val="20"/>
                <w:szCs w:val="20"/>
              </w:rPr>
              <w:t>tandard.</w:t>
            </w:r>
          </w:p>
        </w:tc>
      </w:tr>
      <w:tr w:rsidR="00F230C6" w:rsidRPr="009E4671" w14:paraId="656CA7CE" w14:textId="77777777" w:rsidTr="006820EE">
        <w:tc>
          <w:tcPr>
            <w:tcW w:w="1885" w:type="dxa"/>
          </w:tcPr>
          <w:p w14:paraId="32AA91D5" w14:textId="3FF6AA73" w:rsidR="00F230C6" w:rsidRPr="009E4671" w:rsidRDefault="00F230C6">
            <w:pPr>
              <w:rPr>
                <w:rFonts w:asciiTheme="majorHAnsi" w:hAnsiTheme="majorHAnsi" w:cstheme="majorHAnsi"/>
                <w:sz w:val="20"/>
                <w:szCs w:val="20"/>
              </w:rPr>
            </w:pPr>
            <w:r w:rsidRPr="009E4671">
              <w:rPr>
                <w:rFonts w:asciiTheme="majorHAnsi" w:hAnsiTheme="majorHAnsi" w:cstheme="majorHAnsi"/>
                <w:sz w:val="20"/>
                <w:szCs w:val="20"/>
              </w:rPr>
              <w:t>Sales Unit</w:t>
            </w:r>
          </w:p>
        </w:tc>
        <w:tc>
          <w:tcPr>
            <w:tcW w:w="3780" w:type="dxa"/>
          </w:tcPr>
          <w:p w14:paraId="76760294" w14:textId="11E73398" w:rsidR="00F6663D" w:rsidRPr="009E4671" w:rsidRDefault="00654A6D">
            <w:pPr>
              <w:rPr>
                <w:rFonts w:asciiTheme="majorHAnsi" w:hAnsiTheme="majorHAnsi" w:cstheme="majorHAnsi"/>
                <w:sz w:val="20"/>
                <w:szCs w:val="20"/>
              </w:rPr>
            </w:pPr>
            <w:r w:rsidRPr="009E4671">
              <w:rPr>
                <w:rFonts w:asciiTheme="majorHAnsi" w:hAnsiTheme="majorHAnsi" w:cstheme="majorHAnsi"/>
                <w:sz w:val="20"/>
                <w:szCs w:val="20"/>
              </w:rPr>
              <w:t>I</w:t>
            </w:r>
            <w:r w:rsidR="00F6663D" w:rsidRPr="009E4671">
              <w:rPr>
                <w:rFonts w:asciiTheme="majorHAnsi" w:hAnsiTheme="majorHAnsi" w:cstheme="majorHAnsi"/>
                <w:sz w:val="20"/>
                <w:szCs w:val="20"/>
              </w:rPr>
              <w:t xml:space="preserve">dentify supply chain </w:t>
            </w:r>
            <w:r w:rsidR="008062B5" w:rsidRPr="009E4671">
              <w:rPr>
                <w:rFonts w:asciiTheme="majorHAnsi" w:hAnsiTheme="majorHAnsi" w:cstheme="majorHAnsi"/>
                <w:sz w:val="20"/>
                <w:szCs w:val="20"/>
              </w:rPr>
              <w:t xml:space="preserve">risks at </w:t>
            </w:r>
            <w:r w:rsidR="00F6663D" w:rsidRPr="009E4671">
              <w:rPr>
                <w:rFonts w:asciiTheme="majorHAnsi" w:hAnsiTheme="majorHAnsi" w:cstheme="majorHAnsi"/>
                <w:sz w:val="20"/>
                <w:szCs w:val="20"/>
              </w:rPr>
              <w:t>producer level</w:t>
            </w:r>
            <w:r w:rsidR="008062B5" w:rsidRPr="009E4671">
              <w:rPr>
                <w:rFonts w:asciiTheme="majorHAnsi" w:hAnsiTheme="majorHAnsi" w:cstheme="majorHAnsi"/>
                <w:sz w:val="20"/>
                <w:szCs w:val="20"/>
              </w:rPr>
              <w:t xml:space="preserve"> in order to contribute to a m</w:t>
            </w:r>
            <w:r w:rsidR="00804CD9" w:rsidRPr="009E4671">
              <w:rPr>
                <w:rFonts w:asciiTheme="majorHAnsi" w:hAnsiTheme="majorHAnsi" w:cstheme="majorHAnsi"/>
                <w:sz w:val="20"/>
                <w:szCs w:val="20"/>
              </w:rPr>
              <w:t>anagement plan to mitigate traceability risk.</w:t>
            </w:r>
          </w:p>
          <w:p w14:paraId="54A96C13" w14:textId="0BD1E0F7" w:rsidR="00F230C6" w:rsidRPr="009E4671" w:rsidRDefault="008062B5">
            <w:pPr>
              <w:rPr>
                <w:rFonts w:asciiTheme="majorHAnsi" w:hAnsiTheme="majorHAnsi" w:cstheme="majorHAnsi"/>
                <w:sz w:val="20"/>
                <w:szCs w:val="20"/>
              </w:rPr>
            </w:pPr>
            <w:r w:rsidRPr="009E4671">
              <w:rPr>
                <w:rFonts w:asciiTheme="majorHAnsi" w:hAnsiTheme="majorHAnsi" w:cstheme="majorHAnsi"/>
                <w:sz w:val="20"/>
                <w:szCs w:val="20"/>
              </w:rPr>
              <w:t>R</w:t>
            </w:r>
            <w:r w:rsidR="00981A2A" w:rsidRPr="009E4671">
              <w:rPr>
                <w:rFonts w:asciiTheme="majorHAnsi" w:hAnsiTheme="majorHAnsi" w:cstheme="majorHAnsi"/>
                <w:sz w:val="20"/>
                <w:szCs w:val="20"/>
              </w:rPr>
              <w:t xml:space="preserve">ecord purchase and </w:t>
            </w:r>
            <w:r w:rsidR="002411A4" w:rsidRPr="009E4671">
              <w:rPr>
                <w:rFonts w:asciiTheme="majorHAnsi" w:hAnsiTheme="majorHAnsi" w:cstheme="majorHAnsi"/>
                <w:sz w:val="20"/>
                <w:szCs w:val="20"/>
              </w:rPr>
              <w:t>sales</w:t>
            </w:r>
            <w:r w:rsidR="00981A2A" w:rsidRPr="009E4671">
              <w:rPr>
                <w:rFonts w:asciiTheme="majorHAnsi" w:hAnsiTheme="majorHAnsi" w:cstheme="majorHAnsi"/>
                <w:sz w:val="20"/>
                <w:szCs w:val="20"/>
              </w:rPr>
              <w:t xml:space="preserve"> </w:t>
            </w:r>
            <w:r w:rsidRPr="009E4671">
              <w:rPr>
                <w:rFonts w:asciiTheme="majorHAnsi" w:hAnsiTheme="majorHAnsi" w:cstheme="majorHAnsi"/>
                <w:sz w:val="20"/>
                <w:szCs w:val="20"/>
              </w:rPr>
              <w:t xml:space="preserve">data </w:t>
            </w:r>
            <w:r w:rsidR="00804CD9" w:rsidRPr="009E4671">
              <w:rPr>
                <w:rFonts w:asciiTheme="majorHAnsi" w:hAnsiTheme="majorHAnsi" w:cstheme="majorHAnsi"/>
                <w:sz w:val="20"/>
                <w:szCs w:val="20"/>
              </w:rPr>
              <w:t xml:space="preserve">and ensure the traceability </w:t>
            </w:r>
            <w:r w:rsidR="00260B6A" w:rsidRPr="009E4671">
              <w:rPr>
                <w:rFonts w:asciiTheme="majorHAnsi" w:hAnsiTheme="majorHAnsi" w:cstheme="majorHAnsi"/>
                <w:sz w:val="20"/>
                <w:szCs w:val="20"/>
              </w:rPr>
              <w:t>system is</w:t>
            </w:r>
            <w:r w:rsidRPr="009E4671">
              <w:rPr>
                <w:rFonts w:asciiTheme="majorHAnsi" w:hAnsiTheme="majorHAnsi" w:cstheme="majorHAnsi"/>
                <w:sz w:val="20"/>
                <w:szCs w:val="20"/>
              </w:rPr>
              <w:t xml:space="preserve"> implemented robustly</w:t>
            </w:r>
            <w:r w:rsidR="00260B6A" w:rsidRPr="009E4671">
              <w:rPr>
                <w:rFonts w:asciiTheme="majorHAnsi" w:hAnsiTheme="majorHAnsi" w:cstheme="majorHAnsi"/>
                <w:sz w:val="20"/>
                <w:szCs w:val="20"/>
              </w:rPr>
              <w:t>.</w:t>
            </w:r>
          </w:p>
        </w:tc>
        <w:tc>
          <w:tcPr>
            <w:tcW w:w="3420" w:type="dxa"/>
          </w:tcPr>
          <w:p w14:paraId="02A3EAA0" w14:textId="76F58B46" w:rsidR="00F230C6" w:rsidRPr="009E4671" w:rsidRDefault="00260B6A" w:rsidP="00260B6A">
            <w:pPr>
              <w:rPr>
                <w:rFonts w:asciiTheme="majorHAnsi" w:hAnsiTheme="majorHAnsi" w:cstheme="majorHAnsi"/>
                <w:sz w:val="20"/>
                <w:szCs w:val="20"/>
              </w:rPr>
            </w:pPr>
            <w:r w:rsidRPr="009E4671">
              <w:rPr>
                <w:rFonts w:asciiTheme="majorHAnsi" w:hAnsiTheme="majorHAnsi" w:cstheme="majorHAnsi"/>
                <w:sz w:val="20"/>
                <w:szCs w:val="20"/>
              </w:rPr>
              <w:t xml:space="preserve">A person or group of people who understand the </w:t>
            </w:r>
            <w:r w:rsidR="008062B5" w:rsidRPr="009E4671">
              <w:rPr>
                <w:rFonts w:asciiTheme="majorHAnsi" w:hAnsiTheme="majorHAnsi" w:cstheme="majorHAnsi"/>
                <w:sz w:val="20"/>
                <w:szCs w:val="20"/>
              </w:rPr>
              <w:t xml:space="preserve">principles of </w:t>
            </w:r>
            <w:r w:rsidR="00833514" w:rsidRPr="009E4671">
              <w:rPr>
                <w:rFonts w:asciiTheme="majorHAnsi" w:hAnsiTheme="majorHAnsi" w:cstheme="majorHAnsi"/>
                <w:sz w:val="20"/>
                <w:szCs w:val="20"/>
              </w:rPr>
              <w:t>traceability and chain of custody</w:t>
            </w:r>
            <w:r w:rsidR="008062B5" w:rsidRPr="009E4671">
              <w:rPr>
                <w:rFonts w:asciiTheme="majorHAnsi" w:hAnsiTheme="majorHAnsi" w:cstheme="majorHAnsi"/>
                <w:sz w:val="20"/>
                <w:szCs w:val="20"/>
              </w:rPr>
              <w:t>.</w:t>
            </w:r>
          </w:p>
        </w:tc>
      </w:tr>
    </w:tbl>
    <w:p w14:paraId="2938FA7F" w14:textId="290CDD03" w:rsidR="002D5BCA" w:rsidRPr="009E4671" w:rsidRDefault="002D5BCA" w:rsidP="00DB4E34">
      <w:pPr>
        <w:keepNext/>
        <w:keepLines/>
        <w:spacing w:before="40"/>
        <w:outlineLvl w:val="1"/>
        <w:rPr>
          <w:rFonts w:asciiTheme="majorHAnsi" w:hAnsiTheme="majorHAnsi" w:cstheme="majorHAnsi"/>
          <w:bCs/>
        </w:rPr>
      </w:pPr>
    </w:p>
    <w:sectPr w:rsidR="002D5BCA" w:rsidRPr="009E4671" w:rsidSect="006820EE">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476AE" w14:textId="77777777" w:rsidR="00B76EDC" w:rsidRDefault="00B76EDC" w:rsidP="007D452A">
      <w:r>
        <w:separator/>
      </w:r>
    </w:p>
  </w:endnote>
  <w:endnote w:type="continuationSeparator" w:id="0">
    <w:p w14:paraId="791035AF" w14:textId="77777777" w:rsidR="00B76EDC" w:rsidRDefault="00B76EDC" w:rsidP="007D4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yriad Pr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D3E0A" w14:textId="77777777" w:rsidR="007E631B" w:rsidRDefault="007E631B" w:rsidP="00901EE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7F848F" w14:textId="77777777" w:rsidR="007E631B" w:rsidRDefault="007E631B" w:rsidP="006E09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1C22D" w14:textId="77777777" w:rsidR="007E631B" w:rsidRDefault="007E631B" w:rsidP="00901EE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14:paraId="0720E47A" w14:textId="4FFBC75C" w:rsidR="007E631B" w:rsidRPr="0038566C" w:rsidRDefault="007E631B" w:rsidP="0038566C">
    <w:pPr>
      <w:pStyle w:val="Footer"/>
      <w:ind w:right="360"/>
      <w:rPr>
        <w:i/>
        <w:sz w:val="18"/>
        <w:szCs w:val="18"/>
        <w:lang w:val="en-US"/>
      </w:rPr>
    </w:pPr>
    <w:r>
      <w:rPr>
        <w:i/>
        <w:sz w:val="18"/>
        <w:szCs w:val="18"/>
        <w:lang w:val="en-US"/>
      </w:rPr>
      <w:t xml:space="preserve">      </w:t>
    </w:r>
    <w:r>
      <w:rPr>
        <w: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274B0" w14:textId="77777777" w:rsidR="00B76EDC" w:rsidRDefault="00B76EDC" w:rsidP="007D452A">
      <w:r>
        <w:separator/>
      </w:r>
    </w:p>
  </w:footnote>
  <w:footnote w:type="continuationSeparator" w:id="0">
    <w:p w14:paraId="147AA3EA" w14:textId="77777777" w:rsidR="00B76EDC" w:rsidRDefault="00B76EDC" w:rsidP="007D452A">
      <w:r>
        <w:continuationSeparator/>
      </w:r>
    </w:p>
  </w:footnote>
  <w:footnote w:id="1">
    <w:p w14:paraId="621AB964" w14:textId="299A89C3" w:rsidR="007E631B" w:rsidRPr="009E1644" w:rsidRDefault="007E631B" w:rsidP="004A2DD6">
      <w:pPr>
        <w:pStyle w:val="FootnoteText"/>
        <w:rPr>
          <w:rFonts w:asciiTheme="majorHAnsi" w:hAnsiTheme="majorHAnsi" w:cstheme="majorHAnsi"/>
          <w:sz w:val="18"/>
          <w:szCs w:val="18"/>
          <w:lang w:val="en-US"/>
        </w:rPr>
      </w:pPr>
      <w:r w:rsidRPr="009E1644">
        <w:rPr>
          <w:rStyle w:val="FootnoteReference"/>
          <w:rFonts w:ascii="Corbel" w:hAnsi="Corbel"/>
          <w:sz w:val="18"/>
          <w:szCs w:val="18"/>
        </w:rPr>
        <w:footnoteRef/>
      </w:r>
      <w:r w:rsidRPr="009E1644">
        <w:rPr>
          <w:rFonts w:ascii="Corbel" w:hAnsi="Corbel"/>
          <w:sz w:val="18"/>
          <w:szCs w:val="18"/>
          <w:lang w:val="en-US"/>
        </w:rPr>
        <w:t xml:space="preserve"> </w:t>
      </w:r>
      <w:r w:rsidRPr="009E1644">
        <w:rPr>
          <w:rFonts w:asciiTheme="majorHAnsi" w:hAnsiTheme="majorHAnsi" w:cstheme="majorHAnsi"/>
          <w:sz w:val="18"/>
          <w:szCs w:val="18"/>
          <w:lang w:val="en-US"/>
        </w:rPr>
        <w:t>Implementers applying Assurance Level 1 will not receive an SRP Verification statement</w:t>
      </w:r>
    </w:p>
  </w:footnote>
  <w:footnote w:id="2">
    <w:p w14:paraId="5CDCE3F5" w14:textId="09563186" w:rsidR="007E631B" w:rsidRPr="00F67BD5" w:rsidRDefault="007E631B">
      <w:pPr>
        <w:pStyle w:val="FootnoteText"/>
        <w:rPr>
          <w:lang w:val="en-US"/>
        </w:rPr>
      </w:pPr>
      <w:r w:rsidRPr="009E1644">
        <w:rPr>
          <w:rStyle w:val="FootnoteReference"/>
          <w:sz w:val="18"/>
          <w:szCs w:val="18"/>
        </w:rPr>
        <w:footnoteRef/>
      </w:r>
      <w:r w:rsidRPr="009E1644">
        <w:rPr>
          <w:sz w:val="18"/>
          <w:szCs w:val="18"/>
        </w:rPr>
        <w:t xml:space="preserve"> </w:t>
      </w:r>
      <w:hyperlink r:id="rId1" w:history="1">
        <w:r w:rsidRPr="009E1644">
          <w:rPr>
            <w:rStyle w:val="Hyperlink"/>
            <w:rFonts w:asciiTheme="majorHAnsi" w:hAnsiTheme="majorHAnsi" w:cstheme="majorHAnsi"/>
            <w:sz w:val="18"/>
            <w:szCs w:val="18"/>
          </w:rPr>
          <w:t>https://www.isealalliance.org/get-involved/resources/iseal-sustainability-claims-good-practice-guide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182F7" w14:textId="37136624" w:rsidR="007E631B" w:rsidRDefault="007E631B" w:rsidP="00C85C09">
    <w:pPr>
      <w:pStyle w:val="Header"/>
      <w:jc w:val="right"/>
    </w:pPr>
    <w:r>
      <w:rPr>
        <w:noProof/>
      </w:rPr>
      <w:drawing>
        <wp:inline distT="0" distB="0" distL="0" distR="0" wp14:anchorId="44567096" wp14:editId="7D9DAD57">
          <wp:extent cx="426720" cy="646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720" cy="646430"/>
                  </a:xfrm>
                  <a:prstGeom prst="rect">
                    <a:avLst/>
                  </a:prstGeom>
                  <a:noFill/>
                </pic:spPr>
              </pic:pic>
            </a:graphicData>
          </a:graphic>
        </wp:inline>
      </w:drawing>
    </w:r>
  </w:p>
  <w:p w14:paraId="2A29465E" w14:textId="77777777" w:rsidR="007E631B" w:rsidRDefault="007E63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9EDD0" w14:textId="0A4D6269" w:rsidR="007E631B" w:rsidRDefault="007E631B" w:rsidP="002A0027">
    <w:pPr>
      <w:pStyle w:val="Header"/>
      <w:jc w:val="right"/>
    </w:pPr>
    <w:r>
      <w:rPr>
        <w:noProof/>
      </w:rPr>
      <w:drawing>
        <wp:inline distT="0" distB="0" distL="0" distR="0" wp14:anchorId="521DC5CC" wp14:editId="1D4D5A35">
          <wp:extent cx="426720" cy="646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720" cy="64643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D"/>
    <w:multiLevelType w:val="singleLevel"/>
    <w:tmpl w:val="0000000D"/>
    <w:name w:val="WW8Num13"/>
    <w:lvl w:ilvl="0">
      <w:start w:val="1"/>
      <w:numFmt w:val="bullet"/>
      <w:lvlText w:val=""/>
      <w:lvlJc w:val="left"/>
      <w:pPr>
        <w:tabs>
          <w:tab w:val="num" w:pos="0"/>
        </w:tabs>
        <w:ind w:left="720" w:hanging="360"/>
      </w:pPr>
      <w:rPr>
        <w:rFonts w:ascii="Symbol" w:hAnsi="Symbol"/>
        <w:color w:val="auto"/>
      </w:rPr>
    </w:lvl>
  </w:abstractNum>
  <w:abstractNum w:abstractNumId="1" w15:restartNumberingAfterBreak="0">
    <w:nsid w:val="00000012"/>
    <w:multiLevelType w:val="singleLevel"/>
    <w:tmpl w:val="00000012"/>
    <w:name w:val="WW8Num19"/>
    <w:lvl w:ilvl="0">
      <w:start w:val="1"/>
      <w:numFmt w:val="bullet"/>
      <w:lvlText w:val=""/>
      <w:lvlJc w:val="left"/>
      <w:pPr>
        <w:tabs>
          <w:tab w:val="num" w:pos="0"/>
        </w:tabs>
        <w:ind w:left="720" w:hanging="360"/>
      </w:pPr>
      <w:rPr>
        <w:rFonts w:ascii="Symbol" w:hAnsi="Symbol"/>
        <w:color w:val="auto"/>
      </w:rPr>
    </w:lvl>
  </w:abstractNum>
  <w:abstractNum w:abstractNumId="2" w15:restartNumberingAfterBreak="0">
    <w:nsid w:val="00000017"/>
    <w:multiLevelType w:val="singleLevel"/>
    <w:tmpl w:val="00000017"/>
    <w:name w:val="WW8Num27"/>
    <w:lvl w:ilvl="0">
      <w:start w:val="1"/>
      <w:numFmt w:val="bullet"/>
      <w:lvlText w:val=""/>
      <w:lvlJc w:val="left"/>
      <w:pPr>
        <w:tabs>
          <w:tab w:val="num" w:pos="0"/>
        </w:tabs>
        <w:ind w:left="720" w:hanging="360"/>
      </w:pPr>
      <w:rPr>
        <w:rFonts w:ascii="Symbol" w:hAnsi="Symbol"/>
        <w:color w:val="auto"/>
      </w:rPr>
    </w:lvl>
  </w:abstractNum>
  <w:abstractNum w:abstractNumId="3" w15:restartNumberingAfterBreak="0">
    <w:nsid w:val="05471324"/>
    <w:multiLevelType w:val="hybridMultilevel"/>
    <w:tmpl w:val="15B644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7F10D0"/>
    <w:multiLevelType w:val="hybridMultilevel"/>
    <w:tmpl w:val="416AF812"/>
    <w:lvl w:ilvl="0" w:tplc="876839C6">
      <w:start w:val="1"/>
      <w:numFmt w:val="lowerLetter"/>
      <w:lvlText w:val="%1)"/>
      <w:lvlJc w:val="left"/>
      <w:pPr>
        <w:ind w:left="720" w:hanging="360"/>
      </w:pPr>
      <w:rPr>
        <w:rFonts w:ascii="Corbel" w:eastAsiaTheme="minorEastAsia" w:hAnsi="Corbe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7E47F9"/>
    <w:multiLevelType w:val="multilevel"/>
    <w:tmpl w:val="9B4407EA"/>
    <w:lvl w:ilvl="0">
      <w:start w:val="3"/>
      <w:numFmt w:val="decimal"/>
      <w:lvlText w:val="%1"/>
      <w:lvlJc w:val="left"/>
      <w:pPr>
        <w:ind w:left="540" w:hanging="540"/>
      </w:pPr>
      <w:rPr>
        <w:rFonts w:hint="default"/>
      </w:rPr>
    </w:lvl>
    <w:lvl w:ilvl="1">
      <w:start w:val="1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0681301C"/>
    <w:multiLevelType w:val="hybridMultilevel"/>
    <w:tmpl w:val="6D4C7786"/>
    <w:lvl w:ilvl="0" w:tplc="E80E157A">
      <w:start w:val="1"/>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CD7448"/>
    <w:multiLevelType w:val="multilevel"/>
    <w:tmpl w:val="6D98FA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0E0C0496"/>
    <w:multiLevelType w:val="multilevel"/>
    <w:tmpl w:val="D2E2D45A"/>
    <w:lvl w:ilvl="0">
      <w:start w:val="1"/>
      <w:numFmt w:val="decimal"/>
      <w:lvlText w:val="%1."/>
      <w:lvlJc w:val="left"/>
      <w:pPr>
        <w:ind w:left="360" w:hanging="360"/>
      </w:pPr>
    </w:lvl>
    <w:lvl w:ilvl="1">
      <w:start w:val="1"/>
      <w:numFmt w:val="decimal"/>
      <w:lvlText w:val="%1.%2."/>
      <w:lvlJc w:val="left"/>
      <w:pPr>
        <w:ind w:left="792" w:hanging="432"/>
      </w:pPr>
      <w:rPr>
        <w:strike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FAC6A06"/>
    <w:multiLevelType w:val="hybridMultilevel"/>
    <w:tmpl w:val="3C5CFFA4"/>
    <w:lvl w:ilvl="0" w:tplc="2CA89B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21320E"/>
    <w:multiLevelType w:val="multilevel"/>
    <w:tmpl w:val="0A8CF8CE"/>
    <w:lvl w:ilvl="0">
      <w:start w:val="3"/>
      <w:numFmt w:val="decimal"/>
      <w:lvlText w:val="%1"/>
      <w:lvlJc w:val="left"/>
      <w:pPr>
        <w:ind w:left="420" w:hanging="42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16321EBA"/>
    <w:multiLevelType w:val="hybridMultilevel"/>
    <w:tmpl w:val="E44AA4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17B2E"/>
    <w:multiLevelType w:val="hybridMultilevel"/>
    <w:tmpl w:val="E13C6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3A415F"/>
    <w:multiLevelType w:val="hybridMultilevel"/>
    <w:tmpl w:val="0EC053C2"/>
    <w:lvl w:ilvl="0" w:tplc="DB54D10E">
      <w:start w:val="3"/>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20F75F6B"/>
    <w:multiLevelType w:val="hybridMultilevel"/>
    <w:tmpl w:val="C9A8C8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F3244B"/>
    <w:multiLevelType w:val="hybridMultilevel"/>
    <w:tmpl w:val="3560F6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234610A"/>
    <w:multiLevelType w:val="hybridMultilevel"/>
    <w:tmpl w:val="D61C9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120562"/>
    <w:multiLevelType w:val="hybridMultilevel"/>
    <w:tmpl w:val="3B5C89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A110EEA"/>
    <w:multiLevelType w:val="hybridMultilevel"/>
    <w:tmpl w:val="B1D24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0759A0"/>
    <w:multiLevelType w:val="hybridMultilevel"/>
    <w:tmpl w:val="4F5CE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2E69EF"/>
    <w:multiLevelType w:val="hybridMultilevel"/>
    <w:tmpl w:val="A1C206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48369A"/>
    <w:multiLevelType w:val="hybridMultilevel"/>
    <w:tmpl w:val="016A8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1816435"/>
    <w:multiLevelType w:val="multilevel"/>
    <w:tmpl w:val="EAAEBB76"/>
    <w:lvl w:ilvl="0">
      <w:start w:val="2"/>
      <w:numFmt w:val="decimal"/>
      <w:lvlText w:val="%1"/>
      <w:lvlJc w:val="left"/>
      <w:pPr>
        <w:ind w:left="405" w:hanging="405"/>
      </w:pPr>
      <w:rPr>
        <w:rFonts w:hint="default"/>
        <w:color w:val="FF0000"/>
      </w:rPr>
    </w:lvl>
    <w:lvl w:ilvl="1">
      <w:start w:val="1"/>
      <w:numFmt w:val="decimal"/>
      <w:lvlText w:val="%1.%2"/>
      <w:lvlJc w:val="left"/>
      <w:pPr>
        <w:ind w:left="1080" w:hanging="720"/>
      </w:pPr>
      <w:rPr>
        <w:rFonts w:hint="default"/>
        <w:strike w:val="0"/>
        <w:color w:val="FF0000"/>
      </w:rPr>
    </w:lvl>
    <w:lvl w:ilvl="2">
      <w:start w:val="1"/>
      <w:numFmt w:val="decimal"/>
      <w:lvlText w:val="%1.%2.%3"/>
      <w:lvlJc w:val="left"/>
      <w:pPr>
        <w:ind w:left="1800" w:hanging="1080"/>
      </w:pPr>
      <w:rPr>
        <w:rFonts w:hint="default"/>
        <w:color w:val="FF0000"/>
      </w:rPr>
    </w:lvl>
    <w:lvl w:ilvl="3">
      <w:start w:val="1"/>
      <w:numFmt w:val="decimal"/>
      <w:lvlText w:val="%1.%2.%3.%4"/>
      <w:lvlJc w:val="left"/>
      <w:pPr>
        <w:ind w:left="2520" w:hanging="1440"/>
      </w:pPr>
      <w:rPr>
        <w:rFonts w:hint="default"/>
        <w:color w:val="FF0000"/>
      </w:rPr>
    </w:lvl>
    <w:lvl w:ilvl="4">
      <w:start w:val="1"/>
      <w:numFmt w:val="decimal"/>
      <w:lvlText w:val="%1.%2.%3.%4.%5"/>
      <w:lvlJc w:val="left"/>
      <w:pPr>
        <w:ind w:left="2880" w:hanging="1440"/>
      </w:pPr>
      <w:rPr>
        <w:rFonts w:hint="default"/>
        <w:color w:val="FF0000"/>
      </w:rPr>
    </w:lvl>
    <w:lvl w:ilvl="5">
      <w:start w:val="1"/>
      <w:numFmt w:val="decimal"/>
      <w:lvlText w:val="%1.%2.%3.%4.%5.%6"/>
      <w:lvlJc w:val="left"/>
      <w:pPr>
        <w:ind w:left="3600" w:hanging="1800"/>
      </w:pPr>
      <w:rPr>
        <w:rFonts w:hint="default"/>
        <w:color w:val="FF0000"/>
      </w:rPr>
    </w:lvl>
    <w:lvl w:ilvl="6">
      <w:start w:val="1"/>
      <w:numFmt w:val="decimal"/>
      <w:lvlText w:val="%1.%2.%3.%4.%5.%6.%7"/>
      <w:lvlJc w:val="left"/>
      <w:pPr>
        <w:ind w:left="4320" w:hanging="2160"/>
      </w:pPr>
      <w:rPr>
        <w:rFonts w:hint="default"/>
        <w:color w:val="FF0000"/>
      </w:rPr>
    </w:lvl>
    <w:lvl w:ilvl="7">
      <w:start w:val="1"/>
      <w:numFmt w:val="decimal"/>
      <w:lvlText w:val="%1.%2.%3.%4.%5.%6.%7.%8"/>
      <w:lvlJc w:val="left"/>
      <w:pPr>
        <w:ind w:left="5040" w:hanging="2520"/>
      </w:pPr>
      <w:rPr>
        <w:rFonts w:hint="default"/>
        <w:color w:val="FF0000"/>
      </w:rPr>
    </w:lvl>
    <w:lvl w:ilvl="8">
      <w:start w:val="1"/>
      <w:numFmt w:val="decimal"/>
      <w:lvlText w:val="%1.%2.%3.%4.%5.%6.%7.%8.%9"/>
      <w:lvlJc w:val="left"/>
      <w:pPr>
        <w:ind w:left="5760" w:hanging="2880"/>
      </w:pPr>
      <w:rPr>
        <w:rFonts w:hint="default"/>
        <w:color w:val="FF0000"/>
      </w:rPr>
    </w:lvl>
  </w:abstractNum>
  <w:abstractNum w:abstractNumId="23" w15:restartNumberingAfterBreak="0">
    <w:nsid w:val="346D7DED"/>
    <w:multiLevelType w:val="hybridMultilevel"/>
    <w:tmpl w:val="870A1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FD02BA"/>
    <w:multiLevelType w:val="hybridMultilevel"/>
    <w:tmpl w:val="9B269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5786E4E"/>
    <w:multiLevelType w:val="hybridMultilevel"/>
    <w:tmpl w:val="E34C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DF4A1B"/>
    <w:multiLevelType w:val="multilevel"/>
    <w:tmpl w:val="D2E2D45A"/>
    <w:lvl w:ilvl="0">
      <w:start w:val="1"/>
      <w:numFmt w:val="decimal"/>
      <w:lvlText w:val="%1."/>
      <w:lvlJc w:val="left"/>
      <w:pPr>
        <w:ind w:left="360" w:hanging="360"/>
      </w:pPr>
    </w:lvl>
    <w:lvl w:ilvl="1">
      <w:start w:val="1"/>
      <w:numFmt w:val="decimal"/>
      <w:lvlText w:val="%1.%2."/>
      <w:lvlJc w:val="left"/>
      <w:pPr>
        <w:ind w:left="792" w:hanging="432"/>
      </w:pPr>
      <w:rPr>
        <w:strike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7575013"/>
    <w:multiLevelType w:val="hybridMultilevel"/>
    <w:tmpl w:val="6A1C45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82350C8"/>
    <w:multiLevelType w:val="hybridMultilevel"/>
    <w:tmpl w:val="55925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927EB9"/>
    <w:multiLevelType w:val="hybridMultilevel"/>
    <w:tmpl w:val="4920A8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0F4208E"/>
    <w:multiLevelType w:val="multilevel"/>
    <w:tmpl w:val="EAAEBB76"/>
    <w:lvl w:ilvl="0">
      <w:start w:val="2"/>
      <w:numFmt w:val="decimal"/>
      <w:lvlText w:val="%1"/>
      <w:lvlJc w:val="left"/>
      <w:pPr>
        <w:ind w:left="405" w:hanging="405"/>
      </w:pPr>
      <w:rPr>
        <w:rFonts w:hint="default"/>
        <w:color w:val="FF0000"/>
      </w:rPr>
    </w:lvl>
    <w:lvl w:ilvl="1">
      <w:start w:val="1"/>
      <w:numFmt w:val="decimal"/>
      <w:lvlText w:val="%1.%2"/>
      <w:lvlJc w:val="left"/>
      <w:pPr>
        <w:ind w:left="1080" w:hanging="720"/>
      </w:pPr>
      <w:rPr>
        <w:rFonts w:hint="default"/>
        <w:strike w:val="0"/>
        <w:color w:val="FF0000"/>
      </w:rPr>
    </w:lvl>
    <w:lvl w:ilvl="2">
      <w:start w:val="1"/>
      <w:numFmt w:val="decimal"/>
      <w:lvlText w:val="%1.%2.%3"/>
      <w:lvlJc w:val="left"/>
      <w:pPr>
        <w:ind w:left="1800" w:hanging="1080"/>
      </w:pPr>
      <w:rPr>
        <w:rFonts w:hint="default"/>
        <w:color w:val="FF0000"/>
      </w:rPr>
    </w:lvl>
    <w:lvl w:ilvl="3">
      <w:start w:val="1"/>
      <w:numFmt w:val="decimal"/>
      <w:lvlText w:val="%1.%2.%3.%4"/>
      <w:lvlJc w:val="left"/>
      <w:pPr>
        <w:ind w:left="2520" w:hanging="1440"/>
      </w:pPr>
      <w:rPr>
        <w:rFonts w:hint="default"/>
        <w:color w:val="FF0000"/>
      </w:rPr>
    </w:lvl>
    <w:lvl w:ilvl="4">
      <w:start w:val="1"/>
      <w:numFmt w:val="decimal"/>
      <w:lvlText w:val="%1.%2.%3.%4.%5"/>
      <w:lvlJc w:val="left"/>
      <w:pPr>
        <w:ind w:left="2880" w:hanging="1440"/>
      </w:pPr>
      <w:rPr>
        <w:rFonts w:hint="default"/>
        <w:color w:val="FF0000"/>
      </w:rPr>
    </w:lvl>
    <w:lvl w:ilvl="5">
      <w:start w:val="1"/>
      <w:numFmt w:val="decimal"/>
      <w:lvlText w:val="%1.%2.%3.%4.%5.%6"/>
      <w:lvlJc w:val="left"/>
      <w:pPr>
        <w:ind w:left="3600" w:hanging="1800"/>
      </w:pPr>
      <w:rPr>
        <w:rFonts w:hint="default"/>
        <w:color w:val="FF0000"/>
      </w:rPr>
    </w:lvl>
    <w:lvl w:ilvl="6">
      <w:start w:val="1"/>
      <w:numFmt w:val="decimal"/>
      <w:lvlText w:val="%1.%2.%3.%4.%5.%6.%7"/>
      <w:lvlJc w:val="left"/>
      <w:pPr>
        <w:ind w:left="4320" w:hanging="2160"/>
      </w:pPr>
      <w:rPr>
        <w:rFonts w:hint="default"/>
        <w:color w:val="FF0000"/>
      </w:rPr>
    </w:lvl>
    <w:lvl w:ilvl="7">
      <w:start w:val="1"/>
      <w:numFmt w:val="decimal"/>
      <w:lvlText w:val="%1.%2.%3.%4.%5.%6.%7.%8"/>
      <w:lvlJc w:val="left"/>
      <w:pPr>
        <w:ind w:left="5040" w:hanging="2520"/>
      </w:pPr>
      <w:rPr>
        <w:rFonts w:hint="default"/>
        <w:color w:val="FF0000"/>
      </w:rPr>
    </w:lvl>
    <w:lvl w:ilvl="8">
      <w:start w:val="1"/>
      <w:numFmt w:val="decimal"/>
      <w:lvlText w:val="%1.%2.%3.%4.%5.%6.%7.%8.%9"/>
      <w:lvlJc w:val="left"/>
      <w:pPr>
        <w:ind w:left="5760" w:hanging="2880"/>
      </w:pPr>
      <w:rPr>
        <w:rFonts w:hint="default"/>
        <w:color w:val="FF0000"/>
      </w:rPr>
    </w:lvl>
  </w:abstractNum>
  <w:abstractNum w:abstractNumId="31" w15:restartNumberingAfterBreak="0">
    <w:nsid w:val="43E324F6"/>
    <w:multiLevelType w:val="hybridMultilevel"/>
    <w:tmpl w:val="3524F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BA719FD"/>
    <w:multiLevelType w:val="hybridMultilevel"/>
    <w:tmpl w:val="4F8280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A82D62"/>
    <w:multiLevelType w:val="hybridMultilevel"/>
    <w:tmpl w:val="4C98F2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5226CF"/>
    <w:multiLevelType w:val="hybridMultilevel"/>
    <w:tmpl w:val="38767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D18452A"/>
    <w:multiLevelType w:val="hybridMultilevel"/>
    <w:tmpl w:val="B3D6B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FA3082"/>
    <w:multiLevelType w:val="multilevel"/>
    <w:tmpl w:val="D2E2D45A"/>
    <w:lvl w:ilvl="0">
      <w:start w:val="1"/>
      <w:numFmt w:val="decimal"/>
      <w:lvlText w:val="%1."/>
      <w:lvlJc w:val="left"/>
      <w:pPr>
        <w:ind w:left="360" w:hanging="360"/>
      </w:pPr>
    </w:lvl>
    <w:lvl w:ilvl="1">
      <w:start w:val="1"/>
      <w:numFmt w:val="decimal"/>
      <w:lvlText w:val="%1.%2."/>
      <w:lvlJc w:val="left"/>
      <w:pPr>
        <w:ind w:left="792" w:hanging="432"/>
      </w:pPr>
      <w:rPr>
        <w:strike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0E11476"/>
    <w:multiLevelType w:val="hybridMultilevel"/>
    <w:tmpl w:val="ED4288AE"/>
    <w:lvl w:ilvl="0" w:tplc="DB8ABAC4">
      <w:start w:val="1"/>
      <w:numFmt w:val="lowerLetter"/>
      <w:lvlText w:val="%1)"/>
      <w:lvlJc w:val="left"/>
      <w:pPr>
        <w:ind w:left="1080" w:hanging="360"/>
      </w:pPr>
      <w:rPr>
        <w:b w:val="0"/>
        <w:bCs/>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8" w15:restartNumberingAfterBreak="0">
    <w:nsid w:val="557B1A36"/>
    <w:multiLevelType w:val="multilevel"/>
    <w:tmpl w:val="8FB0CEB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9" w15:restartNumberingAfterBreak="0">
    <w:nsid w:val="5C83637A"/>
    <w:multiLevelType w:val="multilevel"/>
    <w:tmpl w:val="F7DC5EE6"/>
    <w:lvl w:ilvl="0">
      <w:start w:val="3"/>
      <w:numFmt w:val="decimal"/>
      <w:lvlText w:val="%1"/>
      <w:lvlJc w:val="left"/>
      <w:pPr>
        <w:ind w:left="540" w:hanging="540"/>
      </w:pPr>
      <w:rPr>
        <w:rFonts w:hint="default"/>
      </w:rPr>
    </w:lvl>
    <w:lvl w:ilvl="1">
      <w:start w:val="1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0" w15:restartNumberingAfterBreak="0">
    <w:nsid w:val="5D640475"/>
    <w:multiLevelType w:val="hybridMultilevel"/>
    <w:tmpl w:val="E2FA25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1B0628"/>
    <w:multiLevelType w:val="hybridMultilevel"/>
    <w:tmpl w:val="BED6B3C0"/>
    <w:lvl w:ilvl="0" w:tplc="0809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2" w15:restartNumberingAfterBreak="0">
    <w:nsid w:val="5FD96572"/>
    <w:multiLevelType w:val="hybridMultilevel"/>
    <w:tmpl w:val="023AC5E4"/>
    <w:lvl w:ilvl="0" w:tplc="D43C9FF0">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03633FD"/>
    <w:multiLevelType w:val="hybridMultilevel"/>
    <w:tmpl w:val="99D4CF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09167CF"/>
    <w:multiLevelType w:val="hybridMultilevel"/>
    <w:tmpl w:val="6C1C0D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62215DDF"/>
    <w:multiLevelType w:val="hybridMultilevel"/>
    <w:tmpl w:val="55925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1E54AC"/>
    <w:multiLevelType w:val="hybridMultilevel"/>
    <w:tmpl w:val="2FD6B5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65954D8A"/>
    <w:multiLevelType w:val="hybridMultilevel"/>
    <w:tmpl w:val="939678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7945AAE"/>
    <w:multiLevelType w:val="hybridMultilevel"/>
    <w:tmpl w:val="9550A6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9EE1C7A"/>
    <w:multiLevelType w:val="hybridMultilevel"/>
    <w:tmpl w:val="4DB0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E1C6EDF"/>
    <w:multiLevelType w:val="multilevel"/>
    <w:tmpl w:val="6EDC4DD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1" w15:restartNumberingAfterBreak="0">
    <w:nsid w:val="6F462250"/>
    <w:multiLevelType w:val="hybridMultilevel"/>
    <w:tmpl w:val="7DCC76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49123FC"/>
    <w:multiLevelType w:val="multilevel"/>
    <w:tmpl w:val="7DB2AD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3" w15:restartNumberingAfterBreak="0">
    <w:nsid w:val="74B62B7B"/>
    <w:multiLevelType w:val="multilevel"/>
    <w:tmpl w:val="AC9A12D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5812B11"/>
    <w:multiLevelType w:val="multilevel"/>
    <w:tmpl w:val="CF545352"/>
    <w:lvl w:ilvl="0">
      <w:start w:val="2"/>
      <w:numFmt w:val="decimal"/>
      <w:lvlText w:val="%1"/>
      <w:lvlJc w:val="left"/>
      <w:pPr>
        <w:ind w:left="405" w:hanging="405"/>
      </w:pPr>
      <w:rPr>
        <w:rFonts w:hint="default"/>
        <w:color w:val="00B050"/>
      </w:rPr>
    </w:lvl>
    <w:lvl w:ilvl="1">
      <w:start w:val="1"/>
      <w:numFmt w:val="decimal"/>
      <w:lvlText w:val="%1.%2"/>
      <w:lvlJc w:val="left"/>
      <w:pPr>
        <w:ind w:left="720" w:hanging="720"/>
      </w:pPr>
      <w:rPr>
        <w:rFonts w:hint="default"/>
        <w:color w:val="00B050"/>
      </w:rPr>
    </w:lvl>
    <w:lvl w:ilvl="2">
      <w:start w:val="1"/>
      <w:numFmt w:val="decimal"/>
      <w:lvlText w:val="%1.%2.%3"/>
      <w:lvlJc w:val="left"/>
      <w:pPr>
        <w:ind w:left="1080" w:hanging="1080"/>
      </w:pPr>
      <w:rPr>
        <w:rFonts w:hint="default"/>
        <w:color w:val="00B050"/>
      </w:rPr>
    </w:lvl>
    <w:lvl w:ilvl="3">
      <w:start w:val="1"/>
      <w:numFmt w:val="decimal"/>
      <w:lvlText w:val="%1.%2.%3.%4"/>
      <w:lvlJc w:val="left"/>
      <w:pPr>
        <w:ind w:left="1440" w:hanging="1440"/>
      </w:pPr>
      <w:rPr>
        <w:rFonts w:hint="default"/>
        <w:color w:val="00B050"/>
      </w:rPr>
    </w:lvl>
    <w:lvl w:ilvl="4">
      <w:start w:val="1"/>
      <w:numFmt w:val="decimal"/>
      <w:lvlText w:val="%1.%2.%3.%4.%5"/>
      <w:lvlJc w:val="left"/>
      <w:pPr>
        <w:ind w:left="1440" w:hanging="1440"/>
      </w:pPr>
      <w:rPr>
        <w:rFonts w:hint="default"/>
        <w:color w:val="00B050"/>
      </w:rPr>
    </w:lvl>
    <w:lvl w:ilvl="5">
      <w:start w:val="1"/>
      <w:numFmt w:val="decimal"/>
      <w:lvlText w:val="%1.%2.%3.%4.%5.%6"/>
      <w:lvlJc w:val="left"/>
      <w:pPr>
        <w:ind w:left="1800" w:hanging="1800"/>
      </w:pPr>
      <w:rPr>
        <w:rFonts w:hint="default"/>
        <w:color w:val="00B050"/>
      </w:rPr>
    </w:lvl>
    <w:lvl w:ilvl="6">
      <w:start w:val="1"/>
      <w:numFmt w:val="decimal"/>
      <w:lvlText w:val="%1.%2.%3.%4.%5.%6.%7"/>
      <w:lvlJc w:val="left"/>
      <w:pPr>
        <w:ind w:left="2160" w:hanging="2160"/>
      </w:pPr>
      <w:rPr>
        <w:rFonts w:hint="default"/>
        <w:color w:val="00B050"/>
      </w:rPr>
    </w:lvl>
    <w:lvl w:ilvl="7">
      <w:start w:val="1"/>
      <w:numFmt w:val="decimal"/>
      <w:lvlText w:val="%1.%2.%3.%4.%5.%6.%7.%8"/>
      <w:lvlJc w:val="left"/>
      <w:pPr>
        <w:ind w:left="2520" w:hanging="2520"/>
      </w:pPr>
      <w:rPr>
        <w:rFonts w:hint="default"/>
        <w:color w:val="00B050"/>
      </w:rPr>
    </w:lvl>
    <w:lvl w:ilvl="8">
      <w:start w:val="1"/>
      <w:numFmt w:val="decimal"/>
      <w:lvlText w:val="%1.%2.%3.%4.%5.%6.%7.%8.%9"/>
      <w:lvlJc w:val="left"/>
      <w:pPr>
        <w:ind w:left="2880" w:hanging="2880"/>
      </w:pPr>
      <w:rPr>
        <w:rFonts w:hint="default"/>
        <w:color w:val="00B050"/>
      </w:rPr>
    </w:lvl>
  </w:abstractNum>
  <w:abstractNum w:abstractNumId="55" w15:restartNumberingAfterBreak="0">
    <w:nsid w:val="79230E6C"/>
    <w:multiLevelType w:val="multilevel"/>
    <w:tmpl w:val="123AB0F0"/>
    <w:lvl w:ilvl="0">
      <w:start w:val="3"/>
      <w:numFmt w:val="decimal"/>
      <w:lvlText w:val="%1"/>
      <w:lvlJc w:val="left"/>
      <w:pPr>
        <w:ind w:left="540" w:hanging="540"/>
      </w:pPr>
      <w:rPr>
        <w:rFonts w:hint="default"/>
      </w:rPr>
    </w:lvl>
    <w:lvl w:ilvl="1">
      <w:start w:val="1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6" w15:restartNumberingAfterBreak="0">
    <w:nsid w:val="792A0DB0"/>
    <w:multiLevelType w:val="multilevel"/>
    <w:tmpl w:val="9FE245F8"/>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7" w15:restartNumberingAfterBreak="0">
    <w:nsid w:val="7D271CFC"/>
    <w:multiLevelType w:val="hybridMultilevel"/>
    <w:tmpl w:val="B08C80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D711F86"/>
    <w:multiLevelType w:val="hybridMultilevel"/>
    <w:tmpl w:val="1F4CF336"/>
    <w:lvl w:ilvl="0" w:tplc="D43C9FF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25"/>
  </w:num>
  <w:num w:numId="5">
    <w:abstractNumId w:val="19"/>
  </w:num>
  <w:num w:numId="6">
    <w:abstractNumId w:val="29"/>
  </w:num>
  <w:num w:numId="7">
    <w:abstractNumId w:val="44"/>
  </w:num>
  <w:num w:numId="8">
    <w:abstractNumId w:val="15"/>
  </w:num>
  <w:num w:numId="9">
    <w:abstractNumId w:val="27"/>
  </w:num>
  <w:num w:numId="10">
    <w:abstractNumId w:val="17"/>
  </w:num>
  <w:num w:numId="11">
    <w:abstractNumId w:val="46"/>
  </w:num>
  <w:num w:numId="12">
    <w:abstractNumId w:val="8"/>
  </w:num>
  <w:num w:numId="13">
    <w:abstractNumId w:val="37"/>
  </w:num>
  <w:num w:numId="14">
    <w:abstractNumId w:val="13"/>
  </w:num>
  <w:num w:numId="15">
    <w:abstractNumId w:val="41"/>
  </w:num>
  <w:num w:numId="16">
    <w:abstractNumId w:val="53"/>
  </w:num>
  <w:num w:numId="17">
    <w:abstractNumId w:val="9"/>
  </w:num>
  <w:num w:numId="18">
    <w:abstractNumId w:val="35"/>
  </w:num>
  <w:num w:numId="19">
    <w:abstractNumId w:val="36"/>
  </w:num>
  <w:num w:numId="20">
    <w:abstractNumId w:val="26"/>
  </w:num>
  <w:num w:numId="21">
    <w:abstractNumId w:val="30"/>
  </w:num>
  <w:num w:numId="22">
    <w:abstractNumId w:val="22"/>
  </w:num>
  <w:num w:numId="23">
    <w:abstractNumId w:val="4"/>
  </w:num>
  <w:num w:numId="24">
    <w:abstractNumId w:val="32"/>
  </w:num>
  <w:num w:numId="25">
    <w:abstractNumId w:val="11"/>
  </w:num>
  <w:num w:numId="26">
    <w:abstractNumId w:val="47"/>
  </w:num>
  <w:num w:numId="27">
    <w:abstractNumId w:val="33"/>
  </w:num>
  <w:num w:numId="28">
    <w:abstractNumId w:val="57"/>
  </w:num>
  <w:num w:numId="29">
    <w:abstractNumId w:val="6"/>
  </w:num>
  <w:num w:numId="30">
    <w:abstractNumId w:val="38"/>
  </w:num>
  <w:num w:numId="31">
    <w:abstractNumId w:val="54"/>
  </w:num>
  <w:num w:numId="32">
    <w:abstractNumId w:val="56"/>
  </w:num>
  <w:num w:numId="33">
    <w:abstractNumId w:val="55"/>
  </w:num>
  <w:num w:numId="34">
    <w:abstractNumId w:val="5"/>
  </w:num>
  <w:num w:numId="35">
    <w:abstractNumId w:val="50"/>
  </w:num>
  <w:num w:numId="36">
    <w:abstractNumId w:val="10"/>
  </w:num>
  <w:num w:numId="37">
    <w:abstractNumId w:val="39"/>
  </w:num>
  <w:num w:numId="38">
    <w:abstractNumId w:val="7"/>
  </w:num>
  <w:num w:numId="39">
    <w:abstractNumId w:val="52"/>
  </w:num>
  <w:num w:numId="40">
    <w:abstractNumId w:val="23"/>
  </w:num>
  <w:num w:numId="41">
    <w:abstractNumId w:val="45"/>
  </w:num>
  <w:num w:numId="42">
    <w:abstractNumId w:val="48"/>
  </w:num>
  <w:num w:numId="43">
    <w:abstractNumId w:val="28"/>
  </w:num>
  <w:num w:numId="44">
    <w:abstractNumId w:val="31"/>
  </w:num>
  <w:num w:numId="45">
    <w:abstractNumId w:val="20"/>
  </w:num>
  <w:num w:numId="46">
    <w:abstractNumId w:val="42"/>
  </w:num>
  <w:num w:numId="47">
    <w:abstractNumId w:val="58"/>
  </w:num>
  <w:num w:numId="48">
    <w:abstractNumId w:val="12"/>
  </w:num>
  <w:num w:numId="49">
    <w:abstractNumId w:val="21"/>
  </w:num>
  <w:num w:numId="50">
    <w:abstractNumId w:val="49"/>
  </w:num>
  <w:num w:numId="51">
    <w:abstractNumId w:val="24"/>
  </w:num>
  <w:num w:numId="52">
    <w:abstractNumId w:val="3"/>
  </w:num>
  <w:num w:numId="53">
    <w:abstractNumId w:val="34"/>
  </w:num>
  <w:num w:numId="54">
    <w:abstractNumId w:val="40"/>
  </w:num>
  <w:num w:numId="55">
    <w:abstractNumId w:val="51"/>
  </w:num>
  <w:num w:numId="56">
    <w:abstractNumId w:val="43"/>
  </w:num>
  <w:num w:numId="57">
    <w:abstractNumId w:val="16"/>
  </w:num>
  <w:num w:numId="58">
    <w:abstractNumId w:val="14"/>
  </w:num>
  <w:num w:numId="59">
    <w:abstractNumId w:val="1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UwMjIxMTIyNTE3NTJQ0lEKTi0uzszPAymwrAUAJZwQyywAAAA="/>
  </w:docVars>
  <w:rsids>
    <w:rsidRoot w:val="0087759B"/>
    <w:rsid w:val="0000147D"/>
    <w:rsid w:val="00001524"/>
    <w:rsid w:val="00001FA9"/>
    <w:rsid w:val="00002BAC"/>
    <w:rsid w:val="00005B45"/>
    <w:rsid w:val="00005E18"/>
    <w:rsid w:val="000060D5"/>
    <w:rsid w:val="00007479"/>
    <w:rsid w:val="000112CA"/>
    <w:rsid w:val="00014DBE"/>
    <w:rsid w:val="000155AC"/>
    <w:rsid w:val="00015BF9"/>
    <w:rsid w:val="00015F8C"/>
    <w:rsid w:val="000248DE"/>
    <w:rsid w:val="00024D0A"/>
    <w:rsid w:val="00027B1D"/>
    <w:rsid w:val="00032084"/>
    <w:rsid w:val="00032524"/>
    <w:rsid w:val="00032D30"/>
    <w:rsid w:val="00034C36"/>
    <w:rsid w:val="00036DD2"/>
    <w:rsid w:val="000373E0"/>
    <w:rsid w:val="0004144A"/>
    <w:rsid w:val="000428A3"/>
    <w:rsid w:val="00043591"/>
    <w:rsid w:val="00047A01"/>
    <w:rsid w:val="000511A3"/>
    <w:rsid w:val="00052A2A"/>
    <w:rsid w:val="0005308F"/>
    <w:rsid w:val="00053281"/>
    <w:rsid w:val="000567B0"/>
    <w:rsid w:val="000573B3"/>
    <w:rsid w:val="00061977"/>
    <w:rsid w:val="00063AF3"/>
    <w:rsid w:val="00067158"/>
    <w:rsid w:val="00071B75"/>
    <w:rsid w:val="00071C03"/>
    <w:rsid w:val="00074BC2"/>
    <w:rsid w:val="00075E2A"/>
    <w:rsid w:val="00082870"/>
    <w:rsid w:val="00083163"/>
    <w:rsid w:val="000840D3"/>
    <w:rsid w:val="00084622"/>
    <w:rsid w:val="00090405"/>
    <w:rsid w:val="00090E7A"/>
    <w:rsid w:val="0009112F"/>
    <w:rsid w:val="00091A7B"/>
    <w:rsid w:val="000927A7"/>
    <w:rsid w:val="00094D81"/>
    <w:rsid w:val="000A2DF3"/>
    <w:rsid w:val="000A4A3A"/>
    <w:rsid w:val="000A720E"/>
    <w:rsid w:val="000B5177"/>
    <w:rsid w:val="000B56E0"/>
    <w:rsid w:val="000B7AC8"/>
    <w:rsid w:val="000C0B6A"/>
    <w:rsid w:val="000C15B1"/>
    <w:rsid w:val="000C17F1"/>
    <w:rsid w:val="000C2781"/>
    <w:rsid w:val="000C50B8"/>
    <w:rsid w:val="000C567A"/>
    <w:rsid w:val="000C7C47"/>
    <w:rsid w:val="000D20FC"/>
    <w:rsid w:val="000D2626"/>
    <w:rsid w:val="000D29A5"/>
    <w:rsid w:val="000D2B8F"/>
    <w:rsid w:val="000D4BF8"/>
    <w:rsid w:val="000D7C30"/>
    <w:rsid w:val="000D7C85"/>
    <w:rsid w:val="000D7F78"/>
    <w:rsid w:val="000E3371"/>
    <w:rsid w:val="000E63FD"/>
    <w:rsid w:val="000E761B"/>
    <w:rsid w:val="000F1301"/>
    <w:rsid w:val="000F48E5"/>
    <w:rsid w:val="000F76D7"/>
    <w:rsid w:val="000F7996"/>
    <w:rsid w:val="0010017F"/>
    <w:rsid w:val="0010124D"/>
    <w:rsid w:val="00102AAF"/>
    <w:rsid w:val="0010431E"/>
    <w:rsid w:val="00105CF4"/>
    <w:rsid w:val="00106D22"/>
    <w:rsid w:val="0011234A"/>
    <w:rsid w:val="00112B0F"/>
    <w:rsid w:val="001144A3"/>
    <w:rsid w:val="00114DEF"/>
    <w:rsid w:val="001156C1"/>
    <w:rsid w:val="00115B2D"/>
    <w:rsid w:val="0011692F"/>
    <w:rsid w:val="001202EC"/>
    <w:rsid w:val="00123188"/>
    <w:rsid w:val="001235E5"/>
    <w:rsid w:val="00124B27"/>
    <w:rsid w:val="00131299"/>
    <w:rsid w:val="001334CF"/>
    <w:rsid w:val="001358C7"/>
    <w:rsid w:val="0014336B"/>
    <w:rsid w:val="00143F3C"/>
    <w:rsid w:val="00147097"/>
    <w:rsid w:val="00147777"/>
    <w:rsid w:val="00147C59"/>
    <w:rsid w:val="00152979"/>
    <w:rsid w:val="001558E9"/>
    <w:rsid w:val="001605FC"/>
    <w:rsid w:val="00162D1E"/>
    <w:rsid w:val="001631D6"/>
    <w:rsid w:val="0016698F"/>
    <w:rsid w:val="00172B12"/>
    <w:rsid w:val="00173233"/>
    <w:rsid w:val="00175A66"/>
    <w:rsid w:val="00193520"/>
    <w:rsid w:val="001971AA"/>
    <w:rsid w:val="001A2011"/>
    <w:rsid w:val="001A30CF"/>
    <w:rsid w:val="001A5787"/>
    <w:rsid w:val="001A595F"/>
    <w:rsid w:val="001A7562"/>
    <w:rsid w:val="001A76BF"/>
    <w:rsid w:val="001A7F3B"/>
    <w:rsid w:val="001B5223"/>
    <w:rsid w:val="001B57AF"/>
    <w:rsid w:val="001B58BA"/>
    <w:rsid w:val="001C0826"/>
    <w:rsid w:val="001C0EF1"/>
    <w:rsid w:val="001C21F3"/>
    <w:rsid w:val="001C42A1"/>
    <w:rsid w:val="001C53F8"/>
    <w:rsid w:val="001C59C3"/>
    <w:rsid w:val="001C78DE"/>
    <w:rsid w:val="001D32B7"/>
    <w:rsid w:val="001D34EE"/>
    <w:rsid w:val="001D67CB"/>
    <w:rsid w:val="001D7507"/>
    <w:rsid w:val="001D7791"/>
    <w:rsid w:val="001E14BF"/>
    <w:rsid w:val="001E665E"/>
    <w:rsid w:val="001F0DEB"/>
    <w:rsid w:val="001F752A"/>
    <w:rsid w:val="001F7D72"/>
    <w:rsid w:val="001F7FD3"/>
    <w:rsid w:val="00200C69"/>
    <w:rsid w:val="00202E30"/>
    <w:rsid w:val="0020312A"/>
    <w:rsid w:val="00203D8D"/>
    <w:rsid w:val="002157A8"/>
    <w:rsid w:val="00216D0E"/>
    <w:rsid w:val="002220F4"/>
    <w:rsid w:val="0022230B"/>
    <w:rsid w:val="002229DD"/>
    <w:rsid w:val="00223498"/>
    <w:rsid w:val="0022472A"/>
    <w:rsid w:val="00224D6C"/>
    <w:rsid w:val="00225EB3"/>
    <w:rsid w:val="00226030"/>
    <w:rsid w:val="00226DD9"/>
    <w:rsid w:val="002272D5"/>
    <w:rsid w:val="00231129"/>
    <w:rsid w:val="002319A4"/>
    <w:rsid w:val="002337CB"/>
    <w:rsid w:val="002340C8"/>
    <w:rsid w:val="00235C67"/>
    <w:rsid w:val="00237C66"/>
    <w:rsid w:val="00237E5F"/>
    <w:rsid w:val="002411A4"/>
    <w:rsid w:val="002439EC"/>
    <w:rsid w:val="00244130"/>
    <w:rsid w:val="00244494"/>
    <w:rsid w:val="002474F0"/>
    <w:rsid w:val="0025261E"/>
    <w:rsid w:val="00260B6A"/>
    <w:rsid w:val="00262954"/>
    <w:rsid w:val="00270144"/>
    <w:rsid w:val="00270949"/>
    <w:rsid w:val="00272FC9"/>
    <w:rsid w:val="002740DE"/>
    <w:rsid w:val="002753BE"/>
    <w:rsid w:val="0027636E"/>
    <w:rsid w:val="002811DD"/>
    <w:rsid w:val="0028174C"/>
    <w:rsid w:val="00282C40"/>
    <w:rsid w:val="00282F6F"/>
    <w:rsid w:val="002844BB"/>
    <w:rsid w:val="0029339C"/>
    <w:rsid w:val="002A0027"/>
    <w:rsid w:val="002A13DE"/>
    <w:rsid w:val="002A48CF"/>
    <w:rsid w:val="002A7D1B"/>
    <w:rsid w:val="002B3BF4"/>
    <w:rsid w:val="002B4694"/>
    <w:rsid w:val="002B6AE8"/>
    <w:rsid w:val="002B6F3D"/>
    <w:rsid w:val="002C2B30"/>
    <w:rsid w:val="002C2D40"/>
    <w:rsid w:val="002C311D"/>
    <w:rsid w:val="002C350C"/>
    <w:rsid w:val="002C570F"/>
    <w:rsid w:val="002C7297"/>
    <w:rsid w:val="002D2B05"/>
    <w:rsid w:val="002D5BCA"/>
    <w:rsid w:val="002D7A6F"/>
    <w:rsid w:val="002D7BDE"/>
    <w:rsid w:val="002E0805"/>
    <w:rsid w:val="002E113D"/>
    <w:rsid w:val="002E15BA"/>
    <w:rsid w:val="002E26ED"/>
    <w:rsid w:val="002E5DB1"/>
    <w:rsid w:val="002E7758"/>
    <w:rsid w:val="002F030F"/>
    <w:rsid w:val="002F0852"/>
    <w:rsid w:val="002F2834"/>
    <w:rsid w:val="002F3D3B"/>
    <w:rsid w:val="002F41EF"/>
    <w:rsid w:val="002F4AA5"/>
    <w:rsid w:val="002F4C93"/>
    <w:rsid w:val="002F6BFF"/>
    <w:rsid w:val="002F76CF"/>
    <w:rsid w:val="002F7F70"/>
    <w:rsid w:val="00302723"/>
    <w:rsid w:val="00302FFD"/>
    <w:rsid w:val="003032E5"/>
    <w:rsid w:val="0030612E"/>
    <w:rsid w:val="003062F1"/>
    <w:rsid w:val="0030711D"/>
    <w:rsid w:val="00310A6B"/>
    <w:rsid w:val="00310DA3"/>
    <w:rsid w:val="00311FA1"/>
    <w:rsid w:val="00313624"/>
    <w:rsid w:val="0031384F"/>
    <w:rsid w:val="00315BBE"/>
    <w:rsid w:val="00321E57"/>
    <w:rsid w:val="003220C2"/>
    <w:rsid w:val="0032576F"/>
    <w:rsid w:val="003272CA"/>
    <w:rsid w:val="003318F6"/>
    <w:rsid w:val="00333599"/>
    <w:rsid w:val="003363DB"/>
    <w:rsid w:val="00336511"/>
    <w:rsid w:val="00341971"/>
    <w:rsid w:val="00341F65"/>
    <w:rsid w:val="003423F4"/>
    <w:rsid w:val="00344ACB"/>
    <w:rsid w:val="00347754"/>
    <w:rsid w:val="00352AF4"/>
    <w:rsid w:val="00361A20"/>
    <w:rsid w:val="00362B61"/>
    <w:rsid w:val="00362FC0"/>
    <w:rsid w:val="003638D8"/>
    <w:rsid w:val="00364298"/>
    <w:rsid w:val="0036433E"/>
    <w:rsid w:val="00364557"/>
    <w:rsid w:val="0036516E"/>
    <w:rsid w:val="00371470"/>
    <w:rsid w:val="003724BF"/>
    <w:rsid w:val="00373F7C"/>
    <w:rsid w:val="00376F85"/>
    <w:rsid w:val="00383661"/>
    <w:rsid w:val="0038566C"/>
    <w:rsid w:val="00387743"/>
    <w:rsid w:val="003907F6"/>
    <w:rsid w:val="0039284D"/>
    <w:rsid w:val="00392E89"/>
    <w:rsid w:val="00393AE5"/>
    <w:rsid w:val="00393EC9"/>
    <w:rsid w:val="003944AB"/>
    <w:rsid w:val="003947BB"/>
    <w:rsid w:val="00395A4B"/>
    <w:rsid w:val="003A09B0"/>
    <w:rsid w:val="003A0A89"/>
    <w:rsid w:val="003A0BA4"/>
    <w:rsid w:val="003A5099"/>
    <w:rsid w:val="003A7EF0"/>
    <w:rsid w:val="003B01B4"/>
    <w:rsid w:val="003B3A38"/>
    <w:rsid w:val="003B5607"/>
    <w:rsid w:val="003B633A"/>
    <w:rsid w:val="003B6B07"/>
    <w:rsid w:val="003B77F3"/>
    <w:rsid w:val="003B7D45"/>
    <w:rsid w:val="003C01A2"/>
    <w:rsid w:val="003C2775"/>
    <w:rsid w:val="003C4106"/>
    <w:rsid w:val="003C476E"/>
    <w:rsid w:val="003C5FD9"/>
    <w:rsid w:val="003C7845"/>
    <w:rsid w:val="003C7D8C"/>
    <w:rsid w:val="003D0848"/>
    <w:rsid w:val="003D1809"/>
    <w:rsid w:val="003D44EE"/>
    <w:rsid w:val="003D7190"/>
    <w:rsid w:val="003D7BB1"/>
    <w:rsid w:val="003E06E3"/>
    <w:rsid w:val="003E3A8A"/>
    <w:rsid w:val="003E560F"/>
    <w:rsid w:val="003E5DF2"/>
    <w:rsid w:val="003E6166"/>
    <w:rsid w:val="003F19B1"/>
    <w:rsid w:val="003F280B"/>
    <w:rsid w:val="003F3935"/>
    <w:rsid w:val="003F3CFE"/>
    <w:rsid w:val="003F500A"/>
    <w:rsid w:val="003F7411"/>
    <w:rsid w:val="00402540"/>
    <w:rsid w:val="004032C2"/>
    <w:rsid w:val="004035B0"/>
    <w:rsid w:val="0040409B"/>
    <w:rsid w:val="00411C1B"/>
    <w:rsid w:val="00416680"/>
    <w:rsid w:val="004209C3"/>
    <w:rsid w:val="0042506C"/>
    <w:rsid w:val="0042592B"/>
    <w:rsid w:val="0042747D"/>
    <w:rsid w:val="00430FC6"/>
    <w:rsid w:val="0043181B"/>
    <w:rsid w:val="0043225C"/>
    <w:rsid w:val="0043540A"/>
    <w:rsid w:val="00436ED5"/>
    <w:rsid w:val="004408B4"/>
    <w:rsid w:val="0044282D"/>
    <w:rsid w:val="0044443A"/>
    <w:rsid w:val="0044523E"/>
    <w:rsid w:val="0044576C"/>
    <w:rsid w:val="0044763B"/>
    <w:rsid w:val="004505DC"/>
    <w:rsid w:val="00453D3E"/>
    <w:rsid w:val="00455473"/>
    <w:rsid w:val="00455EA4"/>
    <w:rsid w:val="0046256A"/>
    <w:rsid w:val="00464336"/>
    <w:rsid w:val="00464C05"/>
    <w:rsid w:val="004655CF"/>
    <w:rsid w:val="00465844"/>
    <w:rsid w:val="004660AE"/>
    <w:rsid w:val="0046631A"/>
    <w:rsid w:val="00466C4A"/>
    <w:rsid w:val="0046774B"/>
    <w:rsid w:val="00470007"/>
    <w:rsid w:val="0047298F"/>
    <w:rsid w:val="00473082"/>
    <w:rsid w:val="00474231"/>
    <w:rsid w:val="00476802"/>
    <w:rsid w:val="00481DC5"/>
    <w:rsid w:val="0048254C"/>
    <w:rsid w:val="00482A83"/>
    <w:rsid w:val="004928E8"/>
    <w:rsid w:val="00493BB4"/>
    <w:rsid w:val="0049490C"/>
    <w:rsid w:val="00494F26"/>
    <w:rsid w:val="0049702F"/>
    <w:rsid w:val="004A1BAE"/>
    <w:rsid w:val="004A2DD6"/>
    <w:rsid w:val="004A32FA"/>
    <w:rsid w:val="004A4A35"/>
    <w:rsid w:val="004A722B"/>
    <w:rsid w:val="004B05B2"/>
    <w:rsid w:val="004B231C"/>
    <w:rsid w:val="004B3115"/>
    <w:rsid w:val="004B365E"/>
    <w:rsid w:val="004B3D27"/>
    <w:rsid w:val="004B3E3A"/>
    <w:rsid w:val="004B56EF"/>
    <w:rsid w:val="004B69DC"/>
    <w:rsid w:val="004B7536"/>
    <w:rsid w:val="004B7EF8"/>
    <w:rsid w:val="004C07A6"/>
    <w:rsid w:val="004C5CC3"/>
    <w:rsid w:val="004C7638"/>
    <w:rsid w:val="004D0634"/>
    <w:rsid w:val="004D0A03"/>
    <w:rsid w:val="004D2797"/>
    <w:rsid w:val="004D3154"/>
    <w:rsid w:val="004D3370"/>
    <w:rsid w:val="004D4B74"/>
    <w:rsid w:val="004E0A23"/>
    <w:rsid w:val="004E35DF"/>
    <w:rsid w:val="004E668F"/>
    <w:rsid w:val="004E7513"/>
    <w:rsid w:val="004F02BA"/>
    <w:rsid w:val="004F1F29"/>
    <w:rsid w:val="004F2118"/>
    <w:rsid w:val="004F3324"/>
    <w:rsid w:val="004F7CC2"/>
    <w:rsid w:val="005003F6"/>
    <w:rsid w:val="005016B9"/>
    <w:rsid w:val="005025FD"/>
    <w:rsid w:val="00505A81"/>
    <w:rsid w:val="00507475"/>
    <w:rsid w:val="005114CC"/>
    <w:rsid w:val="00513C40"/>
    <w:rsid w:val="00515034"/>
    <w:rsid w:val="00515EBA"/>
    <w:rsid w:val="00517315"/>
    <w:rsid w:val="00517930"/>
    <w:rsid w:val="00524EDE"/>
    <w:rsid w:val="00533A4D"/>
    <w:rsid w:val="00534D5B"/>
    <w:rsid w:val="005444FF"/>
    <w:rsid w:val="00544BF8"/>
    <w:rsid w:val="00546456"/>
    <w:rsid w:val="00546BD5"/>
    <w:rsid w:val="00550181"/>
    <w:rsid w:val="005509DD"/>
    <w:rsid w:val="00553003"/>
    <w:rsid w:val="005530A9"/>
    <w:rsid w:val="00554E56"/>
    <w:rsid w:val="0055515F"/>
    <w:rsid w:val="00560FA5"/>
    <w:rsid w:val="0056381D"/>
    <w:rsid w:val="0056442E"/>
    <w:rsid w:val="00566566"/>
    <w:rsid w:val="005720F0"/>
    <w:rsid w:val="0057381D"/>
    <w:rsid w:val="00574C53"/>
    <w:rsid w:val="0057660D"/>
    <w:rsid w:val="00591408"/>
    <w:rsid w:val="00591B59"/>
    <w:rsid w:val="0059267E"/>
    <w:rsid w:val="00592F7D"/>
    <w:rsid w:val="00593CB5"/>
    <w:rsid w:val="0059765A"/>
    <w:rsid w:val="005A013B"/>
    <w:rsid w:val="005A2D2A"/>
    <w:rsid w:val="005A3B9A"/>
    <w:rsid w:val="005A723E"/>
    <w:rsid w:val="005B27DD"/>
    <w:rsid w:val="005B5DC1"/>
    <w:rsid w:val="005B7AC2"/>
    <w:rsid w:val="005C0CAB"/>
    <w:rsid w:val="005C1086"/>
    <w:rsid w:val="005C2818"/>
    <w:rsid w:val="005C3978"/>
    <w:rsid w:val="005C51BB"/>
    <w:rsid w:val="005C5D2B"/>
    <w:rsid w:val="005C5DF8"/>
    <w:rsid w:val="005D0946"/>
    <w:rsid w:val="005D1799"/>
    <w:rsid w:val="005D1C37"/>
    <w:rsid w:val="005D66AD"/>
    <w:rsid w:val="005D6D4D"/>
    <w:rsid w:val="005E0BF6"/>
    <w:rsid w:val="005E4F29"/>
    <w:rsid w:val="005E57E0"/>
    <w:rsid w:val="005E5E22"/>
    <w:rsid w:val="005E653F"/>
    <w:rsid w:val="005E6870"/>
    <w:rsid w:val="005F7B05"/>
    <w:rsid w:val="0060059E"/>
    <w:rsid w:val="006023D8"/>
    <w:rsid w:val="00603DA5"/>
    <w:rsid w:val="006043C8"/>
    <w:rsid w:val="00604594"/>
    <w:rsid w:val="00605AAA"/>
    <w:rsid w:val="00605B44"/>
    <w:rsid w:val="00606106"/>
    <w:rsid w:val="00607AAE"/>
    <w:rsid w:val="00611100"/>
    <w:rsid w:val="00614372"/>
    <w:rsid w:val="006148B7"/>
    <w:rsid w:val="0061497A"/>
    <w:rsid w:val="00614AC8"/>
    <w:rsid w:val="00620A8A"/>
    <w:rsid w:val="0062146F"/>
    <w:rsid w:val="00621628"/>
    <w:rsid w:val="00621A10"/>
    <w:rsid w:val="00621F35"/>
    <w:rsid w:val="00622F90"/>
    <w:rsid w:val="006259F7"/>
    <w:rsid w:val="00631E1C"/>
    <w:rsid w:val="00632FEF"/>
    <w:rsid w:val="006349F0"/>
    <w:rsid w:val="00635028"/>
    <w:rsid w:val="00635647"/>
    <w:rsid w:val="00636117"/>
    <w:rsid w:val="00637CAA"/>
    <w:rsid w:val="00640E4A"/>
    <w:rsid w:val="006439E8"/>
    <w:rsid w:val="006440D8"/>
    <w:rsid w:val="006455E8"/>
    <w:rsid w:val="006478BB"/>
    <w:rsid w:val="006509B6"/>
    <w:rsid w:val="00650BA0"/>
    <w:rsid w:val="00650E45"/>
    <w:rsid w:val="0065173E"/>
    <w:rsid w:val="00654A6D"/>
    <w:rsid w:val="0065724E"/>
    <w:rsid w:val="006609E4"/>
    <w:rsid w:val="00664DAE"/>
    <w:rsid w:val="0066563F"/>
    <w:rsid w:val="00665BCD"/>
    <w:rsid w:val="00666197"/>
    <w:rsid w:val="00667D7D"/>
    <w:rsid w:val="00670088"/>
    <w:rsid w:val="0067375D"/>
    <w:rsid w:val="006757D2"/>
    <w:rsid w:val="0067584B"/>
    <w:rsid w:val="00676CE5"/>
    <w:rsid w:val="00677BFE"/>
    <w:rsid w:val="00681751"/>
    <w:rsid w:val="006820EE"/>
    <w:rsid w:val="00683E88"/>
    <w:rsid w:val="0068530E"/>
    <w:rsid w:val="00685A28"/>
    <w:rsid w:val="00686E4A"/>
    <w:rsid w:val="006879D5"/>
    <w:rsid w:val="00691AC4"/>
    <w:rsid w:val="00694242"/>
    <w:rsid w:val="006949B4"/>
    <w:rsid w:val="00697B0C"/>
    <w:rsid w:val="006A08CA"/>
    <w:rsid w:val="006A2B3C"/>
    <w:rsid w:val="006A3FBD"/>
    <w:rsid w:val="006A4B47"/>
    <w:rsid w:val="006A4DAB"/>
    <w:rsid w:val="006A55CA"/>
    <w:rsid w:val="006A7813"/>
    <w:rsid w:val="006B4043"/>
    <w:rsid w:val="006B4D80"/>
    <w:rsid w:val="006B6F87"/>
    <w:rsid w:val="006B79B3"/>
    <w:rsid w:val="006B7E62"/>
    <w:rsid w:val="006C23DB"/>
    <w:rsid w:val="006C339A"/>
    <w:rsid w:val="006C41A6"/>
    <w:rsid w:val="006C66BE"/>
    <w:rsid w:val="006D2CE6"/>
    <w:rsid w:val="006D44B5"/>
    <w:rsid w:val="006D6AF9"/>
    <w:rsid w:val="006D714C"/>
    <w:rsid w:val="006E0489"/>
    <w:rsid w:val="006E0900"/>
    <w:rsid w:val="006E2CA2"/>
    <w:rsid w:val="006E42AF"/>
    <w:rsid w:val="006E59AA"/>
    <w:rsid w:val="006E6DCA"/>
    <w:rsid w:val="006E6EA0"/>
    <w:rsid w:val="006F4325"/>
    <w:rsid w:val="006F44F9"/>
    <w:rsid w:val="006F4A72"/>
    <w:rsid w:val="006F4B44"/>
    <w:rsid w:val="00700292"/>
    <w:rsid w:val="00701139"/>
    <w:rsid w:val="007030A9"/>
    <w:rsid w:val="00703176"/>
    <w:rsid w:val="00704E71"/>
    <w:rsid w:val="007058AD"/>
    <w:rsid w:val="00710547"/>
    <w:rsid w:val="00711AE4"/>
    <w:rsid w:val="00713A85"/>
    <w:rsid w:val="00713CDA"/>
    <w:rsid w:val="00713D82"/>
    <w:rsid w:val="007150B7"/>
    <w:rsid w:val="00715C07"/>
    <w:rsid w:val="00720492"/>
    <w:rsid w:val="00722858"/>
    <w:rsid w:val="0072307C"/>
    <w:rsid w:val="007231A0"/>
    <w:rsid w:val="00724985"/>
    <w:rsid w:val="00724C84"/>
    <w:rsid w:val="0073008A"/>
    <w:rsid w:val="0073056E"/>
    <w:rsid w:val="00731218"/>
    <w:rsid w:val="00734F06"/>
    <w:rsid w:val="007368CC"/>
    <w:rsid w:val="00740928"/>
    <w:rsid w:val="00741ECC"/>
    <w:rsid w:val="007423F3"/>
    <w:rsid w:val="00743148"/>
    <w:rsid w:val="007455A6"/>
    <w:rsid w:val="00745A08"/>
    <w:rsid w:val="00746D6D"/>
    <w:rsid w:val="00750D7F"/>
    <w:rsid w:val="00751C71"/>
    <w:rsid w:val="00753BEA"/>
    <w:rsid w:val="00760CC5"/>
    <w:rsid w:val="007613C9"/>
    <w:rsid w:val="00774D3E"/>
    <w:rsid w:val="00783A70"/>
    <w:rsid w:val="00783AE1"/>
    <w:rsid w:val="00787768"/>
    <w:rsid w:val="007937A7"/>
    <w:rsid w:val="00793C93"/>
    <w:rsid w:val="00795995"/>
    <w:rsid w:val="00797F57"/>
    <w:rsid w:val="007A08A7"/>
    <w:rsid w:val="007A0AEA"/>
    <w:rsid w:val="007A15DB"/>
    <w:rsid w:val="007A1D4B"/>
    <w:rsid w:val="007A2EDB"/>
    <w:rsid w:val="007A383B"/>
    <w:rsid w:val="007A39E8"/>
    <w:rsid w:val="007A499B"/>
    <w:rsid w:val="007A4D99"/>
    <w:rsid w:val="007A78A4"/>
    <w:rsid w:val="007A793A"/>
    <w:rsid w:val="007A7CA2"/>
    <w:rsid w:val="007B0170"/>
    <w:rsid w:val="007B18D0"/>
    <w:rsid w:val="007B18D3"/>
    <w:rsid w:val="007B33C5"/>
    <w:rsid w:val="007B67D5"/>
    <w:rsid w:val="007B7687"/>
    <w:rsid w:val="007B7880"/>
    <w:rsid w:val="007B79FE"/>
    <w:rsid w:val="007C22DF"/>
    <w:rsid w:val="007C2543"/>
    <w:rsid w:val="007C2D7E"/>
    <w:rsid w:val="007C556E"/>
    <w:rsid w:val="007D0BA1"/>
    <w:rsid w:val="007D1448"/>
    <w:rsid w:val="007D1AD3"/>
    <w:rsid w:val="007D452A"/>
    <w:rsid w:val="007E1F5D"/>
    <w:rsid w:val="007E560D"/>
    <w:rsid w:val="007E5C0D"/>
    <w:rsid w:val="007E631B"/>
    <w:rsid w:val="007E69A4"/>
    <w:rsid w:val="007E6CFB"/>
    <w:rsid w:val="007F0DB6"/>
    <w:rsid w:val="007F26BE"/>
    <w:rsid w:val="007F285B"/>
    <w:rsid w:val="007F2BBD"/>
    <w:rsid w:val="007F587E"/>
    <w:rsid w:val="007F7357"/>
    <w:rsid w:val="00800C0E"/>
    <w:rsid w:val="008028E1"/>
    <w:rsid w:val="00804273"/>
    <w:rsid w:val="00804CD9"/>
    <w:rsid w:val="008062B5"/>
    <w:rsid w:val="00806A5F"/>
    <w:rsid w:val="00806AB5"/>
    <w:rsid w:val="00806EF5"/>
    <w:rsid w:val="00807ACD"/>
    <w:rsid w:val="00814B4A"/>
    <w:rsid w:val="00815452"/>
    <w:rsid w:val="0081686B"/>
    <w:rsid w:val="008205FE"/>
    <w:rsid w:val="0082376D"/>
    <w:rsid w:val="00831C3B"/>
    <w:rsid w:val="00832162"/>
    <w:rsid w:val="00833514"/>
    <w:rsid w:val="0084041B"/>
    <w:rsid w:val="008415FE"/>
    <w:rsid w:val="008454CC"/>
    <w:rsid w:val="008519DA"/>
    <w:rsid w:val="00854EF7"/>
    <w:rsid w:val="00855FEA"/>
    <w:rsid w:val="00860886"/>
    <w:rsid w:val="00860D66"/>
    <w:rsid w:val="008627CB"/>
    <w:rsid w:val="00867494"/>
    <w:rsid w:val="008701D0"/>
    <w:rsid w:val="00870329"/>
    <w:rsid w:val="00872230"/>
    <w:rsid w:val="00875EE0"/>
    <w:rsid w:val="008771C4"/>
    <w:rsid w:val="0087759B"/>
    <w:rsid w:val="0088029D"/>
    <w:rsid w:val="00883F35"/>
    <w:rsid w:val="008856EB"/>
    <w:rsid w:val="0089246A"/>
    <w:rsid w:val="00892985"/>
    <w:rsid w:val="00892D74"/>
    <w:rsid w:val="0089468C"/>
    <w:rsid w:val="00894EFA"/>
    <w:rsid w:val="00895EFA"/>
    <w:rsid w:val="008A7EB1"/>
    <w:rsid w:val="008B046A"/>
    <w:rsid w:val="008B0B34"/>
    <w:rsid w:val="008B1415"/>
    <w:rsid w:val="008C1EBD"/>
    <w:rsid w:val="008C20FE"/>
    <w:rsid w:val="008C4147"/>
    <w:rsid w:val="008C6A3E"/>
    <w:rsid w:val="008D18C2"/>
    <w:rsid w:val="008D3562"/>
    <w:rsid w:val="008D789F"/>
    <w:rsid w:val="008D7956"/>
    <w:rsid w:val="008E1750"/>
    <w:rsid w:val="008E1760"/>
    <w:rsid w:val="008E58B3"/>
    <w:rsid w:val="008E68CF"/>
    <w:rsid w:val="008F0637"/>
    <w:rsid w:val="008F1F21"/>
    <w:rsid w:val="008F23EC"/>
    <w:rsid w:val="008F3ED9"/>
    <w:rsid w:val="008F669B"/>
    <w:rsid w:val="008F6F26"/>
    <w:rsid w:val="00900558"/>
    <w:rsid w:val="00901EE3"/>
    <w:rsid w:val="00904DB2"/>
    <w:rsid w:val="00904E6C"/>
    <w:rsid w:val="0090507D"/>
    <w:rsid w:val="00905E44"/>
    <w:rsid w:val="00910028"/>
    <w:rsid w:val="00910DFC"/>
    <w:rsid w:val="0091122F"/>
    <w:rsid w:val="00912F79"/>
    <w:rsid w:val="00914374"/>
    <w:rsid w:val="00914D15"/>
    <w:rsid w:val="00914E7D"/>
    <w:rsid w:val="009162EE"/>
    <w:rsid w:val="00920B63"/>
    <w:rsid w:val="00924868"/>
    <w:rsid w:val="00926DB2"/>
    <w:rsid w:val="00926F77"/>
    <w:rsid w:val="009272FE"/>
    <w:rsid w:val="009307A0"/>
    <w:rsid w:val="009308A3"/>
    <w:rsid w:val="00931F57"/>
    <w:rsid w:val="009341A5"/>
    <w:rsid w:val="00935A89"/>
    <w:rsid w:val="00937493"/>
    <w:rsid w:val="00940698"/>
    <w:rsid w:val="00941C82"/>
    <w:rsid w:val="0094381E"/>
    <w:rsid w:val="00945F7B"/>
    <w:rsid w:val="0095214F"/>
    <w:rsid w:val="00955A7B"/>
    <w:rsid w:val="009571D0"/>
    <w:rsid w:val="00957CBA"/>
    <w:rsid w:val="00970011"/>
    <w:rsid w:val="009703BB"/>
    <w:rsid w:val="00970720"/>
    <w:rsid w:val="00971967"/>
    <w:rsid w:val="00981A2A"/>
    <w:rsid w:val="00981B1A"/>
    <w:rsid w:val="00984E04"/>
    <w:rsid w:val="00986B82"/>
    <w:rsid w:val="0099192F"/>
    <w:rsid w:val="00992070"/>
    <w:rsid w:val="00996312"/>
    <w:rsid w:val="009970C2"/>
    <w:rsid w:val="00997C68"/>
    <w:rsid w:val="00997EEB"/>
    <w:rsid w:val="009A0FD8"/>
    <w:rsid w:val="009A2CDB"/>
    <w:rsid w:val="009A4308"/>
    <w:rsid w:val="009A5AC0"/>
    <w:rsid w:val="009A62DB"/>
    <w:rsid w:val="009A6503"/>
    <w:rsid w:val="009A7AD7"/>
    <w:rsid w:val="009A7B71"/>
    <w:rsid w:val="009B130C"/>
    <w:rsid w:val="009B300A"/>
    <w:rsid w:val="009B46B5"/>
    <w:rsid w:val="009B5041"/>
    <w:rsid w:val="009B538A"/>
    <w:rsid w:val="009B53B0"/>
    <w:rsid w:val="009B58F5"/>
    <w:rsid w:val="009B5E18"/>
    <w:rsid w:val="009C062C"/>
    <w:rsid w:val="009C1AC3"/>
    <w:rsid w:val="009C1BE8"/>
    <w:rsid w:val="009C4B05"/>
    <w:rsid w:val="009C4DCF"/>
    <w:rsid w:val="009C542C"/>
    <w:rsid w:val="009C65D3"/>
    <w:rsid w:val="009D0648"/>
    <w:rsid w:val="009D0B5B"/>
    <w:rsid w:val="009D1A74"/>
    <w:rsid w:val="009D1D07"/>
    <w:rsid w:val="009D2095"/>
    <w:rsid w:val="009D3B33"/>
    <w:rsid w:val="009D43FA"/>
    <w:rsid w:val="009E1644"/>
    <w:rsid w:val="009E43A9"/>
    <w:rsid w:val="009E4671"/>
    <w:rsid w:val="009E6AC7"/>
    <w:rsid w:val="009F16AD"/>
    <w:rsid w:val="009F2AD3"/>
    <w:rsid w:val="009F49D5"/>
    <w:rsid w:val="009F4C06"/>
    <w:rsid w:val="00A01C9C"/>
    <w:rsid w:val="00A034CA"/>
    <w:rsid w:val="00A03C9E"/>
    <w:rsid w:val="00A05642"/>
    <w:rsid w:val="00A06623"/>
    <w:rsid w:val="00A0756F"/>
    <w:rsid w:val="00A100C2"/>
    <w:rsid w:val="00A110D9"/>
    <w:rsid w:val="00A14D71"/>
    <w:rsid w:val="00A15FB3"/>
    <w:rsid w:val="00A161C5"/>
    <w:rsid w:val="00A167E2"/>
    <w:rsid w:val="00A227D1"/>
    <w:rsid w:val="00A23153"/>
    <w:rsid w:val="00A24475"/>
    <w:rsid w:val="00A27345"/>
    <w:rsid w:val="00A302F8"/>
    <w:rsid w:val="00A304B3"/>
    <w:rsid w:val="00A319C4"/>
    <w:rsid w:val="00A354A9"/>
    <w:rsid w:val="00A3752E"/>
    <w:rsid w:val="00A40161"/>
    <w:rsid w:val="00A41C10"/>
    <w:rsid w:val="00A42C2B"/>
    <w:rsid w:val="00A44A07"/>
    <w:rsid w:val="00A45118"/>
    <w:rsid w:val="00A4724E"/>
    <w:rsid w:val="00A47B4D"/>
    <w:rsid w:val="00A5121A"/>
    <w:rsid w:val="00A523BF"/>
    <w:rsid w:val="00A53ADB"/>
    <w:rsid w:val="00A5511F"/>
    <w:rsid w:val="00A56C22"/>
    <w:rsid w:val="00A60D38"/>
    <w:rsid w:val="00A61FDB"/>
    <w:rsid w:val="00A63EB3"/>
    <w:rsid w:val="00A644AB"/>
    <w:rsid w:val="00A657D1"/>
    <w:rsid w:val="00A67294"/>
    <w:rsid w:val="00A67C8E"/>
    <w:rsid w:val="00A703FC"/>
    <w:rsid w:val="00A72531"/>
    <w:rsid w:val="00A73BCC"/>
    <w:rsid w:val="00A742D4"/>
    <w:rsid w:val="00A74BEB"/>
    <w:rsid w:val="00A7563F"/>
    <w:rsid w:val="00A772F0"/>
    <w:rsid w:val="00A774C1"/>
    <w:rsid w:val="00A804C5"/>
    <w:rsid w:val="00A83283"/>
    <w:rsid w:val="00A8416E"/>
    <w:rsid w:val="00A86217"/>
    <w:rsid w:val="00A906DD"/>
    <w:rsid w:val="00A9082D"/>
    <w:rsid w:val="00A90D55"/>
    <w:rsid w:val="00A9755B"/>
    <w:rsid w:val="00A975F2"/>
    <w:rsid w:val="00AA0DAB"/>
    <w:rsid w:val="00AA0DCD"/>
    <w:rsid w:val="00AA6687"/>
    <w:rsid w:val="00AA73CA"/>
    <w:rsid w:val="00AB4263"/>
    <w:rsid w:val="00AB453C"/>
    <w:rsid w:val="00AC1F4E"/>
    <w:rsid w:val="00AC2B65"/>
    <w:rsid w:val="00AC5902"/>
    <w:rsid w:val="00AC67F2"/>
    <w:rsid w:val="00AD3089"/>
    <w:rsid w:val="00AD505D"/>
    <w:rsid w:val="00AD5B05"/>
    <w:rsid w:val="00AD7A2A"/>
    <w:rsid w:val="00AE14ED"/>
    <w:rsid w:val="00AE1504"/>
    <w:rsid w:val="00AE26E7"/>
    <w:rsid w:val="00AE40E4"/>
    <w:rsid w:val="00AE5436"/>
    <w:rsid w:val="00AE665C"/>
    <w:rsid w:val="00AE6EB9"/>
    <w:rsid w:val="00AE7AB7"/>
    <w:rsid w:val="00AF2CBE"/>
    <w:rsid w:val="00AF4E99"/>
    <w:rsid w:val="00AF4FE7"/>
    <w:rsid w:val="00AF5571"/>
    <w:rsid w:val="00AF7F6A"/>
    <w:rsid w:val="00B00B08"/>
    <w:rsid w:val="00B044AB"/>
    <w:rsid w:val="00B05B22"/>
    <w:rsid w:val="00B101D7"/>
    <w:rsid w:val="00B11451"/>
    <w:rsid w:val="00B115DC"/>
    <w:rsid w:val="00B17578"/>
    <w:rsid w:val="00B20788"/>
    <w:rsid w:val="00B214C0"/>
    <w:rsid w:val="00B22306"/>
    <w:rsid w:val="00B247BC"/>
    <w:rsid w:val="00B25825"/>
    <w:rsid w:val="00B271F0"/>
    <w:rsid w:val="00B27687"/>
    <w:rsid w:val="00B27A61"/>
    <w:rsid w:val="00B35085"/>
    <w:rsid w:val="00B40AC2"/>
    <w:rsid w:val="00B43D60"/>
    <w:rsid w:val="00B45F3B"/>
    <w:rsid w:val="00B4738C"/>
    <w:rsid w:val="00B5207A"/>
    <w:rsid w:val="00B52259"/>
    <w:rsid w:val="00B562BF"/>
    <w:rsid w:val="00B62196"/>
    <w:rsid w:val="00B63C27"/>
    <w:rsid w:val="00B72392"/>
    <w:rsid w:val="00B72950"/>
    <w:rsid w:val="00B74DDE"/>
    <w:rsid w:val="00B76EDC"/>
    <w:rsid w:val="00B82764"/>
    <w:rsid w:val="00B84621"/>
    <w:rsid w:val="00B86AE2"/>
    <w:rsid w:val="00B879D4"/>
    <w:rsid w:val="00B914A2"/>
    <w:rsid w:val="00B93AA3"/>
    <w:rsid w:val="00B94666"/>
    <w:rsid w:val="00B955F8"/>
    <w:rsid w:val="00B95F92"/>
    <w:rsid w:val="00B96DE4"/>
    <w:rsid w:val="00B97F89"/>
    <w:rsid w:val="00BA00B9"/>
    <w:rsid w:val="00BA0A41"/>
    <w:rsid w:val="00BB2B92"/>
    <w:rsid w:val="00BB3FFF"/>
    <w:rsid w:val="00BB415C"/>
    <w:rsid w:val="00BB6B6E"/>
    <w:rsid w:val="00BC22A4"/>
    <w:rsid w:val="00BC457C"/>
    <w:rsid w:val="00BC4C87"/>
    <w:rsid w:val="00BD01FF"/>
    <w:rsid w:val="00BD2CC8"/>
    <w:rsid w:val="00BD3F5C"/>
    <w:rsid w:val="00BD4B9D"/>
    <w:rsid w:val="00BF0AC6"/>
    <w:rsid w:val="00BF0ED2"/>
    <w:rsid w:val="00BF1214"/>
    <w:rsid w:val="00BF297D"/>
    <w:rsid w:val="00BF2B25"/>
    <w:rsid w:val="00BF6699"/>
    <w:rsid w:val="00C01AE3"/>
    <w:rsid w:val="00C034FD"/>
    <w:rsid w:val="00C1277E"/>
    <w:rsid w:val="00C132E6"/>
    <w:rsid w:val="00C16ECF"/>
    <w:rsid w:val="00C17D81"/>
    <w:rsid w:val="00C2307F"/>
    <w:rsid w:val="00C25D37"/>
    <w:rsid w:val="00C25D72"/>
    <w:rsid w:val="00C26BFD"/>
    <w:rsid w:val="00C30435"/>
    <w:rsid w:val="00C304E1"/>
    <w:rsid w:val="00C379FF"/>
    <w:rsid w:val="00C41E57"/>
    <w:rsid w:val="00C42CED"/>
    <w:rsid w:val="00C440E7"/>
    <w:rsid w:val="00C46107"/>
    <w:rsid w:val="00C46704"/>
    <w:rsid w:val="00C47A5C"/>
    <w:rsid w:val="00C50580"/>
    <w:rsid w:val="00C51E7F"/>
    <w:rsid w:val="00C5271C"/>
    <w:rsid w:val="00C531EA"/>
    <w:rsid w:val="00C5452B"/>
    <w:rsid w:val="00C652B0"/>
    <w:rsid w:val="00C67577"/>
    <w:rsid w:val="00C67B3A"/>
    <w:rsid w:val="00C71207"/>
    <w:rsid w:val="00C719C4"/>
    <w:rsid w:val="00C740E7"/>
    <w:rsid w:val="00C7645C"/>
    <w:rsid w:val="00C76EDB"/>
    <w:rsid w:val="00C845DC"/>
    <w:rsid w:val="00C85C09"/>
    <w:rsid w:val="00C86208"/>
    <w:rsid w:val="00C86D5A"/>
    <w:rsid w:val="00C90F1B"/>
    <w:rsid w:val="00C92CF6"/>
    <w:rsid w:val="00C94AA3"/>
    <w:rsid w:val="00C94CC6"/>
    <w:rsid w:val="00C958CD"/>
    <w:rsid w:val="00C9669F"/>
    <w:rsid w:val="00CA00DE"/>
    <w:rsid w:val="00CA39AA"/>
    <w:rsid w:val="00CA751F"/>
    <w:rsid w:val="00CA7925"/>
    <w:rsid w:val="00CB0F24"/>
    <w:rsid w:val="00CB1DA5"/>
    <w:rsid w:val="00CB1EBB"/>
    <w:rsid w:val="00CB22F6"/>
    <w:rsid w:val="00CB3F6A"/>
    <w:rsid w:val="00CC0550"/>
    <w:rsid w:val="00CC2642"/>
    <w:rsid w:val="00CC77E9"/>
    <w:rsid w:val="00CC7D2C"/>
    <w:rsid w:val="00CD3F88"/>
    <w:rsid w:val="00CE13D6"/>
    <w:rsid w:val="00CE3286"/>
    <w:rsid w:val="00CE5C79"/>
    <w:rsid w:val="00CF0A6C"/>
    <w:rsid w:val="00CF1AA4"/>
    <w:rsid w:val="00D00820"/>
    <w:rsid w:val="00D0671D"/>
    <w:rsid w:val="00D14DF4"/>
    <w:rsid w:val="00D15217"/>
    <w:rsid w:val="00D15EA5"/>
    <w:rsid w:val="00D17BAB"/>
    <w:rsid w:val="00D22914"/>
    <w:rsid w:val="00D2306D"/>
    <w:rsid w:val="00D23BE7"/>
    <w:rsid w:val="00D251D0"/>
    <w:rsid w:val="00D2781E"/>
    <w:rsid w:val="00D300D0"/>
    <w:rsid w:val="00D31B2F"/>
    <w:rsid w:val="00D32963"/>
    <w:rsid w:val="00D35147"/>
    <w:rsid w:val="00D35C81"/>
    <w:rsid w:val="00D36E6F"/>
    <w:rsid w:val="00D37B81"/>
    <w:rsid w:val="00D405AF"/>
    <w:rsid w:val="00D41E7C"/>
    <w:rsid w:val="00D43100"/>
    <w:rsid w:val="00D44E5C"/>
    <w:rsid w:val="00D51489"/>
    <w:rsid w:val="00D5218E"/>
    <w:rsid w:val="00D52586"/>
    <w:rsid w:val="00D55C1B"/>
    <w:rsid w:val="00D565FB"/>
    <w:rsid w:val="00D64516"/>
    <w:rsid w:val="00D6525B"/>
    <w:rsid w:val="00D652DD"/>
    <w:rsid w:val="00D65F2B"/>
    <w:rsid w:val="00D6793D"/>
    <w:rsid w:val="00D70337"/>
    <w:rsid w:val="00D72C99"/>
    <w:rsid w:val="00D7312E"/>
    <w:rsid w:val="00D73321"/>
    <w:rsid w:val="00D75A35"/>
    <w:rsid w:val="00D76C04"/>
    <w:rsid w:val="00D77FA5"/>
    <w:rsid w:val="00D80ECE"/>
    <w:rsid w:val="00D81322"/>
    <w:rsid w:val="00D81988"/>
    <w:rsid w:val="00D8532F"/>
    <w:rsid w:val="00D85E81"/>
    <w:rsid w:val="00D86490"/>
    <w:rsid w:val="00D92239"/>
    <w:rsid w:val="00D94363"/>
    <w:rsid w:val="00D94F7D"/>
    <w:rsid w:val="00DA0173"/>
    <w:rsid w:val="00DA0E2A"/>
    <w:rsid w:val="00DA1E28"/>
    <w:rsid w:val="00DA3FA1"/>
    <w:rsid w:val="00DA4C75"/>
    <w:rsid w:val="00DA5361"/>
    <w:rsid w:val="00DA5C0A"/>
    <w:rsid w:val="00DA7BC3"/>
    <w:rsid w:val="00DB2224"/>
    <w:rsid w:val="00DB421C"/>
    <w:rsid w:val="00DB4DDF"/>
    <w:rsid w:val="00DB4E34"/>
    <w:rsid w:val="00DB4EA1"/>
    <w:rsid w:val="00DC0FF7"/>
    <w:rsid w:val="00DC15B6"/>
    <w:rsid w:val="00DC28DB"/>
    <w:rsid w:val="00DC30F8"/>
    <w:rsid w:val="00DC3447"/>
    <w:rsid w:val="00DC7284"/>
    <w:rsid w:val="00DC7B54"/>
    <w:rsid w:val="00DD18C1"/>
    <w:rsid w:val="00DD7420"/>
    <w:rsid w:val="00DE22CB"/>
    <w:rsid w:val="00DE7635"/>
    <w:rsid w:val="00DF5ACF"/>
    <w:rsid w:val="00DF5DA5"/>
    <w:rsid w:val="00E009B2"/>
    <w:rsid w:val="00E03198"/>
    <w:rsid w:val="00E03917"/>
    <w:rsid w:val="00E03B93"/>
    <w:rsid w:val="00E056BF"/>
    <w:rsid w:val="00E079DD"/>
    <w:rsid w:val="00E111FC"/>
    <w:rsid w:val="00E1322A"/>
    <w:rsid w:val="00E14055"/>
    <w:rsid w:val="00E142DD"/>
    <w:rsid w:val="00E15978"/>
    <w:rsid w:val="00E15A12"/>
    <w:rsid w:val="00E168B1"/>
    <w:rsid w:val="00E2317A"/>
    <w:rsid w:val="00E26360"/>
    <w:rsid w:val="00E274FF"/>
    <w:rsid w:val="00E31A2F"/>
    <w:rsid w:val="00E3396F"/>
    <w:rsid w:val="00E33D0B"/>
    <w:rsid w:val="00E34CCC"/>
    <w:rsid w:val="00E351BC"/>
    <w:rsid w:val="00E35669"/>
    <w:rsid w:val="00E369C5"/>
    <w:rsid w:val="00E371E9"/>
    <w:rsid w:val="00E372CF"/>
    <w:rsid w:val="00E37551"/>
    <w:rsid w:val="00E3782B"/>
    <w:rsid w:val="00E401B6"/>
    <w:rsid w:val="00E447A3"/>
    <w:rsid w:val="00E452BE"/>
    <w:rsid w:val="00E45713"/>
    <w:rsid w:val="00E5281A"/>
    <w:rsid w:val="00E537D1"/>
    <w:rsid w:val="00E54CBB"/>
    <w:rsid w:val="00E54D03"/>
    <w:rsid w:val="00E56763"/>
    <w:rsid w:val="00E56BBB"/>
    <w:rsid w:val="00E61676"/>
    <w:rsid w:val="00E62B55"/>
    <w:rsid w:val="00E635D8"/>
    <w:rsid w:val="00E63784"/>
    <w:rsid w:val="00E66062"/>
    <w:rsid w:val="00E66ADB"/>
    <w:rsid w:val="00E67B65"/>
    <w:rsid w:val="00E72D83"/>
    <w:rsid w:val="00E73571"/>
    <w:rsid w:val="00E7493C"/>
    <w:rsid w:val="00E778FC"/>
    <w:rsid w:val="00E82119"/>
    <w:rsid w:val="00E8365F"/>
    <w:rsid w:val="00E87C86"/>
    <w:rsid w:val="00E9194D"/>
    <w:rsid w:val="00E929FE"/>
    <w:rsid w:val="00E946BB"/>
    <w:rsid w:val="00E948A0"/>
    <w:rsid w:val="00E949B5"/>
    <w:rsid w:val="00E94FE0"/>
    <w:rsid w:val="00EA0C6B"/>
    <w:rsid w:val="00EA15DF"/>
    <w:rsid w:val="00EA31A3"/>
    <w:rsid w:val="00EA538B"/>
    <w:rsid w:val="00EA5CC9"/>
    <w:rsid w:val="00EA5F5E"/>
    <w:rsid w:val="00EB07F1"/>
    <w:rsid w:val="00EB0BFF"/>
    <w:rsid w:val="00EB1B29"/>
    <w:rsid w:val="00EB5B1D"/>
    <w:rsid w:val="00EB6E51"/>
    <w:rsid w:val="00EB785E"/>
    <w:rsid w:val="00EB7EC3"/>
    <w:rsid w:val="00EC02AC"/>
    <w:rsid w:val="00EC0756"/>
    <w:rsid w:val="00EC0ADB"/>
    <w:rsid w:val="00EC20D8"/>
    <w:rsid w:val="00EC614D"/>
    <w:rsid w:val="00EC6614"/>
    <w:rsid w:val="00EC6657"/>
    <w:rsid w:val="00EC6998"/>
    <w:rsid w:val="00EC7B97"/>
    <w:rsid w:val="00ED310F"/>
    <w:rsid w:val="00ED4101"/>
    <w:rsid w:val="00ED4CA5"/>
    <w:rsid w:val="00ED64AF"/>
    <w:rsid w:val="00ED795D"/>
    <w:rsid w:val="00EE01FC"/>
    <w:rsid w:val="00EE0EC1"/>
    <w:rsid w:val="00EE12C4"/>
    <w:rsid w:val="00EE2DA5"/>
    <w:rsid w:val="00EE348C"/>
    <w:rsid w:val="00EF105E"/>
    <w:rsid w:val="00EF34EC"/>
    <w:rsid w:val="00EF4593"/>
    <w:rsid w:val="00EF4E98"/>
    <w:rsid w:val="00F015A3"/>
    <w:rsid w:val="00F0398A"/>
    <w:rsid w:val="00F043A4"/>
    <w:rsid w:val="00F04561"/>
    <w:rsid w:val="00F0773E"/>
    <w:rsid w:val="00F109BA"/>
    <w:rsid w:val="00F132AB"/>
    <w:rsid w:val="00F20D4E"/>
    <w:rsid w:val="00F210BA"/>
    <w:rsid w:val="00F21145"/>
    <w:rsid w:val="00F230C6"/>
    <w:rsid w:val="00F24139"/>
    <w:rsid w:val="00F25DBB"/>
    <w:rsid w:val="00F301AB"/>
    <w:rsid w:val="00F31561"/>
    <w:rsid w:val="00F31E55"/>
    <w:rsid w:val="00F3418F"/>
    <w:rsid w:val="00F35B82"/>
    <w:rsid w:val="00F3620D"/>
    <w:rsid w:val="00F403F6"/>
    <w:rsid w:val="00F4059C"/>
    <w:rsid w:val="00F426B8"/>
    <w:rsid w:val="00F4316E"/>
    <w:rsid w:val="00F4354A"/>
    <w:rsid w:val="00F44156"/>
    <w:rsid w:val="00F47D58"/>
    <w:rsid w:val="00F47E91"/>
    <w:rsid w:val="00F50000"/>
    <w:rsid w:val="00F52D1E"/>
    <w:rsid w:val="00F53805"/>
    <w:rsid w:val="00F53E5D"/>
    <w:rsid w:val="00F5479C"/>
    <w:rsid w:val="00F565A2"/>
    <w:rsid w:val="00F56802"/>
    <w:rsid w:val="00F56964"/>
    <w:rsid w:val="00F57098"/>
    <w:rsid w:val="00F6068F"/>
    <w:rsid w:val="00F607E1"/>
    <w:rsid w:val="00F61FF4"/>
    <w:rsid w:val="00F62019"/>
    <w:rsid w:val="00F62B04"/>
    <w:rsid w:val="00F6352A"/>
    <w:rsid w:val="00F66035"/>
    <w:rsid w:val="00F6663D"/>
    <w:rsid w:val="00F6755E"/>
    <w:rsid w:val="00F67BD5"/>
    <w:rsid w:val="00F70120"/>
    <w:rsid w:val="00F7164D"/>
    <w:rsid w:val="00F72EEC"/>
    <w:rsid w:val="00F7381B"/>
    <w:rsid w:val="00F743F4"/>
    <w:rsid w:val="00F74C6A"/>
    <w:rsid w:val="00F76B47"/>
    <w:rsid w:val="00F82EEE"/>
    <w:rsid w:val="00F838F9"/>
    <w:rsid w:val="00F85C65"/>
    <w:rsid w:val="00F871C2"/>
    <w:rsid w:val="00F904D2"/>
    <w:rsid w:val="00F92358"/>
    <w:rsid w:val="00F9527D"/>
    <w:rsid w:val="00FA4185"/>
    <w:rsid w:val="00FA4EA6"/>
    <w:rsid w:val="00FA668E"/>
    <w:rsid w:val="00FB0845"/>
    <w:rsid w:val="00FB7593"/>
    <w:rsid w:val="00FC1696"/>
    <w:rsid w:val="00FC2ED7"/>
    <w:rsid w:val="00FC38E3"/>
    <w:rsid w:val="00FC5561"/>
    <w:rsid w:val="00FC6681"/>
    <w:rsid w:val="00FD1D14"/>
    <w:rsid w:val="00FD1E1E"/>
    <w:rsid w:val="00FD3525"/>
    <w:rsid w:val="00FD3EA8"/>
    <w:rsid w:val="00FD5116"/>
    <w:rsid w:val="00FD5AA6"/>
    <w:rsid w:val="00FD6008"/>
    <w:rsid w:val="00FD6FB2"/>
    <w:rsid w:val="00FE1E4A"/>
    <w:rsid w:val="00FE3872"/>
    <w:rsid w:val="00FE3AA0"/>
    <w:rsid w:val="00FE4363"/>
    <w:rsid w:val="00FE4B17"/>
    <w:rsid w:val="00FE5955"/>
    <w:rsid w:val="00FE6D7C"/>
    <w:rsid w:val="00FE77E7"/>
    <w:rsid w:val="00FF291A"/>
  </w:rsids>
  <m:mathPr>
    <m:mathFont m:val="Cambria Math"/>
    <m:brkBin m:val="before"/>
    <m:brkBinSub m:val="--"/>
    <m:smallFrac m:val="0"/>
    <m:dispDef/>
    <m:lMargin m:val="0"/>
    <m:rMargin m:val="0"/>
    <m:defJc m:val="centerGroup"/>
    <m:wrapIndent m:val="1440"/>
    <m:intLim m:val="subSup"/>
    <m:naryLim m:val="undOvr"/>
  </m:mathPr>
  <w:themeFontLang w:val="en-GB"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852A2B"/>
  <w14:defaultImageDpi w14:val="330"/>
  <w15:docId w15:val="{8FC0755C-F891-4CA3-A442-F17778CF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DD6"/>
    <w:rPr>
      <w:rFonts w:ascii="Corbel" w:hAnsi="Corbel"/>
    </w:rPr>
  </w:style>
  <w:style w:type="paragraph" w:styleId="Heading1">
    <w:name w:val="heading 1"/>
    <w:basedOn w:val="Normal"/>
    <w:next w:val="Normal"/>
    <w:link w:val="Heading1Char"/>
    <w:uiPriority w:val="1"/>
    <w:qFormat/>
    <w:rsid w:val="004209C3"/>
    <w:pPr>
      <w:keepNext/>
      <w:keepLines/>
      <w:spacing w:before="480"/>
      <w:outlineLvl w:val="0"/>
    </w:pPr>
    <w:rPr>
      <w:rFonts w:asciiTheme="majorHAnsi" w:eastAsiaTheme="majorEastAsia" w:hAnsiTheme="majorHAnsi" w:cstheme="majorBidi"/>
      <w:b/>
      <w:bCs/>
      <w:color w:val="8F002A"/>
      <w:sz w:val="32"/>
      <w:szCs w:val="32"/>
    </w:rPr>
  </w:style>
  <w:style w:type="paragraph" w:styleId="Heading2">
    <w:name w:val="heading 2"/>
    <w:basedOn w:val="Normal"/>
    <w:next w:val="Normal"/>
    <w:link w:val="Heading2Char"/>
    <w:uiPriority w:val="1"/>
    <w:unhideWhenUsed/>
    <w:qFormat/>
    <w:rsid w:val="004A2DD6"/>
    <w:pPr>
      <w:keepNext/>
      <w:keepLines/>
      <w:spacing w:before="40"/>
      <w:outlineLvl w:val="1"/>
    </w:pPr>
    <w:rPr>
      <w:rFonts w:asciiTheme="majorHAnsi" w:eastAsiaTheme="majorEastAsia" w:hAnsiTheme="majorHAnsi" w:cstheme="majorBidi"/>
      <w:color w:val="4F6228" w:themeColor="accent3" w:themeShade="80"/>
      <w:sz w:val="26"/>
      <w:szCs w:val="26"/>
    </w:rPr>
  </w:style>
  <w:style w:type="paragraph" w:styleId="Heading3">
    <w:name w:val="heading 3"/>
    <w:basedOn w:val="Normal"/>
    <w:next w:val="Normal"/>
    <w:link w:val="Heading3Char"/>
    <w:uiPriority w:val="9"/>
    <w:unhideWhenUsed/>
    <w:qFormat/>
    <w:rsid w:val="003F3935"/>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3F393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5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59B"/>
    <w:rPr>
      <w:rFonts w:ascii="Lucida Grande" w:hAnsi="Lucida Grande" w:cs="Lucida Grande"/>
      <w:sz w:val="18"/>
      <w:szCs w:val="18"/>
    </w:rPr>
  </w:style>
  <w:style w:type="paragraph" w:styleId="Header">
    <w:name w:val="header"/>
    <w:basedOn w:val="Normal"/>
    <w:link w:val="HeaderChar"/>
    <w:uiPriority w:val="99"/>
    <w:unhideWhenUsed/>
    <w:rsid w:val="007D452A"/>
    <w:pPr>
      <w:tabs>
        <w:tab w:val="center" w:pos="4320"/>
        <w:tab w:val="right" w:pos="8640"/>
      </w:tabs>
    </w:pPr>
  </w:style>
  <w:style w:type="character" w:customStyle="1" w:styleId="HeaderChar">
    <w:name w:val="Header Char"/>
    <w:basedOn w:val="DefaultParagraphFont"/>
    <w:link w:val="Header"/>
    <w:uiPriority w:val="99"/>
    <w:rsid w:val="007D452A"/>
  </w:style>
  <w:style w:type="paragraph" w:styleId="Footer">
    <w:name w:val="footer"/>
    <w:basedOn w:val="Normal"/>
    <w:link w:val="FooterChar"/>
    <w:uiPriority w:val="99"/>
    <w:unhideWhenUsed/>
    <w:rsid w:val="007D452A"/>
    <w:pPr>
      <w:tabs>
        <w:tab w:val="center" w:pos="4320"/>
        <w:tab w:val="right" w:pos="8640"/>
      </w:tabs>
    </w:pPr>
  </w:style>
  <w:style w:type="character" w:customStyle="1" w:styleId="FooterChar">
    <w:name w:val="Footer Char"/>
    <w:basedOn w:val="DefaultParagraphFont"/>
    <w:link w:val="Footer"/>
    <w:uiPriority w:val="99"/>
    <w:rsid w:val="007D452A"/>
  </w:style>
  <w:style w:type="character" w:customStyle="1" w:styleId="Heading1Char">
    <w:name w:val="Heading 1 Char"/>
    <w:basedOn w:val="DefaultParagraphFont"/>
    <w:link w:val="Heading1"/>
    <w:uiPriority w:val="9"/>
    <w:rsid w:val="004209C3"/>
    <w:rPr>
      <w:rFonts w:asciiTheme="majorHAnsi" w:eastAsiaTheme="majorEastAsia" w:hAnsiTheme="majorHAnsi" w:cstheme="majorBidi"/>
      <w:b/>
      <w:bCs/>
      <w:color w:val="8F002A"/>
      <w:sz w:val="32"/>
      <w:szCs w:val="32"/>
    </w:rPr>
  </w:style>
  <w:style w:type="paragraph" w:styleId="Title">
    <w:name w:val="Title"/>
    <w:basedOn w:val="Normal"/>
    <w:next w:val="Normal"/>
    <w:link w:val="TitleChar"/>
    <w:uiPriority w:val="10"/>
    <w:qFormat/>
    <w:rsid w:val="002933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339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9C542C"/>
    <w:pPr>
      <w:ind w:left="720"/>
      <w:contextualSpacing/>
    </w:pPr>
  </w:style>
  <w:style w:type="character" w:styleId="Hyperlink">
    <w:name w:val="Hyperlink"/>
    <w:basedOn w:val="DefaultParagraphFont"/>
    <w:uiPriority w:val="99"/>
    <w:unhideWhenUsed/>
    <w:rsid w:val="004A32FA"/>
    <w:rPr>
      <w:color w:val="0000FF" w:themeColor="hyperlink"/>
      <w:u w:val="single"/>
    </w:rPr>
  </w:style>
  <w:style w:type="character" w:styleId="FollowedHyperlink">
    <w:name w:val="FollowedHyperlink"/>
    <w:basedOn w:val="DefaultParagraphFont"/>
    <w:uiPriority w:val="99"/>
    <w:semiHidden/>
    <w:unhideWhenUsed/>
    <w:rsid w:val="00804273"/>
    <w:rPr>
      <w:color w:val="800080" w:themeColor="followedHyperlink"/>
      <w:u w:val="single"/>
    </w:rPr>
  </w:style>
  <w:style w:type="character" w:customStyle="1" w:styleId="Heading2Char">
    <w:name w:val="Heading 2 Char"/>
    <w:basedOn w:val="DefaultParagraphFont"/>
    <w:link w:val="Heading2"/>
    <w:uiPriority w:val="9"/>
    <w:rsid w:val="004A2DD6"/>
    <w:rPr>
      <w:rFonts w:asciiTheme="majorHAnsi" w:eastAsiaTheme="majorEastAsia" w:hAnsiTheme="majorHAnsi" w:cstheme="majorBidi"/>
      <w:color w:val="4F6228" w:themeColor="accent3" w:themeShade="80"/>
      <w:sz w:val="26"/>
      <w:szCs w:val="26"/>
    </w:rPr>
  </w:style>
  <w:style w:type="character" w:customStyle="1" w:styleId="Heading3Char">
    <w:name w:val="Heading 3 Char"/>
    <w:basedOn w:val="DefaultParagraphFont"/>
    <w:link w:val="Heading3"/>
    <w:uiPriority w:val="9"/>
    <w:rsid w:val="003F3935"/>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3F3935"/>
    <w:rPr>
      <w:rFonts w:asciiTheme="majorHAnsi" w:eastAsiaTheme="majorEastAsia" w:hAnsiTheme="majorHAnsi" w:cstheme="majorBidi"/>
      <w:i/>
      <w:iCs/>
      <w:color w:val="365F91" w:themeColor="accent1" w:themeShade="BF"/>
    </w:rPr>
  </w:style>
  <w:style w:type="paragraph" w:styleId="NoSpacing">
    <w:name w:val="No Spacing"/>
    <w:uiPriority w:val="1"/>
    <w:qFormat/>
    <w:rsid w:val="00CE3286"/>
    <w:rPr>
      <w:sz w:val="22"/>
      <w:szCs w:val="22"/>
      <w:lang w:val="en-US" w:eastAsia="zh-CN"/>
    </w:rPr>
  </w:style>
  <w:style w:type="character" w:customStyle="1" w:styleId="mw-headline">
    <w:name w:val="mw-headline"/>
    <w:basedOn w:val="DefaultParagraphFont"/>
    <w:rsid w:val="006D2CE6"/>
  </w:style>
  <w:style w:type="character" w:customStyle="1" w:styleId="mw-editsection">
    <w:name w:val="mw-editsection"/>
    <w:basedOn w:val="DefaultParagraphFont"/>
    <w:rsid w:val="006D2CE6"/>
  </w:style>
  <w:style w:type="character" w:customStyle="1" w:styleId="mw-editsection-bracket">
    <w:name w:val="mw-editsection-bracket"/>
    <w:basedOn w:val="DefaultParagraphFont"/>
    <w:rsid w:val="006D2CE6"/>
  </w:style>
  <w:style w:type="character" w:styleId="PageNumber">
    <w:name w:val="page number"/>
    <w:basedOn w:val="DefaultParagraphFont"/>
    <w:uiPriority w:val="99"/>
    <w:semiHidden/>
    <w:unhideWhenUsed/>
    <w:rsid w:val="006E0900"/>
  </w:style>
  <w:style w:type="paragraph" w:styleId="TOC1">
    <w:name w:val="toc 1"/>
    <w:basedOn w:val="Normal"/>
    <w:next w:val="Normal"/>
    <w:autoRedefine/>
    <w:uiPriority w:val="39"/>
    <w:unhideWhenUsed/>
    <w:rsid w:val="00940698"/>
    <w:pPr>
      <w:tabs>
        <w:tab w:val="left" w:pos="720"/>
        <w:tab w:val="right" w:leader="dot" w:pos="8290"/>
      </w:tabs>
      <w:spacing w:before="120"/>
    </w:pPr>
    <w:rPr>
      <w:b/>
      <w:bCs/>
      <w:caps/>
      <w:noProof/>
      <w:sz w:val="20"/>
      <w:szCs w:val="20"/>
    </w:rPr>
  </w:style>
  <w:style w:type="paragraph" w:styleId="TOC2">
    <w:name w:val="toc 2"/>
    <w:basedOn w:val="Normal"/>
    <w:next w:val="Normal"/>
    <w:autoRedefine/>
    <w:uiPriority w:val="39"/>
    <w:unhideWhenUsed/>
    <w:rsid w:val="00E87C86"/>
    <w:pPr>
      <w:tabs>
        <w:tab w:val="right" w:leader="dot" w:pos="8290"/>
      </w:tabs>
      <w:ind w:left="240"/>
    </w:pPr>
    <w:rPr>
      <w:smallCaps/>
      <w:noProof/>
      <w:sz w:val="20"/>
      <w:szCs w:val="20"/>
    </w:rPr>
  </w:style>
  <w:style w:type="paragraph" w:styleId="TOC3">
    <w:name w:val="toc 3"/>
    <w:basedOn w:val="Normal"/>
    <w:next w:val="Normal"/>
    <w:autoRedefine/>
    <w:uiPriority w:val="39"/>
    <w:unhideWhenUsed/>
    <w:rsid w:val="0067584B"/>
    <w:pPr>
      <w:ind w:left="480"/>
    </w:pPr>
    <w:rPr>
      <w:i/>
      <w:iCs/>
      <w:sz w:val="22"/>
      <w:szCs w:val="22"/>
    </w:rPr>
  </w:style>
  <w:style w:type="paragraph" w:styleId="TOC4">
    <w:name w:val="toc 4"/>
    <w:basedOn w:val="Normal"/>
    <w:next w:val="Normal"/>
    <w:autoRedefine/>
    <w:uiPriority w:val="39"/>
    <w:unhideWhenUsed/>
    <w:rsid w:val="0067584B"/>
    <w:pPr>
      <w:ind w:left="720"/>
    </w:pPr>
    <w:rPr>
      <w:sz w:val="18"/>
      <w:szCs w:val="18"/>
    </w:rPr>
  </w:style>
  <w:style w:type="paragraph" w:styleId="TOC5">
    <w:name w:val="toc 5"/>
    <w:basedOn w:val="Normal"/>
    <w:next w:val="Normal"/>
    <w:autoRedefine/>
    <w:uiPriority w:val="39"/>
    <w:unhideWhenUsed/>
    <w:rsid w:val="0067584B"/>
    <w:pPr>
      <w:ind w:left="960"/>
    </w:pPr>
    <w:rPr>
      <w:sz w:val="18"/>
      <w:szCs w:val="18"/>
    </w:rPr>
  </w:style>
  <w:style w:type="paragraph" w:styleId="TOC6">
    <w:name w:val="toc 6"/>
    <w:basedOn w:val="Normal"/>
    <w:next w:val="Normal"/>
    <w:autoRedefine/>
    <w:uiPriority w:val="39"/>
    <w:unhideWhenUsed/>
    <w:rsid w:val="0067584B"/>
    <w:pPr>
      <w:ind w:left="1200"/>
    </w:pPr>
    <w:rPr>
      <w:sz w:val="18"/>
      <w:szCs w:val="18"/>
    </w:rPr>
  </w:style>
  <w:style w:type="paragraph" w:styleId="TOC7">
    <w:name w:val="toc 7"/>
    <w:basedOn w:val="Normal"/>
    <w:next w:val="Normal"/>
    <w:autoRedefine/>
    <w:uiPriority w:val="39"/>
    <w:unhideWhenUsed/>
    <w:rsid w:val="0067584B"/>
    <w:pPr>
      <w:ind w:left="1440"/>
    </w:pPr>
    <w:rPr>
      <w:sz w:val="18"/>
      <w:szCs w:val="18"/>
    </w:rPr>
  </w:style>
  <w:style w:type="paragraph" w:styleId="TOC8">
    <w:name w:val="toc 8"/>
    <w:basedOn w:val="Normal"/>
    <w:next w:val="Normal"/>
    <w:autoRedefine/>
    <w:uiPriority w:val="39"/>
    <w:unhideWhenUsed/>
    <w:rsid w:val="0067584B"/>
    <w:pPr>
      <w:ind w:left="1680"/>
    </w:pPr>
    <w:rPr>
      <w:sz w:val="18"/>
      <w:szCs w:val="18"/>
    </w:rPr>
  </w:style>
  <w:style w:type="paragraph" w:styleId="TOC9">
    <w:name w:val="toc 9"/>
    <w:basedOn w:val="Normal"/>
    <w:next w:val="Normal"/>
    <w:autoRedefine/>
    <w:uiPriority w:val="39"/>
    <w:unhideWhenUsed/>
    <w:rsid w:val="0067584B"/>
    <w:pPr>
      <w:ind w:left="1920"/>
    </w:pPr>
    <w:rPr>
      <w:sz w:val="18"/>
      <w:szCs w:val="18"/>
    </w:rPr>
  </w:style>
  <w:style w:type="paragraph" w:styleId="Index1">
    <w:name w:val="index 1"/>
    <w:basedOn w:val="Normal"/>
    <w:next w:val="Normal"/>
    <w:autoRedefine/>
    <w:uiPriority w:val="99"/>
    <w:unhideWhenUsed/>
    <w:rsid w:val="003D0848"/>
    <w:pPr>
      <w:ind w:left="240" w:hanging="240"/>
    </w:pPr>
    <w:rPr>
      <w:sz w:val="20"/>
      <w:szCs w:val="20"/>
    </w:rPr>
  </w:style>
  <w:style w:type="paragraph" w:styleId="Index2">
    <w:name w:val="index 2"/>
    <w:basedOn w:val="Normal"/>
    <w:next w:val="Normal"/>
    <w:autoRedefine/>
    <w:uiPriority w:val="99"/>
    <w:unhideWhenUsed/>
    <w:rsid w:val="003D0848"/>
    <w:pPr>
      <w:ind w:left="480" w:hanging="240"/>
    </w:pPr>
    <w:rPr>
      <w:sz w:val="20"/>
      <w:szCs w:val="20"/>
    </w:rPr>
  </w:style>
  <w:style w:type="paragraph" w:styleId="Index3">
    <w:name w:val="index 3"/>
    <w:basedOn w:val="Normal"/>
    <w:next w:val="Normal"/>
    <w:autoRedefine/>
    <w:uiPriority w:val="99"/>
    <w:unhideWhenUsed/>
    <w:rsid w:val="003D0848"/>
    <w:pPr>
      <w:ind w:left="720" w:hanging="240"/>
    </w:pPr>
    <w:rPr>
      <w:sz w:val="20"/>
      <w:szCs w:val="20"/>
    </w:rPr>
  </w:style>
  <w:style w:type="paragraph" w:styleId="Index4">
    <w:name w:val="index 4"/>
    <w:basedOn w:val="Normal"/>
    <w:next w:val="Normal"/>
    <w:autoRedefine/>
    <w:uiPriority w:val="99"/>
    <w:unhideWhenUsed/>
    <w:rsid w:val="003D0848"/>
    <w:pPr>
      <w:ind w:left="960" w:hanging="240"/>
    </w:pPr>
    <w:rPr>
      <w:sz w:val="20"/>
      <w:szCs w:val="20"/>
    </w:rPr>
  </w:style>
  <w:style w:type="paragraph" w:styleId="Index5">
    <w:name w:val="index 5"/>
    <w:basedOn w:val="Normal"/>
    <w:next w:val="Normal"/>
    <w:autoRedefine/>
    <w:uiPriority w:val="99"/>
    <w:unhideWhenUsed/>
    <w:rsid w:val="003D0848"/>
    <w:pPr>
      <w:ind w:left="1200" w:hanging="240"/>
    </w:pPr>
    <w:rPr>
      <w:sz w:val="20"/>
      <w:szCs w:val="20"/>
    </w:rPr>
  </w:style>
  <w:style w:type="paragraph" w:styleId="Index6">
    <w:name w:val="index 6"/>
    <w:basedOn w:val="Normal"/>
    <w:next w:val="Normal"/>
    <w:autoRedefine/>
    <w:uiPriority w:val="99"/>
    <w:unhideWhenUsed/>
    <w:rsid w:val="003D0848"/>
    <w:pPr>
      <w:ind w:left="1440" w:hanging="240"/>
    </w:pPr>
    <w:rPr>
      <w:sz w:val="20"/>
      <w:szCs w:val="20"/>
    </w:rPr>
  </w:style>
  <w:style w:type="paragraph" w:styleId="Index7">
    <w:name w:val="index 7"/>
    <w:basedOn w:val="Normal"/>
    <w:next w:val="Normal"/>
    <w:autoRedefine/>
    <w:uiPriority w:val="99"/>
    <w:unhideWhenUsed/>
    <w:rsid w:val="003D0848"/>
    <w:pPr>
      <w:ind w:left="1680" w:hanging="240"/>
    </w:pPr>
    <w:rPr>
      <w:sz w:val="20"/>
      <w:szCs w:val="20"/>
    </w:rPr>
  </w:style>
  <w:style w:type="paragraph" w:styleId="Index8">
    <w:name w:val="index 8"/>
    <w:basedOn w:val="Normal"/>
    <w:next w:val="Normal"/>
    <w:autoRedefine/>
    <w:uiPriority w:val="99"/>
    <w:unhideWhenUsed/>
    <w:rsid w:val="003D0848"/>
    <w:pPr>
      <w:ind w:left="1920" w:hanging="240"/>
    </w:pPr>
    <w:rPr>
      <w:sz w:val="20"/>
      <w:szCs w:val="20"/>
    </w:rPr>
  </w:style>
  <w:style w:type="paragraph" w:styleId="Index9">
    <w:name w:val="index 9"/>
    <w:basedOn w:val="Normal"/>
    <w:next w:val="Normal"/>
    <w:autoRedefine/>
    <w:uiPriority w:val="99"/>
    <w:unhideWhenUsed/>
    <w:rsid w:val="003D0848"/>
    <w:pPr>
      <w:ind w:left="2160" w:hanging="240"/>
    </w:pPr>
    <w:rPr>
      <w:sz w:val="20"/>
      <w:szCs w:val="20"/>
    </w:rPr>
  </w:style>
  <w:style w:type="paragraph" w:styleId="IndexHeading">
    <w:name w:val="index heading"/>
    <w:basedOn w:val="Normal"/>
    <w:next w:val="Index1"/>
    <w:uiPriority w:val="99"/>
    <w:unhideWhenUsed/>
    <w:rsid w:val="003D0848"/>
    <w:pPr>
      <w:spacing w:before="120" w:after="120"/>
    </w:pPr>
    <w:rPr>
      <w:i/>
      <w:iCs/>
      <w:sz w:val="20"/>
      <w:szCs w:val="20"/>
    </w:rPr>
  </w:style>
  <w:style w:type="paragraph" w:styleId="TOCHeading">
    <w:name w:val="TOC Heading"/>
    <w:basedOn w:val="Heading1"/>
    <w:next w:val="Normal"/>
    <w:uiPriority w:val="39"/>
    <w:unhideWhenUsed/>
    <w:qFormat/>
    <w:rsid w:val="003D0848"/>
    <w:pPr>
      <w:spacing w:line="276" w:lineRule="auto"/>
      <w:outlineLvl w:val="9"/>
    </w:pPr>
    <w:rPr>
      <w:color w:val="365F91" w:themeColor="accent1" w:themeShade="BF"/>
      <w:sz w:val="28"/>
      <w:szCs w:val="28"/>
      <w:lang w:val="nl-NL" w:eastAsia="nl-NL"/>
    </w:rPr>
  </w:style>
  <w:style w:type="character" w:styleId="CommentReference">
    <w:name w:val="annotation reference"/>
    <w:basedOn w:val="DefaultParagraphFont"/>
    <w:uiPriority w:val="99"/>
    <w:semiHidden/>
    <w:unhideWhenUsed/>
    <w:rsid w:val="00901EE3"/>
    <w:rPr>
      <w:sz w:val="16"/>
      <w:szCs w:val="16"/>
    </w:rPr>
  </w:style>
  <w:style w:type="paragraph" w:styleId="CommentText">
    <w:name w:val="annotation text"/>
    <w:basedOn w:val="Normal"/>
    <w:link w:val="CommentTextChar"/>
    <w:unhideWhenUsed/>
    <w:rsid w:val="00901EE3"/>
    <w:rPr>
      <w:sz w:val="20"/>
      <w:szCs w:val="20"/>
    </w:rPr>
  </w:style>
  <w:style w:type="character" w:customStyle="1" w:styleId="CommentTextChar">
    <w:name w:val="Comment Text Char"/>
    <w:basedOn w:val="DefaultParagraphFont"/>
    <w:link w:val="CommentText"/>
    <w:rsid w:val="00901EE3"/>
    <w:rPr>
      <w:sz w:val="20"/>
      <w:szCs w:val="20"/>
    </w:rPr>
  </w:style>
  <w:style w:type="table" w:styleId="TableGrid">
    <w:name w:val="Table Grid"/>
    <w:basedOn w:val="TableNormal"/>
    <w:uiPriority w:val="39"/>
    <w:rsid w:val="00901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591408"/>
    <w:rPr>
      <w:b/>
      <w:bCs/>
    </w:rPr>
  </w:style>
  <w:style w:type="character" w:customStyle="1" w:styleId="CommentSubjectChar">
    <w:name w:val="Comment Subject Char"/>
    <w:basedOn w:val="CommentTextChar"/>
    <w:link w:val="CommentSubject"/>
    <w:uiPriority w:val="99"/>
    <w:semiHidden/>
    <w:rsid w:val="00591408"/>
    <w:rPr>
      <w:b/>
      <w:bCs/>
      <w:sz w:val="20"/>
      <w:szCs w:val="20"/>
    </w:rPr>
  </w:style>
  <w:style w:type="paragraph" w:customStyle="1" w:styleId="AidTitel">
    <w:name w:val="Aid_Titel"/>
    <w:basedOn w:val="Normal"/>
    <w:rsid w:val="00D15EA5"/>
    <w:pPr>
      <w:spacing w:line="620" w:lineRule="exact"/>
    </w:pPr>
    <w:rPr>
      <w:rFonts w:ascii="Georgia" w:eastAsia="Times New Roman" w:hAnsi="Georgia" w:cs="Times New Roman"/>
      <w:b/>
      <w:sz w:val="54"/>
      <w:szCs w:val="44"/>
      <w:lang w:val="en-US" w:eastAsia="nl-NL" w:bidi="th-TH"/>
    </w:rPr>
  </w:style>
  <w:style w:type="paragraph" w:styleId="Subtitle">
    <w:name w:val="Subtitle"/>
    <w:basedOn w:val="Normal"/>
    <w:next w:val="Normal"/>
    <w:link w:val="SubtitleChar"/>
    <w:uiPriority w:val="11"/>
    <w:qFormat/>
    <w:rsid w:val="002F0852"/>
    <w:pPr>
      <w:numPr>
        <w:ilvl w:val="1"/>
      </w:numPr>
    </w:pPr>
    <w:rPr>
      <w:rFonts w:eastAsiaTheme="majorEastAsia" w:cstheme="majorBidi"/>
      <w:b/>
      <w:iCs/>
      <w:color w:val="D2310B"/>
      <w:spacing w:val="15"/>
      <w:sz w:val="48"/>
      <w:lang w:eastAsia="nl-NL"/>
    </w:rPr>
  </w:style>
  <w:style w:type="character" w:customStyle="1" w:styleId="SubtitleChar">
    <w:name w:val="Subtitle Char"/>
    <w:basedOn w:val="DefaultParagraphFont"/>
    <w:link w:val="Subtitle"/>
    <w:uiPriority w:val="11"/>
    <w:rsid w:val="002F0852"/>
    <w:rPr>
      <w:rFonts w:ascii="Corbel" w:eastAsiaTheme="majorEastAsia" w:hAnsi="Corbel" w:cstheme="majorBidi"/>
      <w:b/>
      <w:iCs/>
      <w:color w:val="D2310B"/>
      <w:spacing w:val="15"/>
      <w:sz w:val="48"/>
      <w:lang w:eastAsia="nl-NL"/>
    </w:rPr>
  </w:style>
  <w:style w:type="character" w:customStyle="1" w:styleId="ListParagraphChar">
    <w:name w:val="List Paragraph Char"/>
    <w:basedOn w:val="DefaultParagraphFont"/>
    <w:link w:val="ListParagraph"/>
    <w:uiPriority w:val="34"/>
    <w:rsid w:val="00C1277E"/>
  </w:style>
  <w:style w:type="paragraph" w:styleId="DocumentMap">
    <w:name w:val="Document Map"/>
    <w:basedOn w:val="Normal"/>
    <w:link w:val="DocumentMapChar"/>
    <w:uiPriority w:val="99"/>
    <w:semiHidden/>
    <w:unhideWhenUsed/>
    <w:rsid w:val="00E56BBB"/>
    <w:rPr>
      <w:rFonts w:ascii="Times New Roman" w:hAnsi="Times New Roman" w:cs="Times New Roman"/>
    </w:rPr>
  </w:style>
  <w:style w:type="character" w:customStyle="1" w:styleId="DocumentMapChar">
    <w:name w:val="Document Map Char"/>
    <w:basedOn w:val="DefaultParagraphFont"/>
    <w:link w:val="DocumentMap"/>
    <w:uiPriority w:val="99"/>
    <w:semiHidden/>
    <w:rsid w:val="00E56BBB"/>
    <w:rPr>
      <w:rFonts w:ascii="Times New Roman" w:hAnsi="Times New Roman" w:cs="Times New Roman"/>
    </w:rPr>
  </w:style>
  <w:style w:type="paragraph" w:styleId="FootnoteText">
    <w:name w:val="footnote text"/>
    <w:basedOn w:val="Normal"/>
    <w:link w:val="FootnoteTextChar"/>
    <w:uiPriority w:val="99"/>
    <w:rsid w:val="004A2DD6"/>
    <w:rPr>
      <w:rFonts w:ascii="Verdana" w:eastAsia="Times New Roman" w:hAnsi="Verdana" w:cs="Times New Roman"/>
      <w:sz w:val="20"/>
      <w:szCs w:val="20"/>
      <w:lang w:val="nl-NL" w:eastAsia="nl-NL"/>
    </w:rPr>
  </w:style>
  <w:style w:type="character" w:customStyle="1" w:styleId="FootnoteTextChar">
    <w:name w:val="Footnote Text Char"/>
    <w:basedOn w:val="DefaultParagraphFont"/>
    <w:link w:val="FootnoteText"/>
    <w:uiPriority w:val="99"/>
    <w:rsid w:val="004A2DD6"/>
    <w:rPr>
      <w:rFonts w:ascii="Verdana" w:eastAsia="Times New Roman" w:hAnsi="Verdana" w:cs="Times New Roman"/>
      <w:sz w:val="20"/>
      <w:szCs w:val="20"/>
      <w:lang w:val="nl-NL" w:eastAsia="nl-NL"/>
    </w:rPr>
  </w:style>
  <w:style w:type="character" w:styleId="FootnoteReference">
    <w:name w:val="footnote reference"/>
    <w:basedOn w:val="DefaultParagraphFont"/>
    <w:uiPriority w:val="99"/>
    <w:rsid w:val="004A2DD6"/>
    <w:rPr>
      <w:vertAlign w:val="superscript"/>
    </w:rPr>
  </w:style>
  <w:style w:type="paragraph" w:styleId="Revision">
    <w:name w:val="Revision"/>
    <w:hidden/>
    <w:uiPriority w:val="99"/>
    <w:semiHidden/>
    <w:rsid w:val="00B914A2"/>
    <w:rPr>
      <w:rFonts w:ascii="Corbel" w:hAnsi="Corbel"/>
    </w:rPr>
  </w:style>
  <w:style w:type="table" w:customStyle="1" w:styleId="TableGrid1">
    <w:name w:val="Table Grid1"/>
    <w:basedOn w:val="TableNormal"/>
    <w:next w:val="TableGrid"/>
    <w:uiPriority w:val="39"/>
    <w:rsid w:val="00D81322"/>
    <w:rPr>
      <w:rFonts w:ascii="Calibri" w:eastAsia="Calibri" w:hAnsi="Calibri" w:cs="Cordia New"/>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85E81"/>
    <w:rPr>
      <w:b/>
      <w:bCs/>
    </w:rPr>
  </w:style>
  <w:style w:type="character" w:styleId="UnresolvedMention">
    <w:name w:val="Unresolved Mention"/>
    <w:basedOn w:val="DefaultParagraphFont"/>
    <w:uiPriority w:val="99"/>
    <w:semiHidden/>
    <w:unhideWhenUsed/>
    <w:rsid w:val="00A975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5764">
      <w:bodyDiv w:val="1"/>
      <w:marLeft w:val="0"/>
      <w:marRight w:val="0"/>
      <w:marTop w:val="0"/>
      <w:marBottom w:val="0"/>
      <w:divBdr>
        <w:top w:val="none" w:sz="0" w:space="0" w:color="auto"/>
        <w:left w:val="none" w:sz="0" w:space="0" w:color="auto"/>
        <w:bottom w:val="none" w:sz="0" w:space="0" w:color="auto"/>
        <w:right w:val="none" w:sz="0" w:space="0" w:color="auto"/>
      </w:divBdr>
      <w:divsChild>
        <w:div w:id="1972977118">
          <w:marLeft w:val="547"/>
          <w:marRight w:val="0"/>
          <w:marTop w:val="0"/>
          <w:marBottom w:val="0"/>
          <w:divBdr>
            <w:top w:val="none" w:sz="0" w:space="0" w:color="auto"/>
            <w:left w:val="none" w:sz="0" w:space="0" w:color="auto"/>
            <w:bottom w:val="none" w:sz="0" w:space="0" w:color="auto"/>
            <w:right w:val="none" w:sz="0" w:space="0" w:color="auto"/>
          </w:divBdr>
        </w:div>
      </w:divsChild>
    </w:div>
    <w:div w:id="229770668">
      <w:bodyDiv w:val="1"/>
      <w:marLeft w:val="0"/>
      <w:marRight w:val="0"/>
      <w:marTop w:val="0"/>
      <w:marBottom w:val="0"/>
      <w:divBdr>
        <w:top w:val="none" w:sz="0" w:space="0" w:color="auto"/>
        <w:left w:val="none" w:sz="0" w:space="0" w:color="auto"/>
        <w:bottom w:val="none" w:sz="0" w:space="0" w:color="auto"/>
        <w:right w:val="none" w:sz="0" w:space="0" w:color="auto"/>
      </w:divBdr>
    </w:div>
    <w:div w:id="305623787">
      <w:bodyDiv w:val="1"/>
      <w:marLeft w:val="0"/>
      <w:marRight w:val="0"/>
      <w:marTop w:val="0"/>
      <w:marBottom w:val="0"/>
      <w:divBdr>
        <w:top w:val="none" w:sz="0" w:space="0" w:color="auto"/>
        <w:left w:val="none" w:sz="0" w:space="0" w:color="auto"/>
        <w:bottom w:val="none" w:sz="0" w:space="0" w:color="auto"/>
        <w:right w:val="none" w:sz="0" w:space="0" w:color="auto"/>
      </w:divBdr>
    </w:div>
    <w:div w:id="383912329">
      <w:bodyDiv w:val="1"/>
      <w:marLeft w:val="0"/>
      <w:marRight w:val="0"/>
      <w:marTop w:val="0"/>
      <w:marBottom w:val="0"/>
      <w:divBdr>
        <w:top w:val="none" w:sz="0" w:space="0" w:color="auto"/>
        <w:left w:val="none" w:sz="0" w:space="0" w:color="auto"/>
        <w:bottom w:val="none" w:sz="0" w:space="0" w:color="auto"/>
        <w:right w:val="none" w:sz="0" w:space="0" w:color="auto"/>
      </w:divBdr>
    </w:div>
    <w:div w:id="452215896">
      <w:bodyDiv w:val="1"/>
      <w:marLeft w:val="0"/>
      <w:marRight w:val="0"/>
      <w:marTop w:val="0"/>
      <w:marBottom w:val="0"/>
      <w:divBdr>
        <w:top w:val="none" w:sz="0" w:space="0" w:color="auto"/>
        <w:left w:val="none" w:sz="0" w:space="0" w:color="auto"/>
        <w:bottom w:val="none" w:sz="0" w:space="0" w:color="auto"/>
        <w:right w:val="none" w:sz="0" w:space="0" w:color="auto"/>
      </w:divBdr>
    </w:div>
    <w:div w:id="474638115">
      <w:bodyDiv w:val="1"/>
      <w:marLeft w:val="0"/>
      <w:marRight w:val="0"/>
      <w:marTop w:val="0"/>
      <w:marBottom w:val="0"/>
      <w:divBdr>
        <w:top w:val="none" w:sz="0" w:space="0" w:color="auto"/>
        <w:left w:val="none" w:sz="0" w:space="0" w:color="auto"/>
        <w:bottom w:val="none" w:sz="0" w:space="0" w:color="auto"/>
        <w:right w:val="none" w:sz="0" w:space="0" w:color="auto"/>
      </w:divBdr>
    </w:div>
    <w:div w:id="924074212">
      <w:bodyDiv w:val="1"/>
      <w:marLeft w:val="0"/>
      <w:marRight w:val="0"/>
      <w:marTop w:val="0"/>
      <w:marBottom w:val="0"/>
      <w:divBdr>
        <w:top w:val="none" w:sz="0" w:space="0" w:color="auto"/>
        <w:left w:val="none" w:sz="0" w:space="0" w:color="auto"/>
        <w:bottom w:val="none" w:sz="0" w:space="0" w:color="auto"/>
        <w:right w:val="none" w:sz="0" w:space="0" w:color="auto"/>
      </w:divBdr>
    </w:div>
    <w:div w:id="941769360">
      <w:bodyDiv w:val="1"/>
      <w:marLeft w:val="0"/>
      <w:marRight w:val="0"/>
      <w:marTop w:val="0"/>
      <w:marBottom w:val="0"/>
      <w:divBdr>
        <w:top w:val="none" w:sz="0" w:space="0" w:color="auto"/>
        <w:left w:val="none" w:sz="0" w:space="0" w:color="auto"/>
        <w:bottom w:val="none" w:sz="0" w:space="0" w:color="auto"/>
        <w:right w:val="none" w:sz="0" w:space="0" w:color="auto"/>
      </w:divBdr>
    </w:div>
    <w:div w:id="1124154974">
      <w:bodyDiv w:val="1"/>
      <w:marLeft w:val="0"/>
      <w:marRight w:val="0"/>
      <w:marTop w:val="0"/>
      <w:marBottom w:val="0"/>
      <w:divBdr>
        <w:top w:val="none" w:sz="0" w:space="0" w:color="auto"/>
        <w:left w:val="none" w:sz="0" w:space="0" w:color="auto"/>
        <w:bottom w:val="none" w:sz="0" w:space="0" w:color="auto"/>
        <w:right w:val="none" w:sz="0" w:space="0" w:color="auto"/>
      </w:divBdr>
      <w:divsChild>
        <w:div w:id="159776800">
          <w:marLeft w:val="547"/>
          <w:marRight w:val="0"/>
          <w:marTop w:val="0"/>
          <w:marBottom w:val="0"/>
          <w:divBdr>
            <w:top w:val="none" w:sz="0" w:space="0" w:color="auto"/>
            <w:left w:val="none" w:sz="0" w:space="0" w:color="auto"/>
            <w:bottom w:val="none" w:sz="0" w:space="0" w:color="auto"/>
            <w:right w:val="none" w:sz="0" w:space="0" w:color="auto"/>
          </w:divBdr>
        </w:div>
      </w:divsChild>
    </w:div>
    <w:div w:id="1140612373">
      <w:bodyDiv w:val="1"/>
      <w:marLeft w:val="0"/>
      <w:marRight w:val="0"/>
      <w:marTop w:val="0"/>
      <w:marBottom w:val="0"/>
      <w:divBdr>
        <w:top w:val="none" w:sz="0" w:space="0" w:color="auto"/>
        <w:left w:val="none" w:sz="0" w:space="0" w:color="auto"/>
        <w:bottom w:val="none" w:sz="0" w:space="0" w:color="auto"/>
        <w:right w:val="none" w:sz="0" w:space="0" w:color="auto"/>
      </w:divBdr>
    </w:div>
    <w:div w:id="1156069077">
      <w:bodyDiv w:val="1"/>
      <w:marLeft w:val="0"/>
      <w:marRight w:val="0"/>
      <w:marTop w:val="0"/>
      <w:marBottom w:val="0"/>
      <w:divBdr>
        <w:top w:val="none" w:sz="0" w:space="0" w:color="auto"/>
        <w:left w:val="none" w:sz="0" w:space="0" w:color="auto"/>
        <w:bottom w:val="none" w:sz="0" w:space="0" w:color="auto"/>
        <w:right w:val="none" w:sz="0" w:space="0" w:color="auto"/>
      </w:divBdr>
    </w:div>
    <w:div w:id="1220167592">
      <w:bodyDiv w:val="1"/>
      <w:marLeft w:val="0"/>
      <w:marRight w:val="0"/>
      <w:marTop w:val="0"/>
      <w:marBottom w:val="0"/>
      <w:divBdr>
        <w:top w:val="none" w:sz="0" w:space="0" w:color="auto"/>
        <w:left w:val="none" w:sz="0" w:space="0" w:color="auto"/>
        <w:bottom w:val="none" w:sz="0" w:space="0" w:color="auto"/>
        <w:right w:val="none" w:sz="0" w:space="0" w:color="auto"/>
      </w:divBdr>
    </w:div>
    <w:div w:id="1232733680">
      <w:bodyDiv w:val="1"/>
      <w:marLeft w:val="0"/>
      <w:marRight w:val="0"/>
      <w:marTop w:val="0"/>
      <w:marBottom w:val="0"/>
      <w:divBdr>
        <w:top w:val="none" w:sz="0" w:space="0" w:color="auto"/>
        <w:left w:val="none" w:sz="0" w:space="0" w:color="auto"/>
        <w:bottom w:val="none" w:sz="0" w:space="0" w:color="auto"/>
        <w:right w:val="none" w:sz="0" w:space="0" w:color="auto"/>
      </w:divBdr>
    </w:div>
    <w:div w:id="1315649397">
      <w:bodyDiv w:val="1"/>
      <w:marLeft w:val="0"/>
      <w:marRight w:val="0"/>
      <w:marTop w:val="0"/>
      <w:marBottom w:val="0"/>
      <w:divBdr>
        <w:top w:val="none" w:sz="0" w:space="0" w:color="auto"/>
        <w:left w:val="none" w:sz="0" w:space="0" w:color="auto"/>
        <w:bottom w:val="none" w:sz="0" w:space="0" w:color="auto"/>
        <w:right w:val="none" w:sz="0" w:space="0" w:color="auto"/>
      </w:divBdr>
    </w:div>
    <w:div w:id="1353874027">
      <w:bodyDiv w:val="1"/>
      <w:marLeft w:val="0"/>
      <w:marRight w:val="0"/>
      <w:marTop w:val="0"/>
      <w:marBottom w:val="0"/>
      <w:divBdr>
        <w:top w:val="none" w:sz="0" w:space="0" w:color="auto"/>
        <w:left w:val="none" w:sz="0" w:space="0" w:color="auto"/>
        <w:bottom w:val="none" w:sz="0" w:space="0" w:color="auto"/>
        <w:right w:val="none" w:sz="0" w:space="0" w:color="auto"/>
      </w:divBdr>
    </w:div>
    <w:div w:id="1412581448">
      <w:bodyDiv w:val="1"/>
      <w:marLeft w:val="0"/>
      <w:marRight w:val="0"/>
      <w:marTop w:val="0"/>
      <w:marBottom w:val="0"/>
      <w:divBdr>
        <w:top w:val="none" w:sz="0" w:space="0" w:color="auto"/>
        <w:left w:val="none" w:sz="0" w:space="0" w:color="auto"/>
        <w:bottom w:val="none" w:sz="0" w:space="0" w:color="auto"/>
        <w:right w:val="none" w:sz="0" w:space="0" w:color="auto"/>
      </w:divBdr>
    </w:div>
    <w:div w:id="1414736801">
      <w:bodyDiv w:val="1"/>
      <w:marLeft w:val="0"/>
      <w:marRight w:val="0"/>
      <w:marTop w:val="0"/>
      <w:marBottom w:val="0"/>
      <w:divBdr>
        <w:top w:val="none" w:sz="0" w:space="0" w:color="auto"/>
        <w:left w:val="none" w:sz="0" w:space="0" w:color="auto"/>
        <w:bottom w:val="none" w:sz="0" w:space="0" w:color="auto"/>
        <w:right w:val="none" w:sz="0" w:space="0" w:color="auto"/>
      </w:divBdr>
    </w:div>
    <w:div w:id="1532231812">
      <w:bodyDiv w:val="1"/>
      <w:marLeft w:val="0"/>
      <w:marRight w:val="0"/>
      <w:marTop w:val="0"/>
      <w:marBottom w:val="0"/>
      <w:divBdr>
        <w:top w:val="none" w:sz="0" w:space="0" w:color="auto"/>
        <w:left w:val="none" w:sz="0" w:space="0" w:color="auto"/>
        <w:bottom w:val="none" w:sz="0" w:space="0" w:color="auto"/>
        <w:right w:val="none" w:sz="0" w:space="0" w:color="auto"/>
      </w:divBdr>
    </w:div>
    <w:div w:id="1656107061">
      <w:bodyDiv w:val="1"/>
      <w:marLeft w:val="0"/>
      <w:marRight w:val="0"/>
      <w:marTop w:val="0"/>
      <w:marBottom w:val="0"/>
      <w:divBdr>
        <w:top w:val="none" w:sz="0" w:space="0" w:color="auto"/>
        <w:left w:val="none" w:sz="0" w:space="0" w:color="auto"/>
        <w:bottom w:val="none" w:sz="0" w:space="0" w:color="auto"/>
        <w:right w:val="none" w:sz="0" w:space="0" w:color="auto"/>
      </w:divBdr>
    </w:div>
    <w:div w:id="2119062485">
      <w:bodyDiv w:val="1"/>
      <w:marLeft w:val="0"/>
      <w:marRight w:val="0"/>
      <w:marTop w:val="0"/>
      <w:marBottom w:val="0"/>
      <w:divBdr>
        <w:top w:val="none" w:sz="0" w:space="0" w:color="auto"/>
        <w:left w:val="none" w:sz="0" w:space="0" w:color="auto"/>
        <w:bottom w:val="none" w:sz="0" w:space="0" w:color="auto"/>
        <w:right w:val="none" w:sz="0" w:space="0" w:color="auto"/>
      </w:divBdr>
    </w:div>
    <w:div w:id="2130782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ustainablerice.org" TargetMode="External"/><Relationship Id="rId18" Type="http://schemas.openxmlformats.org/officeDocument/2006/relationships/image" Target="media/image2.png"/><Relationship Id="rId26"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sustainablerice.orgA" TargetMode="External"/><Relationship Id="rId17" Type="http://schemas.openxmlformats.org/officeDocument/2006/relationships/hyperlink" Target="https://www.isealalliance.org/get-involved/resources/iseal-sustainability-claims-good-practice-guide" TargetMode="External"/><Relationship Id="rId25"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hyperlink" Target="https://www.isealalliance.org/online-community/resources/assurance-code-version-10" TargetMode="External"/><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ustainablerice.orgA" TargetMode="External"/><Relationship Id="rId24" Type="http://schemas.openxmlformats.org/officeDocument/2006/relationships/diagramLayout" Target="diagrams/layout1.xml"/><Relationship Id="rId5" Type="http://schemas.openxmlformats.org/officeDocument/2006/relationships/numbering" Target="numbering.xml"/><Relationship Id="rId15" Type="http://schemas.openxmlformats.org/officeDocument/2006/relationships/hyperlink" Target="http://www.sustainablerice.org" TargetMode="External"/><Relationship Id="rId23" Type="http://schemas.openxmlformats.org/officeDocument/2006/relationships/diagramData" Target="diagrams/data1.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2.xml"/><Relationship Id="rId27" Type="http://schemas.microsoft.com/office/2007/relationships/diagramDrawing" Target="diagrams/drawing1.xml"/></Relationships>
</file>

<file path=word/_rels/footnotes.xml.rels><?xml version="1.0" encoding="UTF-8" standalone="yes"?>
<Relationships xmlns="http://schemas.openxmlformats.org/package/2006/relationships"><Relationship Id="rId1" Type="http://schemas.openxmlformats.org/officeDocument/2006/relationships/hyperlink" Target="https://www.isealalliance.org/get-involved/resources/iseal-sustainability-claims-good-practice-gui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D17BF5-34C4-49C6-A498-0DF08028311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d-ID"/>
        </a:p>
      </dgm:t>
    </dgm:pt>
    <dgm:pt modelId="{9F9F62A0-95B3-46CB-BE0B-C2A8F5732E47}">
      <dgm:prSet phldrT="[Text]"/>
      <dgm:spPr>
        <a:solidFill>
          <a:schemeClr val="accent4">
            <a:lumMod val="75000"/>
          </a:schemeClr>
        </a:solidFill>
      </dgm:spPr>
      <dgm:t>
        <a:bodyPr/>
        <a:lstStyle/>
        <a:p>
          <a:pPr algn="ctr"/>
          <a:r>
            <a:rPr lang="en-US" b="1" dirty="0">
              <a:solidFill>
                <a:schemeClr val="bg1"/>
              </a:solidFill>
            </a:rPr>
            <a:t>IMS Manager</a:t>
          </a:r>
          <a:endParaRPr lang="id-ID" b="1" dirty="0">
            <a:solidFill>
              <a:schemeClr val="bg1"/>
            </a:solidFill>
          </a:endParaRPr>
        </a:p>
      </dgm:t>
    </dgm:pt>
    <dgm:pt modelId="{73EFD6FC-D9B1-4BDE-8120-624009A07FB8}" type="parTrans" cxnId="{52EE7F4D-600E-484B-A4D2-328F9A83F371}">
      <dgm:prSet/>
      <dgm:spPr/>
      <dgm:t>
        <a:bodyPr/>
        <a:lstStyle/>
        <a:p>
          <a:pPr algn="ctr"/>
          <a:endParaRPr lang="id-ID" b="1">
            <a:solidFill>
              <a:schemeClr val="bg1"/>
            </a:solidFill>
          </a:endParaRPr>
        </a:p>
      </dgm:t>
    </dgm:pt>
    <dgm:pt modelId="{BFBF7526-C4C0-45F3-AE6F-963349BF0F68}" type="sibTrans" cxnId="{52EE7F4D-600E-484B-A4D2-328F9A83F371}">
      <dgm:prSet/>
      <dgm:spPr/>
      <dgm:t>
        <a:bodyPr/>
        <a:lstStyle/>
        <a:p>
          <a:pPr algn="ctr"/>
          <a:endParaRPr lang="id-ID" b="1">
            <a:solidFill>
              <a:schemeClr val="bg1"/>
            </a:solidFill>
          </a:endParaRPr>
        </a:p>
      </dgm:t>
    </dgm:pt>
    <dgm:pt modelId="{5E93B45A-D265-46E5-A6F6-154143DCADF6}" type="asst">
      <dgm:prSet phldrT="[Text]"/>
      <dgm:spPr>
        <a:solidFill>
          <a:srgbClr val="0070C0"/>
        </a:solidFill>
      </dgm:spPr>
      <dgm:t>
        <a:bodyPr/>
        <a:lstStyle/>
        <a:p>
          <a:pPr algn="ctr"/>
          <a:r>
            <a:rPr lang="id-ID" b="1" dirty="0">
              <a:solidFill>
                <a:schemeClr val="bg1"/>
              </a:solidFill>
            </a:rPr>
            <a:t> Internal</a:t>
          </a:r>
          <a:r>
            <a:rPr lang="en-US" b="1" dirty="0">
              <a:solidFill>
                <a:schemeClr val="bg1"/>
              </a:solidFill>
            </a:rPr>
            <a:t> Approval Committee</a:t>
          </a:r>
          <a:endParaRPr lang="id-ID" b="1" dirty="0">
            <a:solidFill>
              <a:schemeClr val="bg1"/>
            </a:solidFill>
          </a:endParaRPr>
        </a:p>
      </dgm:t>
    </dgm:pt>
    <dgm:pt modelId="{FEF8CDDE-1CA4-48FB-B8CB-AEDC68357304}" type="parTrans" cxnId="{05911246-1937-486A-A7B9-3089FE0FBAA6}">
      <dgm:prSet/>
      <dgm:spPr/>
      <dgm:t>
        <a:bodyPr/>
        <a:lstStyle/>
        <a:p>
          <a:pPr algn="ctr"/>
          <a:endParaRPr lang="id-ID" b="1">
            <a:solidFill>
              <a:schemeClr val="bg1"/>
            </a:solidFill>
          </a:endParaRPr>
        </a:p>
      </dgm:t>
    </dgm:pt>
    <dgm:pt modelId="{4A5CC89E-6E79-4A6D-A99E-4FBC1B2A4022}" type="sibTrans" cxnId="{05911246-1937-486A-A7B9-3089FE0FBAA6}">
      <dgm:prSet/>
      <dgm:spPr/>
      <dgm:t>
        <a:bodyPr/>
        <a:lstStyle/>
        <a:p>
          <a:pPr algn="ctr"/>
          <a:endParaRPr lang="id-ID" b="1">
            <a:solidFill>
              <a:schemeClr val="bg1"/>
            </a:solidFill>
          </a:endParaRPr>
        </a:p>
      </dgm:t>
    </dgm:pt>
    <dgm:pt modelId="{429A1035-08D5-4951-8921-A01B9C5885C0}">
      <dgm:prSet phldrT="[Text]"/>
      <dgm:spPr>
        <a:solidFill>
          <a:schemeClr val="accent3">
            <a:lumMod val="75000"/>
          </a:schemeClr>
        </a:solidFill>
      </dgm:spPr>
      <dgm:t>
        <a:bodyPr/>
        <a:lstStyle/>
        <a:p>
          <a:pPr algn="ctr"/>
          <a:r>
            <a:rPr lang="en-US" b="1" dirty="0">
              <a:solidFill>
                <a:schemeClr val="bg1"/>
              </a:solidFill>
            </a:rPr>
            <a:t>Training Unit</a:t>
          </a:r>
          <a:endParaRPr lang="id-ID" b="1" dirty="0">
            <a:solidFill>
              <a:schemeClr val="bg1"/>
            </a:solidFill>
          </a:endParaRPr>
        </a:p>
      </dgm:t>
    </dgm:pt>
    <dgm:pt modelId="{E60F299A-66E7-4C86-AF28-FD86F5A9B418}" type="parTrans" cxnId="{39E9D004-603B-4743-8F30-4507903A00B2}">
      <dgm:prSet/>
      <dgm:spPr/>
      <dgm:t>
        <a:bodyPr/>
        <a:lstStyle/>
        <a:p>
          <a:pPr algn="ctr"/>
          <a:endParaRPr lang="id-ID" b="1">
            <a:solidFill>
              <a:schemeClr val="bg1"/>
            </a:solidFill>
          </a:endParaRPr>
        </a:p>
      </dgm:t>
    </dgm:pt>
    <dgm:pt modelId="{A8FC4445-2EED-4DA4-9B9E-7E3F29FDD561}" type="sibTrans" cxnId="{39E9D004-603B-4743-8F30-4507903A00B2}">
      <dgm:prSet/>
      <dgm:spPr/>
      <dgm:t>
        <a:bodyPr/>
        <a:lstStyle/>
        <a:p>
          <a:pPr algn="ctr"/>
          <a:endParaRPr lang="id-ID" b="1">
            <a:solidFill>
              <a:schemeClr val="bg1"/>
            </a:solidFill>
          </a:endParaRPr>
        </a:p>
      </dgm:t>
    </dgm:pt>
    <dgm:pt modelId="{AC4D77F9-BCE3-4CD5-88DD-D3C405B93DB4}">
      <dgm:prSet phldrT="[Text]"/>
      <dgm:spPr/>
      <dgm:t>
        <a:bodyPr/>
        <a:lstStyle/>
        <a:p>
          <a:pPr algn="ctr"/>
          <a:r>
            <a:rPr lang="en-US" b="1" dirty="0">
              <a:solidFill>
                <a:schemeClr val="bg1"/>
              </a:solidFill>
            </a:rPr>
            <a:t>Internal Inspection</a:t>
          </a:r>
          <a:endParaRPr lang="id-ID" b="1" dirty="0">
            <a:solidFill>
              <a:schemeClr val="bg1"/>
            </a:solidFill>
          </a:endParaRPr>
        </a:p>
      </dgm:t>
    </dgm:pt>
    <dgm:pt modelId="{8F2ABD23-9E81-46C5-A767-C540D7261ED8}" type="parTrans" cxnId="{1318B950-6649-4604-8B73-321C5EE1EC23}">
      <dgm:prSet/>
      <dgm:spPr/>
      <dgm:t>
        <a:bodyPr/>
        <a:lstStyle/>
        <a:p>
          <a:pPr algn="ctr"/>
          <a:endParaRPr lang="id-ID" b="1">
            <a:solidFill>
              <a:schemeClr val="bg1"/>
            </a:solidFill>
          </a:endParaRPr>
        </a:p>
      </dgm:t>
    </dgm:pt>
    <dgm:pt modelId="{3B76A1A4-7691-4432-8757-58604B2BD4C2}" type="sibTrans" cxnId="{1318B950-6649-4604-8B73-321C5EE1EC23}">
      <dgm:prSet/>
      <dgm:spPr/>
      <dgm:t>
        <a:bodyPr/>
        <a:lstStyle/>
        <a:p>
          <a:pPr algn="ctr"/>
          <a:endParaRPr lang="id-ID" b="1">
            <a:solidFill>
              <a:schemeClr val="bg1"/>
            </a:solidFill>
          </a:endParaRPr>
        </a:p>
      </dgm:t>
    </dgm:pt>
    <dgm:pt modelId="{3694FD87-4419-4571-931D-4EFC36A3F640}">
      <dgm:prSet phldrT="[Text]"/>
      <dgm:spPr>
        <a:solidFill>
          <a:srgbClr val="C00000"/>
        </a:solidFill>
      </dgm:spPr>
      <dgm:t>
        <a:bodyPr/>
        <a:lstStyle/>
        <a:p>
          <a:pPr algn="ctr"/>
          <a:r>
            <a:rPr lang="en-US" b="1" dirty="0">
              <a:solidFill>
                <a:schemeClr val="bg1"/>
              </a:solidFill>
            </a:rPr>
            <a:t>Sales Unit</a:t>
          </a:r>
          <a:endParaRPr lang="id-ID" b="1" dirty="0">
            <a:solidFill>
              <a:schemeClr val="bg1"/>
            </a:solidFill>
          </a:endParaRPr>
        </a:p>
      </dgm:t>
    </dgm:pt>
    <dgm:pt modelId="{F912EE99-5048-48EE-BBDF-CFA906E52CA8}" type="parTrans" cxnId="{CEE456FF-7D5E-491C-9A8B-CF3B85E230A3}">
      <dgm:prSet/>
      <dgm:spPr/>
      <dgm:t>
        <a:bodyPr/>
        <a:lstStyle/>
        <a:p>
          <a:pPr algn="ctr"/>
          <a:endParaRPr lang="id-ID" b="1">
            <a:solidFill>
              <a:schemeClr val="bg1"/>
            </a:solidFill>
          </a:endParaRPr>
        </a:p>
      </dgm:t>
    </dgm:pt>
    <dgm:pt modelId="{324995F4-15C0-4260-AC80-8ECA6069F5AB}" type="sibTrans" cxnId="{CEE456FF-7D5E-491C-9A8B-CF3B85E230A3}">
      <dgm:prSet/>
      <dgm:spPr/>
      <dgm:t>
        <a:bodyPr/>
        <a:lstStyle/>
        <a:p>
          <a:pPr algn="ctr"/>
          <a:endParaRPr lang="id-ID" b="1">
            <a:solidFill>
              <a:schemeClr val="bg1"/>
            </a:solidFill>
          </a:endParaRPr>
        </a:p>
      </dgm:t>
    </dgm:pt>
    <dgm:pt modelId="{5D3A43FB-3AAB-4D07-B0F5-1E40FF07EAD7}" type="pres">
      <dgm:prSet presAssocID="{14D17BF5-34C4-49C6-A498-0DF080283110}" presName="hierChild1" presStyleCnt="0">
        <dgm:presLayoutVars>
          <dgm:orgChart val="1"/>
          <dgm:chPref val="1"/>
          <dgm:dir/>
          <dgm:animOne val="branch"/>
          <dgm:animLvl val="lvl"/>
          <dgm:resizeHandles/>
        </dgm:presLayoutVars>
      </dgm:prSet>
      <dgm:spPr/>
    </dgm:pt>
    <dgm:pt modelId="{AD3C14E6-92BC-4F8F-9701-AE18D0856FA1}" type="pres">
      <dgm:prSet presAssocID="{9F9F62A0-95B3-46CB-BE0B-C2A8F5732E47}" presName="hierRoot1" presStyleCnt="0">
        <dgm:presLayoutVars>
          <dgm:hierBranch val="init"/>
        </dgm:presLayoutVars>
      </dgm:prSet>
      <dgm:spPr/>
    </dgm:pt>
    <dgm:pt modelId="{B319E433-7072-4CC2-8CD2-77767D23A982}" type="pres">
      <dgm:prSet presAssocID="{9F9F62A0-95B3-46CB-BE0B-C2A8F5732E47}" presName="rootComposite1" presStyleCnt="0"/>
      <dgm:spPr/>
    </dgm:pt>
    <dgm:pt modelId="{57862DD0-8B98-43D5-9875-C55384899FA4}" type="pres">
      <dgm:prSet presAssocID="{9F9F62A0-95B3-46CB-BE0B-C2A8F5732E47}" presName="rootText1" presStyleLbl="node0" presStyleIdx="0" presStyleCnt="1" custScaleX="96889" custScaleY="41904">
        <dgm:presLayoutVars>
          <dgm:chPref val="3"/>
        </dgm:presLayoutVars>
      </dgm:prSet>
      <dgm:spPr/>
    </dgm:pt>
    <dgm:pt modelId="{32F9DB35-205E-4371-94FD-AA06F4CE3F0B}" type="pres">
      <dgm:prSet presAssocID="{9F9F62A0-95B3-46CB-BE0B-C2A8F5732E47}" presName="rootConnector1" presStyleLbl="node1" presStyleIdx="0" presStyleCnt="0"/>
      <dgm:spPr/>
    </dgm:pt>
    <dgm:pt modelId="{F9941671-AA45-4EF1-A129-2419F65D2347}" type="pres">
      <dgm:prSet presAssocID="{9F9F62A0-95B3-46CB-BE0B-C2A8F5732E47}" presName="hierChild2" presStyleCnt="0"/>
      <dgm:spPr/>
    </dgm:pt>
    <dgm:pt modelId="{CC2D6E33-F0BD-4C45-A8E7-B65576ECE8D0}" type="pres">
      <dgm:prSet presAssocID="{E60F299A-66E7-4C86-AF28-FD86F5A9B418}" presName="Name37" presStyleLbl="parChTrans1D2" presStyleIdx="0" presStyleCnt="4"/>
      <dgm:spPr/>
    </dgm:pt>
    <dgm:pt modelId="{2C561142-03BF-44C5-8EF5-328B886484DB}" type="pres">
      <dgm:prSet presAssocID="{429A1035-08D5-4951-8921-A01B9C5885C0}" presName="hierRoot2" presStyleCnt="0">
        <dgm:presLayoutVars>
          <dgm:hierBranch val="init"/>
        </dgm:presLayoutVars>
      </dgm:prSet>
      <dgm:spPr/>
    </dgm:pt>
    <dgm:pt modelId="{8E64666F-32CF-4D47-811D-098FC88E09C0}" type="pres">
      <dgm:prSet presAssocID="{429A1035-08D5-4951-8921-A01B9C5885C0}" presName="rootComposite" presStyleCnt="0"/>
      <dgm:spPr/>
    </dgm:pt>
    <dgm:pt modelId="{6CF57EB6-859C-4174-A804-851E2849CFBC}" type="pres">
      <dgm:prSet presAssocID="{429A1035-08D5-4951-8921-A01B9C5885C0}" presName="rootText" presStyleLbl="node2" presStyleIdx="0" presStyleCnt="3" custScaleY="40657">
        <dgm:presLayoutVars>
          <dgm:chPref val="3"/>
        </dgm:presLayoutVars>
      </dgm:prSet>
      <dgm:spPr/>
    </dgm:pt>
    <dgm:pt modelId="{A2D108CA-99DE-42BB-93E2-4AC0F1E8F7D2}" type="pres">
      <dgm:prSet presAssocID="{429A1035-08D5-4951-8921-A01B9C5885C0}" presName="rootConnector" presStyleLbl="node2" presStyleIdx="0" presStyleCnt="3"/>
      <dgm:spPr/>
    </dgm:pt>
    <dgm:pt modelId="{CDD82D03-1DAA-4926-93FD-E17B162A2F20}" type="pres">
      <dgm:prSet presAssocID="{429A1035-08D5-4951-8921-A01B9C5885C0}" presName="hierChild4" presStyleCnt="0"/>
      <dgm:spPr/>
    </dgm:pt>
    <dgm:pt modelId="{0FEEA979-1813-47B7-A03A-2F2B0F23972B}" type="pres">
      <dgm:prSet presAssocID="{429A1035-08D5-4951-8921-A01B9C5885C0}" presName="hierChild5" presStyleCnt="0"/>
      <dgm:spPr/>
    </dgm:pt>
    <dgm:pt modelId="{F07BC525-05BD-4BED-9E8A-90A18DF8B663}" type="pres">
      <dgm:prSet presAssocID="{8F2ABD23-9E81-46C5-A767-C540D7261ED8}" presName="Name37" presStyleLbl="parChTrans1D2" presStyleIdx="1" presStyleCnt="4"/>
      <dgm:spPr/>
    </dgm:pt>
    <dgm:pt modelId="{8157B070-5E8E-4DDF-8988-E8267ED7A359}" type="pres">
      <dgm:prSet presAssocID="{AC4D77F9-BCE3-4CD5-88DD-D3C405B93DB4}" presName="hierRoot2" presStyleCnt="0">
        <dgm:presLayoutVars>
          <dgm:hierBranch val="init"/>
        </dgm:presLayoutVars>
      </dgm:prSet>
      <dgm:spPr/>
    </dgm:pt>
    <dgm:pt modelId="{F1530A4C-A242-426B-A282-4D29C9DD7FB3}" type="pres">
      <dgm:prSet presAssocID="{AC4D77F9-BCE3-4CD5-88DD-D3C405B93DB4}" presName="rootComposite" presStyleCnt="0"/>
      <dgm:spPr/>
    </dgm:pt>
    <dgm:pt modelId="{0D3570C1-50CD-4CA9-B2E4-86585A5922D3}" type="pres">
      <dgm:prSet presAssocID="{AC4D77F9-BCE3-4CD5-88DD-D3C405B93DB4}" presName="rootText" presStyleLbl="node2" presStyleIdx="1" presStyleCnt="3" custScaleY="41469">
        <dgm:presLayoutVars>
          <dgm:chPref val="3"/>
        </dgm:presLayoutVars>
      </dgm:prSet>
      <dgm:spPr/>
    </dgm:pt>
    <dgm:pt modelId="{90E18723-0FBA-4D4B-875E-44B2373ACD98}" type="pres">
      <dgm:prSet presAssocID="{AC4D77F9-BCE3-4CD5-88DD-D3C405B93DB4}" presName="rootConnector" presStyleLbl="node2" presStyleIdx="1" presStyleCnt="3"/>
      <dgm:spPr/>
    </dgm:pt>
    <dgm:pt modelId="{72E52A01-351E-4FF0-8D89-D7F14293569F}" type="pres">
      <dgm:prSet presAssocID="{AC4D77F9-BCE3-4CD5-88DD-D3C405B93DB4}" presName="hierChild4" presStyleCnt="0"/>
      <dgm:spPr/>
    </dgm:pt>
    <dgm:pt modelId="{9858C361-EE4A-42EA-805E-35CB4EEB8520}" type="pres">
      <dgm:prSet presAssocID="{AC4D77F9-BCE3-4CD5-88DD-D3C405B93DB4}" presName="hierChild5" presStyleCnt="0"/>
      <dgm:spPr/>
    </dgm:pt>
    <dgm:pt modelId="{A6E862BC-1D47-4EA8-88EB-567B51540506}" type="pres">
      <dgm:prSet presAssocID="{F912EE99-5048-48EE-BBDF-CFA906E52CA8}" presName="Name37" presStyleLbl="parChTrans1D2" presStyleIdx="2" presStyleCnt="4"/>
      <dgm:spPr/>
    </dgm:pt>
    <dgm:pt modelId="{28E04884-B1F1-41A5-86F0-037B758D4BCF}" type="pres">
      <dgm:prSet presAssocID="{3694FD87-4419-4571-931D-4EFC36A3F640}" presName="hierRoot2" presStyleCnt="0">
        <dgm:presLayoutVars>
          <dgm:hierBranch val="init"/>
        </dgm:presLayoutVars>
      </dgm:prSet>
      <dgm:spPr/>
    </dgm:pt>
    <dgm:pt modelId="{C94084B7-1A13-471D-A347-2792E90BF774}" type="pres">
      <dgm:prSet presAssocID="{3694FD87-4419-4571-931D-4EFC36A3F640}" presName="rootComposite" presStyleCnt="0"/>
      <dgm:spPr/>
    </dgm:pt>
    <dgm:pt modelId="{972FB720-396E-4AAF-BDD9-9D55C9AEEB92}" type="pres">
      <dgm:prSet presAssocID="{3694FD87-4419-4571-931D-4EFC36A3F640}" presName="rootText" presStyleLbl="node2" presStyleIdx="2" presStyleCnt="3" custScaleY="41469">
        <dgm:presLayoutVars>
          <dgm:chPref val="3"/>
        </dgm:presLayoutVars>
      </dgm:prSet>
      <dgm:spPr/>
    </dgm:pt>
    <dgm:pt modelId="{7BE476A4-19A0-44B6-8BA1-9EA6AD9A9B42}" type="pres">
      <dgm:prSet presAssocID="{3694FD87-4419-4571-931D-4EFC36A3F640}" presName="rootConnector" presStyleLbl="node2" presStyleIdx="2" presStyleCnt="3"/>
      <dgm:spPr/>
    </dgm:pt>
    <dgm:pt modelId="{056B41BA-1B30-4EBF-B538-8B735BBA3A27}" type="pres">
      <dgm:prSet presAssocID="{3694FD87-4419-4571-931D-4EFC36A3F640}" presName="hierChild4" presStyleCnt="0"/>
      <dgm:spPr/>
    </dgm:pt>
    <dgm:pt modelId="{11CDC980-457F-409A-87C8-84022499AAFD}" type="pres">
      <dgm:prSet presAssocID="{3694FD87-4419-4571-931D-4EFC36A3F640}" presName="hierChild5" presStyleCnt="0"/>
      <dgm:spPr/>
    </dgm:pt>
    <dgm:pt modelId="{FAB6210E-956D-4DB2-A9D5-4BCE66A78FAC}" type="pres">
      <dgm:prSet presAssocID="{9F9F62A0-95B3-46CB-BE0B-C2A8F5732E47}" presName="hierChild3" presStyleCnt="0"/>
      <dgm:spPr/>
    </dgm:pt>
    <dgm:pt modelId="{467D79F4-67F9-40D4-ADED-7C6B58CF025E}" type="pres">
      <dgm:prSet presAssocID="{FEF8CDDE-1CA4-48FB-B8CB-AEDC68357304}" presName="Name111" presStyleLbl="parChTrans1D2" presStyleIdx="3" presStyleCnt="4"/>
      <dgm:spPr/>
    </dgm:pt>
    <dgm:pt modelId="{5C591829-53D9-4AC6-8CBD-5DB91466AAD1}" type="pres">
      <dgm:prSet presAssocID="{5E93B45A-D265-46E5-A6F6-154143DCADF6}" presName="hierRoot3" presStyleCnt="0">
        <dgm:presLayoutVars>
          <dgm:hierBranch val="init"/>
        </dgm:presLayoutVars>
      </dgm:prSet>
      <dgm:spPr/>
    </dgm:pt>
    <dgm:pt modelId="{BBBBE128-CAA2-43CB-83E7-801C5A60B5AE}" type="pres">
      <dgm:prSet presAssocID="{5E93B45A-D265-46E5-A6F6-154143DCADF6}" presName="rootComposite3" presStyleCnt="0"/>
      <dgm:spPr/>
    </dgm:pt>
    <dgm:pt modelId="{1130BEDC-46EF-4D12-B148-ADC6E5FB5CA8}" type="pres">
      <dgm:prSet presAssocID="{5E93B45A-D265-46E5-A6F6-154143DCADF6}" presName="rootText3" presStyleLbl="asst1" presStyleIdx="0" presStyleCnt="1" custAng="10800000" custFlipVert="1" custScaleX="149604" custScaleY="60261">
        <dgm:presLayoutVars>
          <dgm:chPref val="3"/>
        </dgm:presLayoutVars>
      </dgm:prSet>
      <dgm:spPr/>
    </dgm:pt>
    <dgm:pt modelId="{134C2D3B-B613-4081-8841-888101A806C6}" type="pres">
      <dgm:prSet presAssocID="{5E93B45A-D265-46E5-A6F6-154143DCADF6}" presName="rootConnector3" presStyleLbl="asst1" presStyleIdx="0" presStyleCnt="1"/>
      <dgm:spPr/>
    </dgm:pt>
    <dgm:pt modelId="{71958AE4-B329-4333-B17E-5C95239A7A6B}" type="pres">
      <dgm:prSet presAssocID="{5E93B45A-D265-46E5-A6F6-154143DCADF6}" presName="hierChild6" presStyleCnt="0"/>
      <dgm:spPr/>
    </dgm:pt>
    <dgm:pt modelId="{CE2E8E36-E122-420A-89B9-70EC5E174B24}" type="pres">
      <dgm:prSet presAssocID="{5E93B45A-D265-46E5-A6F6-154143DCADF6}" presName="hierChild7" presStyleCnt="0"/>
      <dgm:spPr/>
    </dgm:pt>
  </dgm:ptLst>
  <dgm:cxnLst>
    <dgm:cxn modelId="{39E9D004-603B-4743-8F30-4507903A00B2}" srcId="{9F9F62A0-95B3-46CB-BE0B-C2A8F5732E47}" destId="{429A1035-08D5-4951-8921-A01B9C5885C0}" srcOrd="1" destOrd="0" parTransId="{E60F299A-66E7-4C86-AF28-FD86F5A9B418}" sibTransId="{A8FC4445-2EED-4DA4-9B9E-7E3F29FDD561}"/>
    <dgm:cxn modelId="{C90B0F13-9154-4660-8770-12FC5E6E8029}" type="presOf" srcId="{3694FD87-4419-4571-931D-4EFC36A3F640}" destId="{7BE476A4-19A0-44B6-8BA1-9EA6AD9A9B42}" srcOrd="1" destOrd="0" presId="urn:microsoft.com/office/officeart/2005/8/layout/orgChart1"/>
    <dgm:cxn modelId="{CE614C1E-CAFD-4894-84AB-F50EC9ED1A44}" type="presOf" srcId="{9F9F62A0-95B3-46CB-BE0B-C2A8F5732E47}" destId="{32F9DB35-205E-4371-94FD-AA06F4CE3F0B}" srcOrd="1" destOrd="0" presId="urn:microsoft.com/office/officeart/2005/8/layout/orgChart1"/>
    <dgm:cxn modelId="{E8726F25-8CEE-490E-BFC3-0DC99FA567D5}" type="presOf" srcId="{8F2ABD23-9E81-46C5-A767-C540D7261ED8}" destId="{F07BC525-05BD-4BED-9E8A-90A18DF8B663}" srcOrd="0" destOrd="0" presId="urn:microsoft.com/office/officeart/2005/8/layout/orgChart1"/>
    <dgm:cxn modelId="{40E89633-77F9-421E-A0BC-2B47F625FB8C}" type="presOf" srcId="{9F9F62A0-95B3-46CB-BE0B-C2A8F5732E47}" destId="{57862DD0-8B98-43D5-9875-C55384899FA4}" srcOrd="0" destOrd="0" presId="urn:microsoft.com/office/officeart/2005/8/layout/orgChart1"/>
    <dgm:cxn modelId="{CB4C0735-FD82-44E1-91D1-9B2FCC47D52D}" type="presOf" srcId="{F912EE99-5048-48EE-BBDF-CFA906E52CA8}" destId="{A6E862BC-1D47-4EA8-88EB-567B51540506}" srcOrd="0" destOrd="0" presId="urn:microsoft.com/office/officeart/2005/8/layout/orgChart1"/>
    <dgm:cxn modelId="{8E69ED5D-6019-4D92-8B75-86C062C0F736}" type="presOf" srcId="{3694FD87-4419-4571-931D-4EFC36A3F640}" destId="{972FB720-396E-4AAF-BDD9-9D55C9AEEB92}" srcOrd="0" destOrd="0" presId="urn:microsoft.com/office/officeart/2005/8/layout/orgChart1"/>
    <dgm:cxn modelId="{05911246-1937-486A-A7B9-3089FE0FBAA6}" srcId="{9F9F62A0-95B3-46CB-BE0B-C2A8F5732E47}" destId="{5E93B45A-D265-46E5-A6F6-154143DCADF6}" srcOrd="0" destOrd="0" parTransId="{FEF8CDDE-1CA4-48FB-B8CB-AEDC68357304}" sibTransId="{4A5CC89E-6E79-4A6D-A99E-4FBC1B2A4022}"/>
    <dgm:cxn modelId="{52EE7F4D-600E-484B-A4D2-328F9A83F371}" srcId="{14D17BF5-34C4-49C6-A498-0DF080283110}" destId="{9F9F62A0-95B3-46CB-BE0B-C2A8F5732E47}" srcOrd="0" destOrd="0" parTransId="{73EFD6FC-D9B1-4BDE-8120-624009A07FB8}" sibTransId="{BFBF7526-C4C0-45F3-AE6F-963349BF0F68}"/>
    <dgm:cxn modelId="{1318B950-6649-4604-8B73-321C5EE1EC23}" srcId="{9F9F62A0-95B3-46CB-BE0B-C2A8F5732E47}" destId="{AC4D77F9-BCE3-4CD5-88DD-D3C405B93DB4}" srcOrd="2" destOrd="0" parTransId="{8F2ABD23-9E81-46C5-A767-C540D7261ED8}" sibTransId="{3B76A1A4-7691-4432-8757-58604B2BD4C2}"/>
    <dgm:cxn modelId="{B6C2B373-9EE9-455B-B9AB-4BED9FE41110}" type="presOf" srcId="{5E93B45A-D265-46E5-A6F6-154143DCADF6}" destId="{1130BEDC-46EF-4D12-B148-ADC6E5FB5CA8}" srcOrd="0" destOrd="0" presId="urn:microsoft.com/office/officeart/2005/8/layout/orgChart1"/>
    <dgm:cxn modelId="{F7862F75-7FB4-49BF-8F07-1C98D0052DC8}" type="presOf" srcId="{429A1035-08D5-4951-8921-A01B9C5885C0}" destId="{6CF57EB6-859C-4174-A804-851E2849CFBC}" srcOrd="0" destOrd="0" presId="urn:microsoft.com/office/officeart/2005/8/layout/orgChart1"/>
    <dgm:cxn modelId="{8E7B958A-929B-4B72-BC05-86E7C675E7CA}" type="presOf" srcId="{AC4D77F9-BCE3-4CD5-88DD-D3C405B93DB4}" destId="{90E18723-0FBA-4D4B-875E-44B2373ACD98}" srcOrd="1" destOrd="0" presId="urn:microsoft.com/office/officeart/2005/8/layout/orgChart1"/>
    <dgm:cxn modelId="{3EBC308D-87CC-4BA0-8C5A-4DA5EA6BC115}" type="presOf" srcId="{FEF8CDDE-1CA4-48FB-B8CB-AEDC68357304}" destId="{467D79F4-67F9-40D4-ADED-7C6B58CF025E}" srcOrd="0" destOrd="0" presId="urn:microsoft.com/office/officeart/2005/8/layout/orgChart1"/>
    <dgm:cxn modelId="{E978C790-054D-41F3-B633-29A26AE7FCAB}" type="presOf" srcId="{5E93B45A-D265-46E5-A6F6-154143DCADF6}" destId="{134C2D3B-B613-4081-8841-888101A806C6}" srcOrd="1" destOrd="0" presId="urn:microsoft.com/office/officeart/2005/8/layout/orgChart1"/>
    <dgm:cxn modelId="{E9221699-FD04-4A85-8134-3C78B01356EE}" type="presOf" srcId="{E60F299A-66E7-4C86-AF28-FD86F5A9B418}" destId="{CC2D6E33-F0BD-4C45-A8E7-B65576ECE8D0}" srcOrd="0" destOrd="0" presId="urn:microsoft.com/office/officeart/2005/8/layout/orgChart1"/>
    <dgm:cxn modelId="{329608B8-D4A7-40AE-AE00-C23AF23C1659}" type="presOf" srcId="{AC4D77F9-BCE3-4CD5-88DD-D3C405B93DB4}" destId="{0D3570C1-50CD-4CA9-B2E4-86585A5922D3}" srcOrd="0" destOrd="0" presId="urn:microsoft.com/office/officeart/2005/8/layout/orgChart1"/>
    <dgm:cxn modelId="{8B82F7CF-3E59-46EE-BEBB-138881278DC9}" type="presOf" srcId="{429A1035-08D5-4951-8921-A01B9C5885C0}" destId="{A2D108CA-99DE-42BB-93E2-4AC0F1E8F7D2}" srcOrd="1" destOrd="0" presId="urn:microsoft.com/office/officeart/2005/8/layout/orgChart1"/>
    <dgm:cxn modelId="{BDB1C0D1-988C-49BC-A382-6E7563FBBA03}" type="presOf" srcId="{14D17BF5-34C4-49C6-A498-0DF080283110}" destId="{5D3A43FB-3AAB-4D07-B0F5-1E40FF07EAD7}" srcOrd="0" destOrd="0" presId="urn:microsoft.com/office/officeart/2005/8/layout/orgChart1"/>
    <dgm:cxn modelId="{CEE456FF-7D5E-491C-9A8B-CF3B85E230A3}" srcId="{9F9F62A0-95B3-46CB-BE0B-C2A8F5732E47}" destId="{3694FD87-4419-4571-931D-4EFC36A3F640}" srcOrd="3" destOrd="0" parTransId="{F912EE99-5048-48EE-BBDF-CFA906E52CA8}" sibTransId="{324995F4-15C0-4260-AC80-8ECA6069F5AB}"/>
    <dgm:cxn modelId="{A2580741-03E4-466A-A0D0-22B667E2D9F6}" type="presParOf" srcId="{5D3A43FB-3AAB-4D07-B0F5-1E40FF07EAD7}" destId="{AD3C14E6-92BC-4F8F-9701-AE18D0856FA1}" srcOrd="0" destOrd="0" presId="urn:microsoft.com/office/officeart/2005/8/layout/orgChart1"/>
    <dgm:cxn modelId="{9A89CFC0-FFD3-4A11-958D-70E65CF9306B}" type="presParOf" srcId="{AD3C14E6-92BC-4F8F-9701-AE18D0856FA1}" destId="{B319E433-7072-4CC2-8CD2-77767D23A982}" srcOrd="0" destOrd="0" presId="urn:microsoft.com/office/officeart/2005/8/layout/orgChart1"/>
    <dgm:cxn modelId="{F2DCDF18-E236-4189-9AA2-8F4A39836716}" type="presParOf" srcId="{B319E433-7072-4CC2-8CD2-77767D23A982}" destId="{57862DD0-8B98-43D5-9875-C55384899FA4}" srcOrd="0" destOrd="0" presId="urn:microsoft.com/office/officeart/2005/8/layout/orgChart1"/>
    <dgm:cxn modelId="{010A0331-84F3-42C4-B5A3-8194D4475E09}" type="presParOf" srcId="{B319E433-7072-4CC2-8CD2-77767D23A982}" destId="{32F9DB35-205E-4371-94FD-AA06F4CE3F0B}" srcOrd="1" destOrd="0" presId="urn:microsoft.com/office/officeart/2005/8/layout/orgChart1"/>
    <dgm:cxn modelId="{CA9F2816-02A8-46DF-A232-463A17950DF0}" type="presParOf" srcId="{AD3C14E6-92BC-4F8F-9701-AE18D0856FA1}" destId="{F9941671-AA45-4EF1-A129-2419F65D2347}" srcOrd="1" destOrd="0" presId="urn:microsoft.com/office/officeart/2005/8/layout/orgChart1"/>
    <dgm:cxn modelId="{26B1506B-E477-4650-B639-21AA3AF17E96}" type="presParOf" srcId="{F9941671-AA45-4EF1-A129-2419F65D2347}" destId="{CC2D6E33-F0BD-4C45-A8E7-B65576ECE8D0}" srcOrd="0" destOrd="0" presId="urn:microsoft.com/office/officeart/2005/8/layout/orgChart1"/>
    <dgm:cxn modelId="{DA2FD05D-3EA8-429D-AD74-B65FF2336D90}" type="presParOf" srcId="{F9941671-AA45-4EF1-A129-2419F65D2347}" destId="{2C561142-03BF-44C5-8EF5-328B886484DB}" srcOrd="1" destOrd="0" presId="urn:microsoft.com/office/officeart/2005/8/layout/orgChart1"/>
    <dgm:cxn modelId="{F969F46C-1518-42F1-B4C9-34258615FE7C}" type="presParOf" srcId="{2C561142-03BF-44C5-8EF5-328B886484DB}" destId="{8E64666F-32CF-4D47-811D-098FC88E09C0}" srcOrd="0" destOrd="0" presId="urn:microsoft.com/office/officeart/2005/8/layout/orgChart1"/>
    <dgm:cxn modelId="{68C07B5F-EF18-4038-803E-569A3F89C58C}" type="presParOf" srcId="{8E64666F-32CF-4D47-811D-098FC88E09C0}" destId="{6CF57EB6-859C-4174-A804-851E2849CFBC}" srcOrd="0" destOrd="0" presId="urn:microsoft.com/office/officeart/2005/8/layout/orgChart1"/>
    <dgm:cxn modelId="{84CAFB7E-E71F-4041-9E58-FFA86518226F}" type="presParOf" srcId="{8E64666F-32CF-4D47-811D-098FC88E09C0}" destId="{A2D108CA-99DE-42BB-93E2-4AC0F1E8F7D2}" srcOrd="1" destOrd="0" presId="urn:microsoft.com/office/officeart/2005/8/layout/orgChart1"/>
    <dgm:cxn modelId="{7B85816B-F16E-4AE6-AE9C-004DD1BE4D35}" type="presParOf" srcId="{2C561142-03BF-44C5-8EF5-328B886484DB}" destId="{CDD82D03-1DAA-4926-93FD-E17B162A2F20}" srcOrd="1" destOrd="0" presId="urn:microsoft.com/office/officeart/2005/8/layout/orgChart1"/>
    <dgm:cxn modelId="{D2A3CC75-B904-47E8-BC42-D03DC20DB25A}" type="presParOf" srcId="{2C561142-03BF-44C5-8EF5-328B886484DB}" destId="{0FEEA979-1813-47B7-A03A-2F2B0F23972B}" srcOrd="2" destOrd="0" presId="urn:microsoft.com/office/officeart/2005/8/layout/orgChart1"/>
    <dgm:cxn modelId="{71730096-6E3A-4CBC-83C8-62F330026317}" type="presParOf" srcId="{F9941671-AA45-4EF1-A129-2419F65D2347}" destId="{F07BC525-05BD-4BED-9E8A-90A18DF8B663}" srcOrd="2" destOrd="0" presId="urn:microsoft.com/office/officeart/2005/8/layout/orgChart1"/>
    <dgm:cxn modelId="{61E58130-EA22-4A30-8E2E-907799622A07}" type="presParOf" srcId="{F9941671-AA45-4EF1-A129-2419F65D2347}" destId="{8157B070-5E8E-4DDF-8988-E8267ED7A359}" srcOrd="3" destOrd="0" presId="urn:microsoft.com/office/officeart/2005/8/layout/orgChart1"/>
    <dgm:cxn modelId="{89ED73DF-1499-4C19-886E-1216F64DC700}" type="presParOf" srcId="{8157B070-5E8E-4DDF-8988-E8267ED7A359}" destId="{F1530A4C-A242-426B-A282-4D29C9DD7FB3}" srcOrd="0" destOrd="0" presId="urn:microsoft.com/office/officeart/2005/8/layout/orgChart1"/>
    <dgm:cxn modelId="{53F69928-C931-496A-ABBA-4215359C351D}" type="presParOf" srcId="{F1530A4C-A242-426B-A282-4D29C9DD7FB3}" destId="{0D3570C1-50CD-4CA9-B2E4-86585A5922D3}" srcOrd="0" destOrd="0" presId="urn:microsoft.com/office/officeart/2005/8/layout/orgChart1"/>
    <dgm:cxn modelId="{A2F39DC0-7B25-475D-BDED-0E6899593062}" type="presParOf" srcId="{F1530A4C-A242-426B-A282-4D29C9DD7FB3}" destId="{90E18723-0FBA-4D4B-875E-44B2373ACD98}" srcOrd="1" destOrd="0" presId="urn:microsoft.com/office/officeart/2005/8/layout/orgChart1"/>
    <dgm:cxn modelId="{804D15F6-5927-48BE-9501-0AD20ACDD744}" type="presParOf" srcId="{8157B070-5E8E-4DDF-8988-E8267ED7A359}" destId="{72E52A01-351E-4FF0-8D89-D7F14293569F}" srcOrd="1" destOrd="0" presId="urn:microsoft.com/office/officeart/2005/8/layout/orgChart1"/>
    <dgm:cxn modelId="{2E9F7024-1C87-4CED-B575-E7A99FE9BF65}" type="presParOf" srcId="{8157B070-5E8E-4DDF-8988-E8267ED7A359}" destId="{9858C361-EE4A-42EA-805E-35CB4EEB8520}" srcOrd="2" destOrd="0" presId="urn:microsoft.com/office/officeart/2005/8/layout/orgChart1"/>
    <dgm:cxn modelId="{36836751-2531-470B-B91E-119D7FCA086C}" type="presParOf" srcId="{F9941671-AA45-4EF1-A129-2419F65D2347}" destId="{A6E862BC-1D47-4EA8-88EB-567B51540506}" srcOrd="4" destOrd="0" presId="urn:microsoft.com/office/officeart/2005/8/layout/orgChart1"/>
    <dgm:cxn modelId="{39289E9F-F620-497C-B07E-038CB032D24B}" type="presParOf" srcId="{F9941671-AA45-4EF1-A129-2419F65D2347}" destId="{28E04884-B1F1-41A5-86F0-037B758D4BCF}" srcOrd="5" destOrd="0" presId="urn:microsoft.com/office/officeart/2005/8/layout/orgChart1"/>
    <dgm:cxn modelId="{D60836AF-68C0-415D-8725-293D9D3CEA68}" type="presParOf" srcId="{28E04884-B1F1-41A5-86F0-037B758D4BCF}" destId="{C94084B7-1A13-471D-A347-2792E90BF774}" srcOrd="0" destOrd="0" presId="urn:microsoft.com/office/officeart/2005/8/layout/orgChart1"/>
    <dgm:cxn modelId="{99DDACC8-6235-4DB8-8CF2-CD85E70A3DFA}" type="presParOf" srcId="{C94084B7-1A13-471D-A347-2792E90BF774}" destId="{972FB720-396E-4AAF-BDD9-9D55C9AEEB92}" srcOrd="0" destOrd="0" presId="urn:microsoft.com/office/officeart/2005/8/layout/orgChart1"/>
    <dgm:cxn modelId="{83D23E83-3977-459E-A436-09C0AE9955C4}" type="presParOf" srcId="{C94084B7-1A13-471D-A347-2792E90BF774}" destId="{7BE476A4-19A0-44B6-8BA1-9EA6AD9A9B42}" srcOrd="1" destOrd="0" presId="urn:microsoft.com/office/officeart/2005/8/layout/orgChart1"/>
    <dgm:cxn modelId="{A0D672B2-76FE-4DE8-9193-2334D6FA89FC}" type="presParOf" srcId="{28E04884-B1F1-41A5-86F0-037B758D4BCF}" destId="{056B41BA-1B30-4EBF-B538-8B735BBA3A27}" srcOrd="1" destOrd="0" presId="urn:microsoft.com/office/officeart/2005/8/layout/orgChart1"/>
    <dgm:cxn modelId="{741A831D-CBF7-4B49-A2CF-4AE1B9D634A2}" type="presParOf" srcId="{28E04884-B1F1-41A5-86F0-037B758D4BCF}" destId="{11CDC980-457F-409A-87C8-84022499AAFD}" srcOrd="2" destOrd="0" presId="urn:microsoft.com/office/officeart/2005/8/layout/orgChart1"/>
    <dgm:cxn modelId="{129E7139-9F52-4544-AE6A-AA995E288D70}" type="presParOf" srcId="{AD3C14E6-92BC-4F8F-9701-AE18D0856FA1}" destId="{FAB6210E-956D-4DB2-A9D5-4BCE66A78FAC}" srcOrd="2" destOrd="0" presId="urn:microsoft.com/office/officeart/2005/8/layout/orgChart1"/>
    <dgm:cxn modelId="{D1710F40-CF28-4A3E-B9BB-27D9CB07DD74}" type="presParOf" srcId="{FAB6210E-956D-4DB2-A9D5-4BCE66A78FAC}" destId="{467D79F4-67F9-40D4-ADED-7C6B58CF025E}" srcOrd="0" destOrd="0" presId="urn:microsoft.com/office/officeart/2005/8/layout/orgChart1"/>
    <dgm:cxn modelId="{EB9B88C6-1BA8-4274-A5E4-D4A08B6D5B75}" type="presParOf" srcId="{FAB6210E-956D-4DB2-A9D5-4BCE66A78FAC}" destId="{5C591829-53D9-4AC6-8CBD-5DB91466AAD1}" srcOrd="1" destOrd="0" presId="urn:microsoft.com/office/officeart/2005/8/layout/orgChart1"/>
    <dgm:cxn modelId="{526464BE-F0CC-465D-9550-BE96E417D138}" type="presParOf" srcId="{5C591829-53D9-4AC6-8CBD-5DB91466AAD1}" destId="{BBBBE128-CAA2-43CB-83E7-801C5A60B5AE}" srcOrd="0" destOrd="0" presId="urn:microsoft.com/office/officeart/2005/8/layout/orgChart1"/>
    <dgm:cxn modelId="{8F0A9E72-A795-4E09-8989-72E99A66B622}" type="presParOf" srcId="{BBBBE128-CAA2-43CB-83E7-801C5A60B5AE}" destId="{1130BEDC-46EF-4D12-B148-ADC6E5FB5CA8}" srcOrd="0" destOrd="0" presId="urn:microsoft.com/office/officeart/2005/8/layout/orgChart1"/>
    <dgm:cxn modelId="{F486946E-8047-4121-87D1-701094C659B7}" type="presParOf" srcId="{BBBBE128-CAA2-43CB-83E7-801C5A60B5AE}" destId="{134C2D3B-B613-4081-8841-888101A806C6}" srcOrd="1" destOrd="0" presId="urn:microsoft.com/office/officeart/2005/8/layout/orgChart1"/>
    <dgm:cxn modelId="{734B3688-B583-4474-A297-B7C6A2C2DCC7}" type="presParOf" srcId="{5C591829-53D9-4AC6-8CBD-5DB91466AAD1}" destId="{71958AE4-B329-4333-B17E-5C95239A7A6B}" srcOrd="1" destOrd="0" presId="urn:microsoft.com/office/officeart/2005/8/layout/orgChart1"/>
    <dgm:cxn modelId="{E6F7E45C-B768-400F-BE6F-B5A75A503C91}" type="presParOf" srcId="{5C591829-53D9-4AC6-8CBD-5DB91466AAD1}" destId="{CE2E8E36-E122-420A-89B9-70EC5E174B24}"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7D79F4-67F9-40D4-ADED-7C6B58CF025E}">
      <dsp:nvSpPr>
        <dsp:cNvPr id="0" name=""/>
        <dsp:cNvSpPr/>
      </dsp:nvSpPr>
      <dsp:spPr>
        <a:xfrm>
          <a:off x="2331772" y="250815"/>
          <a:ext cx="125677" cy="550586"/>
        </a:xfrm>
        <a:custGeom>
          <a:avLst/>
          <a:gdLst/>
          <a:ahLst/>
          <a:cxnLst/>
          <a:rect l="0" t="0" r="0" b="0"/>
          <a:pathLst>
            <a:path>
              <a:moveTo>
                <a:pt x="125677" y="0"/>
              </a:moveTo>
              <a:lnTo>
                <a:pt x="125677" y="550586"/>
              </a:lnTo>
              <a:lnTo>
                <a:pt x="0" y="5505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E862BC-1D47-4EA8-88EB-567B51540506}">
      <dsp:nvSpPr>
        <dsp:cNvPr id="0" name=""/>
        <dsp:cNvSpPr/>
      </dsp:nvSpPr>
      <dsp:spPr>
        <a:xfrm>
          <a:off x="2457450" y="250815"/>
          <a:ext cx="1448281" cy="1101172"/>
        </a:xfrm>
        <a:custGeom>
          <a:avLst/>
          <a:gdLst/>
          <a:ahLst/>
          <a:cxnLst/>
          <a:rect l="0" t="0" r="0" b="0"/>
          <a:pathLst>
            <a:path>
              <a:moveTo>
                <a:pt x="0" y="0"/>
              </a:moveTo>
              <a:lnTo>
                <a:pt x="0" y="975495"/>
              </a:lnTo>
              <a:lnTo>
                <a:pt x="1448281" y="975495"/>
              </a:lnTo>
              <a:lnTo>
                <a:pt x="1448281" y="11011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7BC525-05BD-4BED-9E8A-90A18DF8B663}">
      <dsp:nvSpPr>
        <dsp:cNvPr id="0" name=""/>
        <dsp:cNvSpPr/>
      </dsp:nvSpPr>
      <dsp:spPr>
        <a:xfrm>
          <a:off x="2411730" y="250815"/>
          <a:ext cx="91440" cy="1101172"/>
        </a:xfrm>
        <a:custGeom>
          <a:avLst/>
          <a:gdLst/>
          <a:ahLst/>
          <a:cxnLst/>
          <a:rect l="0" t="0" r="0" b="0"/>
          <a:pathLst>
            <a:path>
              <a:moveTo>
                <a:pt x="45720" y="0"/>
              </a:moveTo>
              <a:lnTo>
                <a:pt x="45720" y="11011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2D6E33-F0BD-4C45-A8E7-B65576ECE8D0}">
      <dsp:nvSpPr>
        <dsp:cNvPr id="0" name=""/>
        <dsp:cNvSpPr/>
      </dsp:nvSpPr>
      <dsp:spPr>
        <a:xfrm>
          <a:off x="1009168" y="250815"/>
          <a:ext cx="1448281" cy="1101172"/>
        </a:xfrm>
        <a:custGeom>
          <a:avLst/>
          <a:gdLst/>
          <a:ahLst/>
          <a:cxnLst/>
          <a:rect l="0" t="0" r="0" b="0"/>
          <a:pathLst>
            <a:path>
              <a:moveTo>
                <a:pt x="1448281" y="0"/>
              </a:moveTo>
              <a:lnTo>
                <a:pt x="1448281" y="975495"/>
              </a:lnTo>
              <a:lnTo>
                <a:pt x="0" y="975495"/>
              </a:lnTo>
              <a:lnTo>
                <a:pt x="0" y="11011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62DD0-8B98-43D5-9875-C55384899FA4}">
      <dsp:nvSpPr>
        <dsp:cNvPr id="0" name=""/>
        <dsp:cNvSpPr/>
      </dsp:nvSpPr>
      <dsp:spPr>
        <a:xfrm>
          <a:off x="1877604" y="35"/>
          <a:ext cx="1159690" cy="250780"/>
        </a:xfrm>
        <a:prstGeom prst="rec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dirty="0">
              <a:solidFill>
                <a:schemeClr val="bg1"/>
              </a:solidFill>
            </a:rPr>
            <a:t>IMS Manager</a:t>
          </a:r>
          <a:endParaRPr lang="id-ID" sz="1000" b="1" kern="1200" dirty="0">
            <a:solidFill>
              <a:schemeClr val="bg1"/>
            </a:solidFill>
          </a:endParaRPr>
        </a:p>
      </dsp:txBody>
      <dsp:txXfrm>
        <a:off x="1877604" y="35"/>
        <a:ext cx="1159690" cy="250780"/>
      </dsp:txXfrm>
    </dsp:sp>
    <dsp:sp modelId="{6CF57EB6-859C-4174-A804-851E2849CFBC}">
      <dsp:nvSpPr>
        <dsp:cNvPr id="0" name=""/>
        <dsp:cNvSpPr/>
      </dsp:nvSpPr>
      <dsp:spPr>
        <a:xfrm>
          <a:off x="410704" y="1351988"/>
          <a:ext cx="1196926" cy="243317"/>
        </a:xfrm>
        <a:prstGeom prst="rect">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dirty="0">
              <a:solidFill>
                <a:schemeClr val="bg1"/>
              </a:solidFill>
            </a:rPr>
            <a:t>Training Unit</a:t>
          </a:r>
          <a:endParaRPr lang="id-ID" sz="1000" b="1" kern="1200" dirty="0">
            <a:solidFill>
              <a:schemeClr val="bg1"/>
            </a:solidFill>
          </a:endParaRPr>
        </a:p>
      </dsp:txBody>
      <dsp:txXfrm>
        <a:off x="410704" y="1351988"/>
        <a:ext cx="1196926" cy="243317"/>
      </dsp:txXfrm>
    </dsp:sp>
    <dsp:sp modelId="{0D3570C1-50CD-4CA9-B2E4-86585A5922D3}">
      <dsp:nvSpPr>
        <dsp:cNvPr id="0" name=""/>
        <dsp:cNvSpPr/>
      </dsp:nvSpPr>
      <dsp:spPr>
        <a:xfrm>
          <a:off x="1858986" y="1351988"/>
          <a:ext cx="1196926" cy="2481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dirty="0">
              <a:solidFill>
                <a:schemeClr val="bg1"/>
              </a:solidFill>
            </a:rPr>
            <a:t>Internal Inspection</a:t>
          </a:r>
          <a:endParaRPr lang="id-ID" sz="1000" b="1" kern="1200" dirty="0">
            <a:solidFill>
              <a:schemeClr val="bg1"/>
            </a:solidFill>
          </a:endParaRPr>
        </a:p>
      </dsp:txBody>
      <dsp:txXfrm>
        <a:off x="1858986" y="1351988"/>
        <a:ext cx="1196926" cy="248176"/>
      </dsp:txXfrm>
    </dsp:sp>
    <dsp:sp modelId="{972FB720-396E-4AAF-BDD9-9D55C9AEEB92}">
      <dsp:nvSpPr>
        <dsp:cNvPr id="0" name=""/>
        <dsp:cNvSpPr/>
      </dsp:nvSpPr>
      <dsp:spPr>
        <a:xfrm>
          <a:off x="3307268" y="1351988"/>
          <a:ext cx="1196926" cy="248176"/>
        </a:xfrm>
        <a:prstGeom prst="rect">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dirty="0">
              <a:solidFill>
                <a:schemeClr val="bg1"/>
              </a:solidFill>
            </a:rPr>
            <a:t>Sales Unit</a:t>
          </a:r>
          <a:endParaRPr lang="id-ID" sz="1000" b="1" kern="1200" dirty="0">
            <a:solidFill>
              <a:schemeClr val="bg1"/>
            </a:solidFill>
          </a:endParaRPr>
        </a:p>
      </dsp:txBody>
      <dsp:txXfrm>
        <a:off x="3307268" y="1351988"/>
        <a:ext cx="1196926" cy="248176"/>
      </dsp:txXfrm>
    </dsp:sp>
    <dsp:sp modelId="{1130BEDC-46EF-4D12-B148-ADC6E5FB5CA8}">
      <dsp:nvSpPr>
        <dsp:cNvPr id="0" name=""/>
        <dsp:cNvSpPr/>
      </dsp:nvSpPr>
      <dsp:spPr>
        <a:xfrm rot="10800000" flipV="1">
          <a:off x="541122" y="621081"/>
          <a:ext cx="1790650" cy="360640"/>
        </a:xfrm>
        <a:prstGeom prst="rect">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id-ID" sz="1000" b="1" kern="1200" dirty="0">
              <a:solidFill>
                <a:schemeClr val="bg1"/>
              </a:solidFill>
            </a:rPr>
            <a:t> Internal</a:t>
          </a:r>
          <a:r>
            <a:rPr lang="en-US" sz="1000" b="1" kern="1200" dirty="0">
              <a:solidFill>
                <a:schemeClr val="bg1"/>
              </a:solidFill>
            </a:rPr>
            <a:t> Approval Committee</a:t>
          </a:r>
          <a:endParaRPr lang="id-ID" sz="1000" b="1" kern="1200" dirty="0">
            <a:solidFill>
              <a:schemeClr val="bg1"/>
            </a:solidFill>
          </a:endParaRPr>
        </a:p>
      </dsp:txBody>
      <dsp:txXfrm rot="-10800000">
        <a:off x="541122" y="621081"/>
        <a:ext cx="1790650" cy="3606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6F6108AB70CA449F1977D6611EA6FF" ma:contentTypeVersion="12" ma:contentTypeDescription="Create a new document." ma:contentTypeScope="" ma:versionID="c303c2c911ca04bc78a886580c5be5e3">
  <xsd:schema xmlns:xsd="http://www.w3.org/2001/XMLSchema" xmlns:xs="http://www.w3.org/2001/XMLSchema" xmlns:p="http://schemas.microsoft.com/office/2006/metadata/properties" xmlns:ns2="87c03724-5e5b-40de-896f-c379ee726fe2" xmlns:ns3="7771a849-bc5f-4bbe-a16e-ea205a1c4057" targetNamespace="http://schemas.microsoft.com/office/2006/metadata/properties" ma:root="true" ma:fieldsID="d623705aadb789d2354200d626b4970e" ns2:_="" ns3:_="">
    <xsd:import namespace="87c03724-5e5b-40de-896f-c379ee726fe2"/>
    <xsd:import namespace="7771a849-bc5f-4bbe-a16e-ea205a1c40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c03724-5e5b-40de-896f-c379ee726f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71a849-bc5f-4bbe-a16e-ea205a1c405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E5FFD4-11B0-4459-A0A3-CF32D5685F85}">
  <ds:schemaRefs>
    <ds:schemaRef ds:uri="http://schemas.microsoft.com/sharepoint/v3/contenttype/forms"/>
  </ds:schemaRefs>
</ds:datastoreItem>
</file>

<file path=customXml/itemProps2.xml><?xml version="1.0" encoding="utf-8"?>
<ds:datastoreItem xmlns:ds="http://schemas.openxmlformats.org/officeDocument/2006/customXml" ds:itemID="{4AB355E1-D291-49C0-B9A6-A4A407B9E5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D78DED-59FB-4A1F-9129-E1899F96B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c03724-5e5b-40de-896f-c379ee726fe2"/>
    <ds:schemaRef ds:uri="7771a849-bc5f-4bbe-a16e-ea205a1c4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66D825-9533-4B96-9030-5DDAA666B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4268</Words>
  <Characters>24329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IMS STANDARD Draft version 1.2 – September 201</vt:lpstr>
    </vt:vector>
  </TitlesOfParts>
  <Company>UTZ Certified</Company>
  <LinksUpToDate>false</LinksUpToDate>
  <CharactersWithSpaces>28540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STANDARD Draft version 1.2 – September 201</dc:title>
  <dc:creator>Wim Spieringhs</dc:creator>
  <cp:lastModifiedBy>W W Ellis</cp:lastModifiedBy>
  <cp:revision>3</cp:revision>
  <cp:lastPrinted>2019-10-18T05:25:00Z</cp:lastPrinted>
  <dcterms:created xsi:type="dcterms:W3CDTF">2020-08-26T14:41:00Z</dcterms:created>
  <dcterms:modified xsi:type="dcterms:W3CDTF">2020-08-26T14:42:00Z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0x010100C36F6108AB70CA449F1977D6611EA6FF</vt:lpwstr>
  </property>
</Properties>
</file>