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Impact-Controlling · Vorlesung 9: Wirkungsaudit, Datenqualität, Assurance und Missbrauchsschutz</w:t>
      </w:r>
    </w:p>
    <w:p>
      <w:r>
        <w:rPr>
          <w:i/>
        </w:rPr>
        <w:t>Rohfassung fuer Claude / CI-CD-Finalisierung</w:t>
      </w:r>
    </w:p>
    <w:p>
      <w:r>
        <w:t>Quelle: /Users/hagen/Documents/New project/content/studienskripte/wirkungscontrolling-wc-v9.md</w:t>
      </w:r>
    </w:p>
    <w:p>
      <w:r>
        <w:t>Track: Impact-Controlling</w:t>
      </w:r>
    </w:p>
    <w:p>
      <w:r>
        <w:t>Kurscode: wirkungscontrolling</w:t>
      </w:r>
    </w:p>
    <w:p>
      <w:r>
        <w:t>Vorlesungscode: WC-V9</w:t>
      </w:r>
    </w:p>
    <w:p>
      <w:r>
        <w:t>Modul/Abschnitt: WC</w:t>
      </w:r>
    </w:p>
    <w:p>
      <w:r>
        <w:t>Titel: Wirkungsaudit, Datenqualität, Assurance und Missbrauchsschutz</w:t>
      </w:r>
    </w:p>
    <w:p>
      <w:r>
        <w:t>Status: Rohfassung V0 · Sprint-Produktionslauf · muss im nächsten Tiefensprint auf 40-50 Seiten erweitert werden</w:t>
      </w:r>
    </w:p>
    <w:p>
      <w:r>
        <w:t>Quelle: woek-akademie-app/docs/lehrgaenge/wirkungscontrolling-v9-audit-datenqualitaet-assurance.md</w:t>
      </w:r>
    </w:p>
    <w:p>
      <w:r>
        <w:t>Ablage: Markdown-Master in content/studienskripte/wirkungscontrolling-wc-v9.md, Word-Rohfassung in docs/studienskripte/word-rohfassungen/wirkungscontrolling-wc-v9.docx</w:t>
      </w:r>
    </w:p>
    <w:p>
      <w:r>
        <w:t>Wissensbasis: aktuelles Grundlagenwerk, Website-Korpus inklusive Journal, Akademie-Quelltexte, Glossar, interne Dossiers und externe Fachquellen</w:t>
      </w:r>
    </w:p>
    <w:p>
      <w:pPr>
        <w:pStyle w:val="Heading2"/>
      </w:pPr>
      <w:r>
        <w:t>Lernziele</w:t>
      </w:r>
    </w:p>
    <w:p>
      <w:r>
        <w:t>Nach dieser Vorlesung kannst du:</w:t>
      </w:r>
    </w:p>
    <w:p>
      <w:r>
        <w:t>1. die Kernfrage von Wirkungsaudit, Datenqualität, Assurance und Missbrauchsschutz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übersetzt Wirkung in Daten-, Bewertungs- und Steuerungslogik. Der Schwerpunkt liegt darauf, Wirkungsaudit, Datenqualität, Assurance und Missbrauchsschutz so zu strukturieren, dass Entscheidungen prüfbar, auditierbar und rückkopplungsfähig werden.</w:t>
      </w:r>
    </w:p>
    <w:p>
      <w:r>
        <w:t>Die Leitfrage lautet:</w:t>
      </w:r>
    </w:p>
    <w:p>
      <w:r>
        <w:t>&gt; Welche tatsächlichen Zustandsveränderungen werden durch Wirkungsaudit, Datenqualität, Assurance und Missbrauchsschutz möglich, wahrscheinlich oder riskant - und welche Bedingungen entscheiden darüber, ob aus Wirkungspotenzial tatsächliche Wirkung wird?</w:t>
      </w:r>
    </w:p>
    <w:p>
      <w:r>
        <w:t>Diese Rohfassung bündelt den vorhandenen Akademie-Quelltext und ergänzt ihn um die gemeinsame Struktur für Studienskripte. Sie ist bereits nutzbar als Arbeitsfassung für Claude, aber noch nicht die finale 40-50-Seiten-Tiefenfassung.</w:t>
      </w:r>
    </w:p>
    <w:p>
      <w:pPr>
        <w:pStyle w:val="Heading2"/>
      </w:pPr>
      <w:r>
        <w:t>2. Kernaussage</w:t>
      </w:r>
    </w:p>
    <w:p>
      <w:r>
        <w:t>Wirkungsaudit, Datenqualität, Assurance und Missbrauchsschutz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wirkungscontrolling</w:t>
      </w:r>
    </w:p>
    <w:p>
      <w:r>
        <w:t>Vorlesungscode: WC-V9</w:t>
      </w:r>
    </w:p>
    <w:p>
      <w:r>
        <w:t>Empfohlene Dauer: ~50 Min · Videolänge: ~15 Min</w:t>
      </w:r>
    </w:p>
    <w:p>
      <w:r>
        <w:t>Voraussetzung: WC-V8</w:t>
      </w:r>
    </w:p>
    <w:p>
      <w:r>
        <w:t>Führende Quellen (Repo): docs/gesetze/WUStG_Technische_Leitlinien_v2.1_Entwurf.md · docs/whitepaper/T-SROI_v2.0_Transformationswirkung.md · Glossar begriffe/datenqualitaet, begriffe/assurance</w:t>
      </w:r>
    </w:p>
    <w:p>
      <w:pPr>
        <w:pStyle w:val="Heading2"/>
      </w:pPr>
      <w:r>
        <w:t>1. Einstieg / Wirkungsfrage</w:t>
      </w:r>
    </w:p>
    <w:p>
      <w:r>
        <w:t>Wirkungsdaten laden zum Schönen ein. Wie stellt man sicher, dass Bewertungen belastbar, prüfbar und missbrauchssicher sind – ohne die Datenlage zu überfordern?</w:t>
      </w:r>
    </w:p>
    <w:p>
      <w:pPr>
        <w:pStyle w:val="Heading2"/>
      </w:pPr>
      <w:r>
        <w:t>2. Video-/Audio-Vorlesung</w:t>
      </w:r>
    </w:p>
    <w:p>
      <w:pPr>
        <w:pStyle w:val="ListBullet"/>
      </w:pPr>
      <w:r>
        <w:t>Titel: Belastbar statt geschönt – Audit, Datenqualität und Assurance</w:t>
      </w:r>
    </w:p>
    <w:p>
      <w:pPr>
        <w:pStyle w:val="ListBullet"/>
      </w:pPr>
      <w:r>
        <w:t>Länge: ~15 Min</w:t>
      </w:r>
    </w:p>
    <w:p>
      <w:pPr>
        <w:pStyle w:val="ListBullet"/>
      </w:pPr>
      <w:r>
        <w:t>Kernaussage in einem Satz: Wirkungscontrolling braucht dokumentierte Datenqualität, unabhängige Prüfbarkeit (Assurance) und Schutz gegen Manipulation – Unsicherheit wird ausgewiesen, nicht versteckt.</w:t>
      </w:r>
    </w:p>
    <w:p>
      <w:pPr>
        <w:pStyle w:val="ListBullet"/>
      </w:pPr>
      <w:r>
        <w:t>Medienquelle: [Platzhalter]</w:t>
      </w:r>
    </w:p>
    <w:p>
      <w:pPr>
        <w:pStyle w:val="Heading2"/>
      </w:pPr>
      <w:r>
        <w:t>3. Transkript (Gerüst)</w:t>
      </w:r>
    </w:p>
    <w:p>
      <w:r>
        <w:t>Abschnitt A – Datenqualität ausweisen. Jeder Wert trägt eine Qualitätsangabe: Quelle, Bezugsjahr, Schätzung vs. Messung, Scope.</w:t>
      </w:r>
    </w:p>
    <w:p>
      <w:r>
        <w:t>Abschnitt B – Unsicherheit transparent. Unsicherheit wird benannt, nicht kaschiert; Scheingenauigkeit ist ein Fehler.</w:t>
      </w:r>
    </w:p>
    <w:p>
      <w:r>
        <w:t>Abschnitt C – Auditierbarkeit &amp; Assurance. Nachvollziehbare Herkunft (WÖk-IDs) macht Bewertungen prüfbar; Assurance ist die unabhängige Prüfung.</w:t>
      </w:r>
    </w:p>
    <w:p>
      <w:r>
        <w:t>Abschnitt D – Missbrauchsschutz. Typische Manipulationen (Scope-Tricks, Cherry-Picking, Kompensation) erkennen und verhindern.</w:t>
      </w:r>
    </w:p>
    <w:p>
      <w:r>
        <w:t>Abschnitt E – Governance. Wirkungsrat, Rechtsschutz und Versionierung halten das System lernfähig und anfechtbar.</w:t>
      </w:r>
    </w:p>
    <w:p>
      <w:pPr>
        <w:pStyle w:val="Heading2"/>
      </w:pPr>
      <w:r>
        <w:t>4. Skript / Folien (Lernseite)</w:t>
      </w:r>
    </w:p>
    <w:p>
      <w:r>
        <w:t>Datenqualität ist Teil der Bewertung, nicht Beiwerk. Jeder Scorecard-Wert trägt eine Qualitätsangabe: Quelle, Bezugsjahr, Messung vs. Schätzung, Scope-Grenzen. Ein hoher Wert mit schwacher Datenqualität ist weniger wert als ein belegter mittlerer. So verhindert Wirkungscontrolling, dass Bewertung Sicherheit vortäuscht, die die Daten nicht hergeben.</w:t>
      </w:r>
    </w:p>
    <w:p>
      <w:r>
        <w:t>Unsicherheit gehört ausgewiesen. Die Wirkungsökonomie verlangt Zurechnung ohne Scheingenauigkeit: Unsicherheiten, Annahmen und Bandbreiten werden benannt. „Wirkungswahrheit" meint Datenklarheit und Transparenz über Folgen – kein Wahrheitsmonopol (Grundlagen V7). Ehrlich ausgewiesene Unsicherheit ist ein Qualitätsmerkmal, kein Makel.</w:t>
      </w:r>
    </w:p>
    <w:p>
      <w:r>
        <w:t>Auditierbarkeit und Assurance. Weil Daten über WÖk-IDs (V3) nachvollziehbar zugeordnet sind, werden Bewertungen auditierbar – Herkunft und Bewertungslogik sind rückverfolgbar. Assurance ist die unabhängige Prüfung dieser Bewertungen. Auditierbarkeit ist Voraussetzung für Vertrauen und für spätere verifizierte Prüfungen (docs/gesetze/WUStG_Technische_Leitlinien_v2.1_Entwurf.md).</w:t>
      </w:r>
    </w:p>
    <w:p>
      <w:r>
        <w:t>Missbrauchsschutz und Governance. Typische Manipulationen: selektive Scope-Grenzen, Cherry-Picking günstiger Indikatoren, Kompensation kritischer Felder. Wirkungscontrolling erkennt diese Muster (Anschluss an V5). Governance-Instrumente – Wirkungsrat, Rechtsschutz, Versionierung – halten das System lernfähig, anfechtbar und korrigierbar. Bewertung ist damit kein Endurteil, sondern ein überprüfbarer, revidierbarer Prozess.</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Datenqualität</w:t>
            </w:r>
          </w:p>
        </w:tc>
        <w:tc>
          <w:tcPr>
            <w:tcW w:type="dxa" w:w="3120"/>
            <w:vAlign w:val="center"/>
          </w:tcPr>
          <w:p>
            <w:r>
              <w:t>Belastbarkeit eines Werts (Quelle, Messung, Scope)</w:t>
            </w:r>
          </w:p>
        </w:tc>
        <w:tc>
          <w:tcPr>
            <w:tcW w:type="dxa" w:w="3120"/>
            <w:vAlign w:val="center"/>
          </w:tcPr>
          <w:p>
            <w:r>
              <w:t>begriffe/datenqualitaet</w:t>
            </w:r>
          </w:p>
        </w:tc>
      </w:tr>
      <w:tr>
        <w:tc>
          <w:tcPr>
            <w:tcW w:type="dxa" w:w="3120"/>
            <w:vAlign w:val="center"/>
          </w:tcPr>
          <w:p>
            <w:r>
              <w:t>Assurance</w:t>
            </w:r>
          </w:p>
        </w:tc>
        <w:tc>
          <w:tcPr>
            <w:tcW w:type="dxa" w:w="3120"/>
            <w:vAlign w:val="center"/>
          </w:tcPr>
          <w:p>
            <w:r>
              <w:t>unabhängige Prüfung der Bewertung</w:t>
            </w:r>
          </w:p>
        </w:tc>
        <w:tc>
          <w:tcPr>
            <w:tcW w:type="dxa" w:w="3120"/>
            <w:vAlign w:val="center"/>
          </w:tcPr>
          <w:p>
            <w:r>
              <w:t>begriffe/assurance</w:t>
            </w:r>
          </w:p>
        </w:tc>
      </w:tr>
      <w:tr>
        <w:tc>
          <w:tcPr>
            <w:tcW w:type="dxa" w:w="3120"/>
            <w:vAlign w:val="center"/>
          </w:tcPr>
          <w:p>
            <w:r>
              <w:t>Auditierbarkeit</w:t>
            </w:r>
          </w:p>
        </w:tc>
        <w:tc>
          <w:tcPr>
            <w:tcW w:type="dxa" w:w="3120"/>
            <w:vAlign w:val="center"/>
          </w:tcPr>
          <w:p>
            <w:r>
              <w:t>Nachvollziehbarkeit von Herkunft/Logik</w:t>
            </w:r>
          </w:p>
        </w:tc>
        <w:tc>
          <w:tcPr>
            <w:tcW w:type="dxa" w:w="3120"/>
            <w:vAlign w:val="center"/>
          </w:tcPr>
          <w:p>
            <w:r>
              <w:t>_(noch keine Seite – WUStG-Leitlinien)_</w:t>
            </w:r>
          </w:p>
        </w:tc>
      </w:tr>
      <w:tr>
        <w:tc>
          <w:tcPr>
            <w:tcW w:type="dxa" w:w="3120"/>
            <w:vAlign w:val="center"/>
          </w:tcPr>
          <w:p>
            <w:r>
              <w:t>Wirkungswahrheit</w:t>
            </w:r>
          </w:p>
        </w:tc>
        <w:tc>
          <w:tcPr>
            <w:tcW w:type="dxa" w:w="3120"/>
            <w:vAlign w:val="center"/>
          </w:tcPr>
          <w:p>
            <w:r>
              <w:t>Datenklarheit/Transparenz, kein Wahrheitsmonopol</w:t>
            </w:r>
          </w:p>
        </w:tc>
        <w:tc>
          <w:tcPr>
            <w:tcW w:type="dxa" w:w="3120"/>
            <w:vAlign w:val="center"/>
          </w:tcPr>
          <w:p>
            <w:r>
              <w:t>begriffe/wirkungswahrheit</w:t>
            </w:r>
          </w:p>
        </w:tc>
      </w:tr>
    </w:tbl>
    <w:p/>
    <w:p>
      <w:pPr>
        <w:pStyle w:val="Heading2"/>
      </w:pPr>
      <w:r>
        <w:t>6. Verständnisfragen (Mini-Quiz)</w:t>
      </w:r>
    </w:p>
    <w:p>
      <w:r>
        <w:t>1. Was gehört zu jedem Scorecard-Wert?</w:t>
      </w:r>
    </w:p>
    <w:p>
      <w:pPr>
        <w:pStyle w:val="ListBullet"/>
      </w:pPr>
      <w:r>
        <w:t>A) Nur die Zahl B) Eine Datenqualitätsangabe (Quelle, Messung/Schätzung, Scope) C) Die Reichweite D) Der Preis</w:t>
      </w:r>
    </w:p>
    <w:p>
      <w:pPr>
        <w:pStyle w:val="ListBullet"/>
      </w:pPr>
      <w:r>
        <w:t>✅ Richtig: B</w:t>
      </w:r>
    </w:p>
    <w:p>
      <w:r>
        <w:t>2. Wie geht die WÖk mit Unsicherheit um?</w:t>
      </w:r>
    </w:p>
    <w:p>
      <w:pPr>
        <w:pStyle w:val="ListBullet"/>
      </w:pPr>
      <w:r>
        <w:t>A) Verstecken B) Transparent ausweisen (keine Scheingenauigkeit) C) Ignorieren D) Als Fehler werten</w:t>
      </w:r>
    </w:p>
    <w:p>
      <w:pPr>
        <w:pStyle w:val="ListBullet"/>
      </w:pPr>
      <w:r>
        <w:t>✅ Richtig: B</w:t>
      </w:r>
    </w:p>
    <w:p>
      <w:r>
        <w:t>3. Was ist Assurance?</w:t>
      </w:r>
    </w:p>
    <w:p>
      <w:pPr>
        <w:pStyle w:val="ListBullet"/>
      </w:pPr>
      <w:r>
        <w:t>A) Eine Versicherung B) Die unabhängige Prüfung der Bewertung C) Ein Reichweitenmaß D) Ein Preis</w:t>
      </w:r>
    </w:p>
    <w:p>
      <w:pPr>
        <w:pStyle w:val="ListBullet"/>
      </w:pPr>
      <w:r>
        <w:t>✅ Richtig: B</w:t>
      </w:r>
    </w:p>
    <w:p>
      <w:r>
        <w:t>4. Was macht Bewertungen auditierbar?</w:t>
      </w:r>
    </w:p>
    <w:p>
      <w:pPr>
        <w:pStyle w:val="ListBullet"/>
      </w:pPr>
      <w:r>
        <w:t>A) Werbung B) Nachvollziehbare Zuordnung über WÖk-IDs C) Reichweite D) Umsatz</w:t>
      </w:r>
    </w:p>
    <w:p>
      <w:pPr>
        <w:pStyle w:val="ListBullet"/>
      </w:pPr>
      <w:r>
        <w:t>✅ Richtig: B</w:t>
      </w:r>
    </w:p>
    <w:p>
      <w:r>
        <w:t>5. Welche Manipulation ist typisch?</w:t>
      </w:r>
    </w:p>
    <w:p>
      <w:pPr>
        <w:pStyle w:val="ListBullet"/>
      </w:pPr>
      <w:r>
        <w:t>A) Transparente Unsicherheit B) Selektive Scope-Grenzen und Cherry-Picking C) Datenqualitätsangaben D) Reverse Merit Order</w:t>
      </w:r>
    </w:p>
    <w:p>
      <w:pPr>
        <w:pStyle w:val="ListBullet"/>
      </w:pPr>
      <w:r>
        <w:t>✅ Richtig: B</w:t>
      </w:r>
    </w:p>
    <w:p>
      <w:r>
        <w:t>6. Was bedeutet „Wirkungswahrheit"?</w:t>
      </w:r>
    </w:p>
    <w:p>
      <w:pPr>
        <w:pStyle w:val="ListBullet"/>
      </w:pPr>
      <w:r>
        <w:t>A) Absolute Wahrheitshoheit B) Datenklarheit und Transparenz über Folgen C) Ein Gericht D) Eine Kennzahl</w:t>
      </w:r>
    </w:p>
    <w:p>
      <w:pPr>
        <w:pStyle w:val="ListBullet"/>
      </w:pPr>
      <w:r>
        <w:t>✅ Richtig: B</w:t>
      </w:r>
    </w:p>
    <w:p>
      <w:pPr>
        <w:pStyle w:val="Heading2"/>
      </w:pPr>
      <w:r>
        <w:t>7. Transferaufgabe</w:t>
      </w:r>
    </w:p>
    <w:p>
      <w:r>
        <w:t>Nimm einen Wert aus deiner Scorecard (V4) und ergänze eine ehrliche Datenqualitätsangabe: Quelle, Messung oder Schätzung, Bezugsjahr, Scope, Unsicherheit. Wo wäre dieser Wert für Assurance angreifbar?</w:t>
      </w:r>
    </w:p>
    <w:p>
      <w:pPr>
        <w:pStyle w:val="Heading2"/>
      </w:pPr>
      <w:r>
        <w:t>8. Praxisbeispiel</w:t>
      </w:r>
    </w:p>
    <w:p>
      <w:r>
        <w:t>Der Scope-Trick. Ein Unternehmen meldet niedrige Emissionen – aber nur für Scope 1, während Scope 3 (Lieferkette) ausgeblendet ist. Ein Wirkungsaudit deckt die selektive Scope-Grenze auf; die Datenqualität und Auditierbarkeit machen den blinden Fleck sichtbar. Ohne diese Prüfung wäre die Bewertung geschönt.</w:t>
      </w:r>
    </w:p>
    <w:p>
      <w:pPr>
        <w:pStyle w:val="Heading2"/>
      </w:pPr>
      <w:r>
        <w:t>9. Quellen / Vertiefung</w:t>
      </w:r>
    </w:p>
    <w:p>
      <w:pPr>
        <w:pStyle w:val="ListBullet"/>
      </w:pPr>
      <w:r>
        <w:t>docs/gesetze/WUStG_Technische_Leitlinien_v2.1_Entwurf.md – Auditierbarkeit, Missbrauchsschutz</w:t>
      </w:r>
    </w:p>
    <w:p>
      <w:pPr>
        <w:pStyle w:val="ListBullet"/>
      </w:pPr>
      <w:r>
        <w:t>docs/whitepaper/T-SROI_v2.0_Transformationswirkung.md</w:t>
      </w:r>
    </w:p>
    <w:p>
      <w:pPr>
        <w:pStyle w:val="ListBullet"/>
      </w:pPr>
      <w:r>
        <w:t>Glossar: begriffe/datenqualitaet, begriffe/assurance, begriffe/wirkungswahrheit</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Wirkungsaudit, Datenqualität, Assurance und Missbrauchsschutz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Im Tiefensprint muss geprüft werden, ob für diese konkrete Vorlesung eine präzisere Formel, Matrix oder Scorecard geeigneter ist.</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```chart-spec</w:t>
      </w:r>
    </w:p>
    <w:p>
      <w:r>
        <w:t>slug: wirkungscontrolling-wc-v9-wirkpfad</w:t>
      </w:r>
    </w:p>
    <w:p>
      <w:r>
        <w:t>type: wirkpfad</w:t>
      </w:r>
    </w:p>
    <w:p>
      <w:r>
        <w:t>reuse_first: true</w:t>
      </w:r>
    </w:p>
    <w:p>
      <w:r>
        <w:t>preferred_asset: content/studienskripte/assets/wirkungscontrolling-wc-v9/wirkungscontrolling-wc-v9-wirkpfad.svg</w:t>
      </w:r>
    </w:p>
    <w:p>
      <w:r>
        <w:t>message: Wirkungsaudit, Datenqualität, Assurance und Missbrauchsschutz wird als Wirkpfad von Auslöser über Mechanismus, Wirkungsempfänger und Zustandsveränderung bis zur Rückkopplung dargestellt.</w:t>
      </w:r>
    </w:p>
    <w:p>
      <w:r>
        <w:t>source: WÖk-Grundlagenwerk, Website-Korpus, Akademie-Quelltexte, Glossar</w:t>
      </w:r>
    </w:p>
    <w:p>
      <w:r>
        <w:t>```</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gehört zu jedem Scorecard-Wert?</w:t>
      </w:r>
    </w:p>
    <w:p>
      <w:pPr>
        <w:pStyle w:val="ListBullet"/>
      </w:pPr>
      <w:r>
        <w:t>A) Nur die Zahl B) Eine Datenqualitätsangabe (Quelle, Messung/Schätzung, Scope) C) Die Reichweite D) Der Preis</w:t>
      </w:r>
    </w:p>
    <w:p>
      <w:pPr>
        <w:pStyle w:val="ListBullet"/>
      </w:pPr>
      <w:r>
        <w:t>✅ Richtig: B</w:t>
      </w:r>
    </w:p>
    <w:p>
      <w:r>
        <w:t>2. Wie geht die WÖk mit Unsicherheit um?</w:t>
      </w:r>
    </w:p>
    <w:p>
      <w:pPr>
        <w:pStyle w:val="ListBullet"/>
      </w:pPr>
      <w:r>
        <w:t>A) Verstecken B) Transparent ausweisen (keine Scheingenauigkeit) C) Ignorieren D) Als Fehler werten</w:t>
      </w:r>
    </w:p>
    <w:p>
      <w:pPr>
        <w:pStyle w:val="ListBullet"/>
      </w:pPr>
      <w:r>
        <w:t>✅ Richtig: B</w:t>
      </w:r>
    </w:p>
    <w:p>
      <w:r>
        <w:t>3. Was ist Assurance?</w:t>
      </w:r>
    </w:p>
    <w:p>
      <w:pPr>
        <w:pStyle w:val="ListBullet"/>
      </w:pPr>
      <w:r>
        <w:t>A) Eine Versicherung B) Die unabhängige Prüfung der Bewertung C) Ein Reichweitenmaß D) Ein Preis</w:t>
      </w:r>
    </w:p>
    <w:p>
      <w:pPr>
        <w:pStyle w:val="ListBullet"/>
      </w:pPr>
      <w:r>
        <w:t>✅ Richtig: B</w:t>
      </w:r>
    </w:p>
    <w:p>
      <w:r>
        <w:t>4. Was macht Bewertungen auditierbar?</w:t>
      </w:r>
    </w:p>
    <w:p>
      <w:pPr>
        <w:pStyle w:val="ListBullet"/>
      </w:pPr>
      <w:r>
        <w:t>A) Werbung B) Nachvollziehbare Zuordnung über WÖk-IDs C) Reichweite D) Umsatz</w:t>
      </w:r>
    </w:p>
    <w:p>
      <w:pPr>
        <w:pStyle w:val="ListBullet"/>
      </w:pPr>
      <w:r>
        <w:t>✅ Richtig: B</w:t>
      </w:r>
    </w:p>
    <w:p>
      <w:r>
        <w:t>5. Welche Manipulation ist typisch?</w:t>
      </w:r>
    </w:p>
    <w:p>
      <w:pPr>
        <w:pStyle w:val="ListBullet"/>
      </w:pPr>
      <w:r>
        <w:t>A) Transparente Unsicherheit B) Selektive Scope-Grenzen und Cherry-Picking C) Datenqualitätsangaben D) Reverse Merit Order</w:t>
      </w:r>
    </w:p>
    <w:p>
      <w:pPr>
        <w:pStyle w:val="ListBullet"/>
      </w:pPr>
      <w:r>
        <w:t>✅ Richtig: B</w:t>
      </w:r>
    </w:p>
    <w:p>
      <w:r>
        <w:t>6. Was bedeutet „Wirkungswahrheit"?</w:t>
      </w:r>
    </w:p>
    <w:p>
      <w:pPr>
        <w:pStyle w:val="ListBullet"/>
      </w:pPr>
      <w:r>
        <w:t>A) Absolute Wahrheitshoheit B) Datenklarheit und Transparenz über Folgen C) Ein Gericht D) Eine Kennzahl</w:t>
      </w:r>
    </w:p>
    <w:p>
      <w:pPr>
        <w:pStyle w:val="ListBullet"/>
      </w:pPr>
      <w:r>
        <w:t>✅ Richtig: B</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Datenqualität</w:t>
            </w:r>
          </w:p>
        </w:tc>
        <w:tc>
          <w:tcPr>
            <w:tcW w:type="dxa" w:w="3120"/>
            <w:vAlign w:val="center"/>
          </w:tcPr>
          <w:p>
            <w:r>
              <w:t>Belastbarkeit eines Werts (Quelle, Messung, Scope)</w:t>
            </w:r>
          </w:p>
        </w:tc>
        <w:tc>
          <w:tcPr>
            <w:tcW w:type="dxa" w:w="3120"/>
            <w:vAlign w:val="center"/>
          </w:tcPr>
          <w:p>
            <w:r>
              <w:t>begriffe/datenqualitaet</w:t>
            </w:r>
          </w:p>
        </w:tc>
      </w:tr>
      <w:tr>
        <w:tc>
          <w:tcPr>
            <w:tcW w:type="dxa" w:w="3120"/>
            <w:vAlign w:val="center"/>
          </w:tcPr>
          <w:p>
            <w:r>
              <w:t>Assurance</w:t>
            </w:r>
          </w:p>
        </w:tc>
        <w:tc>
          <w:tcPr>
            <w:tcW w:type="dxa" w:w="3120"/>
            <w:vAlign w:val="center"/>
          </w:tcPr>
          <w:p>
            <w:r>
              <w:t>unabhängige Prüfung der Bewertung</w:t>
            </w:r>
          </w:p>
        </w:tc>
        <w:tc>
          <w:tcPr>
            <w:tcW w:type="dxa" w:w="3120"/>
            <w:vAlign w:val="center"/>
          </w:tcPr>
          <w:p>
            <w:r>
              <w:t>begriffe/assurance</w:t>
            </w:r>
          </w:p>
        </w:tc>
      </w:tr>
      <w:tr>
        <w:tc>
          <w:tcPr>
            <w:tcW w:type="dxa" w:w="3120"/>
            <w:vAlign w:val="center"/>
          </w:tcPr>
          <w:p>
            <w:r>
              <w:t>Auditierbarkeit</w:t>
            </w:r>
          </w:p>
        </w:tc>
        <w:tc>
          <w:tcPr>
            <w:tcW w:type="dxa" w:w="3120"/>
            <w:vAlign w:val="center"/>
          </w:tcPr>
          <w:p>
            <w:r>
              <w:t>Nachvollziehbarkeit von Herkunft/Logik</w:t>
            </w:r>
          </w:p>
        </w:tc>
        <w:tc>
          <w:tcPr>
            <w:tcW w:type="dxa" w:w="3120"/>
            <w:vAlign w:val="center"/>
          </w:tcPr>
          <w:p>
            <w:r>
              <w:t>_(noch keine Seite – WUStG-Leitlinien)_</w:t>
            </w:r>
          </w:p>
        </w:tc>
      </w:tr>
      <w:tr>
        <w:tc>
          <w:tcPr>
            <w:tcW w:type="dxa" w:w="3120"/>
            <w:vAlign w:val="center"/>
          </w:tcPr>
          <w:p>
            <w:r>
              <w:t>Wirkungswahrheit</w:t>
            </w:r>
          </w:p>
        </w:tc>
        <w:tc>
          <w:tcPr>
            <w:tcW w:type="dxa" w:w="3120"/>
            <w:vAlign w:val="center"/>
          </w:tcPr>
          <w:p>
            <w:r>
              <w:t>Datenklarheit/Transparenz, kein Wahrheitsmonopol</w:t>
            </w:r>
          </w:p>
        </w:tc>
        <w:tc>
          <w:tcPr>
            <w:tcW w:type="dxa" w:w="3120"/>
            <w:vAlign w:val="center"/>
          </w:tcPr>
          <w:p>
            <w:r>
              <w:t>begriffe/wirkungswahrheit</w:t>
            </w:r>
          </w:p>
        </w:tc>
      </w:tr>
    </w:tbl>
    <w:p/>
    <w:p>
      <w:pPr>
        <w:pStyle w:val="Heading2"/>
      </w:pPr>
      <w:r>
        <w:t>7. Prüfungsrelevanz</w:t>
      </w:r>
    </w:p>
    <w:p>
      <w:r>
        <w:t>Diese Vorlesung ist prüfungsrelevant, aber die eigentliche Antwortlogik gehört nicht in das öffentliche Studienskript. Zertifikatsfragen, CorrectAnswer, Scoring-Regeln und Fallrubrics werden separat in der geschützten App-Lane unter woek-akademie-app/content/pruefungen/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8. Quellen</w:t>
      </w:r>
    </w:p>
    <w:p>
      <w:pPr>
        <w:pStyle w:val="Heading3"/>
      </w:pPr>
      <w:r>
        <w:t>Interne Quellen</w:t>
      </w:r>
    </w:p>
    <w:p>
      <w:pPr>
        <w:pStyle w:val="ListBullet"/>
      </w:pPr>
      <w:r>
        <w:t>woek-akademie-app/docs/lehrgaenge/wirkungscontrolling-v9-audit-datenqualitaet-assurance.md — unmittelbarer Akademie-Quelltext dieser Rohfassung.</w:t>
      </w:r>
    </w:p>
    <w:p>
      <w:pPr>
        <w:pStyle w:val="ListBullet"/>
      </w:pPr>
      <w:r>
        <w:t>assets/pdf/die-neue-ordnung-des-wohlstands.pdf und buch.html — aktuelles Grundlagenwerk.</w:t>
      </w:r>
    </w:p>
    <w:p>
      <w:pPr>
        <w:pStyle w:val="ListBullet"/>
      </w:pPr>
      <w:r>
        <w:t>Website-Korpus: Referenz, Wirkungsfelder, Werkzeuge, Glossar, Bibliothek und Journal.</w:t>
      </w:r>
    </w:p>
    <w:p>
      <w:pPr>
        <w:pStyle w:val="ListBullet"/>
      </w:pPr>
      <w:r>
        <w:t>docs/CODEX-HANDOFF-studienskripte.md — Produktionsstandard.</w:t>
      </w:r>
    </w:p>
    <w:p>
      <w:pPr>
        <w:pStyle w:val="ListBullet"/>
      </w:pPr>
      <w:r>
        <w:t>docs/CODEX-HANDOFF-pruefungen.md — geschützte Prüfungs- und Antwortlogik.</w:t>
      </w:r>
    </w:p>
    <w:p>
      <w:pPr>
        <w:pStyle w:val="Heading3"/>
      </w:pPr>
      <w:r>
        <w:t>Externe Quellen fuer den Tiefensprint</w:t>
      </w:r>
    </w:p>
    <w:p>
      <w:pPr>
        <w:pStyle w:val="ListBullet"/>
      </w:pPr>
      <w:r>
        <w:t>United Nations (2015): Transforming our world: the 2030 Agenda for Sustainable Development.</w:t>
      </w:r>
    </w:p>
    <w:p>
      <w:pPr>
        <w:pStyle w:val="ListBullet"/>
      </w:pPr>
      <w:r>
        <w:t>European Commission: CSRD, ESRS, EU Taxonomy und Digital Product Passport, soweit fuer das Thema einschlägig.</w:t>
      </w:r>
    </w:p>
    <w:p>
      <w:pPr>
        <w:pStyle w:val="ListBullet"/>
      </w:pPr>
      <w:r>
        <w:t>GRI Standards, soweit fuer Berichts- und Indikatorenfragen einschlägig.</w:t>
      </w:r>
    </w:p>
    <w:p>
      <w:pPr>
        <w:pStyle w:val="ListBullet"/>
      </w:pPr>
      <w:r>
        <w:t>Fachliteratur zu Wirkungslogik, Evaluation, Systemtheorie, Resilienz, Governance, Diffusion, Vertrauen oder Controlling je nach Thema.</w:t>
      </w:r>
    </w:p>
    <w:p>
      <w:pPr>
        <w:pStyle w:val="Heading2"/>
      </w:pPr>
      <w:r>
        <w:t>9. Rückfluss in den WÖk-Korpus</w:t>
      </w:r>
    </w:p>
    <w:p>
      <w:pPr>
        <w:pStyle w:val="ListBullet"/>
      </w:pPr>
      <w:r>
        <w:t>Glossar/Begriffe: Im Tiefensprint prüfen, welche Begriffe aus Wirkungsaudit, Datenqualität, Assurance und Missbrauchsschutz eigene Glossarseiten oder präzisere Verweise brauchen.</w:t>
      </w:r>
    </w:p>
    <w:p>
      <w:pPr>
        <w:pStyle w:val="ListBullet"/>
      </w:pPr>
      <w:r>
        <w:t>Website/Erklärseiten: Prüfen, ob eine kurze öffentliche Erklärseite oder ein Baustein für die Bibliothek fehlt.</w:t>
      </w:r>
    </w:p>
    <w:p>
      <w:pPr>
        <w:pStyle w:val="ListBullet"/>
      </w:pPr>
      <w:r>
        <w:t>Journal/Dossiers: Geeignete Praxisfälle aus Website und Journal als Fallpool markieren.</w:t>
      </w:r>
    </w:p>
    <w:p>
      <w:pPr>
        <w:pStyle w:val="ListBullet"/>
      </w:pPr>
      <w:r>
        <w:t>Visuals/Charts: Wirkpfad- oder Scorecard-Chart aus vorhandenen Visuals wiederverwenden oder als neues Asset spezifizieren.</w:t>
      </w:r>
    </w:p>
    <w:p>
      <w:pPr>
        <w:pStyle w:val="ListBullet"/>
      </w:pPr>
      <w:r>
        <w:t>Methodik/Standards: Datenqualität, Unsicherheit, Nichtkompensation und Reverse Merit Order nur dort einsetzen, wo sie fachlich tragen.</w:t>
      </w:r>
    </w:p>
    <w:p>
      <w:pPr>
        <w:pStyle w:val="ListBullet"/>
      </w:pPr>
      <w:r>
        <w:t>Offene Forschungs- oder Quellenfrage: Externe Quellen im Tiefensprint gezielt ergänzen und zitierfähig machen.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