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t>Track: Impact-Controlling Kurscode: wirkungscontrolling Vorlesungscode: WC-V6 Modul/Abschnitt: WC Titel: Wirkungsmonitoring und Wirkungsdatenräume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(Repo): source-assets/originals/WOeK_Begriffsleitfaden_fuehrend_v1.0.md (§5) · docs/grundlagen/Wirkungsoekonomie_Kurzfassung_v1.1.md · Glossar begriffe/wirkungsmonitoring, begriffe/wirkungsdatenraum</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V1-Finalisierung: Vertiefung, Anwendung und Evidenz</w:t>
      </w:r>
    </w:p>
    <w:p>
      <w:pPr>
        <w:pStyle w:val="Heading3"/>
      </w:pPr>
      <w:r>
        <w:t>Finaler Leseauftrag</w:t>
      </w:r>
    </w:p>
    <w:p>
      <w:r>
        <w:t>Dieses Skript zu WC-V6 Wirkungsmonitoring und Wirkungsdatenräume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begriffe/wirkungsmonitoring, begriffe/wirkungsdatenraum, 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wirkungscontrolling-wc-v6-wirkpfad type: wirkpfad reuse_first: true preferred_asset: content/studienskripte/assets/wirkungscontrolling-wc-v6/wirkungscontrolling-wc-v6-wirkpfad.svg message: Wirkungsmonitoring und Wirkungsdatenräume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7. Tiefenskript-Erweiterung Sprint 9</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Interne Quelle: referenz/kapitel-080-digitalisierung-als-infrastruktur-der-wirkungsoekonomie/index.html</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Interne Quelle: referenz/kapitel-081-wirkungsdatenraeume/index.html</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V1-Fassung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Interne Quelle: werkzeuge/datenraum-reifegradcheck/index.html</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woek-akademie-app/docs/lehrgaenge/wirkungscontrolling-v6-monitoring-wirkungsdatenraeume.md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