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28: CSRD, ESRS, GRI, EU-Taxonomie, NACE und DPP</w:t>
      </w:r>
    </w:p>
    <w:p>
      <w:r>
        <w:rPr>
          <w:i/>
        </w:rPr>
        <w:t>Rohfassung fuer Claude / CI-CD-Finalisierung</w:t>
      </w:r>
    </w:p>
    <w:p>
      <w:r>
        <w:t>Quelle: /Users/hagen/Documents/New project/content/studienskripte/woek-g-v28.md</w:t>
      </w:r>
    </w:p>
    <w:p>
      <w:r>
        <w:t>Track: Grundstudium Wirkungsökonomie Kurscode: woek-g Vorlesungscode: V28 Modul/Abschnitt: G3.2 Titel: CSRD, ESRS, GRI, EU-Taxonomie, NACE und DPP Status: Rohfassung V0 · Sprint-Produktionslauf · muss im nächsten Tiefensprint auf 40-50 Seiten erweitert werden Quelle: woek-akademie-app/docs/lehrgaenge/woek-g-v28-csrd-esrs-gri-eu-taxonomie-nace-dpp.md Ablage: Markdown-Master in content/studienskripte/woek-g-v28.md, Word-Rohfassung in docs/studienskripte/word-rohfassungen/woek-g-v28.docx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CSRD, ESRS, GRI, EU-Taxonomie, NACE und DPP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CSRD, ESRS, GRI, EU-Taxonomie, NACE und DPP wirkungsökonomisch zu lesen: nicht nach Absicht, Lautstärke oder Image, sondern nach tatsächlichen Zustandsveränderungen.</w:t>
      </w:r>
    </w:p>
    <w:p>
      <w:r>
        <w:t>Die Leitfrage lautet:</w:t>
      </w:r>
    </w:p>
    <w:p>
      <w:r>
        <w:t>&gt; Welche tatsächlichen Zustandsveränderungen werden durch CSRD, ESRS, GRI, EU-Taxonomie, NACE und DPP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CSRD, ESRS, GRI, EU-Taxonomie, NACE und DPP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V28 Empfohlene Dauer: ~50 Min · Videolänge: ~16 Min Voraussetzung: V27 „Kernfelder, Wirkungsgrenzen und rote Linien"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Viele Daten, die die WÖk braucht, entstehen nicht bei null. CSRD, ESRS, GRI, EU-Taxonomie, NACE und Digitale Produktpässe liefern Bausteine. Die Frage ist: Wie werden Berichtsdaten zu Wirkungsdaten?</w:t>
      </w:r>
    </w:p>
    <w:p>
      <w:pPr>
        <w:pStyle w:val="Heading2"/>
      </w:pPr>
      <w:r>
        <w:t>2. Video-/Audio-Vorlesung</w:t>
      </w:r>
    </w:p>
    <w:p>
      <w:pPr>
        <w:pStyle w:val="ListBullet"/>
      </w:pPr>
      <w:r>
        <w:t>Titel: Vom Reporting zur Wirkung – vorhandene Rahmen richtig nutzen</w:t>
      </w:r>
    </w:p>
    <w:p>
      <w:pPr>
        <w:pStyle w:val="ListBullet"/>
      </w:pPr>
      <w:r>
        <w:t>Länge: ~16 Min</w:t>
      </w:r>
    </w:p>
    <w:p>
      <w:pPr>
        <w:pStyle w:val="ListBullet"/>
      </w:pPr>
      <w:r>
        <w:t>Kernaussage in einem Satz: Bestehende Reporting- und Klassifikationsrahmen liefern Datenbausteine, aber die WÖk übersetzt sie erst durch Wirkungslogik in Bewertung und Steuerung.</w:t>
      </w:r>
    </w:p>
    <w:p>
      <w:pPr>
        <w:pStyle w:val="ListBullet"/>
      </w:pPr>
      <w:r>
        <w:t>Medienquelle: [Platzhalter]</w:t>
      </w:r>
    </w:p>
    <w:p>
      <w:pPr>
        <w:pStyle w:val="Heading2"/>
      </w:pPr>
      <w:r>
        <w:t>3. Transkript (Gerüst)</w:t>
      </w:r>
    </w:p>
    <w:p>
      <w:r>
        <w:t>Abschnitt A – Warum Rahmenwerke wichtig sind. Sie schaffen Vergleichbarkeit, Datenpflichten und Anschlussfähigkeit.</w:t>
      </w:r>
    </w:p>
    <w:p>
      <w:r>
        <w:t>Abschnitt B – CSRD/ESRS/GRI. Diese Rahmen strukturieren Nachhaltigkeitsberichterstattung und doppelte Wesentlichkeit.</w:t>
      </w:r>
    </w:p>
    <w:p>
      <w:r>
        <w:t>Abschnitt C – EU-Taxonomie und NACE. Taxonomie ordnet nachhaltige Wirtschaftstätigkeiten; NACE klassifiziert Branchen.</w:t>
      </w:r>
    </w:p>
    <w:p>
      <w:r>
        <w:t>Abschnitt D – Digitaler Produktpass. DPP kann produktbezogene Daten über Lebenszyklus und Lieferkette bündeln.</w:t>
      </w:r>
    </w:p>
    <w:p>
      <w:r>
        <w:t>Abschnitt E – WÖk-Übersetzung. Reportingdaten werden erst durch Wirkpfad, Scorecard, Datenqualität und Nichtkompensation steuerungsfähig.</w:t>
      </w:r>
    </w:p>
    <w:p>
      <w:pPr>
        <w:pStyle w:val="Heading2"/>
      </w:pPr>
      <w:r>
        <w:t>4. Skript / Folien (Lernseite)</w:t>
      </w:r>
    </w:p>
    <w:p>
      <w:r>
        <w:t>Die WÖk muss Daten nicht neu erfinden. Viele relevante Daten entstehen bereits in Berichtssystemen und Regulierungsrahmen. CSRD verpflichtet Unternehmen zur Nachhaltigkeitsberichterstattung. ESRS konkretisieren europäische Berichtstandards. GRI ist ein international verbreiteter Standard. Die EU-Taxonomie klassifiziert bestimmte nachhaltige Wirtschaftstätigkeiten. NACE ordnet Branchen. Der Digitale Produktpass kann künftig Produktdaten zu Material, Reparierbarkeit, Herkunft, CO2, Chemikalien oder Kreislauf enthalten.</w:t>
      </w:r>
    </w:p>
    <w:p>
      <w:r>
        <w:t>Diese Rahmen sind wertvoll, aber sie sind nicht dasselbe wie Wirkungsbewertung. Reporting beantwortet oft: Was muss berichtet werden? Die WÖk fragt: Welche tatsächliche Zustandsveränderung entsteht, bei wem, in welchem Wirkungsfeld, mit welcher Datenqualität und welcher Steuerungsfolge?</w:t>
      </w:r>
    </w:p>
    <w:p>
      <w:r>
        <w:t>Ein Beispiel: CSRD-Daten können Emissionen, Arbeitsschutz oder Lieferkettenrisiken sichtbar machen. Für die WÖk sind das Rohdaten. Erst wenn sie einem Wirkungsfeld, Benchmark, Archetyp und Wirkpfad zugeordnet werden, entsteht eine Scorecard. Erst wenn die Scorecard nach Reverse Merit Order und Nichtkompensation gelesen wird, entsteht eine begründete Wirkungsklasse.</w:t>
      </w:r>
    </w:p>
    <w:p>
      <w:r>
        <w:t>NACE hilft, weil Branchen unterschiedliche Benchmarks brauchen. Ein Krankenhaus, ein Chemiewerk und eine Schule lassen sich nicht mit denselben Grenzwerten bewerten. Die EU-Taxonomie hilft, weil sie Tätigkeiten einordnet. Aber auch Taxonomie-Konformität ist nicht automatisch positive Netto-Wirkung; sie muss im Wirkungsprofil geprüft werden.</w:t>
      </w:r>
    </w:p>
    <w:p>
      <w:r>
        <w:t>Der Digitale Produktpass kann ein wichtiger Datencontainer werden. Aber auch hier gilt: Datencontainer sind nicht Bewertung. Die WÖk braucht Daten plus Wirkungslogik.</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CSRD</w:t>
            </w:r>
          </w:p>
        </w:tc>
        <w:tc>
          <w:tcPr>
            <w:tcW w:type="dxa" w:w="3120"/>
            <w:vAlign w:val="center"/>
          </w:tcPr>
          <w:p>
            <w:r>
              <w:t>EU-Berichtspflicht zur Nachhaltigkeit</w:t>
            </w:r>
          </w:p>
        </w:tc>
        <w:tc>
          <w:tcPr>
            <w:tcW w:type="dxa" w:w="3120"/>
            <w:vAlign w:val="center"/>
          </w:tcPr>
          <w:p>
            <w:r>
              <w:t>begriffe/csrd</w:t>
            </w:r>
          </w:p>
        </w:tc>
      </w:tr>
      <w:tr>
        <w:tc>
          <w:tcPr>
            <w:tcW w:type="dxa" w:w="3120"/>
            <w:vAlign w:val="center"/>
          </w:tcPr>
          <w:p>
            <w:r>
              <w:t>ESRS</w:t>
            </w:r>
          </w:p>
        </w:tc>
        <w:tc>
          <w:tcPr>
            <w:tcW w:type="dxa" w:w="3120"/>
            <w:vAlign w:val="center"/>
          </w:tcPr>
          <w:p>
            <w:r>
              <w:t>europäische Nachhaltigkeitsberichtsstandards</w:t>
            </w:r>
          </w:p>
        </w:tc>
        <w:tc>
          <w:tcPr>
            <w:tcW w:type="dxa" w:w="3120"/>
            <w:vAlign w:val="center"/>
          </w:tcPr>
          <w:p>
            <w:r>
              <w:t>begriffe/esrs</w:t>
            </w:r>
          </w:p>
        </w:tc>
      </w:tr>
      <w:tr>
        <w:tc>
          <w:tcPr>
            <w:tcW w:type="dxa" w:w="3120"/>
            <w:vAlign w:val="center"/>
          </w:tcPr>
          <w:p>
            <w:r>
              <w:t>EU-Taxonomie</w:t>
            </w:r>
          </w:p>
        </w:tc>
        <w:tc>
          <w:tcPr>
            <w:tcW w:type="dxa" w:w="3120"/>
            <w:vAlign w:val="center"/>
          </w:tcPr>
          <w:p>
            <w:r>
              <w:t>Klassifikation nachhaltiger Wirtschaftstätigkeiten</w:t>
            </w:r>
          </w:p>
        </w:tc>
        <w:tc>
          <w:tcPr>
            <w:tcW w:type="dxa" w:w="3120"/>
            <w:vAlign w:val="center"/>
          </w:tcPr>
          <w:p>
            <w:r>
              <w:t>begriffe/eu-taxonomie</w:t>
            </w:r>
          </w:p>
        </w:tc>
      </w:tr>
      <w:tr>
        <w:tc>
          <w:tcPr>
            <w:tcW w:type="dxa" w:w="3120"/>
            <w:vAlign w:val="center"/>
          </w:tcPr>
          <w:p>
            <w:r>
              <w:t>Digitaler Produktpass</w:t>
            </w:r>
          </w:p>
        </w:tc>
        <w:tc>
          <w:tcPr>
            <w:tcW w:type="dxa" w:w="3120"/>
            <w:vAlign w:val="center"/>
          </w:tcPr>
          <w:p>
            <w:r>
              <w:t>strukturierter Produktdatenraum über Lebenszyklusinformationen</w:t>
            </w:r>
          </w:p>
        </w:tc>
        <w:tc>
          <w:tcPr>
            <w:tcW w:type="dxa" w:w="3120"/>
            <w:vAlign w:val="center"/>
          </w:tcPr>
          <w:p>
            <w:r>
              <w:t>begriffe/digitaler-produktpass</w:t>
            </w:r>
          </w:p>
        </w:tc>
      </w:tr>
    </w:tbl>
    <w:p/>
    <w:p>
      <w:pPr>
        <w:pStyle w:val="Heading2"/>
      </w:pPr>
      <w:r>
        <w:t>6. Verständnisfragen (Mini-Quiz)</w:t>
      </w:r>
    </w:p>
    <w:p>
      <w:r>
        <w:t>1. Was liefern CSRD, ESRS und GRI vor allem?</w:t>
      </w:r>
    </w:p>
    <w:p>
      <w:pPr>
        <w:pStyle w:val="ListBullet"/>
      </w:pPr>
      <w:r>
        <w:t>A) Fertige Wirkungsklassen B) Berichtsdaten und Struktur C) Personenbewertungen D) TTS-Dateien</w:t>
      </w:r>
    </w:p>
    <w:p>
      <w:pPr>
        <w:pStyle w:val="ListBullet"/>
      </w:pPr>
      <w:r>
        <w:t>✅ Richtig: B — Sie strukturieren Daten und Berichtspflichten.</w:t>
      </w:r>
    </w:p>
    <w:p>
      <w:r>
        <w:t>2. Warum ist Reporting noch keine Wirkungssteuerung?</w:t>
      </w:r>
    </w:p>
    <w:p>
      <w:pPr>
        <w:pStyle w:val="ListBullet"/>
      </w:pPr>
      <w:r>
        <w:t>A) Weil Daten immer falsch sind B) Weil Daten erst in Wirkpfade, Bewertung und Entscheidungen übersetzt werden müssen C) Weil Berichte verboten sind D) Weil Wirkung nur Meinung ist</w:t>
      </w:r>
    </w:p>
    <w:p>
      <w:pPr>
        <w:pStyle w:val="ListBullet"/>
      </w:pPr>
      <w:r>
        <w:t>✅ Richtig: B — Reporting ist Quelle, nicht automatisch Rückkopplung.</w:t>
      </w:r>
    </w:p>
    <w:p>
      <w:r>
        <w:t>3. Wozu hilft NACE?</w:t>
      </w:r>
    </w:p>
    <w:p>
      <w:pPr>
        <w:pStyle w:val="ListBullet"/>
      </w:pPr>
      <w:r>
        <w:t>A) Branchen zu klassifizieren B) Menschen zu sortieren C) Audio zu erzeugen D) Demokratie zu ersetzen</w:t>
      </w:r>
    </w:p>
    <w:p>
      <w:pPr>
        <w:pStyle w:val="ListBullet"/>
      </w:pPr>
      <w:r>
        <w:t>✅ Richtig: A — Branchenklassifikation ermöglicht passende Benchmarks.</w:t>
      </w:r>
    </w:p>
    <w:p>
      <w:r>
        <w:t>4. Was kann ein Digitaler Produktpass leisten?</w:t>
      </w:r>
    </w:p>
    <w:p>
      <w:pPr>
        <w:pStyle w:val="ListBullet"/>
      </w:pPr>
      <w:r>
        <w:t>A) Produktdaten bündeln B) Wirkung garantieren C) alle Zielkonflikte lösen D) Quellen überflüssig machen</w:t>
      </w:r>
    </w:p>
    <w:p>
      <w:pPr>
        <w:pStyle w:val="ListBullet"/>
      </w:pPr>
      <w:r>
        <w:t>✅ Richtig: A — Der DPP kann Daten bereitstellen, aber nicht allein bewerten.</w:t>
      </w:r>
    </w:p>
    <w:p>
      <w:r>
        <w:t>5. Was macht die WÖk mit Reportingdaten?</w:t>
      </w:r>
    </w:p>
    <w:p>
      <w:pPr>
        <w:pStyle w:val="ListBullet"/>
      </w:pPr>
      <w:r>
        <w:t>A) Sie ignoriert sie B) Sie übersetzt sie in Wirkungslogik, Scorecards und Steuerung C) Sie ersetzt sie durch Werbung D) Sie nutzt sie für Personenranking</w:t>
      </w:r>
    </w:p>
    <w:p>
      <w:pPr>
        <w:pStyle w:val="ListBullet"/>
      </w:pPr>
      <w:r>
        <w:t>✅ Richtig: B — Die WÖk macht aus Daten entscheidungsrelevante Wirkung.</w:t>
      </w:r>
    </w:p>
    <w:p>
      <w:r>
        <w:t>6. Ist Taxonomie-Konformität automatisch positive Netto-Wirkung?</w:t>
      </w:r>
    </w:p>
    <w:p>
      <w:pPr>
        <w:pStyle w:val="ListBullet"/>
      </w:pPr>
      <w:r>
        <w:t>A) Ja, immer B) Nein, sie muss im Wirkungsprofil geprüft werden C) Nur bei großen Unternehmen D) Nur ohne Daten</w:t>
      </w:r>
    </w:p>
    <w:p>
      <w:pPr>
        <w:pStyle w:val="ListBullet"/>
      </w:pPr>
      <w:r>
        <w:t>✅ Richtig: B — Konformität ist ein Hinweis, kein vollständiges Wirkungsurteil.</w:t>
      </w:r>
    </w:p>
    <w:p>
      <w:pPr>
        <w:pStyle w:val="Heading2"/>
      </w:pPr>
      <w:r>
        <w:t>7. Transferaufgabe</w:t>
      </w:r>
    </w:p>
    <w:p>
      <w:r>
        <w:t>Wähle eine Branche. Notiere, welche Daten aus CSRD/ESRS/GRI oder DPP für eine WÖk-Scorecard hilfreich wären. Markiere, welche Bewertungsschritte darüber hinaus nötig bleiben.</w:t>
      </w:r>
    </w:p>
    <w:p>
      <w:pPr>
        <w:pStyle w:val="Heading2"/>
      </w:pPr>
      <w:r>
        <w:t>8. Praxisbeispiel</w:t>
      </w:r>
    </w:p>
    <w:p>
      <w:r>
        <w:t>Textilprodukt. DPP-Daten können Material, Herkunft, Chemikalien, Reparierbarkeit und CO2 anzeigen. Eine WÖk-Bewertung fragt zusätzlich nach Arbeitsbedingungen, Wasserstress, Gesundheit, Nutzung, Entsorgung und Nichtkompensation bei schweren Schäden.</w:t>
      </w:r>
    </w:p>
    <w:p>
      <w:pPr>
        <w:pStyle w:val="Heading2"/>
      </w:pPr>
      <w:r>
        <w:t>9. Quellen / Vertiefung</w:t>
      </w:r>
    </w:p>
    <w:p>
      <w:pPr>
        <w:pStyle w:val="ListBullet"/>
      </w:pPr>
      <w:r>
        <w:t>assets/pdf/die-neue-ordnung-des-wohlstands.pdf – Daten, Produktpässe, Wirkungsmessung</w:t>
      </w:r>
    </w:p>
    <w:p>
      <w:pPr>
        <w:pStyle w:val="ListBullet"/>
      </w:pPr>
      <w:r>
        <w:t>source-assets/originals/WOeK_Begriffsleitfaden_fuehrend_v1.0.md</w:t>
      </w:r>
    </w:p>
    <w:p>
      <w:pPr>
        <w:pStyle w:val="ListBullet"/>
      </w:pPr>
      <w:r>
        <w:t>Glossar: begriffe/csrd, begriffe/esrs, begriffe/eu-taxonomie, begriffe/digitaler-produktpass</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CSRD, ESRS, GRI, EU-Taxonomie, NACE und DPP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woek-g-v28-wirkpfad type: wirkpfad reuse_first: true preferred_asset: content/studienskripte/assets/woek-g-v28/woek-g-v28-wirkpfad.svg message: CSRD, ESRS, GRI, EU-Taxonomie, NACE und DPP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liefern CSRD, ESRS und GRI vor allem?</w:t>
      </w:r>
    </w:p>
    <w:p>
      <w:pPr>
        <w:pStyle w:val="ListBullet"/>
      </w:pPr>
      <w:r>
        <w:t>A) Fertige Wirkungsklassen B) Berichtsdaten und Struktur C) Personenbewertungen D) TTS-Dateien</w:t>
      </w:r>
    </w:p>
    <w:p>
      <w:pPr>
        <w:pStyle w:val="ListBullet"/>
      </w:pPr>
      <w:r>
        <w:t>✅ Richtig: B — Sie strukturieren Daten und Berichtspflichten.</w:t>
      </w:r>
    </w:p>
    <w:p>
      <w:r>
        <w:t>2. Warum ist Reporting noch keine Wirkungssteuerung?</w:t>
      </w:r>
    </w:p>
    <w:p>
      <w:pPr>
        <w:pStyle w:val="ListBullet"/>
      </w:pPr>
      <w:r>
        <w:t>A) Weil Daten immer falsch sind B) Weil Daten erst in Wirkpfade, Bewertung und Entscheidungen übersetzt werden müssen C) Weil Berichte verboten sind D) Weil Wirkung nur Meinung ist</w:t>
      </w:r>
    </w:p>
    <w:p>
      <w:pPr>
        <w:pStyle w:val="ListBullet"/>
      </w:pPr>
      <w:r>
        <w:t>✅ Richtig: B — Reporting ist Quelle, nicht automatisch Rückkopplung.</w:t>
      </w:r>
    </w:p>
    <w:p>
      <w:r>
        <w:t>3. Wozu hilft NACE?</w:t>
      </w:r>
    </w:p>
    <w:p>
      <w:pPr>
        <w:pStyle w:val="ListBullet"/>
      </w:pPr>
      <w:r>
        <w:t>A) Branchen zu klassifizieren B) Menschen zu sortieren C) Audio zu erzeugen D) Demokratie zu ersetzen</w:t>
      </w:r>
    </w:p>
    <w:p>
      <w:pPr>
        <w:pStyle w:val="ListBullet"/>
      </w:pPr>
      <w:r>
        <w:t>✅ Richtig: A — Branchenklassifikation ermöglicht passende Benchmarks.</w:t>
      </w:r>
    </w:p>
    <w:p>
      <w:r>
        <w:t>4. Was kann ein Digitaler Produktpass leisten?</w:t>
      </w:r>
    </w:p>
    <w:p>
      <w:pPr>
        <w:pStyle w:val="ListBullet"/>
      </w:pPr>
      <w:r>
        <w:t>A) Produktdaten bündeln B) Wirkung garantieren C) alle Zielkonflikte lösen D) Quellen überflüssig machen</w:t>
      </w:r>
    </w:p>
    <w:p>
      <w:pPr>
        <w:pStyle w:val="ListBullet"/>
      </w:pPr>
      <w:r>
        <w:t>✅ Richtig: A — Der DPP kann Daten bereitstellen, aber nicht allein bewerten.</w:t>
      </w:r>
    </w:p>
    <w:p>
      <w:r>
        <w:t>5. Was macht die WÖk mit Reportingdaten?</w:t>
      </w:r>
    </w:p>
    <w:p>
      <w:pPr>
        <w:pStyle w:val="ListBullet"/>
      </w:pPr>
      <w:r>
        <w:t>A) Sie ignoriert sie B) Sie übersetzt sie in Wirkungslogik, Scorecards und Steuerung C) Sie ersetzt sie durch Werbung D) Sie nutzt sie für Personenranking</w:t>
      </w:r>
    </w:p>
    <w:p>
      <w:pPr>
        <w:pStyle w:val="ListBullet"/>
      </w:pPr>
      <w:r>
        <w:t>✅ Richtig: B — Die WÖk macht aus Daten entscheidungsrelevante Wirkung.</w:t>
      </w:r>
    </w:p>
    <w:p>
      <w:r>
        <w:t>6. Ist Taxonomie-Konformität automatisch positive Netto-Wirkung?</w:t>
      </w:r>
    </w:p>
    <w:p>
      <w:pPr>
        <w:pStyle w:val="ListBullet"/>
      </w:pPr>
      <w:r>
        <w:t>A) Ja, immer B) Nein, sie muss im Wirkungsprofil geprüft werden C) Nur bei großen Unternehmen D) Nur ohne Daten</w:t>
      </w:r>
    </w:p>
    <w:p>
      <w:pPr>
        <w:pStyle w:val="ListBullet"/>
      </w:pPr>
      <w:r>
        <w:t>✅ Richtig: B — Konformität ist ein Hinweis, kein vollständiges Wirkungsurteil.</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CSRD</w:t>
            </w:r>
          </w:p>
        </w:tc>
        <w:tc>
          <w:tcPr>
            <w:tcW w:type="dxa" w:w="3120"/>
            <w:vAlign w:val="center"/>
          </w:tcPr>
          <w:p>
            <w:r>
              <w:t>EU-Berichtspflicht zur Nachhaltigkeit</w:t>
            </w:r>
          </w:p>
        </w:tc>
        <w:tc>
          <w:tcPr>
            <w:tcW w:type="dxa" w:w="3120"/>
            <w:vAlign w:val="center"/>
          </w:tcPr>
          <w:p>
            <w:r>
              <w:t>begriffe/csrd</w:t>
            </w:r>
          </w:p>
        </w:tc>
      </w:tr>
      <w:tr>
        <w:tc>
          <w:tcPr>
            <w:tcW w:type="dxa" w:w="3120"/>
            <w:vAlign w:val="center"/>
          </w:tcPr>
          <w:p>
            <w:r>
              <w:t>ESRS</w:t>
            </w:r>
          </w:p>
        </w:tc>
        <w:tc>
          <w:tcPr>
            <w:tcW w:type="dxa" w:w="3120"/>
            <w:vAlign w:val="center"/>
          </w:tcPr>
          <w:p>
            <w:r>
              <w:t>europäische Nachhaltigkeitsberichtsstandards</w:t>
            </w:r>
          </w:p>
        </w:tc>
        <w:tc>
          <w:tcPr>
            <w:tcW w:type="dxa" w:w="3120"/>
            <w:vAlign w:val="center"/>
          </w:tcPr>
          <w:p>
            <w:r>
              <w:t>begriffe/esrs</w:t>
            </w:r>
          </w:p>
        </w:tc>
      </w:tr>
      <w:tr>
        <w:tc>
          <w:tcPr>
            <w:tcW w:type="dxa" w:w="3120"/>
            <w:vAlign w:val="center"/>
          </w:tcPr>
          <w:p>
            <w:r>
              <w:t>EU-Taxonomie</w:t>
            </w:r>
          </w:p>
        </w:tc>
        <w:tc>
          <w:tcPr>
            <w:tcW w:type="dxa" w:w="3120"/>
            <w:vAlign w:val="center"/>
          </w:tcPr>
          <w:p>
            <w:r>
              <w:t>Klassifikation nachhaltiger Wirtschaftstätigkeiten</w:t>
            </w:r>
          </w:p>
        </w:tc>
        <w:tc>
          <w:tcPr>
            <w:tcW w:type="dxa" w:w="3120"/>
            <w:vAlign w:val="center"/>
          </w:tcPr>
          <w:p>
            <w:r>
              <w:t>begriffe/eu-taxonomie</w:t>
            </w:r>
          </w:p>
        </w:tc>
      </w:tr>
      <w:tr>
        <w:tc>
          <w:tcPr>
            <w:tcW w:type="dxa" w:w="3120"/>
            <w:vAlign w:val="center"/>
          </w:tcPr>
          <w:p>
            <w:r>
              <w:t>Digitaler Produktpass</w:t>
            </w:r>
          </w:p>
        </w:tc>
        <w:tc>
          <w:tcPr>
            <w:tcW w:type="dxa" w:w="3120"/>
            <w:vAlign w:val="center"/>
          </w:tcPr>
          <w:p>
            <w:r>
              <w:t>strukturierter Produktdatenraum über Lebenszyklusinformationen</w:t>
            </w:r>
          </w:p>
        </w:tc>
        <w:tc>
          <w:tcPr>
            <w:tcW w:type="dxa" w:w="3120"/>
            <w:vAlign w:val="center"/>
          </w:tcPr>
          <w:p>
            <w:r>
              <w:t>begriffe/digitaler-produktpass</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woek-akademie-app/docs/lehrgaenge/woek-g-v28-csrd-esrs-gri-eu-taxonomie-nace-dpp.md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CSRD, ESRS, GRI, EU-Taxonomie, NACE und DPP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