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Organisation, Kultur und Verantwortung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Organisation, Kultur und Verantwortung: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Organisationen arbeiten oft in Silos. Verantwortung endet an Abteilungsgrenzen, während Wirkungen gerade zwischen Funktionen entstehen.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Wirkungsorganisationen schaffen Schnittstellenverantwortung. Rollen, Prozesse, Daten, Fehlerkultur und Entscheidungsrechte werden so gestaltet, dass Wirkungskompetenz im gesamten Unternehmen entsteht.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Organisation, Kultur und Verantwortung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/wirkungsfelder/wirtschaft-unternehmen/detailkonzepte/organisation_kultur_verantwortung/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