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2E7D5C"/>
          <w:sz w:val="20"/>
        </w:rPr>
        <w:t>WIRKUNGSÖKONOMIE</w:t>
      </w:r>
    </w:p>
    <w:p>
      <w:pPr>
        <w:pStyle w:val="Title"/>
        <w:jc w:val="center"/>
      </w:pPr>
      <w:r>
        <w:t>SDG+ als Erweiterung der Wirkungsökonomie</w:t>
      </w:r>
    </w:p>
    <w:p>
      <w:pPr>
        <w:jc w:val="center"/>
      </w:pPr>
      <w:r>
        <w:t>Demokratie, Medienqualität, Rechtsstaatlichkeit, Diskursfähigkeit, Vertrauen, Zusammenhalt und digitale Selbstbestimmung als Wirkungsbedingungen.</w:t>
      </w:r>
    </w:p>
    <w:p>
      <w:pPr>
        <w:jc w:val="center"/>
      </w:pPr>
      <w:r>
        <w:t>Autorin: Natalie Weber · Referenz: Wirkungsökonomie · Version: v0.4 · Status: Arbeitsfassung · Stand: 24.05.2026</w:t>
      </w:r>
    </w:p>
    <w:p>
      <w:r>
        <w:br w:type="page"/>
      </w:r>
    </w:p>
    <w:p>
      <w:pPr>
        <w:pStyle w:val="Heading1"/>
      </w:pPr>
      <w:r>
        <w:t>Kurzprofil</w:t>
      </w:r>
    </w:p>
    <w:p>
      <w:r>
        <w:t>Dieses Detailkonzept begründet SDG+ als transparente WÖk-Erweiterung und grenzt sie ausdrücklich von offiziellen UN-Zielen ab.</w:t>
      </w:r>
    </w:p>
    <w:p>
      <w:pPr>
        <w:pStyle w:val="Heading1"/>
      </w:pPr>
      <w:r>
        <w:t>Inhaltsübersicht</w:t>
      </w:r>
    </w:p>
    <w:p>
      <w:r>
        <w:t>Kurzprofil</w:t>
      </w:r>
    </w:p>
    <w:p>
      <w:r>
        <w:t>Executive Summary</w:t>
      </w:r>
    </w:p>
    <w:p>
      <w:r>
        <w:t>Ausgangsdiagnose</w:t>
      </w:r>
    </w:p>
    <w:p>
      <w:r>
        <w:t>Begriffsabgrenzung</w:t>
      </w:r>
    </w:p>
    <w:p>
      <w:r>
        <w:t>Status quo und heutige Fehlanreize</w:t>
      </w:r>
    </w:p>
    <w:p>
      <w:r>
        <w:t>Wirkungsökonomische Perspektive</w:t>
      </w:r>
    </w:p>
    <w:p>
      <w:r>
        <w:t>Akteursgruppen</w:t>
      </w:r>
    </w:p>
    <w:p>
      <w:r>
        <w:t>Wirkungsmechanik</w:t>
      </w:r>
    </w:p>
    <w:p>
      <w:r>
        <w:t>WÖk-IDs, Indikatoren und Datenquellen</w:t>
      </w:r>
    </w:p>
    <w:p>
      <w:r>
        <w:t>Steuer-, Fonds-, Anreiz- und Rückkopplungslogik</w:t>
      </w:r>
    </w:p>
    <w:p>
      <w:r>
        <w:t>Rechtliche und politische Anschlussstellen</w:t>
      </w:r>
    </w:p>
    <w:p>
      <w:r>
        <w:t>Praxisbeispiele und Szenarien</w:t>
      </w:r>
    </w:p>
    <w:p>
      <w:r>
        <w:t>Tool- und Rechnerbezug</w:t>
      </w:r>
    </w:p>
    <w:p>
      <w:r>
        <w:t>SDG-/SDG+-Bezug</w:t>
      </w:r>
    </w:p>
    <w:p>
      <w:r>
        <w:t>Politische Anschlussfähigkeit und Umsetzungsoptionen</w:t>
      </w:r>
    </w:p>
    <w:p>
      <w:r>
        <w:t>Website- und Portalintegration</w:t>
      </w:r>
    </w:p>
    <w:p>
      <w:r>
        <w:t>Quellen und weiterführende Links</w:t>
      </w:r>
    </w:p>
    <w:p>
      <w:r>
        <w:t>Fazit</w:t>
      </w:r>
    </w:p>
    <w:p>
      <w:pPr>
        <w:pStyle w:val="Heading1"/>
      </w:pPr>
      <w:r>
        <w:t>Kurzprofil</w:t>
      </w:r>
    </w:p>
    <w:p>
      <w:r>
        <w:t>Dokumenttyp: Detailkonzept. Portal: SDG-/SDG+-Referenzrahmen. Unterbereich: SDG+ als Erweiterung der Wirkungsökonomie. Autorin: Natalie Weber. Version: v0.4. Status: Arbeitsfassung. Stand: 24.05.2026.</w:t>
      </w:r>
    </w:p>
    <w:p>
      <w:r>
        <w:t>Öffentlichkeitshinweis: Dieses Dokument ist als öffentliche Fachfassung angelegt. Es bewertet keine Personen, Parteien oder Weltanschauungen. Es erklärt einen Referenzrahmen, der demokratische Entscheidungen vorbereitet, aber nicht ersetzt.</w:t>
      </w:r>
    </w:p>
    <w:p>
      <w:r>
        <w:t>Dieses Detailkonzept begründet SDG+ als transparente WÖk-Erweiterung und grenzt sie ausdrücklich von offiziellen UN-Zielen ab.</w:t>
      </w:r>
    </w:p>
    <w:p>
      <w:pPr>
        <w:pStyle w:val="Heading1"/>
      </w:pPr>
      <w:r>
        <w:t>Executive Summary</w:t>
      </w:r>
    </w:p>
    <w:p>
      <w:r>
        <w:t>SDG+ ersetzt die 17 SDGs nicht. SDG+ macht sichtbar, welche demokratischen, medialen, rechtsstaatlichen, sozialen und digitalen Voraussetzungen nötig sind, damit positive Netto-Wirkung stabil entstehen kann.</w:t>
      </w:r>
    </w:p>
    <w:p>
      <w:r>
        <w:t>Wirkung ist in der Wirkungsökonomie neutral und relational. Sie bezeichnet tatsächliche Zustandsveränderungen. Erst im Referenzrahmen von SDGs, Agenda 2030 und SDG+ wird sichtbar, ob eine Wirkung positiv, negativ oder neutral einzuordnen ist.</w:t>
      </w:r>
    </w:p>
    <w:p>
      <w:r>
        <w:t>Der Zweck des Detailkonzepts besteht darin, aus großen Zielbegriffen eine nutzbare Architektur für Wirkungsbewertung zu machen. Diese Architektur muss öffentlich nachvollziehbar, politisch anschlussfähig, datenseitig prüfbar und rechtlich begrenzbar sein.</w:t>
      </w:r>
    </w:p>
    <w:p>
      <w:r>
        <w:t>Die zentrale Schlussfolgerung lautet: Die SDGs liefern den global verhandelten Zielraum; SDG+ ergänzt demokratische, mediale, rechtsstaatliche, soziale und digitale Voraussetzungen; die Wirkungsökonomie übersetzt beides in Rückkopplung.</w:t>
      </w:r>
    </w:p>
    <w:p>
      <w:pPr>
        <w:pStyle w:val="Heading1"/>
      </w:pPr>
      <w:r>
        <w:t>Ausgangsdiagnose</w:t>
      </w:r>
    </w:p>
    <w:p>
      <w:r>
        <w:t>Viele Nachhaltigkeitslogiken behandeln Demokratie, Medienqualität und digitale Selbstbestimmung nur indirekt. Dadurch können Maßnahmen ökologisch oder sozial plausibel wirken und zugleich demokratische Korrekturfähigkeit, öffentliche Wahrheit oder digitale Freiheit beschädigen.</w:t>
      </w:r>
    </w:p>
    <w:p>
      <w:r>
        <w:t>Die Folge ist eine Maßstabskrise. Ein Projekt kann als nachhaltig, innovativ, effizient oder sozial gelten, ohne dass erkennbar ist, welche Zustände sich tatsächlich verbessern und welche Nebenwirkungen entstehen.</w:t>
      </w:r>
    </w:p>
    <w:p>
      <w:r>
        <w:t>Für Bürger:innen, Unternehmen, Verwaltung, Wissenschaft und Finanzmarkt entsteht dadurch ein Orientierungsproblem. Unterschiedliche Akteure können sich auf verschiedene Indikatoren berufen, ohne die gleiche Wirkungsfrage zu beantworten.</w:t>
      </w:r>
    </w:p>
    <w:p>
      <w:r>
        <w:t>Die Wirkungsökonomie reagiert darauf nicht mit einem neuen Moralindex, sondern mit einer überprüfbaren Frage: Welche Zustandsveränderung wird erzeugt, wer ist betroffen, welche Zielräume werden gestärkt und welche werden geschwächt?</w:t>
      </w:r>
    </w:p>
    <w:p>
      <w:pPr>
        <w:pStyle w:val="Heading1"/>
      </w:pPr>
      <w:r>
        <w:t>Begriffsabgrenzung</w:t>
      </w:r>
    </w:p>
    <w:p>
      <w:r>
        <w:t>Die Agenda 2030 ist ein globaler politischer Zielrahmen der Vereinten Nationen. Die SDGs sind die 17 Ziele dieses Rahmens. Sie sind keine Detailmethodik für Steuerrecht, Produktbewertung, Bildungssteuerung oder Kapitalallokation.</w:t>
      </w:r>
    </w:p>
    <w:p>
      <w:r>
        <w:t>SDG+ ist keine offizielle UN-Kategorie. SDG+ ist eine transparente Erweiterung der Wirkungsökonomie. Sie macht Voraussetzungen sichtbar, ohne die nachhaltige Entwicklung nicht stabil erreicht werden kann.</w:t>
      </w:r>
    </w:p>
    <w:p>
      <w:r>
        <w:t>Wirkungsbewertung ist nicht identisch mit Nachhaltigkeitskommunikation. Ein SDG-Badge ist kein Beweis positiver Netto-Wirkung. Erst Daten, Kontext, Nebenwirkungen, rote Linien und Korrekturwege machen eine Bewertung belastbar.</w:t>
      </w:r>
    </w:p>
    <w:p>
      <w:r>
        <w:t>Positive Netto-Wirkung bedeutet, dass eine Maßnahme auf Mensch, Planet und Demokratie einzahlt, ohne schwere negative Wirkungen durch positive Einzelwerte schönzurechnen.</w:t>
      </w:r>
    </w:p>
    <w:p>
      <w:pPr>
        <w:pStyle w:val="Heading1"/>
      </w:pPr>
      <w:r>
        <w:t>Status quo und heutige Fehlanreize</w:t>
      </w:r>
    </w:p>
    <w:p>
      <w:r>
        <w:t>Heutige Systeme belohnen häufig Output statt Wirkung: Umsatz, Stückzahlen, Klicks, Abschlüsse, Berichtspflichten, Fördermittelabfluss oder kurzfristige Rendite. Diese Größen können nützlich sein, aber sie zeigen nicht automatisch gesellschaftliche Zustandsveränderung.</w:t>
      </w:r>
    </w:p>
    <w:p>
      <w:r>
        <w:t>Ein zweiter Fehlanreiz entsteht durch Kompensationserzählungen. Positive Einzelwirkungen können genutzt werden, um negative Wirkungen zu überdecken. Die Wirkungsökonomie setzt dem Nicht-Kompensation und Reverse Merit Order entgegen.</w:t>
      </w:r>
    </w:p>
    <w:p>
      <w:r>
        <w:t>Ein dritter Fehlanreiz ist Datenkosmetik. Wenn Indikatoren nur für Berichte gesammelt werden, aber nicht in Entscheidungen zurückwirken, entstehen Reportingkosten ohne Systemlernen.</w:t>
      </w:r>
    </w:p>
    <w:p>
      <w:r>
        <w:t>Das Detailkonzept ordnet diese Fehlanreize so ein, dass spätere Portale nicht bei Teasertexten stehen bleiben, sondern auf einen belastbaren Bewertungsrahmen zurückgreifen können.</w:t>
      </w:r>
    </w:p>
    <w:p>
      <w:pPr>
        <w:pStyle w:val="Heading1"/>
      </w:pPr>
      <w:r>
        <w:t>Wirkungsökonomische Perspektive</w:t>
      </w:r>
    </w:p>
    <w:p>
      <w:r>
        <w:t>Die Wirkungsökonomie betrachtet positive Netto-Wirkung als relationale Gesamtwirkung. Ein Vorteil für Klima oder Effizienz reicht nicht, wenn er durch Manipulation, Überwachung, Rechtsunsicherheit, Desinformation oder gesellschaftliche Spaltung erkauft wird.</w:t>
      </w:r>
    </w:p>
    <w:p>
      <w:r>
        <w:t>Dabei bleibt die demokratische Entscheidung offen. Wirkungsdaten bereiten Entscheidungen vor, ersetzen sie aber nicht. Unterschiedliche politische Wege können denselben Zielraum unterschiedlich operationalisieren.</w:t>
      </w:r>
    </w:p>
    <w:p>
      <w:r>
        <w:t>Die WÖk-Perspektive fragt nach Rückkopplungsschleifen: Welche Information löst welche Entscheidung aus? Wo wird Wirkung sichtbar? Wer kann widersprechen? Welche Stelle prüft Datenqualität? Wo sind rote Linien?</w:t>
      </w:r>
    </w:p>
    <w:p>
      <w:r>
        <w:t>Damit wird aus einem Zielkatalog eine lernende Architektur: messen, bewerten, rückkoppeln, korrigieren und erneut prüfen.</w:t>
      </w:r>
    </w:p>
    <w:p>
      <w:pPr>
        <w:pStyle w:val="Heading1"/>
      </w:pPr>
      <w:r>
        <w:t>Akteursgruppen</w:t>
      </w:r>
    </w:p>
    <w:p>
      <w:r>
        <w:t>Bürger:innen brauchen verständliche Orientierung und Schutz vor verdeckten Wirkungen in Preisen, Produkten, Medien, Arbeit, Wohnen, Bildung und Gesundheit.</w:t>
      </w:r>
    </w:p>
    <w:p>
      <w:r>
        <w:t>Unternehmen brauchen verlässliche Datenarchitektur, damit Wirkung nicht als Imagefrage, sondern als strategische Steuerungsgröße in Produktentwicklung, Einkauf, Finanzierung und Risiko eingehen kann.</w:t>
      </w:r>
    </w:p>
    <w:p>
      <w:r>
        <w:t>Politik und Verwaltung brauchen Verfahren, die Ziele demokratisch legitimieren, Daten prüfen, Zielkonflikte offenlegen und Korrekturwege sichern.</w:t>
      </w:r>
    </w:p>
    <w:p>
      <w:r>
        <w:t>Wissenschaft, Zivilgesellschaft und Medien brauchen zitierfähige Quellen, um Wirkung zu prüfen, zu erklären und öffentlich streitbar zu machen.</w:t>
      </w:r>
    </w:p>
    <w:p>
      <w:r>
        <w:t>Finanzmarkt und Versicherungen benötigen Indikatoren, weil Klima, Wasser, Institutionen, Lieferketten, Gesundheit, Bildung und digitale Risiken längst Kapital-, Kredit- und Versicherbarkeitsrisiken sind.</w:t>
      </w:r>
    </w:p>
    <w:p>
      <w:pPr>
        <w:pStyle w:val="Heading1"/>
      </w:pPr>
      <w:r>
        <w:t>Wirkungsmechanik</w:t>
      </w:r>
    </w:p>
    <w:p>
      <w:r>
        <w:t>SDG+ arbeitet mit sieben Dimensionen. Jede Dimension beschreibt keinen moralischen Zusatzwunsch, sondern eine Bedingung stabiler positiver Netto-Wirkung.</w:t>
      </w:r>
    </w:p>
    <w:p>
      <w:r>
        <w:t>Demokratie sichert Korrekturfähigkeit. Medienqualität sichert öffentliche Information. Rechtsstaatlichkeit begrenzt Macht. Diskursfähigkeit ermöglicht Bearbeitung von Zielkonflikten. Institutionelles Vertrauen macht Rückkopplung tragfähig. Gesellschaftlicher Zusammenhalt schützt Teilhabe. Digitale Selbstbestimmung begrenzt Manipulation und Datenmacht.</w:t>
      </w:r>
    </w:p>
    <w:p>
      <w:r>
        <w:t>Diese Dimensionen werden nicht als offizielle UN-Ziele ausgegeben. Sie werden transparent als WÖk-Erweiterung geführt und mit SDG 16, SDG 17, SDG 4, SDG 9, SDG 10 und weiteren Zielen verbunden.</w:t>
      </w:r>
    </w:p>
    <w:p>
      <w:r>
        <w:t>Indikatorfamilien können Wahl- und Beteiligungsqualität, Quellenklarheit, Rechtsschutz, Korrekturwege, Vertrauensdaten, Teilhaberisiken, Plattformmacht, Datenschutz, algorithmische Fairness und digitale Kompetenz umfassen.</w:t>
      </w:r>
    </w:p>
    <w:p>
      <w:pPr>
        <w:pStyle w:val="Heading1"/>
      </w:pPr>
      <w:r>
        <w:t>WÖk-IDs, Indikatoren und Datenquellen</w:t>
      </w:r>
    </w:p>
    <w:p>
      <w:r>
        <w:t>SDG+ arbeitet mit sieben Dimensionen. Jede Dimension beschreibt keinen moralischen Zusatzwunsch, sondern eine Bedingung stabiler positiver Netto-Wirkung.</w:t>
      </w:r>
    </w:p>
    <w:p>
      <w:r>
        <w:t>Demokratie sichert Korrekturfähigkeit. Medienqualität sichert öffentliche Information. Rechtsstaatlichkeit begrenzt Macht. Diskursfähigkeit ermöglicht Bearbeitung von Zielkonflikten. Institutionelles Vertrauen macht Rückkopplung tragfähig. Gesellschaftlicher Zusammenhalt schützt Teilhabe. Digitale Selbstbestimmung begrenzt Manipulation und Datenmacht.</w:t>
      </w:r>
    </w:p>
    <w:p>
      <w:r>
        <w:t>Diese Dimensionen werden nicht als offizielle UN-Ziele ausgegeben. Sie werden transparent als WÖk-Erweiterung geführt und mit SDG 16, SDG 17, SDG 4, SDG 9, SDG 10 und weiteren Zielen verbunden.</w:t>
      </w:r>
    </w:p>
    <w:p>
      <w:r>
        <w:t>Indikatorfamilien können Wahl- und Beteiligungsqualität, Quellenklarheit, Rechtsschutz, Korrekturwege, Vertrauensdaten, Teilhaberisiken, Plattformmacht, Datenschutz, algorithmische Fairness und digitale Kompetenz umfassen.</w:t>
      </w:r>
    </w:p>
    <w:p>
      <w:pPr>
        <w:pStyle w:val="Heading1"/>
      </w:pPr>
      <w:r>
        <w:t>Steuer-, Fonds-, Anreiz- und Rückkopplungslogik</w:t>
      </w:r>
    </w:p>
    <w:p>
      <w:r>
        <w:t>Der Referenzrahmen wirkt nicht automatisch. Er wird erst wirksam, wenn er in Entscheidungen zurückgeführt wird: Preise, Steuern, Förderlogik, Kapitalzugang, öffentliche Beschaffung, Haushalte, Bildung, Medienregeln und Rechtsschutz.</w:t>
      </w:r>
    </w:p>
    <w:p>
      <w:r>
        <w:t>Steuer- und Fondslogiken dürfen dabei nicht als fertiges Recht behauptet werden, solange sie Konzeptstatus haben. Sie zeigen mögliche Rückkopplungspfade, die politisch legitimiert und rechtlich geprüft werden müssen.</w:t>
      </w:r>
    </w:p>
    <w:p>
      <w:r>
        <w:t>Anreizlogik bedeutet nicht Bestrafung von Veränderung. Gute Übergänge schützen KMU, Kaufkraft, Grundrechte, Datenschutz, Rechtsschutz und Innovationsfähigkeit.</w:t>
      </w:r>
    </w:p>
    <w:p>
      <w:r>
        <w:t>Die Wirkungsökonomie zielt auf Korrekturfähigkeit: Wenn Daten, Nebenwirkungen oder soziale Härten sichtbar werden, müssen Regeln angepasst werden können.</w:t>
      </w:r>
    </w:p>
    <w:p>
      <w:pPr>
        <w:pStyle w:val="Heading1"/>
      </w:pPr>
      <w:r>
        <w:t>Rechtliche und politische Anschlussstellen</w:t>
      </w:r>
    </w:p>
    <w:p>
      <w:r>
        <w:t>Die rechtliche Anschlussstelle liegt in Transparenz, Verhältnismäßigkeit, Datenschutz, Rechtsschutz, Nichtdiskriminierung und demokratischer Zuständigkeit.</w:t>
      </w:r>
    </w:p>
    <w:p>
      <w:r>
        <w:t>Die politische Anschlussfähigkeit besteht darin, dass unterschiedliche Parteien innerhalb des Referenzrahmens verschiedene Instrumente wählen können: Marktanreize, Förderung, öffentliche Infrastruktur, Regulierung, Informationsrechte oder Fondsmodelle.</w:t>
      </w:r>
    </w:p>
    <w:p>
      <w:r>
        <w:t>Normative Entscheidungen bleiben demokratisch legitimiert. Der Referenzrahmen macht Wirkungen sichtbar, aber er entscheidet nicht automatisch, welche politische Abwägung im Einzelfall Vorrang hat.</w:t>
      </w:r>
    </w:p>
    <w:p>
      <w:r>
        <w:t>Gerade deshalb braucht jede Anwendung einen Schutz vor Technokratie: transparente Daten, Einspruchsrechte, unabhängige Prüfung, parlamentarische Kontrolle und öffentliche Begründung.</w:t>
      </w:r>
    </w:p>
    <w:p>
      <w:pPr>
        <w:pStyle w:val="Heading1"/>
      </w:pPr>
      <w:r>
        <w:t>Praxisbeispiele und Szenarien</w:t>
      </w:r>
    </w:p>
    <w:p>
      <w:r>
        <w:t>Eine digitale Plattform senkt Transaktionskosten und verbreitet Bildungsinhalte, verstärkt aber Desinformation, politische Manipulation und Datenabhängigkeit. SDG+ macht diese Wirkungen sichtbar und verhindert, dass Effizienzgewinne demokratische Schäden unsichtbar machen.</w:t>
      </w:r>
    </w:p>
    <w:p>
      <w:r>
        <w:t>Ein Produktbeispiel zeigt, wie SDG 12, SDG 8, SDG 13 und SDG+ Rechtsstaatlichkeit zusammenwirken können: Ein Produkt kann ressourcenschonend sein, aber schlechte Arbeitsbedingungen oder intransparente Datenketten enthalten.</w:t>
      </w:r>
    </w:p>
    <w:p>
      <w:r>
        <w:t>Ein Bildungsbeispiel zeigt, wie SDG 4, SDG 3, SDG 10 und SDG+ Demokratie zusammenhängen: Schule verändert nicht nur Wissen, sondern Selbstwirksamkeit, Gesundheit, Teilhabe und demokratische Streitfähigkeit.</w:t>
      </w:r>
    </w:p>
    <w:p>
      <w:r>
        <w:t>Ein Finanzbeispiel zeigt, dass Klimarisiken, Wasserstress, Rechtsunsicherheit und Medienqualität nicht nur moralische Fragen sind, sondern Kredit-, Versicherungs-, Investitions- und Standortfragen.</w:t>
      </w:r>
    </w:p>
    <w:p>
      <w:pPr>
        <w:pStyle w:val="Heading1"/>
      </w:pPr>
      <w:r>
        <w:t>Tool- und Rechnerbezug</w:t>
      </w:r>
    </w:p>
    <w:p>
      <w:r>
        <w:t>Toolbezug entsteht über WÖk-IDs, Scorecards, Reverse Merit Order, NWI, T-SROI, Wirkungsrat und thematische Rechner. Tools bleiben Reflexions- und Entscheidungsunterstützung, keine automatische Herrschaft über Menschen.</w:t>
      </w:r>
    </w:p>
    <w:p>
      <w:r>
        <w:t>Ein SDG-/SDG+-Browser kann Zielräume, Unterziele, Quellen und WÖk-ID-Familien auffindbar machen. Ein Scorecard-Modul kann daraus Bewertungsfelder für Produkte, Organisationen, Projekte oder Portfolios ableiten.</w:t>
      </w:r>
    </w:p>
    <w:p>
      <w:r>
        <w:t>Ein Wirkungsrat oder eine vergleichbare Institution kann Standards, Datenqualität, rote Linien und Evaluation prüfen. Diese Funktion muss unabhängig, transparent und demokratisch kontrolliert sein.</w:t>
      </w:r>
    </w:p>
    <w:p>
      <w:r>
        <w:t>Alle Tools brauchen klare Disclaimer: modellhafte Demonstration, keine amtliche Einstufung, keine Rechts-, Steuer-, medizinische oder finanzielle Beratung.</w:t>
      </w:r>
    </w:p>
    <w:p>
      <w:pPr>
        <w:pStyle w:val="Heading1"/>
      </w:pPr>
      <w:r>
        <w:t>SDG-/SDG+-Bezug</w:t>
      </w:r>
    </w:p>
    <w:p>
      <w:r>
        <w:t>SDG+ arbeitet mit sieben Dimensionen. Jede Dimension beschreibt keinen moralischen Zusatzwunsch, sondern eine Bedingung stabiler positiver Netto-Wirkung.</w:t>
      </w:r>
    </w:p>
    <w:p>
      <w:r>
        <w:t>Demokratie sichert Korrekturfähigkeit. Medienqualität sichert öffentliche Information. Rechtsstaatlichkeit begrenzt Macht. Diskursfähigkeit ermöglicht Bearbeitung von Zielkonflikten. Institutionelles Vertrauen macht Rückkopplung tragfähig. Gesellschaftlicher Zusammenhalt schützt Teilhabe. Digitale Selbstbestimmung begrenzt Manipulation und Datenmacht.</w:t>
      </w:r>
    </w:p>
    <w:p>
      <w:r>
        <w:t>Diese Dimensionen werden nicht als offizielle UN-Ziele ausgegeben. Sie werden transparent als WÖk-Erweiterung geführt und mit SDG 16, SDG 17, SDG 4, SDG 9, SDG 10 und weiteren Zielen verbunden.</w:t>
      </w:r>
    </w:p>
    <w:p>
      <w:r>
        <w:t>Indikatorfamilien können Wahl- und Beteiligungsqualität, Quellenklarheit, Rechtsschutz, Korrekturwege, Vertrauensdaten, Teilhaberisiken, Plattformmacht, Datenschutz, algorithmische Fairness und digitale Kompetenz umfassen.</w:t>
      </w:r>
    </w:p>
    <w:tbl>
      <w:tblPr>
        <w:tblW w:type="auto" w:w="0"/>
        <w:jc w:val="center"/>
        <w:tblLook w:firstColumn="1" w:firstRow="1" w:lastColumn="0" w:lastRow="0" w:noHBand="0" w:noVBand="1" w:val="04A0"/>
      </w:tblPr>
      <w:tblGrid>
        <w:gridCol w:w="3312"/>
        <w:gridCol w:w="3312"/>
        <w:gridCol w:w="3312"/>
      </w:tblGrid>
      <w:tr>
        <w:tc>
          <w:tcPr>
            <w:tcW w:type="dxa" w:w="3312"/>
          </w:tcPr>
          <w:p>
            <w:r>
              <w:t>Dimension</w:t>
            </w:r>
          </w:p>
        </w:tc>
        <w:tc>
          <w:tcPr>
            <w:tcW w:type="dxa" w:w="3312"/>
          </w:tcPr>
          <w:p>
            <w:r>
              <w:t>Kurzdefinition</w:t>
            </w:r>
          </w:p>
        </w:tc>
        <w:tc>
          <w:tcPr>
            <w:tcW w:type="dxa" w:w="3312"/>
          </w:tcPr>
          <w:p>
            <w:r>
              <w:t>Anschluss</w:t>
            </w:r>
          </w:p>
        </w:tc>
      </w:tr>
      <w:tr>
        <w:tc>
          <w:tcPr>
            <w:tcW w:type="dxa" w:w="3312"/>
            <w:vAlign w:val="top"/>
          </w:tcPr>
          <w:p>
            <w:r>
              <w:t>Demokratie</w:t>
            </w:r>
          </w:p>
        </w:tc>
        <w:tc>
          <w:tcPr>
            <w:tcW w:type="dxa" w:w="3312"/>
            <w:vAlign w:val="top"/>
          </w:tcPr>
          <w:p>
            <w:r>
              <w:t>demokratische Stabilität, Teilhabe, Minderheitenschutz, Machtbegrenzung und Korrekturfähigkeit</w:t>
            </w:r>
          </w:p>
        </w:tc>
        <w:tc>
          <w:tcPr>
            <w:tcW w:type="dxa" w:w="3312"/>
            <w:vAlign w:val="top"/>
          </w:tcPr>
          <w:p>
            <w:r>
              <w:t>SDG 16, SDG 17 und kontextbezogene SDGs</w:t>
            </w:r>
          </w:p>
        </w:tc>
      </w:tr>
      <w:tr>
        <w:tc>
          <w:tcPr>
            <w:tcW w:type="dxa" w:w="3312"/>
            <w:vAlign w:val="top"/>
          </w:tcPr>
          <w:p>
            <w:r>
              <w:t>Medienqualität</w:t>
            </w:r>
          </w:p>
        </w:tc>
        <w:tc>
          <w:tcPr>
            <w:tcW w:type="dxa" w:w="3312"/>
            <w:vAlign w:val="top"/>
          </w:tcPr>
          <w:p>
            <w:r>
              <w:t>Quellenklarheit, journalistische Verantwortung, Korrekturwege und Schutz vor Desinformation</w:t>
            </w:r>
          </w:p>
        </w:tc>
        <w:tc>
          <w:tcPr>
            <w:tcW w:type="dxa" w:w="3312"/>
            <w:vAlign w:val="top"/>
          </w:tcPr>
          <w:p>
            <w:r>
              <w:t>SDG 16, SDG 17 und kontextbezogene SDGs</w:t>
            </w:r>
          </w:p>
        </w:tc>
      </w:tr>
      <w:tr>
        <w:tc>
          <w:tcPr>
            <w:tcW w:type="dxa" w:w="3312"/>
            <w:vAlign w:val="top"/>
          </w:tcPr>
          <w:p>
            <w:r>
              <w:t>Rechtsstaatlichkeit</w:t>
            </w:r>
          </w:p>
        </w:tc>
        <w:tc>
          <w:tcPr>
            <w:tcW w:type="dxa" w:w="3312"/>
            <w:vAlign w:val="top"/>
          </w:tcPr>
          <w:p>
            <w:r>
              <w:t>Grundrechte, unabhängige Gerichte, Rechtsschutz, Verhältnismäßigkeit und Schutz vor Willkür</w:t>
            </w:r>
          </w:p>
        </w:tc>
        <w:tc>
          <w:tcPr>
            <w:tcW w:type="dxa" w:w="3312"/>
            <w:vAlign w:val="top"/>
          </w:tcPr>
          <w:p>
            <w:r>
              <w:t>SDG 16, SDG 17 und kontextbezogene SDGs</w:t>
            </w:r>
          </w:p>
        </w:tc>
      </w:tr>
      <w:tr>
        <w:tc>
          <w:tcPr>
            <w:tcW w:type="dxa" w:w="3312"/>
            <w:vAlign w:val="top"/>
          </w:tcPr>
          <w:p>
            <w:r>
              <w:t>Diskursfähigkeit</w:t>
            </w:r>
          </w:p>
        </w:tc>
        <w:tc>
          <w:tcPr>
            <w:tcW w:type="dxa" w:w="3312"/>
            <w:vAlign w:val="top"/>
          </w:tcPr>
          <w:p>
            <w:r>
              <w:t>faktenbasierte, respektvolle und demokratische Bearbeitung gesellschaftlicher Konflikte</w:t>
            </w:r>
          </w:p>
        </w:tc>
        <w:tc>
          <w:tcPr>
            <w:tcW w:type="dxa" w:w="3312"/>
            <w:vAlign w:val="top"/>
          </w:tcPr>
          <w:p>
            <w:r>
              <w:t>SDG 16, SDG 17 und kontextbezogene SDGs</w:t>
            </w:r>
          </w:p>
        </w:tc>
      </w:tr>
      <w:tr>
        <w:tc>
          <w:tcPr>
            <w:tcW w:type="dxa" w:w="3312"/>
            <w:vAlign w:val="top"/>
          </w:tcPr>
          <w:p>
            <w:r>
              <w:t>institutionelles Vertrauen</w:t>
            </w:r>
          </w:p>
        </w:tc>
        <w:tc>
          <w:tcPr>
            <w:tcW w:type="dxa" w:w="3312"/>
            <w:vAlign w:val="top"/>
          </w:tcPr>
          <w:p>
            <w:r>
              <w:t>begründetes Vertrauen in faire, kompetente, transparente und korrigierbare Institutionen</w:t>
            </w:r>
          </w:p>
        </w:tc>
        <w:tc>
          <w:tcPr>
            <w:tcW w:type="dxa" w:w="3312"/>
            <w:vAlign w:val="top"/>
          </w:tcPr>
          <w:p>
            <w:r>
              <w:t>SDG 16, SDG 17 und kontextbezogene SDGs</w:t>
            </w:r>
          </w:p>
        </w:tc>
      </w:tr>
      <w:tr>
        <w:tc>
          <w:tcPr>
            <w:tcW w:type="dxa" w:w="3312"/>
            <w:vAlign w:val="top"/>
          </w:tcPr>
          <w:p>
            <w:r>
              <w:t>gesellschaftlicher Zusammenhalt</w:t>
            </w:r>
          </w:p>
        </w:tc>
        <w:tc>
          <w:tcPr>
            <w:tcW w:type="dxa" w:w="3312"/>
            <w:vAlign w:val="top"/>
          </w:tcPr>
          <w:p>
            <w:r>
              <w:t>Zugehörigkeit, Teilhabe, Sicherheit, Fairness und Schutz vor Spaltung</w:t>
            </w:r>
          </w:p>
        </w:tc>
        <w:tc>
          <w:tcPr>
            <w:tcW w:type="dxa" w:w="3312"/>
            <w:vAlign w:val="top"/>
          </w:tcPr>
          <w:p>
            <w:r>
              <w:t>SDG 16, SDG 17 und kontextbezogene SDGs</w:t>
            </w:r>
          </w:p>
        </w:tc>
      </w:tr>
      <w:tr>
        <w:tc>
          <w:tcPr>
            <w:tcW w:type="dxa" w:w="3312"/>
            <w:vAlign w:val="top"/>
          </w:tcPr>
          <w:p>
            <w:r>
              <w:t>digitale Selbstbestimmung</w:t>
            </w:r>
          </w:p>
        </w:tc>
        <w:tc>
          <w:tcPr>
            <w:tcW w:type="dxa" w:w="3312"/>
            <w:vAlign w:val="top"/>
          </w:tcPr>
          <w:p>
            <w:r>
              <w:t>Datenrechte, algorithmische Fairness, digitale Teilhabe und Schutz vor Manipulation</w:t>
            </w:r>
          </w:p>
        </w:tc>
        <w:tc>
          <w:tcPr>
            <w:tcW w:type="dxa" w:w="3312"/>
            <w:vAlign w:val="top"/>
          </w:tcPr>
          <w:p>
            <w:r>
              <w:t>SDG 16, SDG 17 und kontextbezogene SDGs</w:t>
            </w:r>
          </w:p>
        </w:tc>
      </w:tr>
    </w:tbl>
    <w:p>
      <w:pPr>
        <w:pStyle w:val="Heading1"/>
      </w:pPr>
      <w:r>
        <w:t>Politische Anschlussfähigkeit und Umsetzungsoptionen</w:t>
      </w:r>
    </w:p>
    <w:p>
      <w:r>
        <w:t>Die folgenden politischen Anforderungen beschreiben keinen fertigen Parteibeschluss. Sie markieren den notwendigen Rahmen, damit dieses Wirkungsfeld demokratisch, rechtsstaatlich und praktisch umgesetzt werden kann.</w:t>
      </w:r>
    </w:p>
    <w:p>
      <w:r>
        <w:t>Aufgabe der Politik ist es, Datenzugang, Transparenz, Prüfstandards, Rechtsschutz, Datenschutz, Beteiligung und Evaluation zu sichern. Der Staat ist dabei Rückkopplungsarchitekt, nicht zentrale Bewertungsmaschine.</w:t>
      </w:r>
    </w:p>
    <w:p>
      <w:r>
        <w:t>Der Ausgestaltungsspielraum bleibt offen: Parteien können unterschiedliche Wege wählen, etwa Steueranreize, Förderung, Regulierung, öffentliche Beschaffung, Informationsrechte, kommunale Pilotierung oder Fondsarchitekturen.</w:t>
      </w:r>
    </w:p>
    <w:p>
      <w:r>
        <w:t>Zielkonflikte müssen sichtbar werden: Wirksamkeit gegen Freiheit, Datenschutz gegen Forschung, Tempo gegen soziale Abfederung, Standardisierung gegen lokale Besonderheit, Marktanreiz gegen öffentliche Verantwortung.</w:t>
      </w:r>
    </w:p>
    <w:p>
      <w:r>
        <w:t>Schutz vor Technokratie bedeutet: Wirkungsdaten bereiten Entscheidungen vor, ersetzen sie aber nicht. Normative Entscheidungen bleiben demokratisch legitimiert.</w:t>
      </w:r>
    </w:p>
    <w:p>
      <w:pPr>
        <w:pStyle w:val="Heading1"/>
      </w:pPr>
      <w:r>
        <w:t>Website- und Portalintegration</w:t>
      </w:r>
    </w:p>
    <w:p>
      <w:r>
        <w:t>Online ist dieses Detailkonzept als zitierfähige Volltextfassung angelegt. Abschnittsanker ermöglichen direkte Verweise aus Portalen, Werkzeugseiten, Dossiers, Glossar und Online-Buch.</w:t>
      </w:r>
    </w:p>
    <w:p>
      <w:r>
        <w:t>Die Downloadfassung dient als Export und Archiv. Der Hauptzugang bleibt der Online-Volltext, damit Inhalte auffindbar, verlinkbar, druckbar und aktualisierbar bleiben.</w:t>
      </w:r>
    </w:p>
    <w:p>
      <w:r>
        <w:t>Auf der Website sollten alle SDG-/SDG+-Badges auf Detailseiten oder Anker führen. Hover, Fokus und Tap liefern Kurzdefinitionen; die Langfassung steht online.</w:t>
      </w:r>
    </w:p>
    <w:p>
      <w:r>
        <w:t>Verwandte Portale, Werkzeuge und Buchanker werden kontextbezogen eingebunden, damit Nutzer:innen nicht in einer Dokumentenablage landen, sondern durch die Wirkungsarchitektur geführt werden.</w:t>
      </w:r>
    </w:p>
    <w:p>
      <w:pPr>
        <w:pStyle w:val="Heading1"/>
      </w:pPr>
      <w:r>
        <w:t>Quellen und weiterführende Links</w:t>
      </w:r>
    </w:p>
    <w:p>
      <w:r>
        <w:t>Primäre externe Quellen sind die UN-Agenda 2030, die UN-Zielseiten, der globale SDG-Indikatorenrahmen, Destatis, DNS-Indikatoren und Eurostat. Diese Quellen werden verlinkt, lange offizielle Texte werden nicht kopiert.</w:t>
      </w:r>
    </w:p>
    <w:p>
      <w:r>
        <w:t>Interne Quellen sind der SDG-/SDG+-Referenzrahmen, das Online-Buch, der Begriffsleitfaden, WÖk-IDs, Scorecards, Reverse Merit Order, Wirkungsrat und die jeweiligen Wirkungsfeldportale.</w:t>
      </w:r>
    </w:p>
    <w:p>
      <w:r>
        <w:t>Die wirkungsökonomische Einordnung bleibt eine eigene publizistische und methodische Leistung der Wirkungsökonomie. Externe Quellen werden als Referenzpunkte, nicht als Ersatz für Online-Volltext verwendet.</w:t>
      </w:r>
    </w:p>
    <w:p>
      <w:pPr>
        <w:pStyle w:val="Heading1"/>
      </w:pPr>
      <w:r>
        <w:t>Fazit</w:t>
      </w:r>
    </w:p>
    <w:p>
      <w:r>
        <w:t>SDG+ als Erweiterung der Wirkungsökonomie ist ein Grundlagenbaustein der Wirkungsökonomie. Ohne diesen Baustein würden spätere Portale, Werkzeuge und Dossiers in Einzelbegriffe zerfallen.</w:t>
      </w:r>
    </w:p>
    <w:p>
      <w:r>
        <w:t>Der Standard ist bewusst hoch: Zielräume, Unterziele, Daten, politische Anschlussfähigkeit, rechtliche Grenzen, Werkzeuge und Website-Integration müssen zusammen gedacht werden.</w:t>
      </w:r>
    </w:p>
    <w:p>
      <w:r>
        <w:t>Die nächste Aufgabe besteht darin, aus diesem Detailkonzept anwendungsnahe Dossiers, Toollogiken und Querverlinkungen abzuleiten, ohne den Referenzrahmen zu verkürzen oder in technokratische Gewissheit zu verwandeln.</w:t>
      </w:r>
    </w:p>
    <w:p>
      <w:pPr>
        <w:pStyle w:val="Heading1"/>
      </w:pPr>
      <w:r>
        <w:t>Quellen und weiterführende Links</w:t>
      </w:r>
    </w:p>
    <w:p>
      <w:r>
        <w:t>United Nations - Agenda 2030: https://sdgs.un.org/2030agenda</w:t>
      </w:r>
    </w:p>
    <w:p>
      <w:r>
        <w:t>United Nations - The 17 SDGs: https://sdgs.un.org/goals</w:t>
      </w:r>
    </w:p>
    <w:p>
      <w:r>
        <w:t>UN Statistics - Global SDG Indicator Framework: https://unstats.un.org/sdgs/indicators/indicators-list/</w:t>
      </w:r>
    </w:p>
    <w:p>
      <w:r>
        <w:t>Destatis - SDG-Indikatoren für Deutschland: https://sdg-indikatoren.de/</w:t>
      </w:r>
    </w:p>
    <w:p>
      <w:r>
        <w:t>DNS-Indikatoren - Deutsche Nachhaltigkeitsstrategie: https://dns-indikatoren.de/</w:t>
      </w:r>
    </w:p>
    <w:p>
      <w:r>
        <w:t>Eurostat SDG Monitoring: https://ec.europa.eu/eurostat/web/sdi</w:t>
      </w:r>
    </w:p>
    <w:p>
      <w:pPr>
        <w:pStyle w:val="Heading1"/>
      </w:pPr>
      <w:r>
        <w:t>Begründung der Erweiterung</w:t>
      </w:r>
    </w:p>
    <w:p>
      <w:r>
        <w:t>SDG+ entsteht aus einer Lücke zwischen Zielraum und Umsetzungsfähigkeit. Die 17 SDGs beschreiben zentrale Zustände nachhaltiger Entwicklung, enthalten aber nicht in jeder Tiefe jene Voraussetzungen, die im digitalen, medialen und demokratischen Raum des 21. Jahrhunderts über Stabilität entscheiden. Demokratie, Medienqualität, Rechtsstaatlichkeit, Diskursfähigkeit, institutionelles Vertrauen, gesellschaftlicher Zusammenhalt und digitale Selbstbestimmung sind keine dekorativen Ergänzungen. Sie sind Bedingungen dafür, dass die offiziellen SDGs überhaupt verlässlich erreicht, geprüft und korrigiert werden können.</w:t>
      </w:r>
    </w:p>
    <w:p>
      <w:r>
        <w:t>Ein Beispiel zeigt die Logik: Ein Produkt kann ökologisch besser sein und dennoch über intransparente Lieferketten, aggressive Desinformation oder manipulative Plattformlogik demokratische Schäden erzeugen. Eine digitale Anwendung kann Bildung verbreiten und zugleich Überwachung, Abhängigkeit oder algorithmische Diskriminierung verstärken. Ein politisches Programm kann kurzfristig Kosten senken und zugleich Institutionenvertrauen, Rechtsstaatlichkeit oder Minderheitenschutz schwächen. Ohne SDG+ würden solche Wirkungen im Referenzrahmen zu spät sichtbar.</w:t>
      </w:r>
    </w:p>
    <w:p>
      <w:r>
        <w:t>SDG+ ersetzt die SDGs nicht. Die Erweiterung bleibt transparent, weil sie ausdrücklich nicht als offizielle UN-Kategorie auftritt. Sie ordnet jene Dimensionen ein, die in SDG 16, SDG 17, SDG 4, SDG 10 und anderen Zielen angelegt sind, aber wirkungsökonomisch genauer gefasst werden müssen. Dadurch entsteht kein zweiter Zielkatalog gegen die UN-Ziele, sondern eine präzisere Rückkopplungsebene.</w:t>
      </w:r>
    </w:p>
    <w:p>
      <w:r>
        <w:t>Für die öffentliche Kommunikation ist diese Unterscheidung entscheidend. Wer SDG+ nutzt, muss klar sagen: Die SDGs sind der offizielle globale Rahmen; SDG+ ist eine WÖk-Erweiterung. Diese Kennzeichnung schützt vor Irreführung und macht nachvollziehbar, an welcher Stelle die Wirkungsökonomie eigene methodische Verantwortung übernimmt.</w:t>
      </w:r>
    </w:p>
    <w:p>
      <w:pPr>
        <w:pStyle w:val="Heading1"/>
      </w:pPr>
      <w:r>
        <w:t>Dimensionen, rote Linien und Nicht-Kompensation</w:t>
      </w:r>
    </w:p>
    <w:p>
      <w:r>
        <w:t>Die sieben SDG+-Dimensionen markieren Wirkungsgrenzen. Demokratie betrifft Teilhabe, Korrekturfähigkeit, Minderheitenschutz und faire Verfahren. Medienqualität betrifft Quellenklarheit, journalistische Verantwortung, Vielfalt und Schutz vor Desinformation. Rechtsstaatlichkeit betrifft verlässliche Regeln, Grundrechte, unabhängige Gerichte und Schutz vor Willkür. Diskursfähigkeit betrifft die Fähigkeit, Konflikte faktenbasiert, respektvoll und demokratisch zu bearbeiten.</w:t>
      </w:r>
    </w:p>
    <w:p>
      <w:r>
        <w:t>Institutionelles Vertrauen ist keine Aufforderung zu blindem Gehorsam, sondern beschreibt die Verlässlichkeit von Verfahren, Daten, Institutionen und Korrekturmechanismen. Gesellschaftlicher Zusammenhalt betrifft Zugehörigkeit, Sicherheit, Fairness, Teilhabe und Schutz vor Spaltung. Digitale Selbstbestimmung betrifft Datenrechte, algorithmische Fairness, Manipulationsschutz, digitale Teilhabe und souveräne Nutzung digitaler Räume.</w:t>
      </w:r>
    </w:p>
    <w:p>
      <w:r>
        <w:t>Diese Dimensionen dürfen nicht durch positive Einzelwirkungen kompensiert werden. Ein Projekt, das ökologische Vorteile erzeugt, aber Rechtsstaatlichkeit untergräbt, kann nicht einfach als positiv gelten. Eine Plattform, die Bildung fördert, aber systematisch Desinformation verstärkt, erzeugt keine ungebrochene positive Netto-Wirkung. Eine KI-Anwendung, die Prozesse effizienter macht, aber Menschen ohne Einspruchsmöglichkeit kategorisiert, verletzt eine rote Linie.</w:t>
      </w:r>
    </w:p>
    <w:p>
      <w:r>
        <w:t>Nicht-Kompensation bedeutet dabei nicht, dass jede Nebenwirkung ein Projekt automatisch unmöglich macht. Sie bedeutet, dass schwere negative Wirkungen nicht unsichtbar werden dürfen. Politische und organisatorische Entscheidungen müssen offen begründen, welche Schutzmaßnahmen, Übergänge, Korrekturwege oder Begrenzungen vorgesehen sind.</w:t>
      </w:r>
    </w:p>
    <w:p>
      <w:pPr>
        <w:pStyle w:val="Heading1"/>
      </w:pPr>
      <w:r>
        <w:t>Indikatorik und politische Nutzung</w:t>
      </w:r>
    </w:p>
    <w:p>
      <w:r>
        <w:t>SDG+ braucht Indikatoren, aber keine Herrschaft der Indikatoren. Mögliche Indikatorfamilien sind etwa Wahl- und Beteiligungszugang, Rechtsschutz, Verfahrensdauer, Medienvielfalt, Quellenklarheit, Desinformationsresilienz, Plattformtransparenz, Datenschutzverletzungen, algorithmische Beschwerdewege, Vertrauen in Institutionen, soziale Isolation, Diskriminierungserfahrungen, lokale Teilhabe und digitale Kompetenzen.</w:t>
      </w:r>
    </w:p>
    <w:p>
      <w:r>
        <w:t>Diese Indikatorfamilien müssen mit Vertrauensstufen versehen werden. Amtliche Statistik, wissenschaftliche Studien, Plattformdaten, zivilgesellschaftliche Beobachtung, journalistische Recherchen und Selbstauskünfte haben unterschiedliche Stärken und Grenzen. Die Wirkungsökonomie darf daraus keine Scheingenauigkeit erzeugen. Sie muss Datenqualität, Datenlücken und methodische Unsicherheit sichtbar lassen.</w:t>
      </w:r>
    </w:p>
    <w:p>
      <w:r>
        <w:t>Politisch ist SDG+ anschlussfähig, weil es keinen fertigen Parteibeschluss vorgibt. Parteien können unterschiedliche Antworten wählen: Regulierung, Förderung, Forschungzugang, Medienbildung, Plattformtransparenz, Datenschutzaufsicht, kommunale Beteiligung, öffentliche Infrastruktur, Wettbewerbsrecht oder freiwillige Standards. Entscheidend ist, dass Wirkungen sichtbar, überprüfbar, korrigierbar und grundrechtskonform bleiben.</w:t>
      </w:r>
    </w:p>
    <w:p>
      <w:r>
        <w:t>SDG+ ist damit ein Schutz gegen zwei Extreme. Es schützt vor einer rein ökologischen oder ökonomischen Verkürzung von Wirkung, die Demokratie und digitale Rechte übersieht. Es schützt aber auch vor einer technokratischen Überdehnung, weil normative Entscheidungen weiterhin demokratisch getroffen und öffentlich begründet werden müssen.</w:t>
      </w:r>
    </w:p>
    <w:p>
      <w:pPr>
        <w:pStyle w:val="Heading1"/>
      </w:pPr>
      <w:r>
        <w:t>Website-, Glossar- und Zitierlogik</w:t>
      </w:r>
    </w:p>
    <w:p>
      <w:r>
        <w:t>Auf der Website muss SDG+ als online lesbarer Referenzrahmen funktionieren. Jeder Badge braucht einen verständlichen Kurztext, eine zugängliche Hover-, Fokus- und Tap-Interaktion sowie einen Link zur Langfassung. Die Langfassung steht nicht in einem PDF, sondern auf der Website mit stabilen Ankern. So können Portale, Werkzeuge, Dossiers, Glossar und Online-Buch präzise auf einzelne Dimensionen verweisen.</w:t>
      </w:r>
    </w:p>
    <w:p>
      <w:r>
        <w:t>Für Glossar und Buchanker bedeutet das: SDG+ ist als Begriff nicht nur zu definieren, sondern mit Demokratie, Medienqualität, Rechtsstaatlichkeit, Diskursfähigkeit, institutionellem Vertrauen, Zusammenhalt und digitaler Selbstbestimmung zu verknüpfen. Nutzer:innen sollen nicht raten müssen, warum ein Bildungs-, Medien-, Wohnungs- oder Produktportal SDG+ nennt.</w:t>
      </w:r>
    </w:p>
    <w:p>
      <w:r>
        <w:t>Die zitierfähige Struktur verhindert, dass SDG+ zu einem Schlagwort wird. Jede Dimension erhält eine Kurzdefinition, Unterdimensionen, Indikatorfamilien, rote Linien, politische Anschlussfähigkeit, relevante Werkzeuge und Verweise auf offizielle SDGs. Dadurch wird die Erweiterung überprüfbar und öffentlich streitbar.</w:t>
      </w:r>
    </w:p>
    <w:p>
      <w:r>
        <w:t>Genau darin liegt der Unterschied zwischen einer Behauptung und einem Referenzrahmen: Die Wirkungsökonomie sagt nicht nur, dass Demokratie wichtig ist. Sie zeigt, wo demokratische Stabilität als Wirkungsbedingung in Daten, Regeln, Produkten, Medien, Kapital, Bildung, Verwaltung und Alltag zurückwirkt.</w:t>
      </w:r>
    </w:p>
    <w:p>
      <w:pPr>
        <w:pStyle w:val="Heading1"/>
      </w:pPr>
      <w:r>
        <w:t>SDG+ in Portalen, Werkzeugen und Dossiers</w:t>
      </w:r>
    </w:p>
    <w:p>
      <w:r>
        <w:t>SDG+ muss auf der Website als Arbeitsrahmen sichtbar werden, nicht nur als Begriff. In Bildungsseiten erklärt SDG+ etwa, warum Demokratiekompetenz, Medienqualität und digitale Selbstbestimmung zur Bildungswirkung gehören. In Produktseiten zeigt SDG+ an, dass transparente Verbraucherinformation, faire Datenräume und rechtsstaatlich prüfbare Lieferketten Teil der Produktwirkung sind. In Medienseiten macht SDG+ deutlich, dass Reichweite allein kein positiver Wirkungsnachweis ist, wenn Desinformation, Polarisierung oder Manipulation verstärkt werden.</w:t>
      </w:r>
    </w:p>
    <w:p>
      <w:r>
        <w:t>Werkzeugseiten nutzen SDG+ anders als Portalseiten. WÖk-IDs brauchen SDG+-Indikatorfamilien, Scorecards brauchen rote Linien, Reverse Merit Order braucht Nicht-Kompensation, Impact Controlling braucht Datenqualität und Verantwortungszuordnung, Wirkungsrat und Wirkungshaushalt brauchen demokratische Kontrolle. Deshalb reicht ein statischer Badge nicht aus. Jeder Badge muss zu einer erklärenden Langfassung führen.</w:t>
      </w:r>
    </w:p>
    <w:p>
      <w:r>
        <w:t>Dossiers wiederum übersetzen SDG+ in Anwendungsszenarien. Dort wird sichtbar, wie eine digitale Plattform, ein Medienformat, ein Produkt, eine öffentliche Regel oder ein Fonds demokratische Korrekturfähigkeit stärken oder schwächen kann. Das Dossierformat ist wichtig, weil es konkrete Fälle, Annahmen, Datenquellen, Zielkonflikte und politische Optionen nebeneinanderstellt.</w:t>
      </w:r>
    </w:p>
    <w:p>
      <w:r>
        <w:t>Die Online-Struktur muss diese Ebenen verbinden: Kurzdefinition im Badge, Detailabschnitt auf der Referenzseite, vertieftes Detailkonzept, praxisnahes Dossier, Glossarbegriff, Buchanker und relevante Werkzeuge. Erst dann ist SDG+ nicht nur eine Idee, sondern ein zitierfähiger Bestandteil der Wirkungsarchitektur.</w:t>
      </w:r>
    </w:p>
    <w:p>
      <w:pPr>
        <w:pStyle w:val="Heading1"/>
      </w:pPr>
      <w:r>
        <w:t>Schutz vor Fehlnutzung</w:t>
      </w:r>
    </w:p>
    <w:p>
      <w:r>
        <w:t>SDG+ kann selbst missbraucht werden, wenn es zu einer unklaren Wertungsformel wird. Deshalb braucht die Erweiterung klare Schutzregeln. Erstens: SDG+ bewertet keine Personen. Zweitens: SDG+ bewertet keine Meinungen als richtig oder falsch. Drittens: SDG+ ersetzt keine Gerichte, Parlamente, Medienfreiheit oder Wissenschaftsfreiheit. Viertens: SDG+ darf nicht als Vorwand für Zensur, Überwachung oder automatisierte Sanktionierung genutzt werden.</w:t>
      </w:r>
    </w:p>
    <w:p>
      <w:r>
        <w:t>Bewertet werden Strukturen und Wirkungsbedingungen: Informationsflüsse, Plattformregeln, Transparenz, Beschwerdewege, Datenrechte, institutionelle Verfahren, rechtliche Sicherungen, Beteiligungszugang und Korrekturmechanismen. Diese Unterscheidung ist besonders im Medien- und Digitalbereich entscheidend. Die Wirkungsökonomie fragt nicht, ob eine Meinung erwünscht ist, sondern ob die Infrastruktur Manipulation, Intransparenz, Entmündigung oder Gewalt begünstigt.</w:t>
      </w:r>
    </w:p>
    <w:p>
      <w:r>
        <w:t>Ein weiterer Schutz liegt in der öffentlichen Begründung. Jede SDG+-Zuordnung muss erklären, warum eine Dimension berührt ist. Ein Badge ohne Begründung wäre nur ein Etikett. Ein Score ohne Quellen wäre Scheingenauigkeit. Eine rote Linie ohne Rechtsschutz wäre technokratisch. Die Wirkungsökonomie muss daher immer mit Quellen, Annahmen, Unsicherheiten und Korrekturwegen arbeiten.</w:t>
      </w:r>
    </w:p>
    <w:p>
      <w:r>
        <w:t>Fehlnutzung wird auch dadurch begrenzt, dass SDG+ nicht als offizieller UN-Rahmen ausgegeben wird. Die Kennzeichnung als WÖk-Erweiterung ist keine Formalität, sondern ein Transparenzversprechen: Nutzer:innen sollen erkennen, wo der globale Zielrahmen endet und wo die Wirkungsökonomie methodisch ergänzt.</w:t>
      </w:r>
    </w:p>
    <w:p>
      <w:pPr>
        <w:pStyle w:val="Heading1"/>
      </w:pPr>
      <w:r>
        <w:t>Institutionelle Einbettung und Evaluation</w:t>
      </w:r>
    </w:p>
    <w:p>
      <w:r>
        <w:t>Eine robuste SDG+-Anwendung braucht institutionelle Einbettung. Dazu gehören wissenschaftliche Beratung, öffentliche Dokumentation, unabhängige Prüfung, Betroffenenperspektiven, Datenschutzaufsicht, journalistische Kontrolle, parlamentarische Verantwortung und gerichtliche Überprüfbarkeit, wenn Rechte berührt sind. Ohne diese Einbettung würde SDG+ zu einer Behauptung ohne Verfahren.</w:t>
      </w:r>
    </w:p>
    <w:p>
      <w:r>
        <w:t>Evaluation muss mehrere Ebenen prüfen: Stimmen die Indikatoren? Sind die Daten fair erhoben? Werden bestimmte Gruppen systematisch übersehen? Werden rote Linien eingehalten? Haben Akteure Anreize zur Datenkosmetik? Werden politische Entscheidungen tatsächlich besser, oder entstehen nur neue Berichte? Solche Fragen müssen regelmäßig gestellt werden.</w:t>
      </w:r>
    </w:p>
    <w:p>
      <w:r>
        <w:t>Die Rolle eines Wirkungsrats oder vergleichbarer Institutionen kann darin liegen, Standards, Datenqualität, rote Linien und Evaluationsberichte zu prüfen. Diese Rolle darf aber nicht als zentrale Wahrheitsinstanz verstanden werden. Sie muss rechenschaftspflichtig, plural besetzt, transparent und demokratisch kontrolliert sein.</w:t>
      </w:r>
    </w:p>
    <w:p>
      <w:r>
        <w:t>SDG+ bleibt damit lernfähig. Die Dimensionen sind fachlich begründet, aber ihre Indikatoren, Benchmarks, Schwellenwerte und Anwendungen müssen überprüft und angepasst werden. Gerade diese Lernfähigkeit unterscheidet eine Wirkungsarchitektur von einem starren Bewertungskatalog.</w:t>
      </w:r>
    </w:p>
    <w:p>
      <w:pPr>
        <w:pStyle w:val="Heading1"/>
      </w:pPr>
      <w:r>
        <w:t>Kapital, Medien und Digitalisierung als SDG+-Prüffelder</w:t>
      </w:r>
    </w:p>
    <w:p>
      <w:r>
        <w:t>Besonders deutlich wird SDG+ in drei Prüffeldern: Kapital, Medien und Digitalisierung. Kapital kann positive Transformation ermöglichen, aber auch destruktive Geschäftsmodelle finanzieren. Medien können Öffentlichkeit stärken, aber auch Desinformation, Erregungslogik und Vertrauensverlust skalieren. Digitalisierung kann Zugang, Effizienz und Teilhabe verbessern, aber auch Überwachung, Abhängigkeit und algorithmische Benachteiligung verstärken.</w:t>
      </w:r>
    </w:p>
    <w:p>
      <w:r>
        <w:t>In allen drei Feldern reichen klassische SDG-Bezüge allein nicht aus. Ein Finanzprodukt kann formal klimabezogen sein und dennoch demokratische Risiken ignorieren. Eine Plattform kann Bildungsinhalte verbreiten und zugleich Medienqualität schwächen. Eine KI-Anwendung kann Verwaltungsprozesse beschleunigen und zugleich Rechtsschutz erschweren. SDG+ macht diese Querwirkungen sichtbar.</w:t>
      </w:r>
    </w:p>
    <w:p>
      <w:r>
        <w:t>Für WÖk-IDs bedeutet das, dass Indikatorfamilien zu Transparenz, Quellenklarheit, Beschwerdewegen, Datenrechten, Algorithmusprüfung, Medienvielfalt, Rechtszugang, institutionellem Vertrauen und sozialem Zusammenhalt systematisch gepflegt werden müssen. Diese Familien sind nicht nur weiche Faktoren, sondern Bedingungen stabiler Wirkung.</w:t>
      </w:r>
    </w:p>
    <w:p>
      <w:r>
        <w:t>Damit wird SDG+ zur Brücke zwischen Fachportalen und Querschnittslogik. Es verbindet Medien, Bildung, Unternehmen, Staat, Recht, Kapital, Produkte und Digitalisierung in einem gemeinsamen Prüfrahmen für demokratische Zukunftsfähigkeit.</w:t>
      </w:r>
    </w:p>
    <w:p>
      <w:pPr>
        <w:pStyle w:val="Heading1"/>
      </w:pPr>
      <w:r>
        <w:t>SDG+ als Systemschutz für positive Netto-Wirkung</w:t>
      </w:r>
    </w:p>
    <w:p>
      <w:r>
        <w:t>SDG+ ist im Kern ein Systemschutz. Es verhindert, dass eine Wirkung als positiv gilt, obwohl sie die Voraussetzungen zerstört, unter denen positive Wirkung dauerhaft entstehen kann. Demokratie, Medienqualität, Rechtsstaatlichkeit, Diskursfähigkeit, institutionelles Vertrauen, gesellschaftlicher Zusammenhalt und digitale Selbstbestimmung sind nicht nur Werte neben anderen. Sie sind Korrektur-, Lern- und Schutzmechanismen gesellschaftlicher Systeme.</w:t>
      </w:r>
    </w:p>
    <w:p>
      <w:r>
        <w:t>Ohne Demokratie fehlt die Möglichkeit, Regeln zu ändern, Macht zu begrenzen und Betroffene zu beteiligen. Ohne Medienqualität fehlt die öffentliche Informationsgrundlage. Ohne Rechtsstaatlichkeit fehlen verlässliche Regeln und Schutz vor Willkür. Ohne Diskursfähigkeit eskalieren Konflikte, statt bearbeitet zu werden. Ohne institutionelles Vertrauen verlieren Verfahren Legitimität. Ohne Zusammenhalt entstehen Spaltung und Rückzug. Ohne digitale Selbstbestimmung werden Menschen manipulierbar, überwachbar oder abhängig.</w:t>
      </w:r>
    </w:p>
    <w:p>
      <w:r>
        <w:t>Diese Dimensionen sind deshalb für alle Portale relevant. Im Produktbereich betreffen sie Lieferkettentransparenz, Verbraucherinformation und Datenräume. Im Bildungsbereich betreffen sie Medienkompetenz, Demokratiebildung und digitale Mündigkeit. Im Bereich Wohnen betreffen sie Rechtsschutz, Transparenz und Teilhabe im Quartier. Im Finanzsystem betreffen sie Kapitalmacht, Risikooffenlegung und Missbrauchsschutz. Im Medienbereich sind sie der eigentliche Kern des Portals.</w:t>
      </w:r>
    </w:p>
    <w:p>
      <w:r>
        <w:t>SDG+ macht eine anspruchsvolle Aussage: Positive Netto-Wirkung für Mensch, Planet und Demokratie kann nicht stabil erreicht werden, wenn demokratische und digitale Voraussetzungen geschwächt werden. Das bedeutet nicht, dass jedes Projekt perfekt sein muss. Es bedeutet, dass schwere Schäden an diesen Voraussetzungen nicht als Nebenrauschen behandelt werden dürfen.</w:t>
      </w:r>
    </w:p>
    <w:p>
      <w:pPr>
        <w:pStyle w:val="Heading1"/>
      </w:pPr>
      <w:r>
        <w:t>Operationalisierung ohne Scheingenauigkeit</w:t>
      </w:r>
    </w:p>
    <w:p>
      <w:r>
        <w:t>Die Operationalisierung von SDG+ muss zwischen qualitativer Einordnung und quantitativer Messung vermitteln. Manche Aspekte lassen sich zählen: Beschwerdezeiten, Transparenzberichte, Datenzugriffe, Konzentrationsmaße, Beteiligungsquoten, Vertrauenswerte, Medienpluralismusindikatoren oder Datenschutzvorfälle. Andere Aspekte brauchen qualitative Prüfung: Verständlichkeit von Verfahren, Qualität von Begründungen, Fairness von Moderation, Machtasymmetrien oder lokale Diskurskultur.</w:t>
      </w:r>
    </w:p>
    <w:p>
      <w:r>
        <w:t>Eine gute SDG+-Scorecard kombiniert daher Zahlen, Quellen, Fallbeschreibungen und Annahmen. Sie weist aus, was gemessen, geschätzt, qualitativ beurteilt oder noch offen ist. Sie darf Unsicherheit nicht verstecken, weil gerade Unsicherheit politisch relevant sein kann. Wenn Plattformdaten fehlen, wenn Behörden keine Daten bereitstellen oder wenn Betroffene keine Beschwerdewege haben, ist das selbst ein Wirkungsbefund.</w:t>
      </w:r>
    </w:p>
    <w:p>
      <w:r>
        <w:t>Operationalisierung braucht außerdem Verhältnismäßigkeit. Kleine Organisationen und lokale Initiativen dürfen nicht mit der gleichen Berichtslast belastet werden wie große Plattformen, Banken oder Konzerne. Die Wirkungsökonomie muss risikobasiert vorgehen: Je größer Macht, Reichweite, Datenzugang und mögliche Nebenwirkung, desto höher die Anforderungen an Transparenz, Prüfung und Korrektur.</w:t>
      </w:r>
    </w:p>
    <w:p>
      <w:r>
        <w:t>So bleibt SDG+ handhabbar. Es wird nicht zur allumfassenden Bewertungsmaschine, sondern zu einer strukturierten Frage: Stärkt oder schwächt eine Maßnahme die demokratischen, medialen, rechtsstaatlichen, sozialen und digitalen Bedingungen, unter denen positive Netto-Wirkung möglich ist?</w:t>
      </w:r>
    </w:p>
    <w:p>
      <w:pPr>
        <w:pStyle w:val="Heading1"/>
      </w:pPr>
      <w:r>
        <w:t>SDG+ und Qualitätsgate</w:t>
      </w:r>
    </w:p>
    <w:p>
      <w:r>
        <w:t>SDG+ muss in künftigen Qualitätsprüfungen wie ein eigenes Gate behandelt werden. Eine Seite ist nicht vollständig, wenn sie Demokratie, Medienqualität, Rechtsstaatlichkeit, Diskursfähigkeit, institutionelles Vertrauen, gesellschaftlichen Zusammenhalt oder digitale Selbstbestimmung nur erwähnt, aber nicht erklärt, welche Wirkung gemeint ist. Die Erweiterungsdimensionen brauchen dieselbe Sorgfalt wie offizielle SDG-Ziele: Kurzdefinition, Unterdimensionen, Indikatorfamilien, rote Linien, Quellen, politische Anschlussfähigkeit und Toolbezug.</w:t>
      </w:r>
    </w:p>
    <w:p>
      <w:r>
        <w:t>Das Qualitätsgate verhindert, dass SDG+ zu einem Sammelbegriff für alles politisch Wünschenswerte wird. Jede Zuordnung muss sachlich begründet werden. Bei Medienqualität muss klar sein, ob es um Quellenklarheit, Pluralität, Korrekturwege oder Desinformation geht. Bei digitaler Selbstbestimmung muss klar sein, ob Datenrechte, algorithmische Fairness, Manipulationsschutz oder Zugang betroffen sind. Bei institutionellem Vertrauen muss zwischen berechtigter Kritik und zerstörerischer Delegitimierung unterschieden werden.</w:t>
      </w:r>
    </w:p>
    <w:p>
      <w:r>
        <w:t>Gleichzeitig schützt das Gate vor Überdehnung. Nicht jedes Thema braucht jede SDG+-Dimension. Wenn ein Bezug schwach ist, soll er nicht erzwungen werden. Wirkung wird stärker, wenn sie präzise bleibt. Darum ist der Referenzrahmen nicht nur eine Liste von Dimensionen, sondern eine Disziplin der Begründung.</w:t>
      </w:r>
    </w:p>
    <w:p>
      <w:r>
        <w:t>Für die Website heißt das: SDG+-Badges führen immer auf die Referenzseite oder auf ein Detailkonzept. Dossiers zeigen Anwendung und Grenzen. Werkzeuge machen deutlich, ob sie eine Reflexionshilfe, eine Demo, eine Bewertungsmatrix oder ein rechtlich relevantes Verfahren sind. So bleibt SDG+ transparent, öffentlich nutzbar und demokratisch kontrollierbar.</w:t>
      </w:r>
    </w:p>
    <w:p>
      <w:pPr>
        <w:pStyle w:val="Heading1"/>
      </w:pPr>
      <w:r>
        <w:t>Fazit zur SDG+-Erweiterung</w:t>
      </w:r>
    </w:p>
    <w:p>
      <w:r>
        <w:t>SDG+ ist die Stelle, an der die Wirkungsökonomie ihre eigene Verantwortung offenlegt. Sie übernimmt nicht einfach den offiziellen UN-Rahmen, sondern ergänzt ihn transparent dort, wo demokratische, mediale, rechtsstaatliche, soziale und digitale Voraussetzungen für stabile positive Netto-Wirkung entscheidend sind. Diese Ergänzung ist fachlich notwendig, muss aber immer als WÖk-Erweiterung gekennzeichnet bleiben.</w:t>
      </w:r>
    </w:p>
    <w:p>
      <w:r>
        <w:t>Die Stärke von SDG+ liegt in der Verbindung von Schutz und Anwendung. Schutz bedeutet: keine Personenbewertung, keine Meinungsbewertung, keine zentrale Wahrheitsinstanz, keine automatisierte Sanktionierung. Anwendung bedeutet: klare Prüffragen, Indikatorfamilien, rote Linien, Quellen, Dossiers, Werkzeuge und politische Optionen. Beides gehört zusammen.</w:t>
      </w:r>
    </w:p>
    <w:p>
      <w:r>
        <w:t>Damit wird SDG+ zu einer demokratischen Qualitätsbedingung der Wirkungsökonomie. Es verhindert, dass ökologische oder ökonomische Fortschritte auf Kosten von Rechtsstaatlichkeit, Medienqualität, digitaler Selbstbestimmung oder Zusammenhalt schön gerechnet werden. Zugleich verhindert es, dass Wirkungsmessung selbst undemokratisch wird.</w:t>
      </w:r>
    </w:p>
    <w:p>
      <w:r>
        <w:t>Die Erweiterung bleibt lernfähig. Ihre Dimensionen sind gesetzt, aber Indikatoren, Benchmarks, Datenquellen, Gewichtungen und Anwendungen müssen überprüft werden. SDG+ ist kein Dogma, sondern eine transparente, korrigierbare und öffentlich zitierfähige Erweiterung des Referenzrahmens.</w:t>
      </w:r>
    </w:p>
    <w:p>
      <w:pPr>
        <w:pStyle w:val="Heading1"/>
      </w:pPr>
      <w:r>
        <w:t>Kurzschluss zwischen Ziel und Methode vermeiden</w:t>
      </w:r>
    </w:p>
    <w:p>
      <w:r>
        <w:t>Ein letzter methodischer Punkt ist entscheidend: SDG+ darf nicht mit der Wirkungsökonomie insgesamt verwechselt werden. Die Erweiterung beschreibt einen Teil des Referenzrahmens. Die eigentliche Wirkungsökonomie entsteht erst durch Daten, WÖk-IDs, Scorecards, Rückkopplung, politische Anschlussfähigkeit, Rechtsschutz und Evaluation. SDG+ benennt demokratische und digitale Voraussetzungen, es ersetzt aber nicht die vollständige Bewertungsarchitektur.</w:t>
      </w:r>
    </w:p>
    <w:p>
      <w:r>
        <w:t>Dieser Unterschied schützt die Methode vor Überladung. Wenn eine Seite SDG+ nennt, muss sie nicht alle gesellschaftlichen Probleme lösen. Sie muss nur präzise zeigen, welche Voraussetzung betroffen ist und wie diese Wirkung sichtbar, prüfbar und korrigierbar gemacht wird. Genau dadurch bleibt die Erweiterung handhabbar und zitierfähig.</w:t>
      </w:r>
    </w:p>
    <w:sectPr w:rsidR="00FC693F" w:rsidRPr="0006063C" w:rsidSect="00034616">
      <w:pgSz w:w="12240" w:h="15840"/>
      <w:pgMar w:top="1152" w:right="1152" w:bottom="1152"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0B1030"/>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0B1030"/>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b/>
      <w:bCs/>
      <w:color w:val="0B1030"/>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