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Produktportfolio und Produktentwicklung nach Wirkung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Produktportfolio und Produktentwicklung nach Wirkung: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Produktportfolios werden nach Umsatz, Deckungsbeitrag, Marktanteil und Wachstum bewertet. Produkte mit verdeckten Wirkungskosten können dadurch strategisch attraktiv erscheinen.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Wirkungsorientierte Produktentwicklung prüft Lebenszyklus, Reparierbarkeit, Kreislauffähigkeit, Sicherheit, Lieferkette, Datenfähigkeit, Wirkungskosten und Transformationsrisiko. Produktportfolios werden nach Zukunftsfähigkeit und positiver Netto-Wirkung gelesen.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Produktportfolio und Produktentwicklung nach Wirkung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/wirkungsfelder/wirtschaft-unternehmen/detailkonzepte/produktportfolio_produktentwicklung/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