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Wirkungsorientierte Mitarbeiterführung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Wirkungsorientierte Mitarbeiterführung: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Mitarbeiterführung wird häufig über Leistung, Zielerreichung, Produktivität und individuelle Bewertung organisiert. Psychische Sicherheit, Lernfähigkeit und Widerspruch bleiben oft Nebenbedingungen.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Wirkungsorientierte Mitarbeiterführung stärkt Selbstwirksamkeit, Rollenverantwortung, Wirkungskompetenz, psychische Sicherheit und Beteiligung. Mitarbeitende sind nicht Ressourcen, sondern Wirkungsträger:innen und Frühwarnsensoren des Unternehmens.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Wirkungsorientierte Mitarbeiterführung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/wirkungsfelder/wirtschaft-unternehmen/detailkonzepte/wirkungsorientierte_mitarbeiterfuehrung/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