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 Modul/Abschnitt: WC Titel: Von KPI zu KII und der Kennzahlen-Stack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 Empfohlene Dauer: ~50 Min · Videolänge: ~15 Min Voraussetzung: Grundlagenlehrgang; empfohlen Wirkungsmanagement (L1)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Whitepaper T-SROI (https://wirkungsoekonomie.de/dokumente/whitepaper-t-sroi/).)</w:t>
      </w:r>
    </w:p>
    <w:p>
      <w:pPr>
        <w:pStyle w:val="Heading2"/>
      </w:pPr>
      <w:r>
        <w:t>9. Quellen / Vertiefung</w:t>
      </w:r>
    </w:p>
    <w:p>
      <w:pPr>
        <w:pStyle w:val="ListBullet"/>
      </w:pPr>
      <w:r>
        <w:t>Whitepaper T-SROI (https://wirkungsoekonomie.de/dokumente/whitepaper-t-sroi/) – Teil 2 „Vier Kennzahlen sauber trennen"</w:t>
      </w:r>
    </w:p>
    <w:p>
      <w:pPr>
        <w:pStyle w:val="ListBullet"/>
      </w:pPr>
      <w:r>
        <w:t>Was ist Wirkungsökonomie? (https://wirkungsoekonomie.de/wirkungsoekonomie.html) – „Instrumente"</w:t>
      </w:r>
    </w:p>
    <w:p>
      <w:pPr>
        <w:pStyle w:val="ListBullet"/>
      </w:pPr>
      <w:r>
        <w:t>Glossar: KII (https://wirkungsoekonomie.de/begriffe/kii/), Netto wirkungs index (https://wirkungsoekonomie.de/begriffe/netto-wirkungs-index/), T-SROI (https://wirkungsoekonomie.de/begriffe/t-sroi/), Impact of investment (https://wirkungsoekonomie.de/begriffe/impact-of-investment/)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KII (https://wirkungsoekonomie.de/begriffe/kii/), Key impact indicator (https://wirkungsoekonomie.de/begriffe/key-impact-indicator/)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KPI (https://wirkungsoekonomie.de/begriffe/kpi/)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Netto wirkungs index (https://wirkungsoekonomie.de/begriffe/netto-wirkungs-index/), NWI (https://wirkungsoekonomie.de/begriffe/nwi/)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Von KPI zu KII und der Kennzahlen-Stack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Von KPI zu KII und der Kennzahlen-Stack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KII statt KPI · https://wirkungsoekonomie.de/werkzeuge/impact-controlling/detailkonzepte/kii-statt-kpi/ · Druckdatum: 24.05.2026</w:t>
      </w:r>
    </w:p>
    <w:p>
      <w:r>
        <w:t>Öffentliche Quelle: Wirkungsökonomie · Detailkonzept KII statt KPI · https://wirkungsoekonomie.de/werkzeuge/impact-controlling/detailkonzepte/kii-statt-kpi/ · Druckdatum: 24.05.2026 (https://wirkungsoekonomie.de/werkzeuge/impact-controlling/detailkonzepte/kii-statt-kpi/)</w:t>
      </w:r>
    </w:p>
    <w:p>
      <w:r>
        <w:t>Detailkonzept · Impact Controlling / T-SROI / NWI / WÖk-IDs / Scorecards</w:t>
      </w:r>
    </w:p>
    <w:p>
      <w:r>
        <w:t>Key Impact Indicators als Ergänzung klassischer Leistungskennzahlen.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Ausgangslage und alte Logik aus der Korrekturfassung</w:t>
      </w:r>
    </w:p>
    <w:p>
      <w:r>
        <w:t>Wirkungsökonomischer Perspektivwechsel aus der Korrekturfassung</w:t>
      </w:r>
    </w:p>
    <w:p>
      <w:r>
        <w:t>Systemarchitektur aus der Korrekturfassung</w:t>
      </w:r>
    </w:p>
    <w:p>
      <w:r>
        <w:t>Mess-, Daten- und Bewertungslogik aus der Korrekturfassung</w:t>
      </w:r>
    </w:p>
    <w:p>
      <w:r>
        <w:t>Politische Anschlussfähigkeit</w:t>
      </w:r>
    </w:p>
    <w:p>
      <w:r>
        <w:t>Risiken, Nebenwirkungen und Schutz</w:t>
      </w:r>
    </w:p>
    <w:p>
      <w:r>
        <w:t>Umsetzung und Pilotierung aus der Korrekturfassung</w:t>
      </w:r>
    </w:p>
    <w:p>
      <w:r>
        <w:t>Online-, Dossier- und Werkzeugbezug</w:t>
      </w:r>
    </w:p>
    <w:p>
      <w:r>
        <w:t>Kurzfassung und Ziel #</w:t>
      </w:r>
    </w:p>
    <w:p>
      <w:r>
        <w:t>KII statt KPI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KII statt KPI häufig über isolierte Kennzahlen, Kosten, formale Zuständigkeiten oder kurzfristige Effizienz. Dadurch bleiben Nebenwirkungen, Folgekosten, Verdrängungen, Datenlücken und demokratische Rückkopplungen unsichtbar.</w:t>
      </w:r>
    </w:p>
    <w:p>
      <w:r>
        <w:t>Begriffliche Einordnung #</w:t>
      </w:r>
    </w:p>
    <w:p>
      <w:r>
        <w:t>Key Impact Indicators als Ergänzung klassischer Leistungskennzahlen.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Quellenanker: Wirkungsökonomie · Detailkonzept Impact Controlling als System · https://wirkungsoekonomie.de/werkzeuge/impact-controlling/detailkonzepte/impact-controlling-als-system/ · Druckdatum: 24.05.2026</w:t>
      </w:r>
    </w:p>
    <w:p>
      <w:r>
        <w:t>Öffentliche Quelle: Wirkungsökonomie · Detailkonzept Impact Controlling als System · https://wirkungsoekonomie.de/werkzeuge/impact-controlling/detailkonzepte/impact-controlling-als-system/ · Druckdatum: 24.05.2026 (https://wirkungsoekonomie.de/werkzeuge/impact-controlling/detailkonzepte/impact-controlling-als-system/)</w:t>
      </w:r>
    </w:p>
    <w:p>
      <w:r>
        <w:t>Detailkonzept · Impact Controlling / T-SROI / NWI / WÖk-IDs / Scorecards</w:t>
      </w:r>
    </w:p>
    <w:p>
      <w:r>
        <w:t>Wirkung in Strategie, Steuerung, Risiko, Reporting, Budgetierung und Entscheidung übersetzen.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Impact Controlling als System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Impact Controlling als System häufig über isolierte Kennzahlen, Kosten, formale Zuständigkeiten oder kurzfristige Effizienz. Dadurch bleiben Nebenwirkungen, Folgekosten, Verdrängungen, Datenlücken und demokratische Rückkopplungen unsichtbar.</w:t>
      </w:r>
    </w:p>
    <w:p>
      <w:r>
        <w:t>Begriffliche Einordnung #</w:t>
      </w:r>
    </w:p>
    <w:p>
      <w:r>
        <w:t>Wirkung in Strategie, Steuerung, Risiko, Reporting, Budgetierung und Entscheidung übersetzen.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Methodenpapiere Impact Controlling · https://wirkungsoekonomie.de/werkzeuge/impact-controlling/methodenpapiere/ · Druckdatum: 24.05.2026</w:t>
      </w:r>
    </w:p>
    <w:p>
      <w:r>
        <w:t>Öffentliche Quelle: Wirkungsökonomie · Methodenpapiere Impact Controlling · https://wirkungsoekonomie.de/werkzeuge/impact-controlling/methodenpapiere/ · Druckdatum: 24.05.2026 (https://wirkungsoekonomie.de/werkzeuge/impact-controlling/methodenpapiere/)</w:t>
      </w:r>
    </w:p>
    <w:p>
      <w:r>
        <w:t>Methodenpapiere · Go 10</w:t>
      </w:r>
    </w:p>
    <w:p>
      <w:r>
        <w:t>WÖk-IDs, Scorecards, NWI, IOI und T-SROI als methodische Grundlage.</w:t>
      </w:r>
    </w:p>
    <w:p>
      <w:r>
        <w:t>Diese Papiere sind keine Lebensbereichs-Detailkonzepte. Sie erklären die Methodenarchitektur, die in Produkten, Unternehmen, Staat, Kapital, Bildung, Gesundheit, Wohnen, Klima und weiteren Wirkungsfeldern genutzt wird.</w:t>
      </w:r>
    </w:p>
    <w:p>
      <w:r>
        <w:t>Onlinefassung</w:t>
      </w:r>
    </w:p>
    <w:p>
      <w:r>
        <w:t>Du liest die Onlinefassung</w:t>
      </w:r>
    </w:p>
    <w:p>
      <w:r>
        <w:t>Diese Seite ist der öffentliche Einstieg in die Methodik. Vertiefungen, Downloads und Arbeitsmaterial stehen weiter unten gesammelt bereit.</w:t>
      </w:r>
    </w:p>
    <w:p>
      <w:r>
        <w:t>Onlinefassunge</w:t>
      </w:r>
    </w:p>
    <w:p>
      <w:r>
        <w:t>Methodenpapiere online lesen #</w:t>
      </w:r>
    </w:p>
    <w:p>
      <w:r>
        <w:t>Onlinefassung ist der Hauptzugang; DOCX und PDF sind ergänzende Downloadfassungen.</w:t>
      </w:r>
    </w:p>
    <w:p>
      <w:r>
        <w:t>Methodenpapier 21</w:t>
      </w:r>
    </w:p>
    <w:p>
      <w:r>
        <w:t>WÖk-IDs und Indikatorenarchitektur</w:t>
      </w:r>
    </w:p>
    <w:p>
      <w:r>
        <w:t>Wie Wirkungsdaten eindeutig, prüfbar, vergleichbar und rückkoppelbar werden</w:t>
      </w:r>
    </w:p>
    <w:p>
      <w:r>
        <w:t>Methodenpapier 22</w:t>
      </w:r>
    </w:p>
    <w:p>
      <w:r>
        <w:t>Scorecards, Benchmarks und Netto-Wirkungs-Index</w:t>
      </w:r>
    </w:p>
    <w:p>
      <w:r>
        <w:t>Wie Wirkungsdaten zu prüfbaren Entscheidungen werden - ohne Kompensation, Scheingenauigkeit oder Personenbewertung</w:t>
      </w:r>
    </w:p>
    <w:p>
      <w:r>
        <w:t>Methodenpapier 23</w:t>
      </w:r>
    </w:p>
    <w:p>
      <w:r>
        <w:t>T-SROI und Impact Controlling</w:t>
      </w:r>
    </w:p>
    <w:p>
      <w:r>
        <w:t>Transformational Social Return on Investment als Steuerungsinstrument für systemische Wirkung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r>
        <w:t>Methodik</w:t>
      </w:r>
    </w:p>
    <w:p>
      <w:r>
        <w:t>T-SROI-Rechner</w:t>
      </w:r>
    </w:p>
    <w:p>
      <w:r>
        <w:t>Investitionen, Transformationswirkung, Resilienzfaktor und Datenqualität modellhaft zusammenführen.</w:t>
      </w:r>
    </w:p>
    <w:p>
      <w:r>
        <w:t>Methodik</w:t>
      </w:r>
    </w:p>
    <w:p>
      <w:pPr>
        <w:pStyle w:val="Heading3"/>
      </w:pPr>
      <w:r>
        <w:t>7.9 Konsequenzen für die WÖk-Architektur</w:t>
      </w:r>
    </w:p>
    <w:p>
      <w:r>
        <w:t>Aus dieser Vorlesung fließen drei Punkte zurück in den WÖk-Korpus:</w:t>
      </w:r>
    </w:p>
    <w:p>
      <w:pPr>
        <w:pStyle w:val="ListBullet"/>
      </w:pPr>
      <w:r>
        <w:t>Von KPI zu KII und der Kennzahlen-Stack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Von KPI zu KII und der Kennzahlen-Stack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 Von KPI zu KII und der Kennzahlen-Stack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Von KPI zu KII und der Kennzahlen-Stack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Pruefungsimpuls. Bei Prüfungsnahe Fallfragen ohne geschützte Antwortlogik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KPI versus KII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KPI versus KII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KPI versus KII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Scorecards im Management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Scorecards im Management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Scorecards im Management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NWI, IOI und T-SROI im Impact-Controlling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NWI, IOI und T-SROI im Impact-Controlling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NWI, IOI und T-SROI im Impact-Controlling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Rückkopplung in Entscheidungen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Rückkopplung in Entscheidungen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Rückkopplung in Entscheidungen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Transferhinweis. In WC-V1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Konsequenzen für die WÖk-Architektur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Konsequenzen für die WÖk-Architektur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WC-V1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WC-V1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WC-V1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Von KPI zu KII und der Kennzahlen-Stack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r>
        <w:t>Pruefungsimpuls. Die Grenze gegen Scheingenauigkeit verlaeuft bei KPI versus KII nicht zwischen Optimismus und Pessimismus. Sie verlaeuft zwischen offengelegter Unsicherheit und rhetorischer Sicherheit. Wer Von KPI zu KII und der Kennzahlen-Stack belastbar anwenden will, benennt Systemgrenze, Zeitraum, Vergleichspunkt und offene Gegenhypothese. Gerade dadurch bleibt das Skript anschlussfaehig fuer Forschung, Praxis und spaetere Revision.</w:t>
      </w:r>
    </w:p>
    <w:p>
      <w:r>
        <w:t>Fuer die Pruefung ist KPI versus KII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KPI versus KII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Bei Scorecards im Management wird Von KPI zu KII und der Kennzahlen-Stack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Von KPI zu KII und der Kennzahlen-Stack praktisch anwenden. Der erste Schritt ist nicht die Auswahl eines Instruments, sondern die Klaerung der Zustandsveraenderung. Bei Scorecards im Management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Scorecards im Management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WC-V1 muss NWI, IOI und T-SROI im Impact-Controlling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Von KPI zu KII und der Kennzahlen-Stack sei erfolgreich. Die WOE-Lesart fragt bei NWI, IOI und T-SROI im Impact-Controlling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NWI, IOI und T-SROI im Impact-Controlling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Von KPI zu KII und der Kennzahlen-Stack nicht als fertige Gewissheit auftreten, sondern als pruefbarer Lernstand mit Korrekturpfad.</w:t>
      </w:r>
    </w:p>
    <w:p>
      <w:pPr>
        <w:pStyle w:val="Heading3"/>
      </w:pPr>
      <w:r>
        <w:t>V1-Abschlussnotiz</w:t>
      </w:r>
    </w:p>
    <w:p>
      <w:r>
        <w:t>Diese Finalisierung schliesst die Codex-Inhaltsproduktion fuer WC-V1.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