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 /Users/hagen/Documents/New project/content/studienskripte/wirkungsmanagement-v6.md</w:t>
      </w:r>
    </w:p>
    <w:p>
      <w:r>
        <w:t>Track: Wirkungsmanagement Kurscode: wirkungsmanagement Vorlesungscode: WM-V6 Modul/Abschnitt: WM Titel: Nebenwirkungen, Rebound, Zielkonflikte und Wirkungsgrenzen Status: Tiefenskript-Sprint 8 · substanzielle Arbeitsfassung, Claude-CI/CD-Finalisierung offen Quelle: woek-akademie-app/docs/lehrgaenge/wirkungsmanagement-v6-nebenwirkungen-zielkonflikte.md Ablage: Markdown-Master in content/studienskripte/wirkungsmanagement-v6.md, Word-Rohfassung in docs/studienskripte/word-rohfassungen/wirkungsmanagement-v6.docx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(Repo): source-assets/originals/WOeK_Begriffsleitfaden_fuehrend_v1.0.md (§4/§5) · docs/grundlagen/Wirkungsoekonomie_Kurzfassung_v1.1.md · Glossar begriffe/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source-assets/originals/WOeK_Begriffsleitfaden_fuehrend_v1.0.md – §4/§5</w:t>
      </w:r>
    </w:p>
    <w:p>
      <w:pPr>
        <w:pStyle w:val="ListBullet"/>
      </w:pPr>
      <w:r>
        <w:t>docs/grundlagen/Wirkungsoekonomie_Kurzfassung_v1.1.md – „Schutzlogik"</w:t>
      </w:r>
    </w:p>
    <w:p>
      <w:pPr>
        <w:pStyle w:val="ListBullet"/>
      </w:pPr>
      <w:r>
        <w:t>Glossar: begriffe/nebenwirkung, begriffe/rebound-effekt,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wirkungsmanagement-v6-wirkpfad type: wirkpfad reuse_first: true preferred_asset: content/studienskripte/assets/wirkungsmanagement-v6/wirkungsmanagement-v6-wirkpfad.svg message: Nebenwirkungen, Rebound, Zielkonflikte und Wirkungsgrenzen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Interne Quelle: begriffe/rebound-effekt/index.html</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woek-akademie-app/docs/lehrgaenge/wirkungsmanagement-v6-nebenwirkungen-zielkonflikte.md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Nebenwirkungen, Rebound, Zielkonflikte und Wirkungsgrenzen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