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Wirkungsorientierte Unternehmensführung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„Wirkungsorientierte Unternehmensführung“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/wirkungsfelder/wirtschaft-unternehmen/dossiers/wirkungsorientierte_unternehmensfuehrung/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