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8: Wirkung in CAPEX, OPEX, Portfolio und Einkauf</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WC-V8 Modul/Abschnitt: WC Titel: Wirkung in CAPEX, OPEX, Portfolio und Einkauf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 in CAPEX, OPEX, Portfolio und Einkauf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 in CAPEX, OPEX, Portfolio und Einkauf so zu strukturieren, dass Entscheidungen prüfbar, auditierbar und rückkopplungsfähig werden.</w:t>
      </w:r>
    </w:p>
    <w:p>
      <w:r>
        <w:t>Die Leitfrage lautet:</w:t>
      </w:r>
    </w:p>
    <w:p>
      <w:r>
        <w:t>&gt; Welche tatsächlichen Zustandsveränderungen werden durch Wirkung in CAPEX, OPEX, Portfolio und Einkauf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 in CAPEX, OPEX, Portfolio und Einkauf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WC-V8 Empfohlene Dauer: ~55 Min · Videolänge: ~16 Min Voraussetzung: WC-V7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Wirkungscontrolling nützt nichts, wenn es neben den echten Finanzentscheidungen herläuft. Wie fließt Netto-Wirkung in Investitions-, Betriebs-, Portfolio- und Einkaufsentscheidungen ein?</w:t>
      </w:r>
    </w:p>
    <w:p>
      <w:pPr>
        <w:pStyle w:val="Heading2"/>
      </w:pPr>
      <w:r>
        <w:t>2. Video-/Audio-Vorlesung</w:t>
      </w:r>
    </w:p>
    <w:p>
      <w:pPr>
        <w:pStyle w:val="ListBullet"/>
      </w:pPr>
      <w:r>
        <w:t>Titel: Wirkung in die Finanz- und Einkaufsentscheidung bringen</w:t>
      </w:r>
    </w:p>
    <w:p>
      <w:pPr>
        <w:pStyle w:val="ListBullet"/>
      </w:pPr>
      <w:r>
        <w:t>Länge: ~16 Min</w:t>
      </w:r>
    </w:p>
    <w:p>
      <w:pPr>
        <w:pStyle w:val="ListBullet"/>
      </w:pPr>
      <w:r>
        <w:t>Kernaussage in einem Satz: Netto-Wirkung (NWI/IoI) wird zum festen Kriterium in CAPEX-, OPEX-, Portfolio- und Beschaffungsentscheidungen – als Freigabe- und Priorisierungslogik, nicht als Anhang.</w:t>
      </w:r>
    </w:p>
    <w:p>
      <w:pPr>
        <w:pStyle w:val="ListBullet"/>
      </w:pPr>
      <w:r>
        <w:t>Medienquelle: [Platzhalter]</w:t>
      </w:r>
    </w:p>
    <w:p>
      <w:pPr>
        <w:pStyle w:val="Heading2"/>
      </w:pPr>
      <w:r>
        <w:t>3. Transkript (Gerüst)</w:t>
      </w:r>
    </w:p>
    <w:p>
      <w:r>
        <w:t>Abschnitt A – Wo Wirkung entsteht. In Investitionen (CAPEX), im Betrieb (OPEX), im Portfolio und im Einkauf – dort werden Weichen gestellt.</w:t>
      </w:r>
    </w:p>
    <w:p>
      <w:r>
        <w:t>Abschnitt B – Wirkung als Kriterium. Netto-Wirkung wird ein Freigabe-/Priorisierungskriterium neben Kosten und Risiko – nicht ein nachgelagerter Bericht.</w:t>
      </w:r>
    </w:p>
    <w:p>
      <w:r>
        <w:t>Abschnitt C – IoI für Priorisierung. IoI vergleicht Vorhaben nach Wirkung pro Euro; Reverse Merit Order sichert kritische Felder.</w:t>
      </w:r>
    </w:p>
    <w:p>
      <w:r>
        <w:t>Abschnitt D – Einkauf/Lieferkette. Lieferantenbewertung nach Scorecard; kritisches Wirkungsfeld kann Ausschlusskriterium sein.</w:t>
      </w:r>
    </w:p>
    <w:p>
      <w:r>
        <w:t>Abschnitt E – Verankerung. Wirkungskriterien in Richtlinien, Templates und Gremien – sonst bleibt es folgenlos.</w:t>
      </w:r>
    </w:p>
    <w:p>
      <w:pPr>
        <w:pStyle w:val="Heading2"/>
      </w:pPr>
      <w:r>
        <w:t>4. Skript / Folien (Lernseite)</w:t>
      </w:r>
    </w:p>
    <w:p>
      <w:r>
        <w:t>Entscheidungen, nicht Berichte, erzeugen Wirkung. Die zentralen Weichen stehen in CAPEX (Investitionen), OPEX (Betrieb), Portfolio (Beteiligungen/Produkte) und Einkauf/Beschaffung. Wirkungscontrolling ist erst dann wirksam, wenn Netto-Wirkung dort zum Kriterium wird – als Freigabe- und Priorisierungslogik, nicht als nachgelagerter Anhang (Reporting ≠ Rückkopplung).</w:t>
      </w:r>
    </w:p>
    <w:p>
      <w:r>
        <w:t>IoI und NWI als Entscheidungskriterien. Für die Priorisierung knapper Mittel eignet sich der IoI (Wirkung pro Euro): Vorhaben werden vergleichbar. Für die Bewertung dient der NWI samt Scorecard-Profil. Über allem steht die Reverse Merit Order: Ein Vorhaben mit kritisch schwachem Wirkungsfeld wird nicht durch guten IoI „hochgekauft" – kritische Felder sind Freigabe-relevant.</w:t>
      </w:r>
    </w:p>
    <w:p>
      <w:r>
        <w:t>Einkauf und Lieferkette konkret. Lieferantenentscheidungen laufen über die Scorecard (V4): Ein kritisch schwaches Wirkungsfeld (z. B. Arbeitsrechte) kann Ausschlusskriterium sein, nicht nur ein Minuspunkt. So wird Beschaffung zum stärksten Hebel für Netto-Wirkung entlang der Wertschöpfung (Wirkungsökonomie in der Lieferkette (https://wirkungsoekonomie.de/dokumente/wirkungsoekonomie-in-der-lieferkette/)).</w:t>
      </w:r>
    </w:p>
    <w:p>
      <w:r>
        <w:t>Verankerung entscheidet. Damit das trägt, gehören Wirkungskriterien in Investitionsrichtlinien, Entscheidungs-Templates und Gremien (Anschluss an L1 V8, Wirkungsstrategie): kein Investitionsantrag ohne Wirkungsabschnitt, kein Lieferant ohne Scorecard. Ohne diese Verankerung bleibt Wirkungscontrolling ein Paralleluniversum neben dem Controlling.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IoI</w:t>
            </w:r>
          </w:p>
        </w:tc>
        <w:tc>
          <w:tcPr>
            <w:tcW w:type="dxa" w:w="3120"/>
            <w:vAlign w:val="center"/>
          </w:tcPr>
          <w:p>
            <w:r>
              <w:t>Netto-Wirkung pro Euro (Priorisierung)</w:t>
            </w:r>
          </w:p>
        </w:tc>
        <w:tc>
          <w:tcPr>
            <w:tcW w:type="dxa" w:w="3120"/>
            <w:vAlign w:val="center"/>
          </w:tcPr>
          <w:p>
            <w:r>
              <w:t>Impact of investment (https://wirkungsoekonomie.de/begriffe/impact-of-investment/)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Reverse merit order (https://wirkungsoekonomie.de/begriffe/reverse-merit-order/)</w:t>
            </w:r>
          </w:p>
        </w:tc>
      </w:tr>
      <w:tr>
        <w:tc>
          <w:tcPr>
            <w:tcW w:type="dxa" w:w="3120"/>
            <w:vAlign w:val="center"/>
          </w:tcPr>
          <w:p>
            <w:r>
              <w:t>Scorecard</w:t>
            </w:r>
          </w:p>
        </w:tc>
        <w:tc>
          <w:tcPr>
            <w:tcW w:type="dxa" w:w="3120"/>
            <w:vAlign w:val="center"/>
          </w:tcPr>
          <w:p>
            <w:r>
              <w:t>Bewertungsprofil (Lieferant/Vorhaben)</w:t>
            </w:r>
          </w:p>
        </w:tc>
        <w:tc>
          <w:tcPr>
            <w:tcW w:type="dxa" w:w="3120"/>
            <w:vAlign w:val="center"/>
          </w:tcPr>
          <w:p>
            <w:r>
              <w:t>Scorecard (https://wirkungsoekonomie.de/begriffe/scorecard/)</w:t>
            </w:r>
          </w:p>
        </w:tc>
      </w:tr>
    </w:tbl>
    <w:p/>
    <w:p>
      <w:pPr>
        <w:pStyle w:val="Heading2"/>
      </w:pPr>
      <w:r>
        <w:t>6. Verständnisfragen (Mini-Quiz)</w:t>
      </w:r>
    </w:p>
    <w:p>
      <w:r>
        <w:t>1. Wo entsteht Wirkung in Unternehmen vor allem?</w:t>
      </w:r>
    </w:p>
    <w:p>
      <w:pPr>
        <w:pStyle w:val="ListBullet"/>
      </w:pPr>
      <w:r>
        <w:t>A) Im Jahresbericht B) In CAPEX-, OPEX-, Portfolio- und Einkaufsentscheidungen C) In der Werbung D) In der Reichweite</w:t>
      </w:r>
    </w:p>
    <w:p>
      <w:pPr>
        <w:pStyle w:val="ListBullet"/>
      </w:pPr>
      <w:r>
        <w:t>✅ Richtig: B</w:t>
      </w:r>
    </w:p>
    <w:p>
      <w:r>
        <w:t>2. Wie soll Netto-Wirkung in Entscheidungen wirken?</w:t>
      </w:r>
    </w:p>
    <w:p>
      <w:pPr>
        <w:pStyle w:val="ListBullet"/>
      </w:pPr>
      <w:r>
        <w:t>A) Als nachgelagerter Bericht B) Als Freigabe-/Priorisierungskriterium C) Als Reichweite D) Gar nicht</w:t>
      </w:r>
    </w:p>
    <w:p>
      <w:pPr>
        <w:pStyle w:val="ListBullet"/>
      </w:pPr>
      <w:r>
        <w:t>✅ Richtig: B</w:t>
      </w:r>
    </w:p>
    <w:p>
      <w:r>
        <w:t>3. Wofür eignet sich der IoI hier?</w:t>
      </w:r>
    </w:p>
    <w:p>
      <w:pPr>
        <w:pStyle w:val="ListBullet"/>
      </w:pPr>
      <w:r>
        <w:t>A) Reichweite B) Priorisierung von Vorhaben nach Wirkung pro Euro C) Umsatzprognose D) Preisbildung</w:t>
      </w:r>
    </w:p>
    <w:p>
      <w:pPr>
        <w:pStyle w:val="ListBullet"/>
      </w:pPr>
      <w:r>
        <w:t>✅ Richtig: B</w:t>
      </w:r>
    </w:p>
    <w:p>
      <w:r>
        <w:t>4. Kann guter IoI ein kritisches Feld überstimmen?</w:t>
      </w:r>
    </w:p>
    <w:p>
      <w:pPr>
        <w:pStyle w:val="ListBullet"/>
      </w:pPr>
      <w:r>
        <w:t>A) Ja B) Nein, Reverse Merit Order bleibt freigabe-relevant C) Bei hohem IoI ja D) Mit Audit ja</w:t>
      </w:r>
    </w:p>
    <w:p>
      <w:pPr>
        <w:pStyle w:val="ListBullet"/>
      </w:pPr>
      <w:r>
        <w:t>✅ Richtig: B</w:t>
      </w:r>
    </w:p>
    <w:p>
      <w:r>
        <w:t>5. Was kann ein kritisch schwaches Feld im Einkauf sein?</w:t>
      </w:r>
    </w:p>
    <w:p>
      <w:pPr>
        <w:pStyle w:val="ListBullet"/>
      </w:pPr>
      <w:r>
        <w:t>A) Ein Bonus B) Ein Ausschlusskriterium C) Reichweite D) Egal</w:t>
      </w:r>
    </w:p>
    <w:p>
      <w:pPr>
        <w:pStyle w:val="ListBullet"/>
      </w:pPr>
      <w:r>
        <w:t>✅ Richtig: B</w:t>
      </w:r>
    </w:p>
    <w:p>
      <w:r>
        <w:t>6. Was macht Wirkungscontrolling wirksam?</w:t>
      </w:r>
    </w:p>
    <w:p>
      <w:pPr>
        <w:pStyle w:val="ListBullet"/>
      </w:pPr>
      <w:r>
        <w:t>A) Mehr Berichte B) Verankerung in Richtlinien, Templates, Gremien C) Reichweite D) Mehr KPIs</w:t>
      </w:r>
    </w:p>
    <w:p>
      <w:pPr>
        <w:pStyle w:val="ListBullet"/>
      </w:pPr>
      <w:r>
        <w:t>✅ Richtig: B</w:t>
      </w:r>
    </w:p>
    <w:p>
      <w:pPr>
        <w:pStyle w:val="Heading2"/>
      </w:pPr>
      <w:r>
        <w:t>7. Transferaufgabe</w:t>
      </w:r>
    </w:p>
    <w:p>
      <w:r>
        <w:t>Wähle eine reale Entscheidung (Investition oder Lieferant) und beschreibe: Wie ließe sich Netto-Wirkung als Kriterium einbauen? Welche Rolle spielen IoI und das schwächste kritische Feld bei der Freigabe?</w:t>
      </w:r>
    </w:p>
    <w:p>
      <w:pPr>
        <w:pStyle w:val="Heading2"/>
      </w:pPr>
      <w:r>
        <w:t>8. Praxisbeispiel</w:t>
      </w:r>
    </w:p>
    <w:p>
      <w:r>
        <w:t>Investitionsrichtlinie mit Wirkungs-Gate. Ein Unternehmen ergänzt seine CAPEX-Freigabe: Jeder Antrag braucht ein Scorecard-Profil; ein kritisch schwaches Wirkungsfeld blockiert die Freigabe (Reverse Merit Order), und bei mehreren Anträgen priorisiert der IoI. Wirkung ist damit Teil der Finanzentscheidung – nicht daneben.</w:t>
      </w:r>
    </w:p>
    <w:p>
      <w:pPr>
        <w:pStyle w:val="Heading2"/>
      </w:pPr>
      <w:r>
        <w:t>9. Quellen / Vertiefung</w:t>
      </w:r>
    </w:p>
    <w:p>
      <w:pPr>
        <w:pStyle w:val="ListBullet"/>
      </w:pPr>
      <w:r>
        <w:t>Whitepaper T-SROI (https://wirkungsoekonomie.de/dokumente/whitepaper-t-sroi/)</w:t>
      </w:r>
    </w:p>
    <w:p>
      <w:pPr>
        <w:pStyle w:val="ListBullet"/>
      </w:pPr>
      <w:r>
        <w:t>Wirkungsökonomie in der Lieferkette (https://wirkungsoekonomie.de/dokumente/wirkungsoekonomie-in-der-lieferkette/)</w:t>
      </w:r>
    </w:p>
    <w:p>
      <w:pPr>
        <w:pStyle w:val="ListBullet"/>
      </w:pPr>
      <w:r>
        <w:t>Glossar: Impact of investment (https://wirkungsoekonomie.de/begriffe/impact-of-investment/), Reverse merit order (https://wirkungsoekonomie.de/begriffe/reverse-merit-order/), Scorecard (https://wirkungsoekonomie.de/begriffe/scorecard/)</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in CAPEX, OPEX, Portfolio und Einkauf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 entsteht Wirkung in Unternehmen vor allem?</w:t>
      </w:r>
    </w:p>
    <w:p>
      <w:pPr>
        <w:pStyle w:val="ListBullet"/>
      </w:pPr>
      <w:r>
        <w:t>A) Im Jahresbericht B) In CAPEX-, OPEX-, Portfolio- und Einkaufsentscheidungen C) In der Werbung D) In der Reichweite</w:t>
      </w:r>
    </w:p>
    <w:p>
      <w:pPr>
        <w:pStyle w:val="ListBullet"/>
      </w:pPr>
      <w:r>
        <w:t>✅ Richtig: B</w:t>
      </w:r>
    </w:p>
    <w:p>
      <w:r>
        <w:t>2. Wie soll Netto-Wirkung in Entscheidungen wirken?</w:t>
      </w:r>
    </w:p>
    <w:p>
      <w:pPr>
        <w:pStyle w:val="ListBullet"/>
      </w:pPr>
      <w:r>
        <w:t>A) Als nachgelagerter Bericht B) Als Freigabe-/Priorisierungskriterium C) Als Reichweite D) Gar nicht</w:t>
      </w:r>
    </w:p>
    <w:p>
      <w:pPr>
        <w:pStyle w:val="ListBullet"/>
      </w:pPr>
      <w:r>
        <w:t>✅ Richtig: B</w:t>
      </w:r>
    </w:p>
    <w:p>
      <w:r>
        <w:t>3. Wofür eignet sich der IoI hier?</w:t>
      </w:r>
    </w:p>
    <w:p>
      <w:pPr>
        <w:pStyle w:val="ListBullet"/>
      </w:pPr>
      <w:r>
        <w:t>A) Reichweite B) Priorisierung von Vorhaben nach Wirkung pro Euro C) Umsatzprognose D) Preisbildung</w:t>
      </w:r>
    </w:p>
    <w:p>
      <w:pPr>
        <w:pStyle w:val="ListBullet"/>
      </w:pPr>
      <w:r>
        <w:t>✅ Richtig: B</w:t>
      </w:r>
    </w:p>
    <w:p>
      <w:r>
        <w:t>4. Kann guter IoI ein kritisches Feld überstimmen?</w:t>
      </w:r>
    </w:p>
    <w:p>
      <w:pPr>
        <w:pStyle w:val="ListBullet"/>
      </w:pPr>
      <w:r>
        <w:t>A) Ja B) Nein, Reverse Merit Order bleibt freigabe-relevant C) Bei hohem IoI ja D) Mit Audit ja</w:t>
      </w:r>
    </w:p>
    <w:p>
      <w:pPr>
        <w:pStyle w:val="ListBullet"/>
      </w:pPr>
      <w:r>
        <w:t>✅ Richtig: B</w:t>
      </w:r>
    </w:p>
    <w:p>
      <w:r>
        <w:t>5. Was kann ein kritisch schwaches Feld im Einkauf sein?</w:t>
      </w:r>
    </w:p>
    <w:p>
      <w:pPr>
        <w:pStyle w:val="ListBullet"/>
      </w:pPr>
      <w:r>
        <w:t>A) Ein Bonus B) Ein Ausschlusskriterium C) Reichweite D) Egal</w:t>
      </w:r>
    </w:p>
    <w:p>
      <w:pPr>
        <w:pStyle w:val="ListBullet"/>
      </w:pPr>
      <w:r>
        <w:t>✅ Richtig: B</w:t>
      </w:r>
    </w:p>
    <w:p>
      <w:r>
        <w:t>6. Was macht Wirkungscontrolling wirksam?</w:t>
      </w:r>
    </w:p>
    <w:p>
      <w:pPr>
        <w:pStyle w:val="ListBullet"/>
      </w:pPr>
      <w:r>
        <w:t>A) Mehr Berichte B) Verankerung in Richtlinien, Templates, Gremien C) Reichweite D) Mehr KPIs</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IoI</w:t>
            </w:r>
          </w:p>
        </w:tc>
        <w:tc>
          <w:tcPr>
            <w:tcW w:type="dxa" w:w="3120"/>
            <w:vAlign w:val="center"/>
          </w:tcPr>
          <w:p>
            <w:r>
              <w:t>Netto-Wirkung pro Euro (Priorisierung)</w:t>
            </w:r>
          </w:p>
        </w:tc>
        <w:tc>
          <w:tcPr>
            <w:tcW w:type="dxa" w:w="3120"/>
            <w:vAlign w:val="center"/>
          </w:tcPr>
          <w:p>
            <w:r>
              <w:t>Impact of investment (https://wirkungsoekonomie.de/begriffe/impact-of-investment/)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Reverse merit order (https://wirkungsoekonomie.de/begriffe/reverse-merit-order/)</w:t>
            </w:r>
          </w:p>
        </w:tc>
      </w:tr>
      <w:tr>
        <w:tc>
          <w:tcPr>
            <w:tcW w:type="dxa" w:w="3120"/>
            <w:vAlign w:val="center"/>
          </w:tcPr>
          <w:p>
            <w:r>
              <w:t>Scorecard</w:t>
            </w:r>
          </w:p>
        </w:tc>
        <w:tc>
          <w:tcPr>
            <w:tcW w:type="dxa" w:w="3120"/>
            <w:vAlign w:val="center"/>
          </w:tcPr>
          <w:p>
            <w:r>
              <w:t>Bewertungsprofil (Lieferant/Vorhaben)</w:t>
            </w:r>
          </w:p>
        </w:tc>
        <w:tc>
          <w:tcPr>
            <w:tcW w:type="dxa" w:w="3120"/>
            <w:vAlign w:val="center"/>
          </w:tcPr>
          <w:p>
            <w:r>
              <w:t>Scorecard (https://wirkungsoekonomie.de/begriffe/scorecard/)</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 in CAPEX, OPEX, Portfolio und Einkauf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 in CAPEX, OPEX, Portfolio und Einkauf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46 - Interne Wertschöpfung und Lieferkettensteuerung</w:t>
      </w:r>
    </w:p>
    <w:p>
      <w:r>
        <w:t>Öffentliche Quelle: Kapitel 46 - Interne Wertschöpfung und Lieferkettensteuerung (https://wirkungsoekonomie.de/referenz/kapitel-046-interne-wertschoepfung-und-lieferkettensteuerung/)</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48 - Produkte als Wirkungsträger</w:t>
      </w:r>
    </w:p>
    <w:p>
      <w:r>
        <w:t>Öffentliche Quelle: Kapitel 48 - Produkte als Wirkungsträger (https://wirkungsoekonomie.de/referenz/kapitel-048-produkte-als-wirkungstraeger/)</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49 - Ehrliche Preise</w:t>
      </w:r>
    </w:p>
    <w:p>
      <w:r>
        <w:t>Öffentliche Quelle: Kapitel 49 - Ehrliche Preise (https://wirkungsoekonomie.de/referenz/kapitel-049-ehrliche-preise/)</w:t>
      </w:r>
    </w:p>
    <w:p>
      <w:r>
        <w:t>Kapitel 48 hat Produkte als Wirkungsträger beschrieben. Ein Produkt ist nicht nur ein Gegenstand mit Preis. Es ist verdichtete Wirkung über seinen gesamten Lebenszyklus. Daraus folgt die nächste Frage: Wenn Produkte Wirkung enthalten, warum zeigt der Preis diese Wirkung so unvollständig?</w:t>
      </w:r>
    </w:p>
    <w:p>
      <w:r>
        <w:t>Preise sind starke Orientierungssignale. Sie beeinflussen, was gekauft, produziert, skaliert, finanziert, beworben und ersetzt wird. Sie ordnen Märkte, ohne dass jeder einzelne Akteur die gesamte Wertschöpfungskette kennen muss. Genau deshalb wird es zum Systemproblem, wenn Preise reale Wirkungen verschweigen.</w:t>
      </w:r>
    </w:p>
    <w:p>
      <w:r>
        <w:t>Ein Preis ist nicht ehrlich, wenn er den Kauf erleichtert und die Folgen verschweigt.</w:t>
      </w:r>
    </w:p>
    <w:p>
      <w:pPr>
        <w:pStyle w:val="Heading3"/>
      </w:pPr>
      <w:r>
        <w:t>49.1 Preis als Wirklichkeitssignal</w:t>
      </w:r>
    </w:p>
    <w:p>
      <w:r>
        <w:t>Ein Preis ist mehr als eine Zahl. Er ist ein verdichtetes Signal. Er sagt Käufer:innen, Unternehmen, Investor:innen und Staat, was als günstig, teuer, knapp, attraktiv, wettbewerbsfähig oder verzichtbar erscheint. In Märkten wirken Preise als Orientierung. Sie koordinieren dezentrale Entscheidungen, ohne dass eine zentrale Stelle jede einzelne Entscheidung vorgibt.</w:t>
      </w:r>
    </w:p>
    <w:p>
      <w:r>
        <w:t>Doch Preise zeigen nur einen Ausschnitt der Wirklichkeit. Sie zeigen vor allem Produktionskosten, Löhne, Einkaufspreise, Steuern, Margen, Knappheit, Marktmacht, Zahlungsbereitschaft, Skaleneffekte, Wettbewerb und Verhandlungsmacht. Sie zeigen nicht automatisch, welche Wirkung ein Produkt auf Klima, Wasser, Böden, Biodiversität, Gesundheit, Arbeit, Daten, Demokratie oder künftige öffentliche Kosten entfaltet [I-K49-1; I-K49-2].</w:t>
      </w:r>
    </w:p>
    <w:p>
      <w:r>
        <w:t>Diese Begrenzung verändert Verhalten. Wenn ein Produkt billig erscheint, weil ökologische Schäden, schlechte Arbeitsbedingungen, Gesundheitsfolgen oder demokratische Risiken nicht im Preis enthalten sind, wird der Kauf erleichtert. Wenn ein wirkungsstärkeres Produkt teurer erscheint, weil es Schäden vermeidet, bessere Löhne zahlt, reparierbar ist, sauberere Rohstoffe nutzt oder transparentere Lieferketten hat, wird Verantwortung preislich benachteiligt.</w:t>
      </w:r>
    </w:p>
    <w:p>
      <w:r>
        <w:t>Dann entsteht ein falsches Freiheitssignal. Menschen können formal frei wählen, aber die Signale führen sie in eine verzerrte Richtung. Das billigere Produkt wirkt attraktiv, obwohl es Folgekosten an andere Orte, andere Menschen oder kommende Generationen verschiebt. Das bessere Produkt wirkt teuer, obwohl es Systemkosten vermeidet.</w:t>
      </w:r>
    </w:p>
    <w:p>
      <w:r>
        <w:t>Ein ehrlicher Preis ist daher kein moralischer Preis. Er ist ein wahrheitsfähigeres Signal. Er macht nicht alles sichtbar, aber er verschweigt nicht systematisch, was für Mensch, Planet und Demokratie relevant ist. Er hilft, Entscheidungen an realeren Wirkungen auszurichten, ohne Menschen mit vollständiger Lieferkettenprüfung zu überfordern [I-K49-4; E-K49-6].</w:t>
      </w:r>
    </w:p>
    <w:p>
      <w:r>
        <w:t>Die Wirkungsökonomie will Preise nicht abschaffen. Sie will sie verbessern. Ein Markt kann nur so gut lenken, wie seine Signale die Wirklichkeit abbilden.</w:t>
      </w:r>
    </w:p>
    <w:p>
      <w:pPr>
        <w:pStyle w:val="Heading3"/>
      </w:pPr>
      <w:r>
        <w:t>49.2 Externalitäten</w:t>
      </w:r>
    </w:p>
    <w:p>
      <w:r>
        <w:t>Externalitäten sind verschobene Wirkung. Die klassische Ökonomie beschreibt Externalitäten als Kosten oder Nutzen, die bei Dritten entstehen und nicht vollständig im Marktpreis enthalten sind. Arthur C. Pigou entwickelte daraus die Idee, negative externe Effekte über Abgaben zu internalisieren, damit private Kosten und gesellschaftliche Kosten näher zusammenrücken. Ronald Coase zeigte später, dass die Lösung nicht nur in Steuern liegen muss, sondern auch in Eigentumsrechten, Verhandlung und Transaktionskosten. Diese Ansätze sind wichtige Vorläufer, weil sie erkennen: Märkte können falsch lenken, wenn relevante Wirkungen außerhalb des Preises bleiben.</w:t>
      </w:r>
    </w:p>
    <w:p>
      <w:r>
        <w:t>Die Wirkungsökonomie knüpft an diese Linie an, geht aber weiter. Pigou-Steuern adressieren meist einen bestimmten negativen Effekt, etwa Emissionen. Das kann sinnvoll sein. CO2-Preise, Abgaben auf Schadstoffe oder Umweltsteuern können wichtige Korrekturen setzen. Doch einzelne Abgaben bleiben begrenzt, wenn Wirkung multidimensional ist. Ein Produkt kann klimatisch besser sein und dennoch Wasserstress erhöhen. Es kann ressourcenschonend wirken und zugleich Menschenrechte verletzen. Es kann günstig, effizient und beliebt sein und dennoch demokratische oder gesundheitliche Nebenwirkungen haben [Kap. 33; I-K49-3].</w:t>
      </w:r>
    </w:p>
    <w:p>
      <w:r>
        <w:t>Die Wirkungsökonomie behandelt Externalitäten deshalb nicht nur als einzelne Kostenlücke. Sie behandelt sie als unzureichende Rückkopplung im Wirkungsraum. Externalität heißt dann nicht nur: Ein Schaden ist nicht eingepreist. Externalität heißt: Eine Wirkung wird aus dem Entscheidungssystem herausgeschoben.</w:t>
      </w:r>
    </w:p>
    <w:p>
      <w:r>
        <w:t>Externalitäten können ökologisch sein: Emissionen, Wasserverbrauch, Bodenverlust, Biodiversitätsverlust, Abfall oder Schadstoffe. Sie können sozial sein: schlechte Arbeitsbedingungen, unzureichende Löhne, Gesundheitsbelastung, Diskriminierung, Ausbeutung, Pflegefolgen oder regionale Schwächung. Sie können demokratisch sein: Desinformation, Vertrauenszerstörung, Datenmacht, manipulative Kommunikation, Intransparenz oder institutionelle Abhängigkeit. Sie können zeitlich sein, wenn Schäden erst später auftreten, während der Nutzen heute entsteht. Sie können räumlich sein, wenn Belastungen in anderen Regionen entstehen, während Konsum und Gewinn an anderer Stelle erscheinen. Sie können institutionell sein, wenn Unternehmen Vorteile erzielen, während Staat, Sozialversicherungen, Kommunen, Familien oder kommende Generationen Folgekosten übernehmen.</w:t>
      </w:r>
    </w:p>
    <w:p>
      <w:r>
        <w:t>Kapitel 5 hat diese Logik als Vorgriffswohlstand beschrieben: Ein Teil heutigen Wohlstands ist kein echter Wohlstand, sondern vorgezogener Verbrauch künftiger Stabilität [Kap. 5]. Externalitäten sind die Preisspur dieses Vorgriffs. Sie machen Gegenwart günstiger, weil sie Zukunft verteuern.</w:t>
      </w:r>
    </w:p>
    <w:p>
      <w:r>
        <w:t>Die Wirkungsökonomie ist daher umfassender als Pigou-Steuern, reine Umweltabgaben, isolierte CO2-Preise oder punktuelle True-Cost-Ansätze. Sie betrachtet nicht nur einen externen Effekt, sondern die Netto-Wirkung eines Produkts im gekoppelten Zustandsraum. Sie verbindet Daten, WÖk-IDs, Scorecards, Engpasslogik, Produktpässe, Wirkungsdatenräume und spätere Preisrückkopplung [I-K49-1; I-K49-4]. Sie korrigiert nicht nur eine Kostenlücke. Sie verändert die Architektur der Rückkopplung.</w:t>
      </w:r>
    </w:p>
    <w:p>
      <w:pPr>
        <w:pStyle w:val="Heading3"/>
      </w:pPr>
      <w:r>
        <w:t>49.3 Verzerrte Märkte</w:t>
      </w:r>
    </w:p>
    <w:p>
      <w:r>
        <w:t>Ein Markt ist verzerrt, wenn seine Signale systematisch falsche Entscheidungen begünstigen. Verzerrung entsteht nicht nur durch Subventionen, Monopole oder Informationsmängel. Sie entsteht auch, wenn der Preis reale Wirkung verschweigt. Dann erscheint Zerstörung billig und Verantwortung teuer.</w:t>
      </w:r>
    </w:p>
    <w:p>
      <w:r>
        <w:t>Das ist eine zentrale Marktverzerrung der alten Ordnung. Ein Produkt mit niedrigen sichtbaren Kosten kann hohe unsichtbare Kosten erzeugen. Ein Produkt mit höheren sichtbaren Kosten kann geringere Systemkosten verursachen. Wenn der Markt nur den sichtbaren Preis zeigt, wählt er nicht automatisch die bessere Wirkung. Er wählt häufig das besser externalisierte Produkt.</w:t>
      </w:r>
    </w:p>
    <w:p>
      <w:r>
        <w:t>Diese Verzerrung belastet nicht nur Kund:innen. Sie belastet auch Unternehmen, die bessere Wirkung erzeugen wollen. Wer faire Löhne zahlt, sauberer produziert, reparierbarer designt, Risiken transparent macht, Wasser spart, Emissionen senkt oder Lieferketten prüft, hat höhere sichtbare Kosten. Wer Schäden verschiebt, kann billiger erscheinen. Ein Markt, der diese Differenz nicht erkennt, bestraft Wirkung und belohnt Verlagerung.</w:t>
      </w:r>
    </w:p>
    <w:p>
      <w:r>
        <w:t>Aus dieser falschen Preislogik entsteht später Bürokratie. Kapitel 7 hat Bürokratie als Reparaturmaschine beschrieben [Kap. 7]. Wenn Preise und Märkte Wirkung nicht abbilden, muss der Staat nachträglich reparieren: Förderprogramme, Verbote, Nachweise, Ausnahmen, Kompensationen, Kontrollen, Subventionen, Berichtspflichten und Hilfsprogramme. Ein Teil der Bürokratie entsteht also nicht, weil der Staat zu gern reguliert, sondern weil die Grundsignale falsch gesetzt sind.</w:t>
      </w:r>
    </w:p>
    <w:p>
      <w:r>
        <w:t>Ehrliche Preise können Bürokratie nicht vollständig ersetzen. Recht, Kontrolle, Mindeststandards und Schutz bleiben notwendig. Aber sie können Reparaturbürokratie verringern, weil sie Wirkung früher in Entscheidungen zurückführen. Wenn ein Produkt mit hoher negativer Wirkung nicht mehr künstlich billig erscheint, braucht es später weniger Schadensausgleich. Wenn ein Produkt mit hoher positiver Wirkung nicht mehr künstlich teuer erscheint, braucht es weniger Förderlogik.</w:t>
      </w:r>
    </w:p>
    <w:p>
      <w:r>
        <w:t>Verzerrte Märkte erzeugen zudem Vertrauensprobleme. Menschen erleben, dass verantwortliches Handeln mehr kostet, während schädliche Produkte bequem und billig bleiben. Diese Erfahrung schwächt Selbstwirksamkeit. Sie macht Nachhaltigkeit zu einer Frage individueller Kaufkraft. Sie spaltet Verantwortung sozial: Wer Geld hat, kann bessere Wirkung kaufen; wer wenig Geld hat, wird durch falsche Preise in schlechtere Wirkung gedrängt.</w:t>
      </w:r>
    </w:p>
    <w:p>
      <w:r>
        <w:t>Die Wirkungsökonomie will diese Schieflage nicht durch moralischen Druck auf Konsument:innen lösen. Sie will die Signale korrigieren. Freiheit durch bessere Signale ist stärker als Appellpolitik.</w:t>
      </w:r>
    </w:p>
    <w:p>
      <w:pPr>
        <w:pStyle w:val="Heading3"/>
      </w:pPr>
      <w:r>
        <w:t>49.4 Wirkung im Preisschild</w:t>
      </w:r>
    </w:p>
    <w:p>
      <w:r>
        <w:t>Wirkung im Preisschild ist die Grundidee ehrlicher Preise. Ein Produkt soll nicht nur seinen Marktpreis zeigen, sondern auch eine geprüfte Wirkungsspur. Diese Wirkungsspur kann über Produktscorecards, digitale Produktpässe, Wirkungsdatenräume und Preisrückkopplung sichtbar werden. In diesem Kapitel geht es noch nicht um Steuermechanik, Steuersätze oder technische Produktlogik. Es geht um den Marktgrundsatz: Preis und Wirkung dürfen nicht länger getrennte Welten bleiben.</w:t>
      </w:r>
    </w:p>
    <w:p>
      <w:r>
        <w:t>Ein Preisschild sagt heute meist: Das kostet es. Ein wirkungsökonomisches Preisschild sagt zusätzlich: Das bewirkt es.</w:t>
      </w:r>
    </w:p>
    <w:p>
      <w:r>
        <w:t>Diese Zusatzinformation kann einfach sein, muss aber belastbar bleiben. Kund:innen brauchen keine Datenwüste. Sie brauchen verständliche Wirkungsinformation, die auf geprüften Daten beruht. Unternehmen brauchen klare Indikatoren und Benchmarks. Handel braucht verlässliche Produktdaten. Staat und Prüfstellen brauchen Auditierbarkeit. Die methodische Grundlage dafür wurde in Teil V gelegt.</w:t>
      </w:r>
    </w:p>
    <w:p>
      <w:r>
        <w:t>Wirkung im Preisschild darf nicht mit allgemeiner Verteuerung verwechselt werden. Die Wirkungsökonomie ist kein Modell, das Verbraucher:innen die bisher versteckten Schäden einfach zusätzlich auflädt. Sie ist ein Modell der Preisumkehr. Produkte mit negativer Wirkung verlieren ihren künstlichen Preisvorteil. Produkte mit positiver oder geringerer negativer Wirkung werden entlastet, sichtbarer, skalierbarer und real zugänglicher. Der Warenkorb soll nicht teurer werden, weil Wirkung sichtbar wird. Die Preisrelation im Warenkorb soll ehrlicher werden.</w:t>
      </w:r>
    </w:p>
    <w:p>
      <w:r>
        <w:t>Das ist besonders wichtig bei Grundbedarf. Wenn der importierte Apfel teurer wird, weil Wasserstress, Transport oder Arbeitsbedingungen nicht mehr ausgeblendet werden, darf der regionale oder wirkungsstärkere Apfel nicht zum Luxusprodukt werden. Er muss im Verhältnis so entlastet, skaliert oder rückvergütet werden, dass Menschen ihn real wählen können. Dasselbe gilt für biologische oder tierwohlgerechtere Milch, gesündere Ernährung, reparierbare Alltagsprodukte, klimafähige Energie oder Mobilität. Die Wirkungsökonomie soll nicht sagen: Wer es sich leisten kann, kauft besser. Sie soll erreichen: Die bessere Wirkung wird real erreichbar, während schlechte Wirkung ihren versteckten Vorteil verliert.</w:t>
      </w:r>
    </w:p>
    <w:p>
      <w:r>
        <w:t>Dazu braucht ehrliche Preisbildung eine soziale Rückkopplung. Negative Wirkung kann belastet werden, aber die entstehenden Spielräume müssen zur Entlastung von Haushalten, Grundbedarf, Prävention oder wirkungsstarken Alternativen genutzt werden. Der Mechanismus ist nicht moralischer Druck, sondern Kaufkraftschutz durch bessere Preisordnung. Nicht Verbraucher:innen sollen für das alte System zusätzlich bezahlen. Das System soll seine Preisverzerrung korrigieren.</w:t>
      </w:r>
    </w:p>
    <w:p>
      <w:r>
        <w:t>Wirkung im Preisschild bedeutet daher nicht, dass jeder Mensch bei jedem Kauf eine moralische Gesamtrechnung leisten soll. Das wäre Überforderung. Es bedeutet, dass das System die Wirkungsarbeit vorstrukturiert. Kund:innen sollen nicht prüfen müssen, ob ein Apfel, ein Hemd, ein Gerät oder eine digitale Dienstleistung Wasserstress, Arbeitsrechtsrisiken, Klimabelastung oder Datenschutzprobleme enthält. Diese Informationen müssen geordnet, geprüft und verständlich bereitgestellt werden [I-K49-4; E-K49-6].</w:t>
      </w:r>
    </w:p>
    <w:p>
      <w:r>
        <w:t>Der Preis selbst kann dann eine ehrlichere Richtung erhalten. Produkte mit positiver Wirkung werden nicht länger strukturell benachteiligt. Produkte mit negativer Wirkung verlieren den Vorteil versteckter Folgekosten. Das WÖk-Produktpapier beschreibt diese Logik als Wahrheit im Preis: Destruktive Produkte verlieren ihren verdeckten Vorteil, positive Wirkung wird erleichtert [I-K49-1; I-K49-6]. Für dieses Kapitel bleibt es bei der Grundidee: Preis wird zum Rückkopplungssignal.</w:t>
      </w:r>
    </w:p>
    <w:p>
      <w:r>
        <w:t>Damit ist auch die Abgrenzung zu ähnlichen Ansätzen klar. True-Cost-Ansätze versuchen, versteckte Kosten sichtbar zu machen. Pigou-Steuern wollen einzelne externe Effekte korrigieren. CO2-Preise richten einen wichtigen Teil der Klimawirkung preislich aus. ESG-Ratings und Berichte liefern Daten über Unternehmen und Risiken. Diese Ansätze sind nützlich, aber fragmentarisch. Die Wirkungsökonomie verbindet sie in eine einheitliche Architektur: Produktwirkung wird über Lebenszyklusdaten erfasst, WÖk-IDs ordnen Indikatoren, Scorecards bewerten Wirkung, Reverse Merit Order schützt vor Kompensation schwerer Schäden, DPP und Datenräume sichern Verfügbarkeit, und Wirkungslenkung führt die Bewertung in Entscheidungen zurück [Kap. 22; I-K49-4].</w:t>
      </w:r>
    </w:p>
    <w:p>
      <w:r>
        <w:t>Die WÖk ist nicht stärker, weil sie frühere Ansätze abwertet. Sie ist stärker, weil sie deren Teilwahrheiten in eine vollständige Rückkopplungsarchitektur bringt. Sie bleibt nicht bei einzelnen externen Kosten stehen. Sie liest Wirkung multidimensional, systemisch, datenfähig, prüfbar und lernend.</w:t>
      </w:r>
    </w:p>
    <w:p>
      <w:r>
        <w:t>Ein ehrlicher Preis ist daher kein Endpunkt. Er ist eine Lernfläche. Er zeigt, welche Wirkung heute bekannt, geprüft und rückgekoppelt ist. Er kann angepasst werden, wenn neue Daten entstehen. Er kann Unsicherheit markieren. Er kann verhindern, dass schlechte Datenlage als Neutralität erscheint. Und er kann Märkte in Richtung besserer Wirkung verschieben, ohne jedem einzelnen Menschen eine vollständige Systemprüfung aufzubürden.</w:t>
      </w:r>
    </w:p>
    <w:p>
      <w:pPr>
        <w:pStyle w:val="Heading3"/>
      </w:pPr>
      <w:r>
        <w:t>Quellenanker: Kapitel 59 - Kapitalmärkte und Fonds</w:t>
      </w:r>
    </w:p>
    <w:p>
      <w:r>
        <w:t>Öffentliche Quelle: Kapitel 59 - Kapitalmärkte und Fonds (https://wirkungsoekonomie.de/referenz/kapitel-059-kapitalmaerkte-und-fonds/)</w:t>
      </w:r>
    </w:p>
    <w:p>
      <w:r>
        <w:t>Kapitel 58 hat die Wirkungsrente als Frage beschrieben, wie eine Gesellschaft Lebenswirkung über Zeit anerkennt. Damit rückt Kapital erneut in den Blick. Renten, Transformation, Unternehmen, Infrastruktur, Pflege, Bildung, Energie, Wohnen und Digitalisierung brauchen Finanzierung. Kapital verschwindet in der Wirkungsökonomie nicht. Es verliert nur seine Rolle als oberster Zweck.</w:t>
      </w:r>
    </w:p>
    <w:p>
      <w:r>
        <w:t>Kapital finanziert Zukunft. In der Wirkungsökonomie wird deshalb nicht nur gefragt, welche Rendite Kapital erzielt, sondern welche Wirkung es möglich macht.</w:t>
      </w:r>
    </w:p>
    <w:p>
      <w:r>
        <w:t>Kapital ist nicht neutral. Es kann regenerative Landwirtschaft, Pflegeinfrastruktur, Bildung, Forschung, Wohnraum, Kreislaufwirtschaft, erneuerbare Energie, digitale öffentliche Infrastruktur und Gesundheit ermöglichen. Es kann aber auch fossile Pfade, spekulative Wohnmodelle, ausbeuterische Lieferketten, Plattformmacht, Desinformation, Naturzerstörung und demokratische Abhängigkeiten skalieren. Maßgeblich ist daher nicht nur, ob Kapital vorhanden ist. Maßgeblich ist, welcher Wirkung es folgt.</w:t>
      </w:r>
    </w:p>
    <w:p>
      <w:pPr>
        <w:pStyle w:val="Heading3"/>
      </w:pPr>
      <w:r>
        <w:t>59.1 Kapital als Wirkungskraft</w:t>
      </w:r>
    </w:p>
    <w:p>
      <w:r>
        <w:t>Kapital ist gespeicherte Möglichkeit. Es kann Maschinen finanzieren, Wohnungen bauen, Pflegeeinrichtungen modernisieren, Forschung ermöglichen, Infrastruktur erneuern, Unternehmen gründen, Lieferketten verändern, digitale Systeme aufbauen oder politische Öffentlichkeit beeinflussen. Kapital entscheidet nicht allein über Zukunft, aber es beschleunigt Pfade. Was finanziert wird, kann wachsen. Was kein Kapital erhält, bleibt klein, langsam oder unmöglich.</w:t>
      </w:r>
    </w:p>
    <w:p>
      <w:r>
        <w:t>In der klassischen Kapitalordnung stehen drei Fragen im Vordergrund: Rendite, Risiko und Liquidität. Diese Fragen bleiben wichtig. Eine Investition muss tragfähig sein. Ein Kredit muss zurückgezahlt werden können. Eine Versicherung braucht kalkulierbare Risiken. Ein Fonds braucht Stabilität. Eine Pensionskasse braucht verlässliche Erträge. Doch diese drei Fragen reichen nicht aus, wenn Kapital reale Zustände verändert.</w:t>
      </w:r>
    </w:p>
    <w:p>
      <w:r>
        <w:t>Die Wirkungsökonomie ergänzt daher eine vierte Frage: Welche Wirkung ermöglicht dieses Kapital?</w:t>
      </w:r>
    </w:p>
    <w:p>
      <w:r>
        <w:t>Kapital als Wirkungskraft bedeutet: Kapital wird nach seiner Fähigkeit gelesen, positive Netto-Wirkung zu ermöglichen oder negative Wirkung zu skalieren. Es kann Mensch, Planet und Demokratie stärken oder schwächen. Es kann Resilienz aufbauen oder Risiken erhöhen. Es kann Transformation beschleunigen oder destruktive Geschäftsmodelle künstlich verlängern [I-K59-1; I-K59-2].</w:t>
      </w:r>
    </w:p>
    <w:p>
      <w:r>
        <w:t>Diese Sicht ist nicht kapitalfeindlich. Sie ist kapitalgenau. Kapital bleibt Werkzeug. Es soll dort stark sein, wo es Zukunftsfähigkeit schafft. Es wird problematisch, wenn es Schäden finanziert, die später von anderen getragen werden. Ein fossiles Geschäftsmodell kann durch billige Finanzierung länger bestehen. Eine schädliche Lieferkette kann durch Versicherungsschutz stabilisiert werden. Eine Plattform kann durch Risikokapital wachsen, obwohl sie demokratische Rückkopplung beschädigt. Eine Immobilie kann als Anlage steigen, während Wohnen unerschwinglich wird. Solche Kapitalflüsse sind nicht nur finanzielle Entscheidungen. Sie sind Wirkungsentscheidungen.</w:t>
      </w:r>
    </w:p>
    <w:p>
      <w:r>
        <w:t>Darum muss Kapital seine Wirkung ausweisen. Nicht jeder Kapitalfluss braucht dieselbe Prüftiefe. Ein privater Sparbetrag ist anders zu behandeln als ein Milliardenfonds. Ein Sparkonto ist anders als eine Private-Equity-Übernahme. Eine Bürgerenergieanlage ist anders als ein spekulatives Rohstoffprodukt. Eine Pensionskasse ist anders als ein Hochfrequenzmodell. Der Grundsatz bleibt: Je größer Wirkungsmacht, Reichweite, Hebel und Systemrelevanz eines Kapitalflusses sind, desto stärker muss seine Wirkung sichtbar werden.</w:t>
      </w:r>
    </w:p>
    <w:p>
      <w:r>
        <w:t>Rendite bleibt möglich. Sie wird aber neu gelesen. Rendite ist in der Wirkungsökonomie nicht der Sinn des Kapitals, sondern das Ergebnis einer tragfähigen Lösung. Kapital, das positive Wirkung ermöglicht und wirtschaftlich stabil bleibt, soll Rendite erzielen können. Kapital, das Rendite nur durch Externalisierung, Ausbeutung, Naturverbrauch oder Vertrauenszerstörung erzielt, ist nicht effizient. Es verschiebt Risiken.</w:t>
      </w:r>
    </w:p>
    <w:p>
      <w:pPr>
        <w:pStyle w:val="Heading3"/>
      </w:pPr>
      <w:r>
        <w:t>59.2 Wirkungsfonds</w:t>
      </w:r>
    </w:p>
    <w:p>
      <w:r>
        <w:t>Wirkungsfonds bündeln Kapital für Zukunftsaufgaben. Sie können öffentliche Mittel, private Investitionen, Pensionskapital, Stiftungsmittel, Automatisierungsdividenden, Rückflüsse aus Wirkungslenkung oder andere Finanzierungsquellen zusammenführen. In diesem Kapitel geht es nicht um konkrete Fondsregeln. Es geht um die Grundlogik: Ein Wirkungsfonds finanziert nicht nur Projekte, sondern Wirkungspfade.</w:t>
      </w:r>
    </w:p>
    <w:p>
      <w:r>
        <w:t>Ein klassischer Fonds fragt, wie Kapital im Portfolio Ertrag erwirtschaftet, Risiken streut und Liquidität sichert. Ein Wirkungsfonds fragt zusätzlich, welche Zustände durch das Portfolio verändert werden. Er kann in Bildung, Pflege, Gesundheit, Kreislaufwirtschaft, klimafähige Infrastruktur, regenerative Energie, soziale Innovation, gemeinwohlorientierte Digitalisierung, demokratische Medien, Wohnraum, Wasser, Biodiversität oder Transformationsunternehmen investieren.</w:t>
      </w:r>
    </w:p>
    <w:p>
      <w:r>
        <w:t>Damit verbindet er mehrere Linien dieses Buches. Aus der NWI-Logik übernimmt er die Prüfung, dass positive Wirkung nicht behauptet werden darf, während negative Wirkung im Portfolio unsichtbar bleibt. Aus dem IOI übernimmt er die Frage, welche geprüfte positive Netto-Wirkung pro eingesetztem Kapital entsteht. Aus dem T-SROI übernimmt er den Transformationsanschluss: Nicht nur Projekt-Nutzen zählt, sondern die Frage, ob Kapital systemische Hebel öffnet, Resilienz aufbaut, Standards verändert und Transformationspfade ermöglicht. Aus dem Wirkungseinkommen übernimmt er die Frage, wie Produktivitätsgewinne aus Automatisierung gesellschaftlich rückgekoppelt werden können. Aus der Wirkungsrente übernimmt er die Einsicht, dass Alterssicherung nicht auf Renditen beruhen sollte, die künftige Lebensbedingungen schwächen.</w:t>
      </w:r>
    </w:p>
    <w:p>
      <w:r>
        <w:t>Ein Wirkungsfonds ist daher kein Spendenfonds. Er ist auch kein moralischer Anlagekorb. Er ist ein Kapitalinstrument, das wirtschaftliche Tragfähigkeit mit positiver Systemwirkung verbindet. Er muss Erträge erwirtschaften können, aber seine Rendite wird an Wirkung gebunden. Das unterscheidet ihn von reinem Impact-Marketing. Ein Fonds, der Wirkung behauptet, aber negative Wirkungen im Portfolio nicht abzieht, bleibt unvollständig. Ein Fonds, der nur Ausschlusslisten nutzt, ohne positive Transformation zu finanzieren, bleibt ebenfalls zu schwach.</w:t>
      </w:r>
    </w:p>
    <w:p>
      <w:r>
        <w:t>Wirkungsfonds brauchen drei Prüfungen.</w:t>
      </w:r>
    </w:p>
    <w:p>
      <w:r>
        <w:t>Diese Tabelle beschreibt keine fertige Fondsregulierung. Sie zeigt die Mindestlogik. Positive Wirkung darf nicht behauptet werden, während negative Wirkung im Portfolio unsichtbar bleibt. Die Nichtkompensationslogik, der NWI und die Reverse Merit Order bleiben relevant: Schwere Schäden dürfen nicht durch positive Werte an anderer Stelle beschönigt werden. Der IOI kann anschließend die Wirkungseffizienz des eingesetzten Kapitals sichtbar machen. T-SROI kann danach helfen, Transformationswirkung, Resilienz und systemische Breitenwirkung sichtbar zu machen.</w:t>
      </w:r>
    </w:p>
    <w:p>
      <w:r>
        <w:t>Wirkungsfonds sind auch für Wirkungseinkommen und Wirkungsrente anschlussfähig. Nicht im Sinne eines einfachen Zahlmechanismus, sondern als Stabilisierung von Zukunftsaufgaben. Wenn Automatisierung Produktivität erzeugt, wenn Kapitalströme in Wirkung gelenkt werden und wenn Renten nicht aus destruktiven Erträgen entstehen sollen, dann braucht eine Gesellschaft Kapitalvehikel, die Wirkung, Rendite und Resilienz verbinden [I-K59-4; I-K59-6].</w:t>
      </w:r>
    </w:p>
    <w:p>
      <w:pPr>
        <w:pStyle w:val="Heading3"/>
      </w:pPr>
      <w:r>
        <w:t>59.3 Portfolio-Wirkung</w:t>
      </w:r>
    </w:p>
    <w:p>
      <w:r>
        <w:t>Ein einzelnes Investment kann positiv wirken, während das Gesamtportfolio problematisch bleibt. Ein Fonds kann eine grüne Beteiligung halten und zugleich fossile Lock-ins, ausbeuterische Lieferketten, spekulativen Wohnungsdruck oder demokratisch problematische Medienmacht finanzieren. Deshalb reicht Einzelprüfung nicht aus. Kapital braucht Portfolio-Wirkung.</w:t>
      </w:r>
    </w:p>
    <w:p>
      <w:r>
        <w:t>Portfolio-Wirkung fragt: Welche Gesamtwirkung entsteht aus der Summe der Kapitalentscheidungen? Welche Branchen, Geschäftsmodelle, Regionen, Technologien und Risiken werden finanziert? Welche Pfade werden stärker? Welche Pfade werden abgeschrieben? Welche Engagement-Strategien werden genutzt? Welche Stimmrechte werden ausgeübt? Welche Transformationspfade werden verlangt? Welche roten Linien gelten?</w:t>
      </w:r>
    </w:p>
    <w:p>
      <w:r>
        <w:t>Ein Portfolio ist nicht nur eine Sammlung von Wertpapieren. Es bündelt Kapitalmacht, Stimmrechte, Erwartungen, Risikoeinschätzungen und Geschäftsmodelllenkung. Eine Pensionskasse entscheidet nicht nur über Altersvorsorge. Sie entscheidet mit, ob die Sicherheit alter Menschen auf zukunftsfähiger Wirkung oder auf destruktiven Erträgen beruht. Ein Fonds entscheidet nicht nur über Rendite. Er entscheidet, welche Unternehmen günstiger Kapital erhalten, welche Geschäftsmodelle wachsen und welche Transformationspfade glaubwürdig werden.</w:t>
      </w:r>
    </w:p>
    <w:p>
      <w:r>
        <w:t>Wirkungsdaten sind dafür Kapitaldaten. Sie zeigen Klima-, Wasser-, Rohstoff-, Lieferketten-, Standort-, Governance-, Haftungs-, Versicherungs- und Kapitalmarktrisiken. Ein Unternehmen mit hohen Emissionen kann Transitionsrisiken haben. Ein Standort in einer Hochwasserzone kann physische Risiken haben. Eine Lieferkette mit Zwangsarbeit kann Rechts-, Reputations- und Unterbrechungsrisiken erzeugen. Eine Plattform, die Vertrauen beschädigt, kann Regulierung, Haftung oder Geschäftsmodellrisiken auslösen. Eine Immobilie ohne Klimaanpassung kann Versicherbarkeit verlieren. Ein Portfolio mit fossilen Lock-ins kann Bewertungsrisiken aufbauen.</w:t>
      </w:r>
    </w:p>
    <w:p>
      <w:r>
        <w:t>Portfolio-Wirkung braucht daher mehr als ESG-Labels. ESG-Daten können nützlich sein, aber sie sind nicht automatisch Wirkung. ESG-Ratings arbeiten mit unterschiedlichen Methoden, Gewichten und Datenquellen; sie können stark voneinander abweichen. Die Wirkungsökonomie muss deshalb tiefer gehen: Wirkung wird nicht nur als Unternehmensrisiko gelesen, sondern als Richtung des Kapitals. Ein Portfolio ist dann stark, wenn es nicht nur Risiken für Anleger:innen mindert, sondern positive Netto-Wirkung ermöglicht und negative Systemwirkung reduziert.</w:t>
      </w:r>
    </w:p>
    <w:p>
      <w:r>
        <w:t>Kapital muss daher nicht nur finanziell diversifiziert sein. Es muss wirkungslogisch geprüft sein. Ein Portfolio kann finanziell breit gestreut und wirkungsökonomisch einseitig sein, wenn es viele Varianten derselben destruktiven Grundlogik finanziert. Umgekehrt kann ein Portfolio finanzielle Erträge und positive Wirkung verbinden, wenn es Transformation, Resilienz und reale Problemlösung finanziert.</w:t>
      </w:r>
    </w:p>
    <w:p>
      <w:r>
        <w:t>Portfolio-Wirkung macht sichtbar, dass Kapitalmärkte keine Zuschauer der Transformation sind. Sie entscheiden mit, welche Zukunft bezahlbar wird.</w:t>
      </w:r>
    </w:p>
    <w:p>
      <w:pPr>
        <w:pStyle w:val="Heading3"/>
      </w:pPr>
      <w:r>
        <w:t>59.4 Risiko, Rendite und Transformation</w:t>
      </w:r>
    </w:p>
    <w:p>
      <w:r>
        <w:t>Wirkungsrisiko beschreibt die Möglichkeit negativer Zustandsveränderung. Für Kapitalmärkte bedeutet das: Wirkung ist nicht nur moralische Zusatzinformation. Wirkung ist Risikoinformation. Eine Bank, ein Fonds, eine Versicherung oder eine Pensionskasse, die Wirkung nicht kennt, finanziert blind.</w:t>
      </w:r>
    </w:p>
    <w:p>
      <w:r>
        <w:t>Die Finanzwelt beginnt diese Logik in Teilen zu übernehmen. Klimabezogene und naturbezogene Risiken werden von Aufsichten, Zentralbanken und Finanzakteuren zunehmend als finanzielle Risiken behandelt. Die TCFD-Empfehlungen haben Governance, Strategie, Risikomanagement, Kennzahlen und Szenarioanalyse für klimabezogene Finanzrisiken systematisiert. Das NGFS beschreibt Klima- und Umweltrisiken als Quelle finanzieller Risiken und fordert Zentralbanken sowie Aufsichten auf, diese in Finanzstabilitäts- und Aufsichtsarbeit einzubeziehen. Für die Wirkungsökonomie ist das Anschluss, aber noch nicht Ziel. ESG-Risiken werden Finanzrisiken. Wirkung ist mehr als Risiko. Wirkung ist auch Richtung.</w:t>
      </w:r>
    </w:p>
    <w:p>
      <w:r>
        <w:t>Die entscheidende Verschiebung lautet: Wirkung wird in Finanzmärkten nicht erst relevant, wenn ein Schaden bilanziert ist. Sie wird relevant, wenn Zukunft anders bepreist wird. Risikomodelle, Restwerte, Versicherungsprämien, Sicherheiten, Eigenkapitalanforderungen, Ratings, Refinanzierungskosten und Investorenerwartungen übersetzen Wirkungsrisiken in Kapitalbedingungen. Darum kann ein Geschäftsmodell noch erlaubt, technisch funktionsfähig und kurzfristig profitabel sein und dennoch an Kapitalqualität verlieren.</w:t>
      </w:r>
    </w:p>
    <w:p>
      <w:r>
        <w:t>Stranded Assets sind ein Beispiel. Vermögenswerte können an Wert verlieren, wenn regulatorische, technologische, ökologische, soziale oder marktbezogene Veränderungen ihre wirtschaftliche Grundlage schwächen [I-K59-3; E-K59-3]. Das bekannteste Beispiel sind fossile Vermögenswerte, deren Wert unter Klimapolitik, Technologie- und Nachfragewandel sinken kann. Die Wirkungsökonomie erweitert diese Logik: Auch soziale, digitale, demokratische und versicherungsbezogene Wirkungsrisiken können Vermögenswerte entwerten. Ein Geschäftsmodell, das auf Ausbeutung, Datenintransparenz, Vertrauenszerstörung, Gesundheitsbelastung oder Wasserstress beruht, kann in einer wirkungsorientierten Ordnung an Wert verlieren.</w:t>
      </w:r>
    </w:p>
    <w:p>
      <w:r>
        <w:t>Auch hier gilt: Stranding ist keine physische Stilllegung. Ein Vermögenswert kann weiter genutzt werden und trotzdem an Zukunftsfähigkeit verlieren, weil Betriebskosten, regulatorische Erwartungen, Versicherbarkeit, Nachfrage, CO2-Preise, Sicherheiten oder Refinanzierungsbedingungen kippen. Die stille Neubewertung beginnt häufig nicht im Gesetzbuch, sondern in Modellen, Restwerttabellen, Kreditgesprächen und Versicherungsbedingungen.</w:t>
      </w:r>
    </w:p>
    <w:p>
      <w:r>
        <w:t>Rendite muss daher neu gelesen werden. Eine hohe Rendite kann tragfähig sein, wenn sie aus echter Problemlösung, Resilienz und positiver Wirkung entsteht. Eine hohe Rendite kann brüchig sein, wenn sie aus Externalisierung, Regulierungslücken, Ausbeutung, Naturverbrauch, spekulativen Blasen oder Vertrauensverlust entsteht. Kapitalmärkte müssen lernen, diese Differenz zu lesen [I-K59-1; I-K59-3].</w:t>
      </w:r>
    </w:p>
    <w:p>
      <w:r>
        <w:t>Transformation ist der Übergang zwischen alter Renditelogik und neuer Wirkungslogik. Kapital soll nicht nur alte Schäden vermeiden. Es soll aktiv neue Lösungen ermöglichen. Dafür braucht es Daten, Benchmarks, NWI, IOI, T-SROI, Wirkungsfonds, Engagement, langfristige Anlagehorizonte und klare rote Linien. Unternehmen mit negativer Wirkung bauen Zukunftsrisiken auf. Kapital, das diese Unternehmen weiter günstig finanziert, verlängert diese Risiken. Kapital, das Transformation finanziert, kann Geschäftsmodelle ändern, Lieferketten verbessern, Innovation ermöglichen und Resilienz erhöhen.</w:t>
      </w:r>
    </w:p>
    <w:p>
      <w:r>
        <w:t>Der IOI kann helfen, Kapital nicht nur nach Ertrag, sondern nach positiver Netto-Wirkung je Investition zu lesen. Der T-SROI kann darüber hinaus sichtbar machen, ob eine Investition Systeme resilienter, gerechter, regenerativer und demokratisch stabiler macht. Damit wird Kapital nicht nur nach Rendite, sondern nach Wirkungseffizienz und Systemwirkung gelesen.</w:t>
      </w:r>
    </w:p>
    <w:p>
      <w:pPr>
        <w:pStyle w:val="Heading3"/>
      </w:pPr>
      <w:r>
        <w:t>59.5 Versicherbarkeit als Wirklichkeitsprüfung</w:t>
      </w:r>
    </w:p>
    <w:p>
      <w:pPr>
        <w:pStyle w:val="Heading3"/>
      </w:pPr>
      <w:r>
        <w:t>Quellenanker: Wirkungsökonomie · Impact-of-Investment (IOI) · https://wirkungsoekonomie.de/werkzeuge/impact-controlling/impact-of-investment/ · Druckdatum: 24.05.2026</w:t>
      </w:r>
    </w:p>
    <w:p>
      <w:r>
        <w:t>Öffentliche Quelle: Wirkungsökonomie · Impact-of-Investment (IOI) · https://wirkungsoekonomie.de/werkzeuge/impact-controlling/impact-of-investment/ · Druckdatum: 24.05.2026 (https://wirkungsoekonomie.de/werkzeuge/impact-controlling/impact-of-investment/)</w:t>
      </w:r>
    </w:p>
    <w:p>
      <w:r>
        <w:t>Methodenregister</w:t>
      </w:r>
    </w:p>
    <w:p>
      <w:r>
        <w:t>Positive Netto-Wirkung je investiertem Euro.</w:t>
      </w:r>
    </w:p>
    <w:p>
      <w:r>
        <w:t>IOI setzt geprüfte positive Netto-Wirkung ins Verhältnis zu Investition, Budget oder Kapitaleinsatz und ergänzt ROI, NWI und T-SROI.</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IOI setzt geprüfte positive Netto-Wirkung ins Verhältnis zu Investition, Budget oder Kapitaleinsatz und ergänzt ROI, NWI und T-SROI.</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Impact-of-Investment (IOI) · https://wirkungsoekonomie.de/werkzeuge/impact-controlling/dossiers/impact-of-investment/ · Druckdatum: 24.05.2026</w:t>
      </w:r>
    </w:p>
    <w:p>
      <w:r>
        <w:t>Öffentliche Quelle: Wirkungsökonomie · Impact-of-Investment (IOI) · https://wirkungsoekonomie.de/werkzeuge/impact-controlling/dossiers/impact-of-investment/ · Druckdatum: 24.05.2026 (https://wirkungsoekonomie.de/werkzeuge/impact-controlling/dossiers/impact-of-investment/)</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Quellenanker: Wirkungsökonomie · Portfolio-Wirkungsrating · https://wirkungsoekonomie.de/werkzeuge/portfolio-wirkungsrating/ · Druckdatum: 2026-05-24</w:t>
      </w:r>
    </w:p>
    <w:p>
      <w:r>
        <w:t>Öffentliche Quelle: Wirkungsökonomie · Portfolio-Wirkungsrating · https://wirkungsoekonomie.de/werkzeuge/portfolio-wirkungsrating/ · Druckdatum: 2026-05-24 (https://wirkungsoekonomie.de/werkzeuge/portfolio-wirkungsrating/)</w:t>
      </w:r>
    </w:p>
    <w:p>
      <w:r>
        <w:t>Rating · Methodik</w:t>
      </w:r>
    </w:p>
    <w:p>
      <w:r>
        <w:t>Bewertet Portfolios nach NWI, T-SROI, Resilienz, Datenqualität, Transformationspfad und roten Linien.</w:t>
      </w:r>
    </w:p>
    <w:p>
      <w:r>
        <w:t>Modellhafte Demonstration. Keine Anlageberatung, keine Kreditentscheidung, keine Steuerberatung, kein Versicherungsrating und keine Aufsichtsentscheidung.</w:t>
      </w:r>
    </w:p>
    <w:p>
      <w:r>
        <w:t>Schutzgrenze</w:t>
      </w:r>
    </w:p>
    <w:p>
      <w:r>
        <w:t>Werkzeug unterstützt, entscheidet aber nicht.</w:t>
      </w:r>
    </w:p>
    <w:p>
      <w:r>
        <w:t>Wirkungsdaten bereiten Entscheidungen vor. Verantwortung, Prioritäten, Rechtsschutz und Zumutbarkeit bleiben menschlich, institutionell und demokratisch legitimiert.</w:t>
      </w:r>
    </w:p>
    <w:p>
      <w:r>
        <w:t>Methodik: Finanzsystem- und Kapitalwirkungs-Tool-Suite</w:t>
      </w:r>
    </w:p>
    <w:p>
      <w:r>
        <w:t>Ziel</w:t>
      </w:r>
    </w:p>
    <w:p>
      <w:r>
        <w:t>Module</w:t>
      </w:r>
    </w:p>
    <w:p>
      <w:r>
        <w:t>1. Kapitalwirkungscheck</w:t>
      </w:r>
    </w:p>
    <w:p>
      <w:r>
        <w:t>2. Portfolio-Wirkungsrating</w:t>
      </w:r>
    </w:p>
    <w:p>
      <w:r>
        <w:t>3. Wirkungskredit-Rechner</w:t>
      </w:r>
    </w:p>
    <w:p>
      <w:r>
        <w:t>4. Wirkungsfonds-Simulator</w:t>
      </w:r>
    </w:p>
    <w:p>
      <w:r>
        <w:t>5. Automatisierungsdividenden-Rechner</w:t>
      </w:r>
    </w:p>
    <w:p>
      <w:r>
        <w:t>6. Versicherbarkeits- und Resilienzcheck</w:t>
      </w:r>
    </w:p>
    <w:p>
      <w:r>
        <w:t>Sicherheitsregeln</w:t>
      </w:r>
    </w:p>
    <w:p>
      <w:r>
        <w:t>Methodik: Kapitalwirkungs- und Wirkungsfonds-Tool-Suite</w:t>
      </w:r>
    </w:p>
    <w:p>
      <w:r>
        <w:t>Zweck</w:t>
      </w:r>
    </w:p>
    <w:p>
      <w:r>
        <w:t>Module</w:t>
      </w:r>
    </w:p>
    <w:p>
      <w:r>
        <w:t>Kapitalwirkungscheck</w:t>
      </w:r>
    </w:p>
    <w:p>
      <w:r>
        <w:t>Portfolio-Wirkungsrisiko-Rechner</w:t>
      </w:r>
    </w:p>
    <w:p>
      <w:r>
        <w:t>Fonds-T-SROI-Rechner</w:t>
      </w:r>
    </w:p>
    <w:p>
      <w:r>
        <w:t>Kreditwirkungsprüfung</w:t>
      </w:r>
    </w:p>
    <w:p>
      <w:r>
        <w:t>Versicherbarkeits- und Resilienzcheck</w:t>
      </w:r>
    </w:p>
    <w:p>
      <w:r>
        <w:t>Wirkungsfonds-Simulator</w:t>
      </w:r>
    </w:p>
    <w:p>
      <w:r>
        <w:t>Steuer- und Fondsarchitektur-Modul</w:t>
      </w:r>
    </w:p>
    <w:p>
      <w:r>
        <w:t>Eingaben</w:t>
      </w:r>
    </w:p>
    <w:p>
      <w:r>
        <w:t>Modellhafte Ergebnisgrößen</w:t>
      </w:r>
    </w:p>
    <w:p>
      <w:r>
        <w:t>Schutzlinien</w:t>
      </w:r>
    </w:p>
    <w:p>
      <w:r>
        <w:t>Methodik online lesen #</w:t>
      </w:r>
    </w:p>
    <w:p>
      <w:r>
        <w:t>Methodik: Finanzsystem- und Kapitalwirkungs-Tool-Suite #</w:t>
      </w:r>
    </w:p>
    <w:p>
      <w:r>
        <w:t>Ziel #</w:t>
      </w:r>
    </w:p>
    <w:p>
      <w:r>
        <w:t>Die Tool-Suite macht sichtbar, wie Kapitalflüsse auf Mensch, Planet und Demokratie wirken. Sie ist keine Anlageberatung, keine Steuerberatung und keine automatische Aufsichtsentscheidung. #</w:t>
      </w:r>
    </w:p>
    <w:p>
      <w:r>
        <w:t>Module #</w:t>
      </w:r>
    </w:p>
    <w:p>
      <w:r>
        <w:t>1. Kapitalwirkungscheck #</w:t>
      </w:r>
    </w:p>
    <w:p>
      <w:r>
        <w:t>Eingaben: Kapitalbetrag, Assetklasse, Branche/NACE, Zweck, Laufzeit, Datenqualität, SDGs/SDG+, rote Linien, Transformationspfad. Ausgabe: Kapitalwirkungsindex, Risikoprofil, Datenlücken, Tool-Verweise. #</w:t>
      </w:r>
    </w:p>
    <w:p>
      <w:r>
        <w:t>2. Portfolio-Wirkungsrating #</w:t>
      </w:r>
    </w:p>
    <w:p>
      <w:pPr>
        <w:pStyle w:val="Heading3"/>
      </w:pPr>
      <w:r>
        <w:t>Quellenanker: Paper · Praxispaper · 04. Juni 2026</w:t>
      </w:r>
    </w:p>
    <w:p>
      <w:r>
        <w:t>Öffentliche Quelle: Paper · Praxispaper · 04. Juni 2026 (https://wirkungsoekonomie.de/dokumente/impact-strategie-controlling-marketing-management-einkauf-chemieindustrie/)</w:t>
      </w:r>
    </w:p>
    <w:p>
      <w:r>
        <w:t>Ein anonymisiertes Praxispaper aus der Chemieindustrie</w:t>
      </w:r>
    </w:p>
    <w:p>
      <w:r>
        <w:t>Autorin: Natalie Weber · Herausgeber: Wirkungsökonomie · anonymisierte Publikationsfassung</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Paper</w:t>
      </w:r>
    </w:p>
    <w:p>
      <w:r>
        <w:t>Weiterführend</w:t>
      </w:r>
    </w:p>
    <w:p>
      <w:r>
        <w:t>Impact-Controlling</w:t>
      </w:r>
    </w:p>
    <w:p>
      <w:r>
        <w:t>Impact-Management</w:t>
      </w:r>
    </w:p>
    <w:p>
      <w:r>
        <w:t>Impact-Marketing</w:t>
      </w:r>
    </w:p>
    <w:p>
      <w:r>
        <w:t>Key Impact Indicator / KII</w:t>
      </w:r>
    </w:p>
    <w:p>
      <w:r>
        <w:t>Wertschöpfungsketten &amp; Einkauf</w:t>
      </w:r>
    </w:p>
    <w:p>
      <w:r>
        <w:t>Dieses anonymisierte Praxispaper zeigt, wie Impact-Strategie, Impact-Management, Impact-Controlling und Impact-Marketing im Einkauf eines Industrieunternehmens konkret verankert werden können - von der doppelten Wesentlichkeit über Key Impact Indicators bis zur operativen Steuerung von Lieferanten, Warengruppen und Transformationsmaßnahmen.</w:t>
      </w:r>
    </w:p>
    <w:p>
      <w:r>
        <w:t>Executive Summary</w:t>
      </w:r>
    </w:p>
    <w:p>
      <w:r>
        <w:t>Ausgangspunkt: Warum der Einkauf in der Chemieindustrie ein Impact-Hebel ist</w:t>
      </w:r>
    </w:p>
    <w:p>
      <w:r>
        <w:t>Begriffe: Impact-Controlling und Impact-Marketing im Einkauf</w:t>
      </w:r>
    </w:p>
    <w:p>
      <w:r>
        <w:t>Doppelte Wesentlichkeit als strategischer Ausgangspunkt</w:t>
      </w:r>
    </w:p>
    <w:p>
      <w:r>
        <w:t>Impact-Strategie für den strategischen Einkauf</w:t>
      </w:r>
    </w:p>
    <w:p>
      <w:r>
        <w:t>Impact-Management: Operating Model, Prozesse, Rollen</w:t>
      </w:r>
    </w:p>
    <w:p>
      <w:r>
        <w:t>Impact-Controlling: Scorecards, KIIs, NWI und T-SROI</w:t>
      </w:r>
    </w:p>
    <w:p>
      <w:r>
        <w:t>Operativer KII-Katalog für den strategischen Einkauf</w:t>
      </w:r>
    </w:p>
    <w:p>
      <w:r>
        <w:t>Steuerung in Einkaufsprozessen: vom Lieferanten-Onboarding bis zum Vertrag</w:t>
      </w:r>
    </w:p>
    <w:p>
      <w:r>
        <w:t>Kategorie-Playbooks für chemieindustrietypische Beschaffung</w:t>
      </w:r>
    </w:p>
    <w:p>
      <w:r>
        <w:t>Impact-Marketing: Wirkung glaubwürdig in den Markt übersetzen</w:t>
      </w:r>
    </w:p>
    <w:p>
      <w:r>
        <w:t>Governance, Incentives, Datenqualität und Assurance</w:t>
      </w:r>
    </w:p>
    <w:p>
      <w:r>
        <w:t>Roadmap und Pilotdesign</w:t>
      </w:r>
    </w:p>
    <w:p>
      <w:r>
        <w:t>Anhang: Glossar und Quellen</w:t>
      </w:r>
    </w:p>
    <w:p>
      <w:r>
        <w:t>1. Executive Summary #</w:t>
      </w:r>
    </w:p>
    <w:p>
      <w:r>
        <w:t>Für ein globales Chemie- und Industrieunternehmen liegt ein erheblicher Teil der ökologischen und sozialen Wirkung in der vorgelagerten Wertschöpfung: Rohstoffe, Energie, Verpackungen, Logistik, Kontraktfertigung, mineralische und erneuerbare Rohstoffe, Services und indirekte Beschaffung. Die hier dargestellte Falllogik wurde für eine Veröffentlichung anonymisiert und auf eine Branchenperspektive übertragen. Sie geht davon aus, dass Lieferantenkodizes, ESG-Assessments, Audits, PCF-Datenprogramme und Entwicklungsmaßnahmen bereits als Anker vorhanden sind, aber noch konsequenter in Einkaufsentscheidungen zurückgekoppelt werden müssen.</w:t>
      </w:r>
    </w:p>
    <w:p>
      <w:r>
        <w:t>Impact-Controlling bedeutet in diesem Kontext: die Übersetzung von doppelter Wesentlichkeit, Lieferkettenwirkung und strategischen Unternehmens- und Transformationszielen in messbare Key Impact Indicators (KIIs), Scorecards, Ziele, Abweichungsanalysen, Entscheidungsregeln, Korrekturmaßnahmen und Management-Rhythmen. Impact-Marketing bedeutet: diese Wirkung nicht nur zu berichten, sondern glaubwürdig, beweisbar und geschäftsrelevant in interne Entscheidungsräume, Lieferantenmärkte und Kundenkommunikation zu übersetzen.</w:t>
      </w:r>
    </w:p>
    <w:p>
      <w:r>
        <w:t>Die Beschaffung ist dabei kein nachgelagerter ESG-Administrationsbereich. Sie entscheidet, welche Vorleistungen in Produktionsnetzwerke und Produktportfolios eingehen. Damit prägt sie Produkt-CO₂-Fußabdrücke, Ressourceneinsatz, Wasser- und Biodiversitätsrisiken, Arbeitsbedingungen in Lieferketten, Versorgungssicherheit, Produktclaims und Kundenwert. In der Chemieindustrie sind rohstoffbezogene Scope-3.1-Emissionen, PCF-Transparenz und belastbare Lieferantendaten zentrale Voraussetzungen dafür, Wirkung nicht nur zu berichten, sondern operativ zu steuern.</w:t>
      </w:r>
    </w:p>
    <w:p>
      <w:pPr>
        <w:pStyle w:val="Heading3"/>
      </w:pPr>
      <w:r>
        <w:t>1.1 Die drei Kernverschiebungen #</w:t>
      </w:r>
    </w:p>
    <w:p>
      <w:pPr>
        <w:pStyle w:val="Heading3"/>
      </w:pPr>
      <w:r>
        <w:t>1.2 Zielbild in einem Satz #</w:t>
      </w:r>
    </w:p>
    <w:p>
      <w:r>
        <w:t>Zielbild In der Zielarchitektur verfügt der strategische Einkauf über ein wirkungsorientiertes Steuerungssystem, in dem jede wesentliche Einkaufsentscheidung eine prüfbare Wirkungsspur hat: Materialität, KII, Datenquelle, Lieferantenmaßnahme, Zielpfad, Score, finanzielle Relevanz und Kommunikationsfreigabe.</w:t>
      </w:r>
    </w:p>
    <w:p>
      <w:r>
        <w:t>2. Ausgangspunkt: Warum der Einkauf in der Chemieindustrie ein Impact-Hebel ist #</w:t>
      </w:r>
    </w:p>
    <w:p>
      <w:pPr>
        <w:pStyle w:val="Heading3"/>
      </w:pPr>
      <w:r>
        <w:t>2.1 Branchen- und Fallkontext #</w:t>
      </w:r>
    </w:p>
    <w:p>
      <w:r>
        <w:t>Das anonymisierte Fallunternehmen steht stellvertretend für die Chemieindustrie: Nachhaltigkeit wird strategisch als Beitrag zur Transformation der Kunden, zur Versorgungssicherheit und zur Zukunftsfähigkeit des Produktportfolios verstanden. Die Beschaffung sitzt am Eingang des Systems. Sie entscheidet über die Qualität der Eingaben, die in Produktionsnetzwerke, Produktlinien und Kundenlösungen gelangen.</w:t>
      </w:r>
    </w:p>
    <w:p>
      <w:r>
        <w:t>Die Rolle des Einkaufs ist besonders relevant, weil rohstoffbezogene Scope-3.1-Emissionen, PCF-Daten, Kreislaufattribute und Lieferkettenrisiken in vielen Chemieunternehmen einen wesentlichen Teil der Wirkung bestimmen. Typische Zielbilder sind die Senkung der spezifischen rohstoffbezogenen Emissionen, der Ausbau validierter Primärdaten und die systematische Entwicklung von Lieferanten mit hohem Wirkungshebel.</w:t>
      </w:r>
    </w:p>
    <w:p>
      <w:r>
        <w:t>Für soziale und menschenrechtliche Wirkung nutzen große Industrieunternehmen typischerweise risikobasierte Lieferantenbewertungen, externe ESG-Assessments, Brancheninitiativen, Audits und Corrective Actions. Wirkung entsteht jedoch erst, wenn diese Instrumente nicht nur dokumentieren, sondern Volumenentscheidungen, Lieferantenentwicklung, Eskalationen und Vertragsbedingungen tatsächlich verändern.</w:t>
      </w:r>
    </w:p>
    <w:p>
      <w:pPr>
        <w:pStyle w:val="Heading3"/>
      </w:pPr>
      <w:r>
        <w:t>7.9 Konsequenzen für die WÖk-Architektur</w:t>
      </w:r>
    </w:p>
    <w:p>
      <w:r>
        <w:t>Aus dieser Vorlesung fließen drei Punkte zurück in den WÖk-Korpus:</w:t>
      </w:r>
    </w:p>
    <w:p>
      <w:pPr>
        <w:pStyle w:val="ListBullet"/>
      </w:pPr>
      <w:r>
        <w:t>Wirkung in CAPEX, OPEX, Portfolio und Einkauf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 in CAPEX, OPEX, Portfolio und Einkauf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WC-V8 Wirkung in CAPEX, OPEX, Portfolio und Einkauf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Wirkung in CAPEX, OPEX, Portfolio und Einkauf im Feld Impact-Controlling.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WC-V8</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Schlussvertiefung 1: Wirkung in CAPEX, OPEX, Portfolio und Einkauf im Anwendungsfall</w:t>
      </w:r>
    </w:p>
    <w:p>
      <w:r>
        <w:t>Die folgenden Abschnitte sind keine neue Pruefungsloesung. Sie verdichten die vorhandenen Kapitel zu einer Lesart, mit der Studierende einen Fall selbststaendig analysieren koennen. Im Mittelpunkt stehen Produkte, Institutionen, Lieferketten und Investitionsentscheidungen als Wirkungstraeger, nicht moralische Personenbewertung.</w:t>
      </w:r>
    </w:p>
    <w:p>
      <w:r>
        <w:t>Begriffliche Schlussklaerung. Einleitung / Wirkungsfrage zeigt, warum Wirkung in CAPEX, OPEX, Portfolio und Einkauf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in CAPEX, OPEX, Portfolio und Einkauf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Wirkpfad und Empfaenger. In WC-V8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in CAPEX, OPEX, Portfolio und Einkauf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in CAPEX, OPEX, Portfolio und Einkauf liegt darin, nur die Nutzenseite zu zeigen und Vorketten, Nutzung, Ende oder institutionelle Nebenfolgen auszublenden.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WC-V8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Wirkung in CAPEX, OPEX, Portfolio und Einkauf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Wirkung in CAPEX, OPEX, Portfolio und Einkauf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in CAPEX, OPEX, Portfolio und Einkauf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Rueckfluss. Fuer den WOE-Korpus bedeutet das: Begriffe aus Wirkung in CAPEX, OPEX, Portfolio und Einkauf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WC-V8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in CAPEX, OPEX, Portfolio und Einkauf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WC-V8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Wirkung in CAPEX, OPEX, Portfolio und Einkauf im Anwendungsfall</w:t>
      </w:r>
    </w:p>
    <w:p>
      <w:r>
        <w:t>Die folgenden Abschnitte sind keine neue Pruefungsloesung. Sie verdichten die vorhandenen Kapitel zu einer Lesart, mit der Studierende einen Fall selbststaendig analysieren koennen. Im Mittelpunkt stehen Produkte, Institutionen, Lieferketten und Investitionsentscheidungen als Wirkungstraeger, nicht moralische Personenbewertung.</w:t>
      </w:r>
    </w:p>
    <w:p>
      <w:r>
        <w:t>Begriffliche Schlussklaerung.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in CAPEX, OPEX, Portfolio und Einkauf liegt darin, nur die Nutzenseite zu zeigen und Vorketten, Nutzung, Ende oder institutionelle Nebenfolgen auszublenden.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Wirkung in CAPEX, OPEX, Portfolio und Einkauf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Wirkung in CAPEX, OPEX, Portfolio und Einkauf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in CAPEX, OPEX, Portfolio und Einkauf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Bewertung und rote Linien. In WC-V8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in CAPEX, OPEX, Portfolio und Einkauf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Kontrollfrage. Welche Entscheidung waere falsch, wenn Didaktische Einordnung im Studiengang in WC-V8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 in CAPEX, OPEX, Portfolio und Einkauf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in CAPEX, OPEX, Portfolio und Einkauf liegt darin, nur die Nutzenseite zu zeigen und Vorketten, Nutzung, Ende oder institutionelle Nebenfolgen auszublenden.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Wirkung in CAPEX, OPEX, Portfolio und Einkauf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Wirkung in CAPEX, OPEX, Portfolio und Einkauf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in CAPEX, OPEX, Portfolio und Einkauf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Kontrollfrage. Welche Entscheidung waere falsch, wenn Prüfungsnahe Fallfragen ohne geschützte Antwortlogik in WC-V8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Wirkung in CAPEX, OPEX, Portfolio und Einkauf im Anwendungsfall</w:t>
      </w:r>
    </w:p>
    <w:p>
      <w:r>
        <w:t>Die folgenden Abschnitte sind keine neue Pruefungsloesung. Sie verdichten die vorhandenen Kapitel zu einer Lesart, mit der Studierende einen Fall selbststaendig analysieren koennen. Im Mittelpunkt stehen Produkte, Institutionen, Lieferketten und Investitionsentscheidungen als Wirkungstraeger, nicht moralische Personenbewertung.</w:t>
      </w:r>
    </w:p>
    <w:p>
      <w:r>
        <w:t>Begriffliche Schlussklaerung. In WC-V8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in CAPEX, OPEX, Portfolio und Einkauf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Wirkpfad und Empfaenger. Wissenschaftliche Anschlussfaehigkeit entsteht hier durch Quellenklarheit. Bei Beschaffung als Wirkungshebel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Beschaffung als Wirkungshebel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Wirkung in CAPEX, OPEX, Portfolio und Einkauf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Impact-Controlling wird Lieferantenbewertung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in CAPEX, OPEX, Portfolio und Einkauf liegt darin, nur die Nutzenseite zu zeigen und Vorketten, Nutzung, Ende oder institutionelle Nebenfolgen auszublenden. Bei Lieferantenbewertung wird diese Fehlstelle konkret: Ein scheinbar plausibler Befund darf nicht zur Abkuerzung werden. Quellen, Systemgrenzen, Unsicherheit und Rueckkopplung bleiben sichtbar.</w:t>
      </w:r>
    </w:p>
    <w:p>
      <w:r>
        <w:t>Bewertung und rote Linien. Die Grenze gegen Scheingenauigkeit verlaeuft bei Supply-Chain-Resilienz nicht zwischen Optimismus und Pessimismus. Sie verlaeuft zwischen offengelegter Unsicherheit und rhetorischer Sicherheit. Wer Wirkung in CAPEX, OPEX, Portfolio und Einkauf belastbar anwenden will, benennt Systemgrenze, Zeitraum, Vergleichspunkt und offene Gegenhypothese. Gerade dadurch bleibt das Skript anschlussfaehig fuer Forschung, Praxis und spaetere Revision.</w:t>
      </w:r>
    </w:p>
    <w:p>
      <w:r>
        <w:t>Fuer die Pruefung ist Supply-Chain-Resilienz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Supply-Chain-Resilienz in WC-V8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Produktwirkung über den Lebenszyklus zeigt, warum Wirkung in CAPEX, OPEX, Portfolio und Einkauf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in CAPEX, OPEX, Portfolio und Einkauf praktisch anwenden. Der erste Schritt ist nicht die Auswahl eines Instruments, sondern die Klaerung der Zustandsveraenderung. Bei Produktwirkung über den Lebenszyklus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Pruefungsnahe Anwendung. In WC-V8 muss Rohstoffe, Herstellung, Nutzung und Ende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in CAPEX, OPEX, Portfolio und Einkauf sei erfolgreich. Die WOE-Lesart fragt bei Rohstoffe, Herstellung, Nutzung und Ende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Impact-Controlling wird Kernaussage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in CAPEX, OPEX, Portfolio und Einkauf liegt darin, nur die Nutzenseite zu zeigen und Vorketten, Nutzung, Ende oder institutionelle Nebenfolgen auszublenden. Bei Kernaussage wird diese Fehlstelle konkret: Ein scheinbar plausibler Befund darf nicht zur Abkuerzung werden. Quellen, Systemgrenzen, Unsicherheit und Rueckkopplung bleiben sichtbar.</w:t>
      </w:r>
    </w:p>
    <w:p>
      <w:r>
        <w:t>Kontrollfrage. Welche Entscheidung waere falsch, wenn Kernaussage in WC-V8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 in CAPEX, OPEX, Portfolio und Einkauf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Wirkung in CAPEX, OPEX, Portfolio und Einkauf im Anwendungsfall</w:t>
      </w:r>
    </w:p>
    <w:p>
      <w:r>
        <w:t>Die folgenden Abschnitte sind keine neue Pruefungsloesung. Sie verdichten die vorhandenen Kapitel zu einer Lesart, mit der Studierende einen Fall selbststaendig analysieren koennen. Im Mittelpunkt stehen Produkte, Institutionen, Lieferketten und Investitionsentscheidungen als Wirkungstraeger,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Wirkung in CAPEX, OPEX, Portfolio und Einkauf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Wirkung in CAPEX, OPEX, Portfolio und Einkauf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in CAPEX, OPEX, Portfolio und Einkauf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Daten, Quellen und Evidenz. In WC-V8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in CAPEX, OPEX, Portfolio und Einkauf sei erfolgreich. Die WOE-Lesart fragt bei Skript / Folien (Lernseite)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WC-V8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Impact-Controlling wird Praxisbeispiel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in CAPEX, OPEX, Portfolio und Einkauf liegt darin, nur die Nutzenseite zu zeigen und Vorketten, Nutzung, Ende oder institutionelle Nebenfolgen auszublenden.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Wirkung in CAPEX, OPEX, Portfolio und Einkauf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Wirkung in CAPEX, OPEX, Portfolio und Einkauf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Wirkung in CAPEX, OPEX, Portfolio und Einkauf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in CAPEX, OPEX, Portfolio und Einkauf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Grenzen der Aussage. In WC-V8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in CAPEX, OPEX, Portfolio und Einkauf sei erfolgreich. Die WOE-Lesart fragt bei Wirkpfad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Kontrollfrage. Welche Entscheidung waere falsch, wenn Wirkpfad in WC-V8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Wirkung in CAPEX, OPEX, Portfolio und Einkauf im Anwendungsfall</w:t>
      </w:r>
    </w:p>
    <w:p>
      <w:r>
        <w:t>Die folgenden Abschnitte sind keine neue Pruefungsloesung. Sie verdichten die vorhandenen Kapitel zu einer Lesart, mit der Studierende einen Fall selbststaendig analysieren koennen. Im Mittelpunkt stehen Produkte, Institutionen, Lieferketten und Investitionsentscheidungen als Wirkungstraeger, nicht moralische Personenbewertung.</w:t>
      </w:r>
    </w:p>
    <w:p>
      <w:r>
        <w:t>Begriffliche Schlussklaerung. Wissenschaftliche Anschlussfaehigkeit entsteht hier durch Quellenklarheit. Bei Leitthese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Impact-Controlling wird Didaktische Einordnung im Studiengang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in CAPEX, OPEX, Portfolio und Einkauf liegt darin, nur die Nutzenseite zu zeigen und Vorketten, Nutzung, Ende oder institutionelle Nebenfolgen auszublenden. Bei Didaktische Einordnung im Studiengang wird diese Fehlstelle konkret: Ein scheinbar plausibler Befund darf nicht zur Abkuerzung werden. Quellen, Systemgrenzen, Unsicherheit und Rueckkopplung bleiben sichtbar.</w:t>
      </w:r>
    </w:p>
    <w:p>
      <w:pPr>
        <w:pStyle w:val="Heading3"/>
      </w:pPr>
      <w:r>
        <w:t>V1-Abschlussnotiz</w:t>
      </w:r>
    </w:p>
    <w:p>
      <w:r>
        <w:t>Diese Finalisierung schliesst die Codex-Inhaltsproduktion fuer WC-V8.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