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 Modul/Abschnitt: WM Titel: Was ist Wirkungsmanagement?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Beispiel-Konzern (https://wirkungsoekonomie.de/dokumente/beispiel-konzern/).)</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Unternehmen, Wirkungskompetenz</w:t>
      </w:r>
    </w:p>
    <w:p>
      <w:pPr>
        <w:pStyle w:val="ListBullet"/>
      </w:pPr>
      <w:r>
        <w:t>Glossar: Wirkungsmanagement (https://wirkungsoekonomie.de/begriffe/wirkungsmanagement/), Wirkungskompetenz (https://wirkungsoekonomie.de/begriffe/wirkungskompetenz/)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 Was ist Wirkungsmanagement?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Was ist Wirkungsmanagement?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Unternehmenszweck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Unternehmenszweck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Gewinn als Ergebnis, nicht Ziel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Gewinn als Ergebnis, nicht Ziel wird diese Fehlstelle konkret: Ein scheinbar plausibler Befund darf nicht zur Abkuerzung werden. Quellen, Systemgrenzen, Unsicherheit und Rueckkopplung bleiben sichtbar.</w:t>
      </w:r>
    </w:p>
    <w:p>
      <w:r>
        <w:t>Bewertung und rote Linien. Die Grenze gegen Scheingenauigkeit verlaeuft bei Wirkung in Strategie und Governance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Wirkung in Strategie und Governance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 in Strategie und Governance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Verantwortung über die Bilanz hinaus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Verantwortung über die Bilanz hinaus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WM-V1 muss Führung als Systemsteuerung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Führung als Systemsteuerung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WM-V1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Unternehmenszweck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Unternehmenszweck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Unternehmenszweck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Gewinn als Ergebnis, nicht Ziel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Gewinn als Ergebnis, nicht Ziel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WM-V1 muss Wirkung in Strategie und Governance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Wirkung in Strategie und Governance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Verantwortung über die Bilanz hinaus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Verantwortung über die Bilanz hinaus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Führung als Systemsteuerung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Führung als Systemsteuerung wird diese Fehlstelle konkret: Ein scheinbar plausibler Befund darf nicht zur Abkuerzung werden. Quellen, Systemgrenzen, Unsicherheit und Rueckkopplung bleiben sichtbar.</w:t>
      </w:r>
    </w:p>
    <w:p>
      <w:r>
        <w:t>Kontrollfrage. Welche Entscheidung waere falsch, wenn Führung als Systemsteuerung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WM-V1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Was ist Wirkungsmanagement?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Was ist Wirkungsmanagement?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Was ist Wirkungsmanagement?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Was ist Wirkungsmanagement?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WM-V1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Was ist Wirkungsmanagement?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Was ist Wirkungsmanagement? liegt darin, Absicht, Aktivitaet oder Reporting als Wirkung zu behandeln. Bei Wirkpfad wird diese Fehlstelle konkret: Ein scheinbar plausibler Befund darf nicht zur Abkuerzung werden. Quellen, Systemgrenzen, Unsicherheit und Rueckkopplung bleiben sichtbar.</w:t>
      </w:r>
    </w:p>
    <w:p>
      <w:r>
        <w:t>Rueckfluss. Fuer den WOE-Korpus bedeutet das: Begriffe aus Was ist Wirkungsmanagement?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WM-V1.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