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V17 Modul/Abschnitt: G2.2 Titel: Medien, Sprache und Öffentlichkeit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Medien, Sprache und Öffentlichkeit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Medien, Sprache und Öffentlichkeit als Wirkungsräume überzeugend kommunizieren und trotzdem nur Wirkungspotenzial erzeugen. Die WÖk-Prüfung beginnt erst, wenn klar wird, welcher Zustand sich bei wem verändert.</w:t>
      </w:r>
    </w:p>
    <w:p>
      <w:r>
        <w:t>Fall 2. Eine Organisation kann im Themenfeld Medien, Sprache und Öffentlichkeit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7.9 Konsequenzen für die WÖk-Architektur</w:t>
      </w:r>
    </w:p>
    <w:p>
      <w:r>
        <w:t>Aus dieser Vorlesung fließen drei Punkte zurück in den WÖk-Korpus:</w:t>
      </w:r>
    </w:p>
    <w:p>
      <w:pPr>
        <w:pStyle w:val="ListBullet"/>
      </w:pPr>
      <w:r>
        <w:t>Glossar und Reader sollten Medien, Sprache und Öffentlichkeit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Medien, Sprache und Öffentlichkeit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V17 Medien, Sprache und Öffentlichkeit als Wirkungsräume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Medien, Sprache und Öffentlichkeit als Wirkungsräume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Medien, Sprache und Öffentlichkeit als Wirkungsräume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Einleitung / Wirkungsfrage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Wirkung entsteht auch in den Köpfen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Wirkung entsteht auch in den Köpfen wird diese Fehlstelle konkret: Ein scheinbar plausibler Befund darf nicht zur Abkuerzung werden. Quellen, Systemgrenzen, Unsicherheit und Rueckkopplung bleiben sichtbar.</w:t>
      </w:r>
    </w:p>
    <w:p>
      <w:r>
        <w:t>Kontrollfrage. Welche Entscheidung waere falsch, wenn Wirkung entsteht auch in den Köpfen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Medien lenken die Aufmerksamkeit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Medien lenken die Aufmerksamkeit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Sprache formt das Denken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Sprache formt das Denken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Medien, Sprache und Öffentlichkeit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V17 muss Die Wirkungsökonomie und die Sprache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Die Wirkungsökonomie und die Sprache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Die Öffentlichkeit als gemeinsamer Raum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Öffentlichkeit als gemeinsamer Raum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Die Öffentlichkeit als gemeinsamer Raum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Medien, Sprache und Öffentlichkeit als Wirkungsräume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Grundstudium Wirkungsoekonomie wird Wenn diese Räume vergiftet werden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Wenn diese Räume vergiftet werden wird diese Fehlstelle konkret: Ein scheinbar plausibler Befund darf nicht zur Abkuerzung werden. Quellen, Systemgrenzen, Unsicherheit und Rueckkopplung bleiben sichtbar.</w:t>
      </w:r>
    </w:p>
    <w:p>
      <w:r>
        <w:t>Wirkpfad und Empfaenger. Die Grenze gegen Scheingenauigkeit verlaeuft bei Ein Beispiel: zwei Berichte über dasselbe Ereignis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Ein Beispiel: zwei Berichte über dasselbe Ereignis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Die besondere Rolle der Plattformen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Die besondere Rolle der Plattformen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V17 muss Diese Räume lesen lernen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Diese Räume lesen lernen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Diese Räume lesen lernen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Medien, Sprache und Öffentlichkeit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Medien, Sprache und Öffentlichkeit als Wirkungsräume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V17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Medien, Sprache und Öffentlichkeit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V17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Kernaussage wird diese Fehlstelle konkret: Ein scheinbar plausibler Befund darf nicht zur Abkuerzung werden. Quellen, Systemgrenzen, Unsicherheit und Rueckkopplung bleiben sichtbar.</w:t>
      </w:r>
    </w:p>
    <w:p>
      <w:r>
        <w:t>Kontrollfrage. Welche Entscheidung waere falsch, wenn Kernaussage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Medien, Sprache und Öffentlichkeit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Medien, Sprache und Öffentlichkeit als Wirkungsräume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Wirkung entsteht auch in den Köpfen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Wirkung entsteht auch in den Köpfen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V17 muss Medien lenken die Aufmerksamkeit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Medien lenken die Aufmerksamkeit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Sprache formt das Denken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Sprache formt das Denken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Sprache formt das Denken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Die Wirkungsökonomie und die Sprache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Die Wirkungsökonomie und die Sprache wird diese Fehlstelle konkret: Ein scheinbar plausibler Befund darf nicht zur Abkuerzung werden. Quellen, Systemgrenzen, Unsicherheit und Rueckkopplung bleiben sichtbar.</w:t>
      </w:r>
    </w:p>
    <w:p>
      <w:r>
        <w:t>Pruefungsnahe Anwendung. Die Grenze gegen Scheingenauigkeit verlaeuft bei Die Öffentlichkeit als gemeinsamer Raum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Die Öffentlichkeit als gemeinsamer Raum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Medien, Sprache und Öffentlichkeit als Wirkungsräume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Wenn diese Räume vergiftet werden zeigt, warum Medien, Sprache und Öffentlichkeit als Wirkungsräume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Wenn diese Räume vergiftet werden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V17 muss Ein Beispiel: zwei Berichte über dasselbe Ereignis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Ein Beispiel: zwei Berichte über dasselbe Ereignis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zwei Berichte über dasselbe Ereignis in V17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Medien, Sprache und Öffentlichkeit als Wirkungsräume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Wissenschaftliche Anschlussfaehigkeit entsteht hier durch Quellenklarheit. Bei Die besondere Rolle der Plattformen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besondere Rolle der Plattformen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Diese Räume lesen lernen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Diese Räume lesen lernen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pPr>
        <w:pStyle w:val="Heading3"/>
      </w:pPr>
      <w:r>
        <w:t>V1-Abschlussnotiz</w:t>
      </w:r>
    </w:p>
    <w:p>
      <w:r>
        <w:t>Diese Finalisierung schliesst die Codex-Inhaltsproduktion fuer V17.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