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WC-V4 Modul/Abschnitt: WC Titel: Scorecards, Benchmarks und Bewertungslogik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(WÖk Master Items Register (https://wirkungsoekonomie.de/dokumente/woek-master-items-final-v1-2/)).</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Whitepaper T-SROI (https://wirkungsoekonomie.de/dokumente/whitepaper-t-sroi/).)</w:t>
      </w:r>
    </w:p>
    <w:p>
      <w:pPr>
        <w:pStyle w:val="Heading2"/>
      </w:pPr>
      <w:r>
        <w:t>9. Quellen / Vertiefung</w:t>
      </w:r>
    </w:p>
    <w:p>
      <w:pPr>
        <w:pStyle w:val="ListBullet"/>
      </w:pPr>
      <w:r>
        <w:t>Whitepaper T-SROI (https://wirkungsoekonomie.de/dokumente/whitepaper-t-sroi/) – Kennzahlenordnung</w:t>
      </w:r>
    </w:p>
    <w:p>
      <w:pPr>
        <w:pStyle w:val="ListBullet"/>
      </w:pPr>
      <w:r>
        <w:t>WÖk Master Items Register (https://wirkungsoekonomie.de/dokumente/woek-master-items-final-v1-2/) – Benchmarks, Archetypen</w:t>
      </w:r>
    </w:p>
    <w:p>
      <w:pPr>
        <w:pStyle w:val="ListBullet"/>
      </w:pPr>
      <w:r>
        <w:t>Glossar: Scorecard (https://wirkungsoekonomie.de/begriffe/scorecard/), Benchmark (https://wirkungsoekonomie.de/begriffe/benchmark/),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Öffentliche Quelle: Wirkungsökonomie · Einzeldossier Scorecards · https://wirkungsoekonomie.de/werkzeuge/impact-controlling/dossiers/scorecards/ · Druckdatum: 24.05.2026 (https://wirkungsoekonomie.de/werkzeuge/impact-controlling/dossiers/scorecards/)</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WC-V4 Scorecards, Benchmarks und Bewertungslogik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Scorecards, Benchmarks und Bewertungslogik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WC-V4 kein Zusatzwissen, sondern ein Pruefstein fuer die Grundfrage des Skripts: Was veraendert sich, bei wem, wodurch und mit welcher Rueckkopplung? Fuer Scorecards, Benchmarks und Bewertungslogik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WC-V4 kein Zusatzwissen, sondern ein Pruefstein fuer die Grundfrage des Skripts: Was veraendert sich, bei wem, wodurch und mit welcher Rueckkopplung? Fuer Scorecards, Benchmarks und Bewertungslogik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WC-V4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WC-V4 kein Zusatzwissen, sondern ein Pruefstein fuer die Grundfrage des Skripts: Was veraendert sich, bei wem, wodurch und mit welcher Rueckkopplung? Fuer Scorecards, Benchmarks und Bewertungslogik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WC-V4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WC-V4 kein Zusatzwissen, sondern ein Pruefstein fuer die Grundfrage des Skripts: Was veraendert sich, bei wem, wodurch und mit welcher Rueckkopplung? Fuer Scorecards, Benchmarks und Bewertungslogik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WC-V4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WC-V4 kein Zusatzwissen, sondern ein Pruefstein fuer die Grundfrage des Skripts: Was veraendert sich, bei wem, wodurch und mit welcher Rueckkopplung? Fuer Scorecards, Benchmarks und Bewertungslogik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WC-V4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WC-V4 kein Zusatzwissen, sondern ein Pruefstein fuer die Grundfrage des Skripts: Was veraendert sich, bei wem, wodurch und mit welcher Rueckkopplung? Fuer Scorecards, Benchmarks und Bewertungslogik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WC-V4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WC-V4 kein Zusatzwissen, sondern ein Pruefstein fuer die Grundfrage des Skripts: Was veraendert sich, bei wem, wodurch und mit welcher Rueckkopplung? Fuer Scorecards, Benchmarks und Bewertungslogik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Scorecards, Benchmarks und Bewertungslogik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Scorecards, Benchmarks und Bewertungslogik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WC-V4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Scorecards, Benchmarks und Bewertungslogik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Scorecards, Benchmarks und Bewertungslogik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WC-V4 kein Zusatzwissen, sondern ein Pruefstein fuer die Grundfrage des Skripts: Was veraendert sich, bei wem, wodurch und mit welcher Rueckkopplung? Fuer Scorecards, Benchmarks und Bewertungslogik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WC-V4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pPr>
        <w:pStyle w:val="Heading3"/>
      </w:pPr>
      <w:r>
        <w:t>V1-Abschlussnotiz</w:t>
      </w:r>
    </w:p>
    <w:p>
      <w:r>
        <w:t>Diese Finalisierung schliesst die Codex-Inhaltsproduktion fuer WC-V4.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