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V16 Modul/Abschnitt: G2.2 Titel: Märkte, Produkte und Lieferketten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Märkte, Produkte und Lieferketten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Märkte, Produkte und Lieferketten als Wirkungsräume überzeugend kommunizieren und trotzdem nur Wirkungspotenzial erzeugen. Die WÖk-Prüfung beginnt erst, wenn klar wird, welcher Zustand sich bei wem verändert.</w:t>
      </w:r>
    </w:p>
    <w:p>
      <w:r>
        <w:t>Fall 2. Eine Organisation kann im Themenfeld Märkte, Produkte und Lieferketten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Quellenanker: Inhalt</w:t>
      </w:r>
    </w:p>
    <w:p>
      <w:r>
        <w:t>Öffentliche Quelle: Wirkungsoekonomie in der lieferkette (https://wirkungsoekonomie.de/dokumente/wirkungsoekonomie-in-der-lieferkette/)</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Natalie Weber – September 2025 1 Wirkungsökonomie in der Lieferkette Einleitung Globale Lieferketten sind heute das Rückgrat der Weltwirtschaft – und zugleich ihr größtes Problem. Rund 80 % der ökologischen und sozialen Wirkungen entstehen nicht im eigenen Werk, sondern bei Zulieferern: Baumwolle aus dem Kongo, Färbereien in Indien, Textilfabriken in Bangladesch, Elektronikmontage in China. Ob CO2-Emissionen, Wasserverbrauch, Chemikalieneinsatz, Arbeitsrechte oder Gleichstellung – die entscheidenden Hebel liegen im Vorfeld des Endprodukts. Doch unser gegenwärtiges System der Besteuerung und Regulierung ist blind für diese Realität: • Die Mehrwertsteuer wird heute rein auf den Preis erhoben – unabhängig davon, ob ein Produkt mit Kinderarbeit oder erneuerbarer Energie hergestellt wurde. • Das Lieferkettengesetz ist ein erster Versuch, Verantwortung sichtbar zu machen, stößt aber auf Kritik: Es überfordert kleine Betriebe mit Berichtspflichten, während große Konzerne sich durch Bürokratien Vorteile verschaffen können. • Für Konsument:innen ist die Wirkung eines Produkts nicht transparent – ein T-Shirt für 5 € sieht steuerlich und im Ladenregal identisch aus wie ein fair produziertes Bio-Shirt. Die Folge: Destruktives Verhalten lohnt sich, konstruktives Verhalten kostet mehr. Genau hier setzt die Wirkungsökonomie (WÖk) an: Sie dreht den Kompass. Erfolg wird nicht länger am Kapital oder am reinen Preis gemessen, sondern an der Wirkung für Mensch, Planet und Demokratie. Mit dem Wirkungssteuergesetz (WUStG) entsteht ein neues Steuerungsprinzip: • Jede wirtschaftliche Aktivität wird anhand standardisierter Indikatoren (WÖk-IDs) gemessen. • Scorecards übersetzen diese Daten in eine Ampel-Logik: von transformativ (0 % Steuer) bis schädlich (25 % Steuer). • Nur positive Lieferungen sind vorsteuerfähig (§ 7 WUStG) – negative Wirkungen bleiben in der Kette hängen. • Verbraucher:innen sehen im Laden sofort die Steuerklasse und sammeln Wirkungspunkte, die sie steuerlich oder durch Bonusprogramme nutzen können. Damit verschiebt sich der Wettbewerb: Weg vom billigsten Preis – hin zur besten Wirkung.</w:t>
      </w:r>
    </w:p>
    <w:p>
      <w:r>
        <w:t>Seite 2</w:t>
      </w:r>
    </w:p>
    <w:p>
      <w:r>
        <w:t>Natalie Weber – September 2025 2 Lieferketten werden nicht länger ein Schlupfloch für Ausbeutung, sondern zum Motor einer globalen Transformation. Kapitel 2: Grundprinzipien der WÖk in der Supply Chain Die Wirkungsökonomie verändert die Spielregeln globaler Lieferketten grundlegend. Während heute Umsatz, Kosten und Gewinn als Steuerungsgrößen gelten, tritt im WÖk-Modell die Wirkung in den Vordergrund. Entscheidend ist nicht, wie billig ein Vorprodukt eingekauft wurde, sondern welchen Beitrag es für Mensch, Planet und Demokratie leistet. Dieses Paradigma basiert auf drei zentralen Bausteinen: Scorecards, Reverse Merit Order und Vorsteuer-/Bonuslogik. 2.1 Scorecards: Messen, was wirklich zählt • Jede Aktivität – vom Baumwollanbau bis zum Verkauf im Einzelhandel – erhält eine Scorecard. • Die Scorecard verknüpft internationale Standards (SDGs, ESRS, GRI, ILO) mit klaren Benchmarks. • Indikatoren heißen WÖk-IDs (z. B. WOK-S-149 „Kinder-/Zwangsarbeit Ausschluss“, WOK-G-122 „Diversität in Führung“, WOK-E-179 „THG-Emissionen“). • Ergebnis ist ein FinalScore zwischen –3 und +3. Beispiel: • Kinderarbeit: Score –3 • Frauen in Führungspositionen: Score –1 • CO2-Fußabdruck: Score 0 → Gesamtprodukt wird in eine negative Steuerklasse eingestuft. 2.2 Reverse Merit Order: Das schwächste Glied entscheidet • Anders als bei heutigen Ratings gilt: Nicht der Durchschnitt, sondern das schwächste Feld bestimmt den Score. • Vier Kernfelder sind ausschlaggebend: Klima, Ressourcen &amp; Kreislauf, Arbeit &amp; Fairness, Gesundheit &amp; Sicherheit. • Fällt eines davon unter 0, rutscht das gesamte Produkt in die rote Steuerklasse.</w:t>
      </w:r>
    </w:p>
    <w:p>
      <w:r>
        <w:t>Seite 3</w:t>
      </w:r>
    </w:p>
    <w:p>
      <w:r>
        <w:t>Natalie Weber – September 2025 3 👉 Das verhindert „Ablasshandel“. Ein T-Shirt mit 90 % erneuerbarer Energie, aber Kinderarbeit, bleibt schädlich. 2.3 Steuerklassen nach Wirkung Die Steuerlast richtet sich nach dem FinalScore: FinalScore Steuerklasse Satz +3 Transformativ 0 % +2 Sehr gut 0 % +1 Gut 5 % 0 Neutral 10 % –1 Schwach 15 % –2 Schädlich 20 % –3 Hoch schädlich 25 % (§ 5 und § 10 WUStG) 2.4 Vorsteuer- und Bonuslogik • Nur Vorleistungen mit FinalScore ≥ +1 sind vorsteuerfähig (§ 7 WUStG). • Negative Vorleistungen (Score &amp;lt; 0) bleiben steuerlich hängen → sie werden zur echten Kostenbelastung in der Kette. • Lieferanten mit Score ≥ +2 erhalten Bonusvergütungen oder Rückerstattungen. 👉 So entsteht ein systemischer Wettbewerb um nachhaltige Vorleistungen: • Unternehmen wollen Zulieferer, deren Wirkungssteuer sie anrechnen können. • Zulieferer investieren, um in höhere Steuerklassen zu kommen – statt nur billiger zu sein. 2.5 Globale Einheitlichkeit, lokale Fairness • Bemessungsgrundlage sind immer die globalen SDG-Indikatoren – gleich für Kongo, Indien oder Deutschland.</w:t>
      </w:r>
    </w:p>
    <w:p>
      <w:r>
        <w:t>Seite 4</w:t>
      </w:r>
    </w:p>
    <w:p>
      <w:r>
        <w:t>Natalie Weber – September 2025 4 • Lokale Unterschiede (z. B. Frauenquote, Wassernutzung) werden über Benchmarks &amp; Archetypen berücksichtigt. • Dadurch entsteht globale Vergleichbarkeit, ohne nationale Willkür. 2.6 Transparenz für Konsument:innen • Im Laden ist die Steuerklasse sichtbar (Ampel: grün, gelb, rot). • Verbraucher:innen sammeln Wirkungspunkte (§ 8a WUStG), die sie steuerlich geltend machen oder in Bonusprogramme übertragen können. • Damit wird Wirkung nicht nur für Unternehmen, sondern auch für Bürger:innen erfahrbar. Die WÖk macht aus der Lieferkette einen Wettbewerb um die beste Wirkung. • Scorecards sorgen für Messbarkeit. • Reverse Merit Order verhindert Greenwashing. • Die Vorsteuer-Logik verankert Wirkung in den Kostenstrukturen. • Ampellogik und Wirkungspunkte machen das Ergebnis transparent und partizipativ. 2.7 Internationale Perspektive Lieferketten sind heute fast immer international. Baumwolle aus Afrika, Garn aus Asien, Fertigung in Bangladesch, Import nach Deutschland – diese Realität muss sowohl das heutige Mehrwertsteuersystem als auch die Wirkungsökonomie berücksichtigen. Heute (klassisches Mehrwertsteuersystem) • EU-Binnenmarkt o Die Mehrwertsteuer ist harmonisiert. o Lieferungen sind im Ursprungsland steuerfrei und im Bestimmungsland steuerpflichtig (Reverse-Charge-System). o Vorsteuerabzug ist überall möglich → die Steuer bleibt ein Durchlaufposten.</w:t>
      </w:r>
    </w:p>
    <w:p>
      <w:r>
        <w:t>Seite 5</w:t>
      </w:r>
    </w:p>
    <w:p>
      <w:r>
        <w:t>Natalie Weber – September 2025 5 • Drittland-Importe (z. B. aus Kongo, Indien, Bangladesch) o Auf Vorprodukte im Ausland fällt keine deutsche MwSt an. o Erst beim Import nach Deutschland wird die Einfuhrumsatzsteuer (EUSt) erhoben. o Diese EUSt ist zu 100 % als Vorsteuer abziehbar. o Ergebnis: Internationale Lieferketten sind steuerlich neutralisiert. Ökologische oder soziale Schäden in der Kette haben keinen Einfluss auf die Steuerlast. Künftig (WÖk – Wirkungsökonomie) • Die Einfuhrumsatzsteuer (EUSt) wird ersetzt durch die Wirkungs-Mehrwertsteuer (§ 9 WUStG). • Bemessungsgrundlage bleibt der Zollwert (Warenwert + Transport + Versicherung bis zur Grenze). • Der Steuersatz richtet sich nach dem FinalScore der Lieferkette (–3 bis +3). • Vorsteuerabzug nur bei positiven Lieferungen (§ 7 WUStG): o Score ≥ +1 → vorsteuerfähig. o Score 0 oder &amp;lt; 0 → nicht vorsteuerfähig. • Konsequenz: Schlechte Lieferungen (Kinderarbeit, hohe CO2-Emissionen, Verletzung von Frauenrechten) verursachen reale Kosten beim Importeur. Kernunterschied • Heute: EUSt = Durchlaufposten, neutral. • WÖk: Wirkungssteuer = Lenkungsinstrument, wirkt direkt auf die Kostenstruktur der Importkette. • Damit wird aus einer „blinden Steuer“ ein strategischer Kompass für Wirkung – mit klaren Anreizen, Lieferketten zu verbessern.</w:t>
      </w:r>
    </w:p>
    <w:p>
      <w:r>
        <w:t>Seite 6</w:t>
      </w:r>
    </w:p>
    <w:p>
      <w:r>
        <w:t>Natalie Weber – September 2025 6 Kapitel 3: Beispiel T-Shirt-Lieferkette – Heute vs. WÖk 3.1 Überblick der Lieferkette Wir betrachten die Reise eines T-Shirts von der Baumwolle bis ins deutsche Ladenregal. Dabei ist wichtig: Viele Stufen liegen im Nicht-EU-Ausland, wo heute keine deutsche Mehrwertsteuer anfällt. Steuerlich relevant wird die Ware erst beim Import nach Deutschland – hier greift die heutige Einfuhrumsatzsteuer (EUSt) bzw. künftig die Wirkungssteuer. Die Stationen im Überblick: 1. Baumwollanbau (Kongo) – Rohstoffproduktion, kritisch in Bezug auf Kinderarbeit, Wasserverbrauch und Arbeitsrechte. 2. Spinnerei (Bangladesch) – Garnherstellung, Themen: niedrige Löhne, Arbeitsschutz, Chemikalien. 3. Färberei/Weberei (Indien) – Stoffproduktion, Themen: Abwasser, Chemieeinsatz, Gesundheitsschutz. 4. Nähen/Fertigung (Bangladesch) – Endfertigung zum T-Shirt, Themen: Arbeitszeiten, Gewerkschaftsrechte. 5. Import nach Deutschland – bis hierhin keine deutsche Steuer. Erst jetzt fällt eine Steuer an: • Heute: EUSt, 100 % vorsteuerfähig → Durchlaufposten. • WÖk: Wirkungssteuer, vorsteuerfähig nur bei positiven Scorecards. 6. Großhandel (Deutschland) – Verkauf an Händler. 7. Einzelhandel (Deutschland) – Verkauf an Endkunde, Steuerlast endgültig sichtbar. 8. Kleine Subdienstleister (Deutschland &amp; Ausland) – IT-Dienstleister, Handwerksbetriebe, Reinigungsfirmen oder Logistikpartner, die Importeur, Großhandel oder Retail unterstützen. Heute steuerlich unsichtbar, künftig in der WÖk über Archetypen-Scorecards abgebildet.</w:t>
      </w:r>
    </w:p>
    <w:p>
      <w:r>
        <w:t>Seite 7</w:t>
      </w:r>
    </w:p>
    <w:p>
      <w:r>
        <w:t>Natalie Weber – September 2025 7 3.2 Vergleichslogik: Heute vs. WÖk Heute (klassisches System) • Auslandsstufen (Kongo, Bangladesch, Indien): keine deutsche MwSt. • Import: EUSt = 19 %, aber voll abziehbar → neutral. • Inland (Großhandel, Einzelhandel): MwSt 19 %, aber jeweils Vorsteuerabzug → nur Endkunde zahlt. • Ergebnis: Steuer ist ein Durchlaufposten. Lieferkettenwirkung (Kinderarbeit, CO2, Frauenrechte) bleibt unsichtbar. • WÖk (Wirkungssteuer mit Scorecards) • Auslandsstufen: Bewertung über Scorecards (SDGs). Ergebnisse fließen in den FinalScore für den Import ein. • Import: Wirkungssteuer (0–25 %) je nach FinalScore. o Bei negativen Scores: Steuer nicht vorsteuerfähig → echte Kosten für Importeur. o Bei positiven Scores: Steuer vorsteuerfähig oder sogar Bonus. • Inland: Groß- und Einzelhandel führen ebenfalls Wirkungssteuer ab. Vorsteuer gibt es nur für positive Eingaben. • Ergebnis: Steuer wird vom neutralen Durchlaufposten zum Lenkungsinstrument. Schlechte Lieferketten verursachen reale Mehrkosten, gute werden belohnt. Heute: Diese kleinen Betriebe spielen steuerlich keine Rolle, ihre Arbeitsbedingungen oder Nachhaltigkeit bleiben unsichtbar. WÖk: Auch diese Leistungen fließen über Archetypen in den Score ein. Beispiel: Reinigungsbetrieb &amp;lt;20 MA in DE = Score –1, IT-Dienstleister &amp;lt;50 MA in DE = Score 0. Der Importeur oder Retailer hat ein Eigeninteresse, diese Betriebe mitzuziehen, um seine Vorsteuerfähigkeit zu sichern.</w:t>
      </w:r>
    </w:p>
    <w:p>
      <w:r>
        <w:t>Seite 8</w:t>
      </w:r>
    </w:p>
    <w:p>
      <w:r>
        <w:t>Natalie Weber – September 2025 8 3.3 Tabellarischer Vergleich Stufe Land Tätigkeit Netto-Basis (€) Heute – MwSt Vorsteuer heute Wer trägt Steuer? WÖk – Wirkungssteuer (Beispiel: Score &amp;lt; 0) Vorsteuer WÖk Wer trägt Steuer? 1 Kongo Baumwolle... Keine MwSt (Drittland) – – Score –2 (Kinderarbeit, Wasserstress) → fließt in Importbewertung ein – – 2 Bangladesch Spinnen... Keine MwSt (Export) – – Score –1 (niedrige Löhne, Chemieeinsatz) → fließt in Importbewertung ein – – 3 Indien Färben/Weben... Keine MwSt (Export) – – Score –1 (GiftstoQe, Abwasser) → fließt in Importbewertung ein – – 4 Bangladesch Nähen... Keine MwSt (Export) – – Score 0 (teilweise Standards) → fließt in Importbewertung ein – – 5 Deutschland Import... EUSt 19 % = X € Voll abziehbar Niemand (Durchlaufposten) Wirkungssteuer 20 % (FinalScore –2) = X € Nicht abziehbar (Score &amp;lt; +1) Importeur (echte Kosten) 6 Deutschland Großhandel... 19 % MwSt Vorsteuer voll abziehbar Endkunde indirekt Wirkungssteuer 20 % Keine Vorsteuerabzugsfähigkeit (negativ) Großhandel (Kosten) 7 Deutschland Einzelhandel... 19 % MwSt Vorsteuer voll abziehbar Endkunde zahlt final Wirkungssteuer 20–25 % Keine Vorsteuer Einzelhandel &amp; Endkunde 3.4 Fazit des Vergleichs • Heute: o Alle Zwischenstufen ziehen Vorsteuer. o MwSt ist neutralisiert, nur der Endkunde zahlt. o Negative Wirkungen (Kinderarbeit, CO2, Chemie) spielen keine Rolle. • WÖk: o Negative Lieferungen belasten jede Stufe, weil die Steuer nicht vorsteuerfähig ist. o Unternehmen tragen echte Kosten, wenn sie schlechte Eingaben einkaufen. o Der Endkunde sieht die Steuerklasse sofort am Preisschild. o Positive Lieferketten (Bio, Fairtrade, Recycling) werden günstiger, schädliche teurer.</w:t>
      </w:r>
    </w:p>
    <w:p>
      <w:r>
        <w:t>Seite 9</w:t>
      </w:r>
    </w:p>
    <w:p>
      <w:r>
        <w:t>Natalie Weber – September 2025 9 3.5 Beispiel T-Shirt Annahmen für die Lieferkette • Baumwolle Kongo: 1,00 € • Spinnen (Bangladesch): 2,00 € • Weben/Färben (Indien): 3,50 € • Nähen (Bangladesch): 5,00 € • Transport/Versicherung bis DE: 0,25 € • Großhandelspreis: 10,00 € • Einzelhandelspreis: 20,00 € Steuersätze: • Heute: MwSt 19 % (immer vorsteuerfähig → neutral). • WÖk: FinalScore = –2 (Kinderarbeit, Chemie, CO2) → Steuerklasse „Schädlich“ = 20 %. • Vorsteuerabzug nur bei Score ≥ +1 (§ 7 WUStG) → hier kein Abzug. Tabelle: Heute vs. WÖk Stufe Land Netto (Basis) Heute – Steuer Vorsteuer heute Netto-Belastung heute WÖk – Steuer (20 %) Vorsteuer WÖk Netto-Belastung WÖk 1 Baumwolle Kongo 1,00 € – – – fließt in Import-Score ein – – 2 Spinnen Bangladesch 2,00 € – – – fließt in Import-Score ein – – 3 Färben Indien 3,50 € – – – fließt in Import-Score ein – – 4 Nähen Bangladesch 5,00 € – – – fließt in Import-Score ein – – 5 Import Deutschland 5,25 € (inkl. Fracht) EUSt 19 % = 1,00 € voll abziehbar 0,00 € Wirkungssteuer 20 % = 1,05 € nicht abziehbar 1,05 € 6 Großhandel Deutschland 10,00 € MwSt 19 % = 1,90 € 1,00 € (EUSt) 0,90 € Wirkungssteuer 20 % = 2,00 € keine (Import war negativ) 2,00 € 7 Einzelhandel Deutschland 20,00 € MwSt 19 % = 3,80 € 1,90 € (Vorsteuer) 1,90 € Wirkungssteuer 20 % = 4,00 € keine (Großhandel negativ) 4,00 € Endkunde Deutschland 20,00 € zahlt 3,80 € MwSt → Endpreis 23,80 € – – zahlt 4,00 € Wirkungssteuer + eingepreiste Kosten (1,05 + 2,00) → Endpreis ca. 25,00 € – –</w:t>
      </w:r>
    </w:p>
    <w:p>
      <w:r>
        <w:t>Seite 10</w:t>
      </w:r>
    </w:p>
    <w:p>
      <w:r>
        <w:t>Natalie Weber – September 2025 10 Ergebnis • Heute: o Alle Zwischenstufen ziehen Vorsteuer → MwSt = Durchlaufposten. o Endpreis = 23,80 €. o Lieferkettenwirkung (Kinderarbeit, Chemie, CO2) irrelevant. • WÖk: o Importeur, Großhandel und Einzelhandel können keine Vorsteuer ziehen. o Wirkungssteuer bleibt als Kosten in der Kette hängen (1,05 € + 2,00 € + 4,00 €). o Endpreis steigt auf ca. 25,00 €. o Konsument sieht Ampel „Rot“ und bekommt keine Wirkungspunkte. Das T-Shirt-Beispiel zeigt die Kernlogik der Wirkungsökonomie: • Heute: Steuern sind neutral, nur der Endkunde zahlt, Lieferkettenwirkungen bleiben unsichtbar. • WÖk: Schlechte Lieferketten erzeugen reale Kosten. Jeder Akteur in der Kette hat Anreiz, bessere Lieferanten zu wählen, um Vorsteuerabzug zu sichern. Am Ende wird das „rote“ T-Shirt teurer, während ein „grünes“ T-Shirt (z. B. Bio-Baumwolle, faire Löhne, Recyclinganteil) günstiger wird. 3.6 „Grünes“ WÖk-Szenario (Bio-T-Shirt, fair &amp; sauber) Begründung für Score +1 (Beispiele): Bio-Baumwolle (Wasser &amp; Pestizide ↓), Living-Wage-Programme, Abwasser-Recycling/Farbsto-Standards, erneuerbare Energie in der Fertigung, geprüfte ESRS/GRI-Daten → Scorecards belegt → FinalScore ≥ +1 ⇒ 5 % und Vorsteuerabzug zulässig. Preisannahmen bleiben identisch wie zuvor, damit nur die Steuerlogik den Unterschied erzeugt: • Baumwolle: 1,00 € → Garn: 2,00 € → Sto/Färben: 3,50 € → Nähen: 5,00 € • Transport bis DE: 0,25 € (Zollwert = 5,25 €) • Großhandel: 10,00 € → Retail: 20,00 €</w:t>
      </w:r>
    </w:p>
    <w:p>
      <w:r>
        <w:t>Seite 11</w:t>
      </w:r>
    </w:p>
    <w:p>
      <w:r>
        <w:t>Natalie Weber – September 2025 11 Tabelle: Heute vs. WÖk „grün“ (FinalScore +1, 5 %) Stufe Land Netto (Basis) Heute – Steuer Vorsteuer heute WÖk „grün“ – 5 % Vorsteuer WÖk Wer trägt die Steuer? 1 Baumwolle (Nicht-EU) 1,00 – – fließt in Import-Score ein – – 2 Spinnen (Nicht-EU) 2,00 – – fließt in Import-Score ein – – 3 Färben/Weben (Nicht-EU) 3,50 – – fließt in Import-Score ein – – 4 Nähen (Nicht-EU) 5,00 – – fließt in Import-Score ein – – 5 Import Deutschland 5,25 EUSt 19 % = 1,00 100 % abzugsfähig Wirkungs-MwSt 5 % = 0,2625 100 % abzugsfähig (§ 7) niemand (Durchlaufposten) 6 Großhandel → Retail Deutschland 10,00 MwSt 19 % = 1,90 zieht 1,00 ab 5 % = 0,50 zieht 0,2625 ab DiQerenz (0,2375) als Zahllast 7 Retail → Endkunde Deutschland 20,00 MwSt 19 % = 3,80 zieht 1,90 ab 5 % = 1,00 zieht 0,50 ab DiQerenz (0,50) als Zahllast Endpreis (brutto) im „grün“-Szenario: 20,00 € + 1,00 € = 21,00 €. Vorsteuer ist über die gesamte Kette zulässig, weil FinalScore ≥ +1 (§ 7 WUStG).</w:t>
      </w:r>
    </w:p>
    <w:p>
      <w:r>
        <w:t>Seite 12</w:t>
      </w:r>
    </w:p>
    <w:p>
      <w:r>
        <w:t>Natalie Weber – September 2025 12 3.7 Direktvergleich der drei Welten (gleiche Nettopreise) System Importsteuer (e.ektiv) Handelsteuer (e.ektiv) Vorsteuerkette? Sichtbarkeit im Laden Endpreis Heute (19 %) EUSt 19 % voll abziehbar 19 % je Stufe, Vorsteuer voll Ja (immer) keine 23,80 € WÖk „rot“ (FinalScore –2 → 20 %) 20 % nicht abziehbar 20 % je Stufe, nicht abziehbar Nein (Score &amp;lt; +1) Ampel: Rot ≈ 25,00 € WÖk „grün“ (FinalScore +1 → 5 %) 5 % voll abziehbar 5 % je Stufe, Vorsteuer voll Ja (Score ≥ +1) Ampel: Grün, Wirkungspunkte 21,00 € Lesart: Die gleiche Netto-Kostenkette wird unter WÖk preislich auseinandergezogen—schädlich wird teurer, transformativ günstiger. Das ist exakt die Lenkungswirkung, die §§ 5, 7, 10–11 WUStG bezwecken (Score → Steuersatz; Vorsteuer nur bei positiven Eingaben; Bonus/Malus). 3.8 Warum +1 (5 %) und nicht 0 %? Null-Satz (0 %) ist nach § 5 nur bei sehr hoher Wirkung (+2/+3) bzw. § 10-Klassenlogik erreichbar. Für realistische, breit skalierbare Lieferketten (Bio-Rohsto`, saubere Färberei, Living-Wage-Programme, EE-Strom, verifizierte Daten) ist +1 die robuste Baseline; +2/+3 sind „Best-in-Class“ und erreichbar, aber seltener. 3.9 Einordnung &amp; Anschluss • Internationale MwSt-Logik bleibt: Steuer entsteht im Importland; nur die Vorsteuerfähigkeit hängt künftig von der Wirkung ab (Kap. 2.7). • Scorecards &amp; Benchmarks stammen aus SDGs/ESRS/GRI/ILO und sind global anschlussfähig; keine „deutschen Sondernormen“. • Governance &amp; Anti-Lobby-Schutz: Wirkungsrat evaluiert Indikatoren/Schwellen im 3-Jahres-Rhythmus, öffentliche Protokolle → keine Willkür.</w:t>
      </w:r>
    </w:p>
    <w:p>
      <w:r>
        <w:t>Seite 13</w:t>
      </w:r>
    </w:p>
    <w:p>
      <w:r>
        <w:t>Natalie Weber – September 2025 13 Kapitel 4: Internationale Besonderheiten – Vorsteuer, Zoll &amp; SDGs Globale Lieferketten sind heute die Regel, nicht die Ausnahme. Baumwolle aus Afrika, Garn aus Bangladesch, Färben in Indien, Nähen in Kambodscha, Verkauf in Europa – fast jedes Produkt legt weite Strecken über Kontinente hinweg zurück. Genau hier zeigt sich die Schwäche des heutigen Mehrwertsteuersystems und die Stärke der Wirkungsökonomie. 4.1 Ausgangslage heute Im internationalen Handel gelten Sonderregeln, die verhindern sollen, dass Waren doppelt oder gar nicht besteuert werden: • Innerhalb der EU ist die Mehrwertsteuer harmonisiert. Lieferungen ins Ausland sind steuerfrei, im Bestimmungsland wird die Steuer erhoben (Reverse-Charge). Vorsteuerabzug funktioniert EU-weit – die Steuer ist damit ein reiner Durchlaufposten. • Im Handel mit Drittländern (z. B. Kongo, Bangladesch, Indien) fällt im Ursprungsland keine deutsche Mehrwertsteuer an. Erst beim Import nach Deutschland greift die Einfuhrumsatzsteuer (EUSt). Diese ist vollständig als Vorsteuer abziehbar und damit faktisch neutralisiert. Das bedeutet: Internationale Lieferketten tragen heute keine steuerliche Belastung. Selbst wenn Kinderarbeit, Umweltzerstörung oder extreme CO2-Emissionen in der Kette stecken, bleibt die Steuer gleich. Sie ist blind für Wirkung. 4.2 Wirkungsökonomie-Logik Die WÖk dreht dieses Prinzip um. Die Steuer bleibt ein Instrument am Zoll, aber wird neu ausgerichtet: • Wirkungssteuer statt EUSt: Die Einfuhrumsatzsteuer wird ersetzt durch die Wirkungs-MwSt (§ 9 WUStG). Grundlage bleibt der Zollwert (Warenwert + Transport + Versicherung). • Scorecards gelten universell: Jede Vorleistung – egal aus welchem Land – wird nach denselben Wirkungsindikatoren (WÖk-IDs) bewertet. Diese sind mit SDGs, ESRS, GRI und ILO verknüpft. • Vorsteuerabzug an Wirkung gekoppelt: Nur positive Lieferungen (FinalScore ≥ +1) sind vorsteuerfähig (§ 7 WUStG). Neutrale oder negative Eingaben sind nicht abziehbar und bleiben als echte Kosten in der Bilanz hängen. • Standard-Scorecards für Datenlücken: Für Länder oder Unternehmen, die keine Daten liefern, gilt eine konservative Standardbewertung. So entstehen keine Schlupflöcher – im Zweifel wird eine Lieferung negativ bewertet.</w:t>
      </w:r>
    </w:p>
    <w:p>
      <w:r>
        <w:t>Seite 14</w:t>
      </w:r>
    </w:p>
    <w:p>
      <w:r>
        <w:t>Natalie Weber – September 2025 14 • Globale Fairness durch Benchmarks: Um Länder nicht ungleich zu behandeln, arbeitet die WÖk mit Archetypen und Benchmarks by NACE. So wird z. B. die Frauenquote nicht absolut, sondern relativ zu international anerkannten Zielwerten gemessen. • Globale Fairness durch Benchmarks: Um Länder nicht ungleich zu behandeln, arbeitet die WÖk mit Archetypen und Benchmarks by NACE. Die Logik gilt nicht nur für internationale Rohsto`- oder Fertigungsstufen, sondern auch für kleine Dienstleister im Inland. Ob IT-Dienstleister in Deutschland, Facility-Services oder Logistikbetriebe – alle werden über Archetypen einbezogen. Damit werden erstmals auch diese „unsichtbaren“ Leistungen steuerlich sichtbar. 4.3 Beispiel: Frauenquote Kongo vs. Deutschland Ein oft diskutiertes Beispiel ist die Frauenquote. Kritiker fragen: „Gilt die deutsche Frauenquote dann auch im Kongo?“ Die Antwort lautet: Nein – es gilt ein globaler SDG-Maßstab. • Der Indikator WOK-G-122 „Diversität in Führung“ ist weltweit gleich definiert. • Das Benchmark-Ziel liegt z. B. bei 50 % Frauen in Führungspositionen. • Deutschland erreicht 35 % → Score 0 (neutral). • Kongo erreicht 20 % → Score –1 (negativ). Das bedeutet: Beide Länder werden am selben Maßstab gemessen, aber ihre jeweiligen Ergebnisse spiegeln die Realität wider. Niemand wird an „deutschen Sonderregeln“ gemessen – sondern an global vereinbarten Zielen. 4.4 Kritik &amp; Einordnung Ein häufiger Vorwurf lautet, die WÖk sei eine „globale Diktatur“, weil sie lokale Traditionen und Gesellschaften überformt. Doch das Gegenteil ist der Fall: • Demokratische Legitimität: Alle 193 UN-Staaten haben die SDGs unterzeichnet. Die Maßstäbe sind also nicht einseitig gesetzt, sondern global beschlossen. • Datenbasierte Bewertung statt Willkür: Scorecards nutzen standardisierte Indikatoren, Benchmarks und Audits – keine moralischen Urteile. • Entwicklungsfreundliche Anreize: Negative Bewertungen führen nicht zum Ausschluss, sondern zu Entwicklungsanreizen. Unternehmen im Kongo können Kredite, Technologietransfers oder Förderungen nutzen, um ihre Scores zu verbessern.</w:t>
      </w:r>
    </w:p>
    <w:p>
      <w:r>
        <w:t>Seite 15</w:t>
      </w:r>
    </w:p>
    <w:p>
      <w:pPr>
        <w:pStyle w:val="Heading3"/>
      </w:pPr>
      <w:r>
        <w:t>7.9 Konsequenzen für die WÖk-Architektur</w:t>
      </w:r>
    </w:p>
    <w:p>
      <w:r>
        <w:t>Aus dieser Vorlesung fließen drei Punkte zurück in den WÖk-Korpus:</w:t>
      </w:r>
    </w:p>
    <w:p>
      <w:pPr>
        <w:pStyle w:val="ListBullet"/>
      </w:pPr>
      <w:r>
        <w:t>Glossar und Reader sollten Märkte, Produkte und Lieferketten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Märkte, Produkte und Lieferketten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V16 Märkte, Produkte und Lieferketten als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Märkte, Produkte und Lieferketten als Wirkungsräume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V16 kein Zusatzwissen, sondern ein Pruefstein fuer die Grundfrage des Skripts: Was veraendert sich, bei wem, wodurch und mit welcher Rueckkopplung? Fuer Märkte, Produkte und Lieferketten als Wirkungsräume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Märkte, Produkte und Lieferketten als Wirkungsräume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Märkte, Produkte und Lieferketten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Wo Wirkung wirtschaftlich entsteht ist Praezision wichtiger als grosse Begriffe. Eine Wirkungsaussage bleibt schwach, wenn sie nur Aktivitaet, Reichweite, Absicht oder Image beschreibt. Stark wird sie erst, wenn sie die Zustandsveraenderung und ihre Bedingungen offenlegt. In V16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Das Produkt als Wirkungsträger laesst sich eine gute Transferfrage ableiten: Welche Entscheidung waere falsch, wenn dieser Abschnitt missverstanden wird? Fuer Märkte, Produkte und Lieferketten als Wirkungsräume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Der Hebel im Produktdesign ist in V16 kein Zusatzwissen, sondern ein Pruefstein fuer die Grundfrage des Skripts: Was veraendert sich, bei wem, wodurch und mit welcher Rueckkopplung? Fuer Märkte, Produkte und Lieferketten als Wirkungsräume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Der Markt als Wirkungsraum. In einer Fallanalyse beginnt dieser Punkt nicht mit einer Meinung, sondern mit einer belastbaren Beschreibung. Wer V16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Der Markt als Verstärker darf im Skript nicht als dekorativer Begriff stehen bleiben. Der Abschnitt traegt nur dann, wenn er eine pruefbare Aussage erlaubt: Welche Quelle stuetzt die Annahme, welche Unsicherheit bleibt offen und welche Gegenbeobachtung wuerde die Bewertung veraendern? Fuer Märkte, Produkte und Lieferketten als Wirkungsräume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Die Lieferkette als Wirkungsraum verbindet die inhaltliche Deutung mit der spaeteren Praxis. Eine Organisation kann zu Märkte, Produkte und Lieferketten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Verantwortung entlang der ganzen Kette ist Praezision wichtiger als grosse Begriffe. Eine Wirkungsaussage bleibt schwach, wenn sie nur Aktivitaet, Reichweite, Absicht oder Image beschreibt. Stark wird sie erst, wenn sie die Zustandsveraenderung und ihre Bedingungen offenlegt. In V16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Ein Beispiel: eine Tasse Kaffee laesst sich eine gute Transferfrage ableiten: Welche Entscheidung waere falsch, wenn dieser Abschnitt missverstanden wird? Fuer Märkte, Produkte und Lieferketten als Wirkungsräume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Die drei Räume greifen ineinander ist in V16 kein Zusatzwissen, sondern ein Pruefstein fuer die Grundfrage des Skripts: Was veraendert sich, bei wem, wodurch und mit welcher Rueckkopplung? Fuer Märkte, Produkte und Lieferketten als Wirkungsräume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V16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Märkte, Produkte und Lieferketten als Wirkungsräume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Märkte, Produkte und Lieferketten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V16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Märkte, Produkte und Lieferketten als Wirkungsräume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V16 kein Zusatzwissen, sondern ein Pruefstein fuer die Grundfrage des Skripts: Was veraendert sich, bei wem, wodurch und mit welcher Rueckkopplung? Fuer Märkte, Produkte und Lieferketten als Wirkungsräume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V16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Wo Wirkung wirtschaftlich entsteht darf im Skript nicht als dekorativer Begriff stehen bleiben. Der Abschnitt traegt nur dann, wenn er eine pruefbare Aussage erlaubt: Welche Quelle stuetzt die Annahme, welche Unsicherheit bleibt offen und welche Gegenbeobachtung wuerde die Bewertung veraendern? Fuer Märkte, Produkte und Lieferketten als Wirkungsräume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Das Produkt als Wirkungsträger verbindet die inhaltliche Deutung mit der spaeteren Praxis. Eine Organisation kann zu Märkte, Produkte und Lieferketten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Der Hebel im Produktdesign ist Praezision wichtiger als grosse Begriffe. Eine Wirkungsaussage bleibt schwach, wenn sie nur Aktivitaet, Reichweite, Absicht oder Image beschreibt. Stark wird sie erst, wenn sie die Zustandsveraenderung und ihre Bedingungen offenlegt. In V16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Der Markt als Wirkungsraum laesst sich eine gute Transferfrage ableiten: Welche Entscheidung waere falsch, wenn dieser Abschnitt missverstanden wird? Fuer Märkte, Produkte und Lieferketten als Wirkungsräume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Der Markt als Verstärker ist in V16 kein Zusatzwissen, sondern ein Pruefstein fuer die Grundfrage des Skripts: Was veraendert sich, bei wem, wodurch und mit welcher Rueckkopplung? Fuer Märkte, Produkte und Lieferketten als Wirkungsräume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Die Lieferkette als Wirkungsraum. In einer Fallanalyse beginnt dieser Punkt nicht mit einer Meinung, sondern mit einer belastbaren Beschreibung. Wer V16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Verantwortung entlang der ganzen Kette darf im Skript nicht als dekorativer Begriff stehen bleiben. Der Abschnitt traegt nur dann, wenn er eine pruefbare Aussage erlaubt: Welche Quelle stuetzt die Annahme, welche Unsicherheit bleibt offen und welche Gegenbeobachtung wuerde die Bewertung veraendern? Fuer Märkte, Produkte und Lieferketten als Wirkungsräume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 Beispiel: eine Tasse Kaffee verbindet die inhaltliche Deutung mit der spaeteren Praxis. Eine Organisation kann zu Märkte, Produkte und Lieferketten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Die drei Räume greifen ineinander ist Praezision wichtiger als grosse Begriffe. Eine Wirkungsaussage bleibt schwach, wenn sie nur Aktivitaet, Reichweite, Absicht oder Image beschreibt. Stark wird sie erst, wenn sie die Zustandsveraenderung und ihre Bedingungen offenlegt. In V16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Märkte, Produkte und Lieferketten als Wirkungsräume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V16 kein Zusatzwissen, sondern ein Pruefstein fuer die Grundfrage des Skripts: Was veraendert sich, bei wem, wodurch und mit welcher Rueckkopplung? Fuer Märkte, Produkte und Lieferketten als Wirkungsräume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V16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Märkte, Produkte und Lieferketten als Wirkungsräume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Märkte, Produkte und Lieferketten als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Märkte, Produkte und Lieferketten als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V16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