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WM-V6 Modul/Abschnitt: WM Titel: Nebenwirkungen, Rebound, Zielkonflikte und Wirkungsgrenzen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WM-V6 Nebenwirkungen, Rebound, Zielkonflikte und Wirkungsgrenzen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§4/§5</w:t>
      </w:r>
    </w:p>
    <w:p>
      <w:pPr>
        <w:pStyle w:val="ListBullet"/>
      </w:pPr>
      <w:r>
        <w:t>Was ist Wirkungsökonomie? (https://wirkungsoekonomie.de/wirkungsoekonomie.html) – „Schutzlogik"</w:t>
      </w:r>
    </w:p>
    <w:p>
      <w:pPr>
        <w:pStyle w:val="ListBullet"/>
      </w:pPr>
      <w:r>
        <w:t>Glossar: Nebenwirkung (https://wirkungsoekonomie.de/begriffe/nebenwirkung/), Rebound effekt (https://wirkungsoekonomie.de/begriffe/rebound-effekt/),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