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10: 90-Tage-Umsetzungsplan (Abschlussprojekt)</w:t>
      </w:r>
    </w:p>
    <w:p>
      <w:r>
        <w:rPr>
          <w:i/>
        </w:rPr>
        <w:t>Rohfassung fuer Claude / CI-CD-Finalisierung</w:t>
      </w:r>
    </w:p>
    <w:p>
      <w:r>
        <w:t>Quelle: /Users/hagen/Documents/New project/content/studienskripte/wirkungsmanagement-v10.md</w:t>
      </w:r>
    </w:p>
    <w:p>
      <w:r>
        <w:t>Track: Wirkungsmanagement Kurscode: wirkungsmanagement Vorlesungscode: WM-V10 Modul/Abschnitt: WM Titel: 90-Tage-Umsetzungsplan (Abschlussprojekt) Status: Studienskript V1 · fachlich finale Codex-Fassung, Claude-CI/CD-Satzfreigabe offen Quelle: woek-akademie-app/docs/lehrgaenge/wirkungsmanagement-v10-90-tage-umsetzungsplan.md Ablage: Markdown-Master in content/studienskripte/wirkungsmanagement-v10.md, Word-Rohfassung in docs/studienskripte/word-rohfassungen/wirkungsmanagement-v10.docx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90-Tage-Umsetzungsplan (Abschlussprojekt)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90-Tage-Umsetzungsplan (Abschlussprojekt) nicht als Berichtsübung, sondern als praktische Führungs- und Lernaufgabe zu behandeln.</w:t>
      </w:r>
    </w:p>
    <w:p>
      <w:r>
        <w:t>Die Leitfrage lautet:</w:t>
      </w:r>
    </w:p>
    <w:p>
      <w:r>
        <w:t>&gt; Welche tatsächlichen Zustandsveränderungen werden durch 90-Tage-Umsetzungsplan (Abschlussprojekt)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90-Tage-Umsetzungsplan (Abschlussprojekt)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WM-V10 Empfohlene Dauer: ~60 Min · Videolänge: ~14 Min Voraussetzung: WM-V9 Führende Quellen (Repo): gesamter Grundlagen- und Wirkungsmanagement-Track · source-assets/originals/WOeK_Begriffsleitfaden_fuehrend_v1.0.md · Glossar begriffe/</w:t>
      </w:r>
    </w:p>
    <w:p>
      <w:pPr>
        <w:pStyle w:val="Heading2"/>
      </w:pPr>
      <w:r>
        <w:t>1. Einstieg / Wirkungsfrage</w:t>
      </w:r>
    </w:p>
    <w:p>
      <w:r>
        <w:t>Verstehen allein verändert nichts. Was tust du in den nächsten 90 Tagen konkret, damit Wirkung in deiner Organisation gesteuert wird – und woran misst du den Fortschritt?</w:t>
      </w:r>
    </w:p>
    <w:p>
      <w:pPr>
        <w:pStyle w:val="Heading2"/>
      </w:pPr>
      <w:r>
        <w:t>2. Video-/Audio-Vorlesung</w:t>
      </w:r>
    </w:p>
    <w:p>
      <w:pPr>
        <w:pStyle w:val="ListBullet"/>
      </w:pPr>
      <w:r>
        <w:t>Titel: In 90 Tagen von der Absicht zur verankerten Wirkung</w:t>
      </w:r>
    </w:p>
    <w:p>
      <w:pPr>
        <w:pStyle w:val="ListBullet"/>
      </w:pPr>
      <w:r>
        <w:t>Länge: ~14 Min</w:t>
      </w:r>
    </w:p>
    <w:p>
      <w:pPr>
        <w:pStyle w:val="ListBullet"/>
      </w:pPr>
      <w:r>
        <w:t>Kernaussage in einem Satz: Ein 90-Tage-Plan überführt Wirkungsziele, Priorisierung und Strategie in wenige konkrete, rückkopplungsfähige Schritte mit klaren Verantwortlichkeiten.</w:t>
      </w:r>
    </w:p>
    <w:p>
      <w:pPr>
        <w:pStyle w:val="ListBullet"/>
      </w:pPr>
      <w:r>
        <w:t>Medienquelle: [Platzhalter]</w:t>
      </w:r>
    </w:p>
    <w:p>
      <w:pPr>
        <w:pStyle w:val="Heading2"/>
      </w:pPr>
      <w:r>
        <w:t>3. Transkript (Gerüst)</w:t>
      </w:r>
    </w:p>
    <w:p>
      <w:r>
        <w:t>Abschnitt A – Warum 90 Tage. Kurz genug für Verbindlichkeit, lang genug für erste echte Rückkopplung. Kein Großprogramm, sondern ein tragfähiger Anfang.</w:t>
      </w:r>
    </w:p>
    <w:p>
      <w:r>
        <w:t>Abschnitt B – Struktur. Drei Phasen: Tage 1–30 (Fundament: ein Wirkungsziel, ein kritisches Feld), 31–60 (Verankerung in einer Routine), 61–90 (erste Rückkopplung + Nachsteuern).</w:t>
      </w:r>
    </w:p>
    <w:p>
      <w:r>
        <w:t>Abschnitt C – Fokus über Vollständigkeit. Ein Wirkungsziel, ein kritisches Wirkungsfeld, eine Entscheidungsroutine – konsequent statt breit.</w:t>
      </w:r>
    </w:p>
    <w:p>
      <w:r>
        <w:t>Abschnitt D – Messbarkeit. Fortschritt an konkreten, ehrlichen Indikatoren; Potenzial und Wirkung getrennt ausweisen.</w:t>
      </w:r>
    </w:p>
    <w:p>
      <w:r>
        <w:t>Abschnitt E – Abschlussprojekt. Der 90-Tage-Plan ist zugleich das Abschlussprojekt des Lehrgangs und Teil der Prüfung (Praxisfall).</w:t>
      </w:r>
    </w:p>
    <w:p>
      <w:pPr>
        <w:pStyle w:val="Heading2"/>
      </w:pPr>
      <w:r>
        <w:t>4. Skript / Folien (Lernseite)</w:t>
      </w:r>
    </w:p>
    <w:p>
      <w:r>
        <w:t>Der 90-Tage-Plan macht Wirkungsmanagement verbindlich. Er bündelt die Ergebnisse des Lehrgangs (Wirkungsziel V3, kritisches Feld V4, Strategie/Canvas V8) in wenige, machbare Schritte mit Verantwortlichkeit und Termin. Prinzip: Fokus vor Vollständigkeit – ein Wirkungsziel, ein kritisches Wirkungsfeld, eine Entscheidungsroutine.</w:t>
      </w:r>
    </w:p>
    <w:p>
      <w:r>
        <w:t>Struktur in drei 30-Tage-Phasen: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Phase</w:t>
            </w:r>
          </w:p>
        </w:tc>
        <w:tc>
          <w:tcPr>
            <w:tcW w:type="dxa" w:w="3120"/>
            <w:vAlign w:val="center"/>
          </w:tcPr>
          <w:p>
            <w:r>
              <w:rPr>
                <w:b/>
              </w:rPr>
              <w:t>Ziel</w:t>
            </w:r>
          </w:p>
        </w:tc>
        <w:tc>
          <w:tcPr>
            <w:tcW w:type="dxa" w:w="3120"/>
            <w:vAlign w:val="center"/>
          </w:tcPr>
          <w:p>
            <w:r>
              <w:rPr>
                <w:b/>
              </w:rPr>
              <w:t>Beispiel-Schritte</w:t>
            </w:r>
          </w:p>
        </w:tc>
      </w:tr>
      <w:tr>
        <w:tc>
          <w:tcPr>
            <w:tcW w:type="dxa" w:w="3120"/>
            <w:vAlign w:val="center"/>
          </w:tcPr>
          <w:p>
            <w:r>
              <w:t>Tage 1–30 · Fundament</w:t>
            </w:r>
          </w:p>
        </w:tc>
        <w:tc>
          <w:tcPr>
            <w:tcW w:type="dxa" w:w="3120"/>
            <w:vAlign w:val="center"/>
          </w:tcPr>
          <w:p>
            <w:r>
              <w:t>Ein Wirkungsziel + kritisches Feld festlegen</w:t>
            </w:r>
          </w:p>
        </w:tc>
        <w:tc>
          <w:tcPr>
            <w:tcW w:type="dxa" w:w="3120"/>
            <w:vAlign w:val="center"/>
          </w:tcPr>
          <w:p>
            <w:r>
              <w:t>Wirkpfad skizzieren; schwächstes kritisches Feld (V4) benennen; Datenlücke identifizieren</w:t>
            </w:r>
          </w:p>
        </w:tc>
      </w:tr>
      <w:tr>
        <w:tc>
          <w:tcPr>
            <w:tcW w:type="dxa" w:w="3120"/>
            <w:vAlign w:val="center"/>
          </w:tcPr>
          <w:p>
            <w:r>
              <w:t>Tage 31–60 · Verankerung</w:t>
            </w:r>
          </w:p>
        </w:tc>
        <w:tc>
          <w:tcPr>
            <w:tcW w:type="dxa" w:w="3120"/>
            <w:vAlign w:val="center"/>
          </w:tcPr>
          <w:p>
            <w:r>
              <w:t>Wirkung in eine Routine einbauen</w:t>
            </w:r>
          </w:p>
        </w:tc>
        <w:tc>
          <w:tcPr>
            <w:tcW w:type="dxa" w:w="3120"/>
            <w:vAlign w:val="center"/>
          </w:tcPr>
          <w:p>
            <w:r>
              <w:t>Wirkungsabschnitt in Entscheidungsvorlage/Investitionsprüfung; Verantwortliche benennen</w:t>
            </w:r>
          </w:p>
        </w:tc>
      </w:tr>
      <w:tr>
        <w:tc>
          <w:tcPr>
            <w:tcW w:type="dxa" w:w="3120"/>
            <w:vAlign w:val="center"/>
          </w:tcPr>
          <w:p>
            <w:r>
              <w:t>Tage 61–90 · Rückkopplung</w:t>
            </w:r>
          </w:p>
        </w:tc>
        <w:tc>
          <w:tcPr>
            <w:tcW w:type="dxa" w:w="3120"/>
            <w:vAlign w:val="center"/>
          </w:tcPr>
          <w:p>
            <w:r>
              <w:t>Erste Bewertung → Entscheidung anpassen</w:t>
            </w:r>
          </w:p>
        </w:tc>
        <w:tc>
          <w:tcPr>
            <w:tcW w:type="dxa" w:w="3120"/>
            <w:vAlign w:val="center"/>
          </w:tcPr>
          <w:p>
            <w:r>
              <w:t>Wirkung prüfen; eine Entscheidung anhand der Bewertung ändern; Lernnotiz</w:t>
            </w:r>
          </w:p>
        </w:tc>
      </w:tr>
    </w:tbl>
    <w:p/>
    <w:p>
      <w:r>
        <w:t>Ehrliche Messbarkeit. Fortschritt wird an konkreten Indikatoren gemessen, die Potenzial und Wirkung trennen (V5) und keine Reichweite als Wirkung ausgeben (V9). Ziel der 90 Tage ist nicht der große Erfolg, sondern eine funktionierende Rückkopplungsschleife – der Beweis, dass Steuerung greift.</w:t>
      </w:r>
    </w:p>
    <w:p>
      <w:r>
        <w:t>Anschluss an Wirkungscontrolling (L2). Spätestens bei der Messbarkeit zeigt sich der Bedarf an sauberen Kennzahlen (KII, Scorecards, NWI, T-SROI, IoI). Der Lehrgang Wirkungscontrolling / Impact-Controlling schließt hier an.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7. Transferaufgabe (Abschlussprojekt)</w:t>
      </w:r>
    </w:p>
    <w:p>
      <w:r>
        <w:t>Erstelle deinen 90-Tage-Umsetzungsplan:</w:t>
      </w:r>
    </w:p>
    <w:p>
      <w:r>
        <w:t>1. Ein Wirkungsziel + der Wirkpfad (V2–V3).</w:t>
      </w:r>
    </w:p>
    <w:p>
      <w:r>
        <w:t>2. Das schwächste kritische Wirkungsfeld (V4) und je ein zentrales Potenzial/Risiko (V5–V6).</w:t>
      </w:r>
    </w:p>
    <w:p>
      <w:r>
        <w:t>3. Die eine Routine, in der du Wirkung verankerst (V7–V8).</w:t>
      </w:r>
    </w:p>
    <w:p>
      <w:r>
        <w:t>4. Drei Phasen (1–30 / 31–60 / 61–90) mit je einem konkreten Schritt, Verantwortlichkeit und einem Rückkopplungspunkt.</w:t>
      </w:r>
    </w:p>
    <w:p>
      <w:r>
        <w:t>5. Zwei ehrliche Indikatoren (Potenzial vs. Wirkung getrennt).</w:t>
      </w:r>
    </w:p>
    <w:p>
      <w:r>
        <w:t>Dies ist das Abschlussprojekt und Grundlage des Praxisfalls in der Abschlussprüfung.</w:t>
      </w:r>
    </w:p>
    <w:p>
      <w:pPr>
        <w:pStyle w:val="Heading2"/>
      </w:pPr>
      <w:r>
        <w:t>8. Praxisbeispiel</w:t>
      </w:r>
    </w:p>
    <w:p>
      <w:r>
        <w:t>Der schlanke Einstieg. Ein Team wählt ein Wirkungsziel (faire Arbeitsbedingungen bei zwei kritischen Lieferanten), verankert in Tagen 31–60 eine Wirkungsfrage in der Lieferantenfreigabe und ändert in Tagen 61–90 eine konkrete Bestellentscheidung auf Basis der ersten Bewertung. Ergebnis: eine reale Rückkopplungsschleife statt eines Großprogramms.</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WM-V10 90-Tage-Umsetzungsplan (Abschlussprojekt)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pPr>
        <w:pStyle w:val="Heading3"/>
      </w:pPr>
      <w:r>
        <w:t>V1-Abschlussnotiz</w:t>
      </w:r>
    </w:p>
    <w:p>
      <w:r>
        <w:t>Diese Finalisierung schliesst die Codex-Inhaltsproduktion fuer WM-V10.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gesamter Grundlagen- + Wirkungsmanagement-Track (docs/lehrgaenge/)</w:t>
      </w:r>
    </w:p>
    <w:p>
      <w:pPr>
        <w:pStyle w:val="ListBullet"/>
      </w:pPr>
      <w:r>
        <w:t>source-assets/originals/WOeK_Begriffsleitfaden_fuehrend_v1.0.md</w:t>
      </w:r>
    </w:p>
    <w:p>
      <w:pPr>
        <w:pStyle w:val="ListBullet"/>
      </w:pPr>
      <w:r>
        <w:t>Glossar: begriffe/wirkungsrueckkopplung, begriffe/wirkungslenkung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90-Tage-Umsetzungsplan (Abschlussprojekt)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wirkungsmanagement-v10-wirkpfad type: wirkpfad reuse_first: true preferred_asset: content/studienskripte/assets/wirkungsmanagement-v10/wirkungsmanagement-v10-wirkpfad.svg message: 90-Tage-Umsetzungsplan (Abschlussprojekt)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90-Tage-Umsetzungsplan (Abschlussprojekt)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90-Tage-Umsetzungsplan (Abschlussprojekt)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97 - Der Umsetzungspfad</w:t>
      </w:r>
    </w:p>
    <w:p>
      <w:r>
        <w:t>Interne Quelle: referenz/kapitel-097-der-umsetzungspfad/index.html</w:t>
      </w:r>
    </w:p>
    <w:p>
      <w:r>
        <w:t>Die Wirkungsökonomie darf nicht als Schock eingeführt werden.</w:t>
      </w:r>
    </w:p>
    <w:p>
      <w:r>
        <w:t>Ein System, das Wirkung zur Steuerungsgröße macht, verändert Preise, Steuern, Kapitalzugang, Versicherbarkeit, Beschaffung, Einkommen, Haushalte, Produkte, Lieferketten, Unternehmen, Kommunen und staatliche Entscheidungen [I-K97-1; I-K97-7]. Würde man all das abrupt, vollständig und ohne Lernphase umstellen, entstünden genau jene Ängste, die jede Transformation blockieren: zu viel Bürokratie, zu viel Kontrolle, zu viel Unsicherheit, zu viel Komplexität [I-K97-3; I-K97-6].</w:t>
      </w:r>
    </w:p>
    <w:p>
      <w:r>
        <w:t>Die Wirkungsökonomie beginnt daher nicht als Revolution über Nacht. Sie beginnt als lernender Steuerungswechsel [I-K97-1; I-K97-2].</w:t>
      </w:r>
    </w:p>
    <w:p>
      <w:r>
        <w:t>Sie beginnt dort, wo Daten bereits vorhanden sind. Dort, wo Wirkung gut erklärbar ist. Dort, wo Menschen den Unterschied zwischen Preis und Wirkung verstehen können. Dort, wo Unternehmen, Kommunen, öffentliche Beschaffung, Kapitalgeber, Versicherungen und Verwaltung erste Erfahrungen sammeln können. Dort, wo Fehler korrigiert werden können, bevor sie systemweit wirken [I-K97-2; I-K97-5; I-K97-6].</w:t>
      </w:r>
    </w:p>
    <w:p>
      <w:r>
        <w:t>Die Wirkungsökonomie beginnt nicht mit dem perfekten System, sondern mit einem lernenden Umsetzungspfad: pilotieren, messen, korrigieren, skalieren - ohne Menschen, Unternehmen oder Demokratie zu überfordern [I-K97-1; I-K97-12].</w:t>
      </w:r>
    </w:p>
    <w:p>
      <w:pPr>
        <w:pStyle w:val="Heading3"/>
      </w:pPr>
      <w:r>
        <w:t>97.1 Vom Konzept zur Pilotierung</w:t>
      </w:r>
    </w:p>
    <w:p>
      <w:r>
        <w:t>Eine Theorie wird erst dann stark, wenn sie in geordnete Schritte übersetzt werden kann.</w:t>
      </w:r>
    </w:p>
    <w:p>
      <w:r>
        <w:t>Die Wirkungsökonomie hat in den vorherigen Teilen ihre Grundbegriffe, Messlogik, Datenarchitektur, Rechtsform, Unternehmenslogik, Produktlogik, Preislogik, Kapitalmarktlogik, digitale Infrastruktur, Wissenschafts- und globale Anschlussfähigkeit entwickelt. Diese Architektur ist notwendig. Aber sie darf nicht mit Umsetzung verwechselt werden [I-K97-7; I-K97-8].</w:t>
      </w:r>
    </w:p>
    <w:p>
      <w:r>
        <w:t>Umsetzung beginnt kleiner.</w:t>
      </w:r>
    </w:p>
    <w:p>
      <w:r>
        <w:t>Sie beginnt nicht damit, jede Branche, jedes Produkt, jedes Einkommen, jede Kapitalanlage und jede kommunale Entscheidung sofort vollständig wirkungsökonomisch zu bewerten. Sie beginnt mit Pilotierung [I-K97-1; I-K97-2].</w:t>
      </w:r>
    </w:p>
    <w:p>
      <w:r>
        <w:t>Pilotierung bedeutet: Eine Wirkungslogik wird zeitlich, sachlich und räumlich begrenzt erprobt, bevor sie verpflichtend, flächendeckend oder steuerlich hart wirksam wird. Ein Pilotfeld ist kein PR-Schaufenster. Es ist ein Lernraum. Es prüft Daten, Indikatoren, Benchmarks, Scorecards, Kosten, Akzeptanz, Preiswirkung, Verwaltungsaufwand, KMU-Tauglichkeit, Rechtsschutz und soziale Folgen [I-K97-2; I-K97-6; E-K97-8].</w:t>
      </w:r>
    </w:p>
    <w:p>
      <w:r>
        <w:t>Der Unterschied ist zentral.</w:t>
      </w:r>
    </w:p>
    <w:p>
      <w:r>
        <w:t>Ein Pilotprojekt soll nicht beweisen, dass die Wirkungsökonomie von Anfang an recht hat. Es soll zeigen, was funktioniert, was nicht funktioniert, was zu kompliziert ist, wo Daten fehlen, wo soziale Härten entstehen, wo Unternehmen überfordert werden, wo Behörden lernen müssen und wo die Methodik angepasst werden muss [I-K97-2; I-K97-6].</w:t>
      </w:r>
    </w:p>
    <w:p>
      <w:r>
        <w:t>Pilotierung ist deshalb kein Aufschub. Sie ist die Methode, mit der ein lernendes System politisch tragfähig wird.</w:t>
      </w:r>
    </w:p>
    <w:p>
      <w:r>
        <w:t>Der Anfang muss alltagsnah sein. Menschen müssen sehen können, worum es geht: ein Apfel, ein Liter Milch, ein Schulessen, ein T-Shirt, ein Stromvertrag, ein Baustoff, eine Kantine, ein Gebäude, eine Software-Beschaffung. Solche Felder sind geeignet, weil sie verständlich sind und bereits viele Wirkungsdaten existieren: Transport, Wasser, Pestizide, Biodiversität, Arbeit, Verpackung, Energie, Chemikalien, Haltbarkeit, Rücknahme, Gesundheit, lokale Wertschöpfung, Bezahlbarkeit und Kreislauffähigkeit [I-K97-4; I-K97-9].</w:t>
      </w:r>
    </w:p>
    <w:p>
      <w:r>
        <w:t>Gerade Produkte eignen sich für erste Pilotierung, weil die Wirkungslogik dort konkret wird. Ein Produkt kann über NACE-Zuordnung, SDG- und SDG+-Bezug, WÖk-IDs, Datenquellen, Benchmarks, Scorecard, Reverse Merit Order, DPP und FinalScore bewertet werden. Das Apfelbeispiel zeigt, wie eine scheinbar einfache Ware die gesamte Logik sichtbar machen kann: Rohstoff, Herstellung, Transport, Nutzung, Preis, Daten, Wirkungsklasse und Verbraucherinformation [I-K97-4; I-K97-9; E-K97-1; E-K97-2].</w:t>
      </w:r>
    </w:p>
    <w:p>
      <w:r>
        <w:t>Der Einstieg kann aber nicht nur bei Produkten liegen. Er muss mehrere Schnittstellen berühren.</w:t>
      </w:r>
    </w:p>
    <w:p>
      <w:r>
        <w:t>Erstens öffentliche Beschaffung. Der Staat kauft jeden Tag. Schulen, Kitas, Kantinen, Krankenhäuser, Verwaltungen, Kommunen, öffentliche Unternehmen und Infrastrukturträger können wirkungspositive Produkte und Dienstleistungen nachfragen, ohne sofort die gesamte Steuerarchitektur umzustellen. Öffentliche Beschaffung ist deshalb ein Frühhebel: Sie schafft Marktvolumen, Datenpraxis und Vertrauen [I-K97-5; I-K97-7; E-K97-3].</w:t>
      </w:r>
    </w:p>
    <w:p>
      <w:r>
        <w:t>Zweitens freiwillige Scorecards. Unternehmen, Kommunen, Branchenverbände und öffentliche Einrichtungen können Wirkungs-Scorecards testen, bevor harte Rechtsfolgen entstehen. In dieser Phase geht es um Datenqualität, Indikatorlogik, Verständlichkeit, Vergleichbarkeit und Korrektur [I-K97-5; I-K97-6].</w:t>
      </w:r>
    </w:p>
    <w:p>
      <w:r>
        <w:t>Drittens Wirkungsdatenräume. Pilotierung braucht Datenräume, in denen WÖk-IDs, Scorecards, Produktpässe, Lieferketteninformationen, ESRS-/GRI-Daten, Produktdaten, Finanzdaten, Versicherungsdaten und Beschaffungsdaten kompatibel genutzt werden können. Ohne Datenräume bleibt Wirkung ein Bericht. Mit Datenräumen wird Wirkung anschlussfähig [I-K97-5; I-K97-8; E-K97-1; E-K97-2; E-K97-9].</w:t>
      </w:r>
    </w:p>
    <w:p>
      <w:r>
        <w:t>Viertens Kapital und Versicherungen. Banken, Versicherungen und Investoren brauchen Wirkungsdaten nicht aus Moral, sondern aus Risikogründen. Klima-, Wasser-, Rohstoff-, Lieferketten-, Standort-, Governance-, Haftungs- und Resilienzrisiken sind Finanzierungs- und Versicherungsdaten. Pilotprojekte können zeigen, wie Wirkungsdaten Kreditprüfung, Prämien, Deckung, Risikomodelle und Portfolios verbessern [I-K97-5; I-K97-13; E-K97-5; E-K97-6].</w:t>
      </w:r>
    </w:p>
    <w:p>
      <w:r>
        <w:t>Fünftens Kommunen. Kommunen sind ideale Wirkungsräume, weil Wirkung dort konkret sichtbar wird: Wohnen, Mobilität, Hitze, Wasser, Bildung, Gesundheit, Pflege, Kultur, Energie, Beschaffung und Beteiligung. Kommunale Pilotierung kann zeigen, wie Wirkungshaushalte, lokale Datenräume und Bürger:innenbeteiligung zusammenwirken [I-K97-5; I-K97-7].</w:t>
      </w:r>
    </w:p>
    <w:p>
      <w:r>
        <w:t>Sechstens Unternehmen. Unternehmen können Beschaffung, Lieferantenbewertung, Produktportfolios, Wirkungscontrolling, Managementboni und Enterprise Risk Management wirkungsökonomisch erproben. Dabei muss klar bleiben: Es geht nicht um zusätzliche Berichtspflichten, sondern um bessere Steuerung [I-K97-5; I-K97-6; I-K97-13].</w:t>
      </w:r>
    </w:p>
    <w:p>
      <w:r>
        <w:t>Pilotierung beginnt also nicht bei null. Die Datenbasis ist bereits teilweise vorhanden: CSRD, ESRS, GRI, DPP, EPD, LCA, Lieferkettendaten, öffentliche Statistiken, Unternehmensdaten, Finanzdaten, Versicherungsdaten und Produktdaten [I-K97-9; E-K97-1; E-K97-2; E-K97-7; E-K97-9]. Die Wirkungsökonomie erfindet diese Daten nicht neu. Sie ordnet sie, standardisiert sie, prüft sie und verbindet sie mit Entscheidungen [I-K97-7; I-K97-8].</w:t>
      </w:r>
    </w:p>
    <w:p>
      <w:r>
        <w:t>Der Grundsatz lautet:</w:t>
      </w:r>
    </w:p>
    <w:p>
      <w:r>
        <w:t>Keine doppelte Datenerhebung, sondern Standardisierung bestehender Daten.</w:t>
      </w:r>
    </w:p>
    <w:p>
      <w:r>
        <w:t>Das ist auch die wichtigste Antwort auf den Bürokratieeinwand. Die Wirkungsökonomie darf nicht zur neuen Berichtslast werden. Sie muss Adapterchaos abbauen. Ohne Standards fragt jede Bank anders, jede Versicherung anders, jeder Investor anders, jeder Kunde anders, jede Behörde anders. Mit Standards gilt: einmal sauber erhoben, mehrfach nutzbar [I-K97-8; I-K97-9; E-K97-1; E-K97-9].</w:t>
      </w:r>
    </w:p>
    <w:p>
      <w:r>
        <w:t>Pilotierung ist der Ort, an dem diese Behauptung praktisch geprüft wird.</w:t>
      </w:r>
    </w:p>
    <w:p>
      <w:pPr>
        <w:pStyle w:val="Heading3"/>
      </w:pPr>
      <w:r>
        <w:t>97.2 Reihenfolge der Einführung</w:t>
      </w:r>
    </w:p>
    <w:p>
      <w:r>
        <w:t>Die Wirkungsökonomie verändert tiefgreifende Steuerungskanäle. Deshalb braucht sie eine Reihenfolge [I-K97-3; I-K97-5].</w:t>
      </w:r>
    </w:p>
    <w:p>
      <w:r>
        <w:t>Ein zu schneller Übergang hätte mehrere Risiken.</w:t>
      </w:r>
    </w:p>
    <w:p>
      <w:r>
        <w:t>Erstens Datenrisiko. Viele Branchen verfügen noch nicht über ausreichende Primärdaten. Wer zu früh harte Rechts- oder Steuerfolgen auslöst, erzeugt Schätzfehler, Streit, Unsicherheit und Manipulationsanreize.</w:t>
      </w:r>
    </w:p>
    <w:p>
      <w:r>
        <w:t>Zweitens Bürokratierisiko. Wenn jede Behörde, jede Bank, jede Versicherung, jede Kommune und jedes Unternehmen eigene Nachweise verlangt, wird Wirkungsökonomie zur Bürokratiefalle [I-K97-3; I-K97-8].</w:t>
      </w:r>
    </w:p>
    <w:p>
      <w:r>
        <w:t>Drittens Akzeptanzrisiko. Menschen müssen verstehen, warum ein Produkt günstiger oder teurer wird, warum öffentliche Beschaffung anders entscheidet und warum Wirkung nicht Moralisierung ist [I-K97-3; I-K97-6].</w:t>
      </w:r>
    </w:p>
    <w:p>
      <w:r>
        <w:t>Viertens Sozialrisiko. Echte Preise dürfen nicht dazu führen, dass Menschen mit wenig Einkommen schlechter versorgt werden [I-K97-10; I-K97-11].</w:t>
      </w:r>
    </w:p>
    <w:p>
      <w:r>
        <w:t>Fünftens Rechtsrisiko. Steuerrecht, Binnenmarkt, Zoll, Beihilfen, Datenschutz, Wettbewerbsrecht, Verbraucherschutz und internationale Handelsregeln müssen sauber eingebunden werden [I-K97-3; E-K97-8].</w:t>
      </w:r>
    </w:p>
    <w:p>
      <w:r>
        <w:t>Daraus folgt: Der richtige Einführungspfad ist gestuft.</w:t>
      </w:r>
    </w:p>
    <w:p>
      <w:pPr>
        <w:pStyle w:val="Heading3"/>
      </w:pPr>
      <w:r>
        <w:t>Quellenanker: Kapitel 98 - Pilotprojekte</w:t>
      </w:r>
    </w:p>
    <w:p>
      <w:r>
        <w:t>Interne Quelle: referenz/kapitel-098-pilotprojekte/index.html</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100 - Transformationspfade</w:t>
      </w:r>
    </w:p>
    <w:p>
      <w:r>
        <w:t>Interne Quelle: referenz/kapitel-100-transformationspfade/index.html</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Unternehmens-Wirkungscheck · https://wirkungsoekonomie.de/werkzeuge/unternehmens-wirkungscheck/ · Druckdatum: 24.05.2026</w:t>
      </w:r>
    </w:p>
    <w:p>
      <w:r>
        <w:t>Interne Quelle: werkzeuge/unternehmens-wirkungscheck/index.html</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90-Tage-Umsetzungsplan (Abschlussprojekt)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90-Tage-Umsetzungsplan (Abschlussprojekt)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woek-akademie-app/docs/lehrgaenge/wirkungsmanagement-v10-90-tage-umsetzungsplan.md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