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t>Lesefassung vom 13. Oktober 2026. Wirtschafts- und Gesellschaftsmodell (Entwurf). Begriffsgrundlage: Begriffsleitfaden v1.8. Rechenstandard: T-SROI v1.1. Die historischen Manuskripte bleiben erhalten. Die gemeinsamen Belege zu Kurzfassung, Begriffen, Vorwort und Abkürzungen stehen in Band I unter denselben Quellenkennungen.</w:t>
      </w:r>
    </w:p>
    <w:p>
      <w:pPr>
        <w:spacing w:after="0"/>
      </w:pPr>
    </w:p>
    <w:p>
      <w:pPr>
        <w:spacing w:after="0"/>
      </w:pPr>
    </w:p>
    <w:p>
      <w:pPr>
        <w:spacing w:after="0"/>
      </w:pPr>
    </w:p>
    <w:p>
      <w:pPr>
        <w:spacing w:after="0"/>
      </w:pPr>
    </w:p>
    <w:p>
      <w:pPr>
        <w:spacing w:after="0"/>
      </w:pPr>
    </w:p>
    <w:p>
      <w:pPr>
        <w:spacing w:after="140"/>
        <w:jc w:val="center"/>
      </w:pPr>
      <w:r>
        <w:rPr>
          <w:b/>
          <w:sz w:val="42"/>
          <w:szCs w:val="42"/>
        </w:rPr>
        <w:t xml:space="preserve">Die neue Ordnung des Wohlstands</w:t>
      </w:r>
    </w:p>
    <w:p>
      <w:pPr>
        <w:spacing w:after="700"/>
        <w:jc w:val="center"/>
      </w:pPr>
      <w:r>
        <w:rPr>
          <w:sz w:val="22"/>
          <w:szCs w:val="22"/>
        </w:rPr>
        <w:t xml:space="preserve">Wirkung statt Kapital - für Mensch, Planet und Demokratie</w:t>
      </w:r>
    </w:p>
    <w:p>
      <w:pPr>
        <w:spacing w:after="1400"/>
        <w:jc w:val="center"/>
      </w:pPr>
      <w:r>
        <w:rPr>
          <w:b/>
          <w:sz w:val="26"/>
          <w:szCs w:val="26"/>
        </w:rPr>
        <w:t xml:space="preserve">Band II · Volkswirtschaft, Gesellschaft und Ausblick</w:t>
      </w:r>
    </w:p>
    <w:p>
      <w:pPr>
        <w:spacing w:after="0"/>
        <w:jc w:val="center"/>
      </w:pPr>
      <w:r>
        <w:rPr>
          <w:sz w:val="24"/>
          <w:szCs w:val="24"/>
        </w:rPr>
        <w:t xml:space="preserve">Natalie Weber</w:t>
      </w:r>
    </w:p>
    <w:p>
      <w:pPr>
        <w:pageBreakBefore/>
        <w:spacing w:after="200"/>
        <w:jc w:val="left"/>
      </w:pPr>
      <w:r>
        <w:rPr>
          <w:b/>
          <w:sz w:val="22"/>
          <w:szCs w:val="22"/>
        </w:rPr>
        <w:t xml:space="preserve">Impressum</w:t>
      </w:r>
    </w:p>
    <w:p>
      <w:pPr>
        <w:spacing w:after="90"/>
        <w:jc w:val="left"/>
      </w:pPr>
      <w:r>
        <w:rPr>
          <w:sz w:val="18"/>
          <w:szCs w:val="18"/>
        </w:rPr>
        <w:t xml:space="preserve">Die neue Ordnung des Wohlstands - Wirkung statt Kapital - für Mensch, Planet und Demokratie</w:t>
      </w:r>
    </w:p>
    <w:p>
      <w:pPr>
        <w:spacing w:after="260"/>
        <w:jc w:val="left"/>
      </w:pPr>
      <w:r>
        <w:rPr>
          <w:sz w:val="18"/>
          <w:szCs w:val="18"/>
        </w:rPr>
        <w:t xml:space="preserve">Band II · Volkswirtschaft, Gesellschaft und Ausblick</w:t>
      </w:r>
    </w:p>
    <w:p>
      <w:pPr>
        <w:spacing w:after="260"/>
        <w:jc w:val="left"/>
      </w:pPr>
      <w:r>
        <w:rPr>
          <w:sz w:val="18"/>
          <w:szCs w:val="18"/>
        </w:rPr>
        <w:t xml:space="preserve">© 2026 Natalie Weber. Alle Rechte vorbehalten.</w:t>
      </w:r>
    </w:p>
    <w:p>
      <w:pPr>
        <w:spacing w:after="260"/>
        <w:jc w:val="left"/>
      </w:pPr>
      <w:r>
        <w:rPr>
          <w:sz w:val="18"/>
          <w:szCs w:val="18"/>
        </w:rPr>
        <w:t xml:space="preserve">Diese Ausgabe erscheint in zwei Bänden. Inhalt dieses Bandes: Teil IX bis Teil XVIII (Kapitel 54-108). Band I umfasst den Vorspann sowie Teil I bis Teil VIII (Kapitel 1-53).</w:t>
      </w:r>
    </w:p>
    <w:p>
      <w:pPr>
        <w:spacing w:after="260"/>
        <w:jc w:val="left"/>
      </w:pPr>
      <w:r>
        <w:rPr>
          <w:sz w:val="18"/>
          <w:szCs w:val="18"/>
        </w:rPr>
        <w:t xml:space="preserve">Die vollständige Fassung, die Online-Ausgabe und das begleitende Material sind frei zugänglich unter wirkungsoekonomie.de.</w:t>
      </w:r>
    </w:p>
    <w:p>
      <w:pPr>
        <w:spacing w:after="260"/>
        <w:jc w:val="left"/>
      </w:pPr>
      <w:r>
        <w:rPr>
          <w:sz w:val="18"/>
          <w:szCs w:val="18"/>
        </w:rPr>
      </w:r>
    </w:p>
    <w:p>
      <w:pPr>
        <w:pStyle w:val="berschrift1"/>
        <w:pageBreakBefore/>
      </w:pPr>
      <w:r>
        <w:t xml:space="preserve">Inhalt</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Zu diesem Band</w:t>
      </w:r>
      <w:r>
        <w:rPr>
          <w:b/>
          <w:caps w:val="0"/>
          <w:smallCaps w:val="0"/>
          <w:sz w:val="19"/>
          <w:szCs w:val="19"/>
        </w:rPr>
        <w:tab/>
        <w:t>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Das Modell auf einen Blick</w:t>
      </w:r>
      <w:r>
        <w:rPr>
          <w:b w:val="0"/>
          <w:caps w:val="0"/>
          <w:smallCaps w:val="0"/>
          <w:sz w:val="19"/>
          <w:szCs w:val="19"/>
        </w:rPr>
        <w:tab/>
        <w:t>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Hinweis zu Begriffen, Quellen und Zitierweise</w:t>
      </w:r>
      <w:r>
        <w:rPr>
          <w:b w:val="0"/>
          <w:caps w:val="0"/>
          <w:smallCaps w:val="0"/>
          <w:sz w:val="19"/>
          <w:szCs w:val="19"/>
        </w:rPr>
        <w:tab/>
        <w:t>23</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IX - Volkswirtschaft, Arbeit, Kapital und Wohlstand</w:t>
      </w:r>
      <w:r>
        <w:rPr>
          <w:b/>
          <w:caps w:val="0"/>
          <w:smallCaps w:val="0"/>
          <w:sz w:val="19"/>
          <w:szCs w:val="19"/>
        </w:rPr>
        <w:tab/>
        <w:t>34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54 - Wirkungs-BIP und neue Wohlstandsmessung</w:t>
      </w:r>
      <w:r>
        <w:rPr>
          <w:b w:val="0"/>
          <w:caps w:val="0"/>
          <w:smallCaps w:val="0"/>
          <w:sz w:val="19"/>
          <w:szCs w:val="19"/>
        </w:rPr>
        <w:tab/>
        <w:t>34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55 - Wachstum, Innovation und Transformation innerhalb planetarer Grenzen</w:t>
      </w:r>
      <w:r>
        <w:rPr>
          <w:b w:val="0"/>
          <w:caps w:val="0"/>
          <w:smallCaps w:val="0"/>
          <w:sz w:val="19"/>
          <w:szCs w:val="19"/>
        </w:rPr>
        <w:tab/>
        <w:t>46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56 - Arbeit, Automatisierung und Maschinenleistung</w:t>
      </w:r>
      <w:r>
        <w:rPr>
          <w:b w:val="0"/>
          <w:caps w:val="0"/>
          <w:smallCaps w:val="0"/>
          <w:sz w:val="19"/>
          <w:szCs w:val="19"/>
        </w:rPr>
        <w:tab/>
        <w:t>59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57 - Wirkungseinkommen</w:t>
      </w:r>
      <w:r>
        <w:rPr>
          <w:b w:val="0"/>
          <w:caps w:val="0"/>
          <w:smallCaps w:val="0"/>
          <w:sz w:val="19"/>
          <w:szCs w:val="19"/>
        </w:rPr>
        <w:tab/>
        <w:t>68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58 - Wirkungsrente</w:t>
      </w:r>
      <w:r>
        <w:rPr>
          <w:b w:val="0"/>
          <w:caps w:val="0"/>
          <w:smallCaps w:val="0"/>
          <w:sz w:val="19"/>
          <w:szCs w:val="19"/>
        </w:rPr>
        <w:tab/>
        <w:t>84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59 - Kapitalmärkte und Fonds</w:t>
      </w:r>
      <w:r>
        <w:rPr>
          <w:b w:val="0"/>
          <w:caps w:val="0"/>
          <w:smallCaps w:val="0"/>
          <w:sz w:val="19"/>
          <w:szCs w:val="19"/>
        </w:rPr>
        <w:tab/>
        <w:t>92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60 - Verteilung, Eigentum und Wohlstand</w:t>
      </w:r>
      <w:r>
        <w:rPr>
          <w:b w:val="0"/>
          <w:caps w:val="0"/>
          <w:smallCaps w:val="0"/>
          <w:sz w:val="19"/>
          <w:szCs w:val="19"/>
        </w:rPr>
        <w:tab/>
        <w:t>106</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 - Staat, Politik und Demokratie</w:t>
      </w:r>
      <w:r>
        <w:rPr>
          <w:b/>
          <w:caps w:val="0"/>
          <w:smallCaps w:val="0"/>
          <w:sz w:val="19"/>
          <w:szCs w:val="19"/>
        </w:rPr>
        <w:tab/>
        <w:t>114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61 - Politik als Wirkungsraum</w:t>
      </w:r>
      <w:r>
        <w:rPr>
          <w:b w:val="0"/>
          <w:caps w:val="0"/>
          <w:smallCaps w:val="0"/>
          <w:sz w:val="19"/>
          <w:szCs w:val="19"/>
        </w:rPr>
        <w:tab/>
        <w:t>115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62 - Parteien und Programme</w:t>
      </w:r>
      <w:r>
        <w:rPr>
          <w:b w:val="0"/>
          <w:caps w:val="0"/>
          <w:smallCaps w:val="0"/>
          <w:sz w:val="19"/>
          <w:szCs w:val="19"/>
        </w:rPr>
        <w:tab/>
        <w:t>123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63 - Lobbyismus und Machtkonzentration</w:t>
      </w:r>
      <w:r>
        <w:rPr>
          <w:b w:val="0"/>
          <w:caps w:val="0"/>
          <w:smallCaps w:val="0"/>
          <w:sz w:val="19"/>
          <w:szCs w:val="19"/>
        </w:rPr>
        <w:tab/>
        <w:t>136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64 - Verwaltung und Bürgerbeteiligung</w:t>
      </w:r>
      <w:r>
        <w:rPr>
          <w:b w:val="0"/>
          <w:caps w:val="0"/>
          <w:smallCaps w:val="0"/>
          <w:sz w:val="19"/>
          <w:szCs w:val="19"/>
        </w:rPr>
        <w:tab/>
        <w:t>145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65 - Resilienzstaat</w:t>
      </w:r>
      <w:r>
        <w:rPr>
          <w:b w:val="0"/>
          <w:caps w:val="0"/>
          <w:smallCaps w:val="0"/>
          <w:sz w:val="19"/>
          <w:szCs w:val="19"/>
        </w:rPr>
        <w:tab/>
        <w:t>153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66 - Sicherheitsarchitektur</w:t>
      </w:r>
      <w:r>
        <w:rPr>
          <w:b w:val="0"/>
          <w:caps w:val="0"/>
          <w:smallCaps w:val="0"/>
          <w:sz w:val="19"/>
          <w:szCs w:val="19"/>
        </w:rPr>
        <w:tab/>
        <w:t>164</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 - Gesellschaftliche Grundsysteme</w:t>
      </w:r>
      <w:r>
        <w:rPr>
          <w:b/>
          <w:caps w:val="0"/>
          <w:smallCaps w:val="0"/>
          <w:sz w:val="19"/>
          <w:szCs w:val="19"/>
        </w:rPr>
        <w:tab/>
        <w:t>173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67 - Bildung</w:t>
      </w:r>
      <w:r>
        <w:rPr>
          <w:b w:val="0"/>
          <w:caps w:val="0"/>
          <w:smallCaps w:val="0"/>
          <w:sz w:val="19"/>
          <w:szCs w:val="19"/>
        </w:rPr>
        <w:tab/>
        <w:t>173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68 - Gesundheit</w:t>
      </w:r>
      <w:r>
        <w:rPr>
          <w:b w:val="0"/>
          <w:caps w:val="0"/>
          <w:smallCaps w:val="0"/>
          <w:sz w:val="19"/>
          <w:szCs w:val="19"/>
        </w:rPr>
        <w:tab/>
        <w:t>182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69 - Pflege</w:t>
      </w:r>
      <w:r>
        <w:rPr>
          <w:b w:val="0"/>
          <w:caps w:val="0"/>
          <w:smallCaps w:val="0"/>
          <w:sz w:val="19"/>
          <w:szCs w:val="19"/>
        </w:rPr>
        <w:tab/>
        <w:t>193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70 - Wohnen</w:t>
      </w:r>
      <w:r>
        <w:rPr>
          <w:b w:val="0"/>
          <w:caps w:val="0"/>
          <w:smallCaps w:val="0"/>
          <w:sz w:val="19"/>
          <w:szCs w:val="19"/>
        </w:rPr>
        <w:tab/>
        <w:t>202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71 - Kindheit, Familie und frühes Leben</w:t>
      </w:r>
      <w:r>
        <w:rPr>
          <w:b w:val="0"/>
          <w:caps w:val="0"/>
          <w:smallCaps w:val="0"/>
          <w:sz w:val="19"/>
          <w:szCs w:val="19"/>
        </w:rPr>
        <w:tab/>
        <w:t>211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72 - Kultur und Teilhabe</w:t>
      </w:r>
      <w:r>
        <w:rPr>
          <w:b w:val="0"/>
          <w:caps w:val="0"/>
          <w:smallCaps w:val="0"/>
          <w:sz w:val="19"/>
          <w:szCs w:val="19"/>
        </w:rPr>
        <w:tab/>
        <w:t>220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73 - Migration und gesellschaftliche Zugehörigkeit</w:t>
      </w:r>
      <w:r>
        <w:rPr>
          <w:b w:val="0"/>
          <w:caps w:val="0"/>
          <w:smallCaps w:val="0"/>
          <w:sz w:val="19"/>
          <w:szCs w:val="19"/>
        </w:rPr>
        <w:tab/>
        <w:t>229</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XII - Medien, Kommunikation und Öffentlichkeit</w:t>
      </w:r>
      <w:r>
        <w:rPr>
          <w:b/>
          <w:caps w:val="0"/>
          <w:smallCaps w:val="0"/>
          <w:sz w:val="19"/>
          <w:szCs w:val="19"/>
        </w:rPr>
        <w:tab/>
        <w:t>240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74 - Öffentlichkeit als Wirkungsraum</w:t>
      </w:r>
      <w:r>
        <w:rPr>
          <w:b w:val="0"/>
          <w:caps w:val="0"/>
          <w:smallCaps w:val="0"/>
          <w:sz w:val="19"/>
          <w:szCs w:val="19"/>
        </w:rPr>
        <w:tab/>
        <w:t>240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75 - Plattformlogik und Algorithmen</w:t>
      </w:r>
      <w:r>
        <w:rPr>
          <w:b w:val="0"/>
          <w:caps w:val="0"/>
          <w:smallCaps w:val="0"/>
          <w:sz w:val="19"/>
          <w:szCs w:val="19"/>
        </w:rPr>
        <w:tab/>
        <w:t>250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76 - Framing, Sprache und Tonalität</w:t>
      </w:r>
      <w:r>
        <w:rPr>
          <w:b w:val="0"/>
          <w:caps w:val="0"/>
          <w:smallCaps w:val="0"/>
          <w:sz w:val="19"/>
          <w:szCs w:val="19"/>
        </w:rPr>
        <w:tab/>
        <w:t>262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77 - Desinformation und hybride Kriegsführung</w:t>
      </w:r>
      <w:r>
        <w:rPr>
          <w:b w:val="0"/>
          <w:caps w:val="0"/>
          <w:smallCaps w:val="0"/>
          <w:sz w:val="19"/>
          <w:szCs w:val="19"/>
        </w:rPr>
        <w:tab/>
        <w:t>272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78 - Creator, Hosts und digitale Verantwortung</w:t>
      </w:r>
      <w:r>
        <w:rPr>
          <w:b w:val="0"/>
          <w:caps w:val="0"/>
          <w:smallCaps w:val="0"/>
          <w:sz w:val="19"/>
          <w:szCs w:val="19"/>
        </w:rPr>
        <w:tab/>
        <w:t>294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79 - Diskurskultur</w:t>
      </w:r>
      <w:r>
        <w:rPr>
          <w:b w:val="0"/>
          <w:caps w:val="0"/>
          <w:smallCaps w:val="0"/>
          <w:sz w:val="19"/>
          <w:szCs w:val="19"/>
        </w:rPr>
        <w:tab/>
        <w:t>304</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XIII - Digitalisierung, KI und Wirkungsdatenräume</w:t>
      </w:r>
      <w:r>
        <w:rPr>
          <w:b/>
          <w:caps w:val="0"/>
          <w:smallCaps w:val="0"/>
          <w:sz w:val="19"/>
          <w:szCs w:val="19"/>
        </w:rPr>
        <w:tab/>
        <w:t>320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80 - Digitalisierung als Infrastruktur der Wirkungsökonomie</w:t>
      </w:r>
      <w:r>
        <w:rPr>
          <w:b w:val="0"/>
          <w:caps w:val="0"/>
          <w:smallCaps w:val="0"/>
          <w:sz w:val="19"/>
          <w:szCs w:val="19"/>
        </w:rPr>
        <w:tab/>
        <w:t>321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81 - Wirkungsdatenräume</w:t>
      </w:r>
      <w:r>
        <w:rPr>
          <w:b w:val="0"/>
          <w:caps w:val="0"/>
          <w:smallCaps w:val="0"/>
          <w:sz w:val="19"/>
          <w:szCs w:val="19"/>
        </w:rPr>
        <w:tab/>
        <w:t>334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82 - KI-Governance</w:t>
      </w:r>
      <w:r>
        <w:rPr>
          <w:b w:val="0"/>
          <w:caps w:val="0"/>
          <w:smallCaps w:val="0"/>
          <w:sz w:val="19"/>
          <w:szCs w:val="19"/>
        </w:rPr>
        <w:tab/>
        <w:t>345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83 - Algorithmische Fairness und digitale Rechte</w:t>
      </w:r>
      <w:r>
        <w:rPr>
          <w:b w:val="0"/>
          <w:caps w:val="0"/>
          <w:smallCaps w:val="0"/>
          <w:sz w:val="19"/>
          <w:szCs w:val="19"/>
        </w:rPr>
        <w:tab/>
        <w:t>359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84 - Cyberresilienz und operative Stabilität</w:t>
      </w:r>
      <w:r>
        <w:rPr>
          <w:b w:val="0"/>
          <w:caps w:val="0"/>
          <w:smallCaps w:val="0"/>
          <w:sz w:val="19"/>
          <w:szCs w:val="19"/>
        </w:rPr>
        <w:tab/>
        <w:t>373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85 - DPP-Infrastruktur und technische Umsetzung</w:t>
      </w:r>
      <w:r>
        <w:rPr>
          <w:b w:val="0"/>
          <w:caps w:val="0"/>
          <w:smallCaps w:val="0"/>
          <w:sz w:val="19"/>
          <w:szCs w:val="19"/>
        </w:rPr>
        <w:tab/>
        <w:t>388</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XIV - Wissen, Wissenschaft, Forschung und Rechtsprechung</w:t>
      </w:r>
      <w:r>
        <w:rPr>
          <w:b/>
          <w:caps w:val="0"/>
          <w:smallCaps w:val="0"/>
          <w:sz w:val="19"/>
          <w:szCs w:val="19"/>
        </w:rPr>
        <w:tab/>
        <w:t>405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86 - Wissenschaft als Wirkungsinfrastruktur</w:t>
      </w:r>
      <w:r>
        <w:rPr>
          <w:b w:val="0"/>
          <w:caps w:val="0"/>
          <w:smallCaps w:val="0"/>
          <w:sz w:val="19"/>
          <w:szCs w:val="19"/>
        </w:rPr>
        <w:tab/>
        <w:t>405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87 - Wirkungsorientierte Forschung und Innovation</w:t>
      </w:r>
      <w:r>
        <w:rPr>
          <w:b w:val="0"/>
          <w:caps w:val="0"/>
          <w:smallCaps w:val="0"/>
          <w:sz w:val="19"/>
          <w:szCs w:val="19"/>
        </w:rPr>
        <w:tab/>
        <w:t>418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88 - Disziplinen im Wirkungswechsel</w:t>
      </w:r>
      <w:r>
        <w:rPr>
          <w:b w:val="0"/>
          <w:caps w:val="0"/>
          <w:smallCaps w:val="0"/>
          <w:sz w:val="19"/>
          <w:szCs w:val="19"/>
        </w:rPr>
        <w:tab/>
        <w:t>434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89 - Justiz, Rechtsprechung und Wirkungsrecht</w:t>
      </w:r>
      <w:r>
        <w:rPr>
          <w:b w:val="0"/>
          <w:caps w:val="0"/>
          <w:smallCaps w:val="0"/>
          <w:sz w:val="19"/>
          <w:szCs w:val="19"/>
        </w:rPr>
        <w:tab/>
        <w:t>442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90 - Wissenschaftliche Politikberatung, Statistik und öffentliche Wahrheit</w:t>
      </w:r>
      <w:r>
        <w:rPr>
          <w:b w:val="0"/>
          <w:caps w:val="0"/>
          <w:smallCaps w:val="0"/>
          <w:sz w:val="19"/>
          <w:szCs w:val="19"/>
        </w:rPr>
        <w:tab/>
        <w:t>455</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 - INTERNATIONALE ORDNUNG, GLOBALISIERUNG UND GEOPOLITIK</w:t>
      </w:r>
      <w:r>
        <w:rPr>
          <w:b/>
          <w:caps w:val="0"/>
          <w:smallCaps w:val="0"/>
          <w:sz w:val="19"/>
          <w:szCs w:val="19"/>
        </w:rPr>
        <w:tab/>
        <w:t>469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91 - Europa als Wirkungsraum</w:t>
      </w:r>
      <w:r>
        <w:rPr>
          <w:b w:val="0"/>
          <w:caps w:val="0"/>
          <w:smallCaps w:val="0"/>
          <w:sz w:val="19"/>
          <w:szCs w:val="19"/>
        </w:rPr>
        <w:tab/>
        <w:t>470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92 - Handel, Lieferketten und globale Wirkung</w:t>
      </w:r>
      <w:r>
        <w:rPr>
          <w:b w:val="0"/>
          <w:caps w:val="0"/>
          <w:smallCaps w:val="0"/>
          <w:sz w:val="19"/>
          <w:szCs w:val="19"/>
        </w:rPr>
        <w:tab/>
        <w:t>484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93 - Globale Institutionen und Wirkungsgovernance</w:t>
      </w:r>
      <w:r>
        <w:rPr>
          <w:b w:val="0"/>
          <w:caps w:val="0"/>
          <w:smallCaps w:val="0"/>
          <w:sz w:val="19"/>
          <w:szCs w:val="19"/>
        </w:rPr>
        <w:tab/>
        <w:t>499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94 - Kulturelle Anschlussfähigkeit und multipolare Ordnung</w:t>
      </w:r>
      <w:r>
        <w:rPr>
          <w:b w:val="0"/>
          <w:caps w:val="0"/>
          <w:smallCaps w:val="0"/>
          <w:sz w:val="19"/>
          <w:szCs w:val="19"/>
        </w:rPr>
        <w:tab/>
        <w:t>513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95 - Globale Resilienz, Sicherheit und Kooperation</w:t>
      </w:r>
      <w:r>
        <w:rPr>
          <w:b w:val="0"/>
          <w:caps w:val="0"/>
          <w:smallCaps w:val="0"/>
          <w:sz w:val="19"/>
          <w:szCs w:val="19"/>
        </w:rPr>
        <w:tab/>
        <w:t>531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96 - Wirkungsökonomie als weltfähige Ordnung</w:t>
      </w:r>
      <w:r>
        <w:rPr>
          <w:b w:val="0"/>
          <w:caps w:val="0"/>
          <w:smallCaps w:val="0"/>
          <w:sz w:val="19"/>
          <w:szCs w:val="19"/>
        </w:rPr>
        <w:tab/>
        <w:t>548</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 - Transformation, Übergänge und Implementierung</w:t>
      </w:r>
      <w:r>
        <w:rPr>
          <w:b/>
          <w:caps w:val="0"/>
          <w:smallCaps w:val="0"/>
          <w:sz w:val="19"/>
          <w:szCs w:val="19"/>
        </w:rPr>
        <w:tab/>
        <w:t>565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97 - Der Umsetzungspfad</w:t>
      </w:r>
      <w:r>
        <w:rPr>
          <w:b w:val="0"/>
          <w:caps w:val="0"/>
          <w:smallCaps w:val="0"/>
          <w:sz w:val="19"/>
          <w:szCs w:val="19"/>
        </w:rPr>
        <w:tab/>
        <w:t>566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98 - Pilotprojekte</w:t>
      </w:r>
      <w:r>
        <w:rPr>
          <w:b w:val="0"/>
          <w:caps w:val="0"/>
          <w:smallCaps w:val="0"/>
          <w:sz w:val="19"/>
          <w:szCs w:val="19"/>
        </w:rPr>
        <w:tab/>
        <w:t>586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99 - Wirkungsökonomie im Alltag</w:t>
      </w:r>
      <w:r>
        <w:rPr>
          <w:b w:val="0"/>
          <w:caps w:val="0"/>
          <w:smallCaps w:val="0"/>
          <w:sz w:val="19"/>
          <w:szCs w:val="19"/>
        </w:rPr>
        <w:tab/>
        <w:t>600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100 - Transformationspfade</w:t>
      </w:r>
      <w:r>
        <w:rPr>
          <w:b w:val="0"/>
          <w:caps w:val="0"/>
          <w:smallCaps w:val="0"/>
          <w:sz w:val="19"/>
          <w:szCs w:val="19"/>
        </w:rPr>
        <w:tab/>
        <w:t>614</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XVII - KRITIK, MISSVERSTÄNDNISSE UND IDEOLOGISCHE PROJEKTIONEN</w:t>
      </w:r>
      <w:r>
        <w:rPr>
          <w:b/>
          <w:caps w:val="0"/>
          <w:smallCaps w:val="0"/>
          <w:sz w:val="19"/>
          <w:szCs w:val="19"/>
        </w:rPr>
        <w:tab/>
        <w:t>629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101 - Warum neue Maßstäbe Widerstand erzeugen</w:t>
      </w:r>
      <w:r>
        <w:rPr>
          <w:b w:val="0"/>
          <w:caps w:val="0"/>
          <w:smallCaps w:val="0"/>
          <w:sz w:val="19"/>
          <w:szCs w:val="19"/>
        </w:rPr>
        <w:tab/>
        <w:t>629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102 - Die SDGs zwischen globaler Kooperation und Verschwörungsnarrativ</w:t>
      </w:r>
      <w:r>
        <w:rPr>
          <w:b w:val="0"/>
          <w:caps w:val="0"/>
          <w:smallCaps w:val="0"/>
          <w:sz w:val="19"/>
          <w:szCs w:val="19"/>
        </w:rPr>
        <w:tab/>
        <w:t>636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103 - Technokratie, Überwachung und die Angst vor Steuerung</w:t>
      </w:r>
      <w:r>
        <w:rPr>
          <w:b w:val="0"/>
          <w:caps w:val="0"/>
          <w:smallCaps w:val="0"/>
          <w:sz w:val="19"/>
          <w:szCs w:val="19"/>
        </w:rPr>
        <w:tab/>
        <w:t>648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104 - Wirkungsmessung, Manipulation und Wirkungssimulation</w:t>
      </w:r>
      <w:r>
        <w:rPr>
          <w:b w:val="0"/>
          <w:caps w:val="0"/>
          <w:smallCaps w:val="0"/>
          <w:sz w:val="19"/>
          <w:szCs w:val="19"/>
        </w:rPr>
        <w:tab/>
        <w:t>661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105 - Freiheit, Markt und der Vorwurf der Planwirtschaft</w:t>
      </w:r>
      <w:r>
        <w:rPr>
          <w:b w:val="0"/>
          <w:caps w:val="0"/>
          <w:smallCaps w:val="0"/>
          <w:sz w:val="19"/>
          <w:szCs w:val="19"/>
        </w:rPr>
        <w:tab/>
        <w:t>676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106 - Die Fehlbarkeit der Wirkungsökonomie</w:t>
      </w:r>
      <w:r>
        <w:rPr>
          <w:b w:val="0"/>
          <w:caps w:val="0"/>
          <w:smallCaps w:val="0"/>
          <w:sz w:val="19"/>
          <w:szCs w:val="19"/>
        </w:rPr>
        <w:tab/>
        <w:t>691</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XVIII - Schluss, Ausblick und zivilisatorische Perspektive</w:t>
      </w:r>
      <w:r>
        <w:rPr>
          <w:b/>
          <w:caps w:val="0"/>
          <w:smallCaps w:val="0"/>
          <w:sz w:val="19"/>
          <w:szCs w:val="19"/>
        </w:rPr>
        <w:tab/>
        <w:t>705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107 - Zukunftsbilder</w:t>
      </w:r>
      <w:r>
        <w:rPr>
          <w:b w:val="0"/>
          <w:caps w:val="0"/>
          <w:smallCaps w:val="0"/>
          <w:sz w:val="19"/>
          <w:szCs w:val="19"/>
        </w:rPr>
        <w:tab/>
        <w:t>705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108 - Schlussbild: Die neue Ordnung des Wohlstands</w:t>
      </w:r>
      <w:r>
        <w:rPr>
          <w:b w:val="0"/>
          <w:caps w:val="0"/>
          <w:smallCaps w:val="0"/>
          <w:sz w:val="19"/>
          <w:szCs w:val="19"/>
        </w:rPr>
        <w:tab/>
        <w:t>721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Danksagung</w:t>
      </w:r>
      <w:r>
        <w:rPr>
          <w:b w:val="0"/>
          <w:caps w:val="0"/>
          <w:smallCaps w:val="0"/>
          <w:sz w:val="19"/>
          <w:szCs w:val="19"/>
        </w:rPr>
        <w:tab/>
        <w:t>737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Verantwortung gegenüber kommenden Generationen</w:t>
      </w:r>
      <w:r>
        <w:rPr>
          <w:b w:val="0"/>
          <w:caps w:val="0"/>
          <w:smallCaps w:val="0"/>
          <w:sz w:val="19"/>
          <w:szCs w:val="19"/>
        </w:rPr>
        <w:tab/>
        <w:t>739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Persönlicher Dank</w:t>
      </w:r>
      <w:r>
        <w:rPr>
          <w:b w:val="0"/>
          <w:caps w:val="0"/>
          <w:smallCaps w:val="0"/>
          <w:sz w:val="19"/>
          <w:szCs w:val="19"/>
        </w:rPr>
        <w:tab/>
        <w:t>739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Schluss der Danksagung</w:t>
      </w:r>
      <w:r>
        <w:rPr>
          <w:b w:val="0"/>
          <w:caps w:val="0"/>
          <w:smallCaps w:val="0"/>
          <w:sz w:val="19"/>
          <w:szCs w:val="19"/>
        </w:rPr>
        <w:tab/>
        <w:t>740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Glossar zentraler Begriffe der Wirkungsökonomie</w:t>
      </w:r>
      <w:r>
        <w:rPr>
          <w:b w:val="0"/>
          <w:caps w:val="0"/>
          <w:smallCaps w:val="0"/>
          <w:sz w:val="19"/>
          <w:szCs w:val="19"/>
        </w:rPr>
        <w:tab/>
        <w:t>740</w:t>
      </w:r>
    </w:p>
    <w:p>
      <w:pPr>
        <w:pStyle w:val="berschrift1"/>
        <w:pageBreakBefore/>
      </w:pPr>
      <w:r>
        <w:t xml:space="preserve">Zu diesem Band</w:t>
      </w:r>
    </w:p>
    <w:p>
      <w:pPr>
        <w:spacing w:after="140"/>
        <w:jc w:val="both"/>
      </w:pPr>
      <w:r>
        <w:rPr>
          <w:sz w:val="21"/>
          <w:szCs w:val="21"/>
        </w:rPr>
        <w:t xml:space="preserve">Dies ist der zweite von zwei Bänden. Die Teilung hat einen buchbinderischen Grund - der Gesamttext ist für einen einzelnen Band zu umfangreich -, folgt aber einer Linie, die im Aufbau des Werkes ohnehin angelegt ist.</w:t>
      </w:r>
    </w:p>
    <w:p>
      <w:pPr>
        <w:spacing w:after="140"/>
        <w:jc w:val="both"/>
      </w:pPr>
      <w:r>
        <w:rPr>
          <w:sz w:val="21"/>
          <w:szCs w:val="21"/>
        </w:rPr>
        <w:t xml:space="preserve">Band I entwickelt das Fundament: die Kritik am bestehenden ökonomischen Maßstab, das Begriffssystem der Wirkungsökonomie, das lernende System dahinter, die Messmethodik sowie die Anwendung auf Recht, Unternehmen und Produkte. Wer diesen Band ohne den ersten liest, findet die wichtigsten Grundlagen in Kurzform gleich im Anschluss unter „Das Modell auf einen Blick“ sowie im Glossar am Ende dieses Bandes.</w:t>
      </w:r>
    </w:p>
    <w:p>
      <w:pPr>
        <w:spacing w:after="140"/>
        <w:jc w:val="both"/>
      </w:pPr>
      <w:r>
        <w:rPr>
          <w:sz w:val="21"/>
          <w:szCs w:val="21"/>
        </w:rPr>
        <w:t xml:space="preserve">Band II trägt diese Ordnung in die großen Systeme. Teil IX beginnt bei der Volkswirtschaft: Wirkungs-BIP und neue Wohlstandsmessung, Wachstum innerhalb planetarer Grenzen, Arbeit und Automatisierung, Wirkungseinkommen und Wirkungsrente, Kapitalmärkte und Verteilung. Teil X behandelt Staat, Politik und Demokratie, Teil XI die gesellschaftlichen Grundsysteme - Bildung, Gesundheit, Pflege, Wohnen, Kindheit, Kultur und Migration.</w:t>
      </w:r>
    </w:p>
    <w:p>
      <w:pPr>
        <w:spacing w:after="140"/>
        <w:jc w:val="both"/>
      </w:pPr>
      <w:r>
        <w:rPr>
          <w:sz w:val="21"/>
          <w:szCs w:val="21"/>
        </w:rPr>
        <w:t xml:space="preserve">Teil XII bis XV weiten den Rahmen: Öffentlichkeit und Medienlogik, Digitalisierung, KI-Governance und Wirkungsdatenräume, Wissenschaft und Forschung, schließlich die internationale Ordnung, Handel, globale Institutionen und Geopolitik. Teil XVI beschreibt den Umsetzungspfad samt Pilotprojekten und Transformationspfaden.</w:t>
      </w:r>
    </w:p>
    <w:p>
      <w:pPr>
        <w:spacing w:after="140"/>
        <w:jc w:val="both"/>
      </w:pPr>
      <w:r>
        <w:rPr>
          <w:sz w:val="21"/>
          <w:szCs w:val="21"/>
        </w:rPr>
        <w:t xml:space="preserve">Teil XVII stellt sich der Kritik. Er behandelt die Einwände gegen diesen Ansatz ernsthaft statt abwehrend: den Verdacht der Technokratie, die Angst vor Steuerung und Überwachung, den Vorwurf der Planwirtschaft, die Möglichkeit der Wirkungssimulation und Manipulation - und die Fehlbarkeit der Wirkungsökonomie selbst. Teil XVIII schließt mit Zukunftsbildern und dem Schlussbild.</w:t>
      </w:r>
    </w:p>
    <w:p>
      <w:pPr>
        <w:spacing w:after="140"/>
        <w:jc w:val="both"/>
      </w:pPr>
      <w:r>
        <w:rPr>
          <w:sz w:val="21"/>
          <w:szCs w:val="21"/>
        </w:rPr>
        <w:t xml:space="preserve">Damit dieser Band für sich benutzbar bleibt, sind die gemeinsamen Apparate hier ebenfalls abgedruckt: der Hinweis zur Zitierweise, das Abkürzungsverzeichnis und das Glossar der zentralen Begriffe. Die Endnoten und Quellen stehen am Ende des jeweiligen Kapitels; jede Belegstelle dieses Bandes findet sich vollständig in diesem Band. Keine Quellenangabe verweist auf den ersten Band.</w:t>
      </w:r>
    </w:p>
    <w:p>
      <w:pPr>
        <w:spacing w:after="140"/>
        <w:jc w:val="both"/>
      </w:pPr>
      <w:r>
        <w:rPr>
          <w:sz w:val="21"/>
          <w:szCs w:val="21"/>
        </w:rPr>
        <w:t xml:space="preserve">Der fortlaufende Gesamttext, die Online-Fassung und das begleitende Material sind frei zugänglich unter wirkungsoekonomie.de.</w:t>
      </w:r>
    </w:p>
    <w:p w14:paraId="68E74ABB" w14:textId="0A4C5726" w:rsidR="00563D39" w:rsidRDefault="00563D39" w:rsidP="00563D39">
      <w:pPr>
        <w:pStyle w:val="berschrift2"/>
        <w:pageBreakBefore/>
      </w:pPr>
      <w:bookmarkStart w:id="13" w:name="_Toc229926161"/>
      <w:bookmarkStart w:id="14" w:name="_Toc229944154"/>
      <w:bookmarkStart w:id="15" w:name="_Toc229947938"/>
      <w:bookmarkStart w:id="16" w:name="_Toc229954566"/>
      <w:bookmarkStart w:id="17" w:name="_Toc229957721"/>
      <w:bookmarkStart w:id="18" w:name="_Toc229962525"/>
      <w:r w:rsidRPr="00563D39">
        <w:lastRenderedPageBreak/>
        <w:t>Das Modell auf einen Blick</w:t>
      </w:r>
      <w:bookmarkEnd w:id="13"/>
      <w:bookmarkEnd w:id="14"/>
      <w:bookmarkEnd w:id="15"/>
      <w:bookmarkEnd w:id="16"/>
      <w:bookmarkEnd w:id="17"/>
      <w:bookmarkEnd w:id="18"/>
    </w:p>
    <w:p w14:paraId="34CBB1A3" w14:textId="31367802" w:rsidR="00563D39" w:rsidRDefault="008975F0" w:rsidP="000E6545">
      <w:r>
        <w:rPr>
          <w:noProof/>
        </w:rPr>
        <w:drawing>
          <wp:inline distT="0" distB="0" distL="0" distR="0" wp14:anchorId="11A6AFF5" wp14:editId="5A55E67C">
            <wp:extent cx="3771900" cy="2957169"/>
            <wp:effectExtent l="0" t="0" r="5080" b="0"/>
            <wp:docPr id="807283359" name="Grafik 1" descr="Wirkungsökonomie auf einen Blick. Wirtschafts- und Gesellschaftsmodell - Entwurf. Nichtkompensation schützt harte Grenzen. Reverse Merit Order begrenzt Bewertungen durch kritische Defizite. Keine Personen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3359" name="Grafik 80728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1900" cy="2957169"/>
                    </a:xfrm>
                    <a:prstGeom prst="rect">
                      <a:avLst/>
                    </a:prstGeom>
                  </pic:spPr>
                </pic:pic>
              </a:graphicData>
            </a:graphic>
          </wp:inline>
        </w:drawing>
      </w:r>
    </w:p>
    <w:p w14:paraId="6755FC89" w14:textId="77777777" w:rsidR="000E6545" w:rsidRDefault="000E6545">
      <w:pPr>
        <w:rPr>
          <w:rFonts w:asciiTheme="majorHAnsi" w:eastAsiaTheme="majorEastAsia" w:hAnsiTheme="majorHAnsi" w:cstheme="majorBidi"/>
          <w:color w:val="0F4761" w:themeColor="accent1" w:themeShade="BF"/>
          <w:sz w:val="32"/>
          <w:szCs w:val="32"/>
        </w:rPr>
      </w:pPr>
      <w:bookmarkStart w:id="19" w:name="_Toc229926162"/>
      <w:r>
        <w:br w:type="page"/>
      </w:r>
    </w:p>
    <w:p w14:paraId="5958CC87" w14:textId="19BE01AB" w:rsidR="00CB5849" w:rsidRPr="00CB5849" w:rsidRDefault="00CB5849" w:rsidP="00CB5849">
      <w:pPr>
        <w:pStyle w:val="berschrift3"/>
        <w:pageBreakBefore/>
      </w:pPr>
      <w:bookmarkStart w:id="88" w:name="_Toc229829088"/>
      <w:bookmarkStart w:id="89" w:name="_Toc229926175"/>
      <w:bookmarkStart w:id="90" w:name="_Toc229944167"/>
      <w:bookmarkStart w:id="91" w:name="_Toc229947951"/>
      <w:bookmarkStart w:id="92" w:name="_Toc229954579"/>
      <w:bookmarkStart w:id="93" w:name="_Toc229957734"/>
      <w:bookmarkStart w:id="94" w:name="_Toc229962538"/>
      <w:r w:rsidRPr="00CB5849">
        <w:t>Kurzfassung der Wirkungsökonomie in 25 Thesen</w:t>
      </w:r>
      <w:bookmarkEnd w:id="88"/>
      <w:bookmarkEnd w:id="89"/>
      <w:bookmarkEnd w:id="90"/>
      <w:bookmarkEnd w:id="91"/>
      <w:bookmarkEnd w:id="92"/>
      <w:bookmarkEnd w:id="93"/>
      <w:bookmarkEnd w:id="94"/>
    </w:p>
    <w:p w14:paraId="3EAB37B3" w14:textId="77777777" w:rsidR="00CB5849" w:rsidRPr="00CB5849" w:rsidRDefault="00CB5849" w:rsidP="00CB5849">
      <w:pPr>
        <w:rPr>
          <w:b/>
          <w:bCs/>
        </w:rPr>
      </w:pPr>
      <w:r w:rsidRPr="00CB5849">
        <w:rPr>
          <w:b/>
          <w:bCs/>
        </w:rPr>
        <w:t>These 1: Die Gegenwart leidet an einer Maßstabskrise.</w:t>
      </w:r>
    </w:p>
    <w:p w14:paraId="4984B401" w14:textId="77777777" w:rsidR="00CB5849" w:rsidRPr="00CB5849" w:rsidRDefault="00CB5849" w:rsidP="00CB5849">
      <w:r w:rsidRPr="00CB5849">
        <w:t>Wir messen Kapital, Wachstum, Umsatz, Einkommen, Beschäftigung, Reichweite, Marktwert und BIP. Wir messen damit Aktivität. Wir messen nicht konsequent, ob diese Aktivität Mensch, Planet und Demokratie stärkt oder schwächt. Die zentrale Krise der Gegenwart ist deshalb keine Wissenskrise, sondern eine Krise des Maßstabs [I-KG-1][I-KG-2].</w:t>
      </w:r>
    </w:p>
    <w:p w14:paraId="02FA6C60" w14:textId="77777777" w:rsidR="00CB5849" w:rsidRPr="00CB5849" w:rsidRDefault="00CB5849" w:rsidP="00CB5849">
      <w:pPr>
        <w:rPr>
          <w:b/>
          <w:bCs/>
        </w:rPr>
      </w:pPr>
      <w:r w:rsidRPr="00CB5849">
        <w:rPr>
          <w:b/>
          <w:bCs/>
        </w:rPr>
        <w:t>These 2: Die Welt ist kein Haufen isolierter Dinge, sondern ein Wirkungszusammenhang.</w:t>
      </w:r>
    </w:p>
    <w:p w14:paraId="5C1C4277" w14:textId="77777777" w:rsidR="00CB5849" w:rsidRPr="00CB5849" w:rsidRDefault="00CB5849" w:rsidP="00CB5849">
      <w:r w:rsidRPr="00CB5849">
        <w:t>Mensch, Natur, Wirtschaft, Technik, Staat, Kultur, Kapital, Medien und Demokratie lassen sich analytisch trennen, aber nicht real voneinander lösen. Wer die Welt künstlich zerlegt und diese Zerlegung für Wirklichkeit hält, steuert falsch. Wirkung entsteht in Beziehungen, Rückkopplungen, Resonanzräumen und Zustandsveränderungen [I-KG-3][I-KG-4][E-KG-1].</w:t>
      </w:r>
    </w:p>
    <w:p w14:paraId="432EB3C9" w14:textId="77777777" w:rsidR="00CB5849" w:rsidRPr="00CB5849" w:rsidRDefault="00CB5849" w:rsidP="00CB5849">
      <w:pPr>
        <w:rPr>
          <w:b/>
          <w:bCs/>
        </w:rPr>
      </w:pPr>
      <w:r w:rsidRPr="00CB5849">
        <w:rPr>
          <w:b/>
          <w:bCs/>
        </w:rPr>
        <w:t>These 3: Die alte Ökonomie verwechselt Scheinleistung mit Wirkleistung.</w:t>
      </w:r>
    </w:p>
    <w:p w14:paraId="71B40DB8" w14:textId="77777777" w:rsidR="00CB5849" w:rsidRPr="00CB5849" w:rsidRDefault="00CB5849" w:rsidP="00CB5849">
      <w:r w:rsidRPr="00CB5849">
        <w:t>Umsatz, Gewinn, Arbeitszeit, Reichweite und BIP können Aktivität anzeigen. Sie beweisen keine positive Wirkung. Wirkungsökonomisch ist Leistung nur dort echte Leistung, wo sie reale positive Zustandsveränderung erzeugt oder negative Zustandsveränderung verhindert [I-KG-1][I-KG-5][E-KG-2].</w:t>
      </w:r>
    </w:p>
    <w:p w14:paraId="237F34AC" w14:textId="77777777" w:rsidR="00CB5849" w:rsidRPr="00CB5849" w:rsidRDefault="00CB5849" w:rsidP="00CB5849">
      <w:pPr>
        <w:rPr>
          <w:b/>
          <w:bCs/>
        </w:rPr>
      </w:pPr>
      <w:r w:rsidRPr="00CB5849">
        <w:rPr>
          <w:b/>
          <w:bCs/>
        </w:rPr>
        <w:t>These 4: Wohlstand kann auf potenziellem Wohlstandsverlust beruhen.</w:t>
      </w:r>
    </w:p>
    <w:p w14:paraId="62146274" w14:textId="77777777" w:rsidR="00CB5849" w:rsidRPr="00CB5849" w:rsidRDefault="00CB5849" w:rsidP="00CB5849">
      <w:r w:rsidRPr="00CB5849">
        <w:t>Ein Wohlstand, der Böden verbraucht, Wasser erschöpft, Klima destabilisiert, Care entwertet, Menschen in Angst hält, Demokratie beschädigt und Folgekosten in die Zukunft verschiebt, ist kein echter Wohlstand. Er ist vorgezogener Verbrauch. Er ist Gegenwartsgewinn auf Kosten künftiger Stabilität [I-KG-4][I-KG-6][E-KG-3].</w:t>
      </w:r>
    </w:p>
    <w:p w14:paraId="4311F048" w14:textId="77777777" w:rsidR="00CB5849" w:rsidRPr="00CB5849" w:rsidRDefault="00CB5849" w:rsidP="00CB5849">
      <w:pPr>
        <w:rPr>
          <w:b/>
          <w:bCs/>
        </w:rPr>
      </w:pPr>
      <w:r w:rsidRPr="00CB5849">
        <w:rPr>
          <w:b/>
          <w:bCs/>
        </w:rPr>
        <w:t>These 5: Wirkung ist reale Zustandsveränderung.</w:t>
      </w:r>
    </w:p>
    <w:p w14:paraId="223BC277" w14:textId="77777777" w:rsidR="00CB5849" w:rsidRPr="00CB5849" w:rsidRDefault="00CB5849" w:rsidP="00CB5849">
      <w:r w:rsidRPr="00CB5849">
        <w:t>Wirkung ist nicht Absicht, Image, Bericht, Moral, Symbolik oder Haltung. Wirkung ist das, was sich tatsächlich verändert: Gesundheit, Würde, Sicherheit, Einkommen, Bildung, Klima, Wasser, Boden, Biodiversität, Vertrauen, Wahrheit, Rechtsstaatlichkeit, Diskursfähigkeit und demokratische Stabilität [I-KG-1][I-KG-7].</w:t>
      </w:r>
    </w:p>
    <w:p w14:paraId="69A00D92" w14:textId="77777777" w:rsidR="00CB5849" w:rsidRPr="00CB5849" w:rsidRDefault="00CB5849" w:rsidP="00CB5849">
      <w:pPr>
        <w:rPr>
          <w:b/>
          <w:bCs/>
        </w:rPr>
      </w:pPr>
      <w:r>
        <w:rPr>
          <w:b/>
          <w:bCs/>
        </w:rPr>
        <w:t>These 6: Wirkungspotenzial beschreibt mögliche Zustandsveränderungen.</w:t>
      </w:r>
    </w:p>
    <w:p w14:paraId="3C3578AD" w14:textId="77777777" w:rsidR="00CB5849" w:rsidRPr="00CB5849" w:rsidRDefault="00CB5849" w:rsidP="00CB5849">
      <w:r>
        <w:t>Kommunikation, Sprache, Tonalität, Mimik, Bilder, Frames, Emotionen, Algorithmen und Narrative können Möglichkeitsräume eröffnen. Sie können Resonanz, Erwartungen und Handlungsschwellen verändern und unter den jeweiligen Bedingungen tatsächliche Zustandsveränderungen auslösen. Solche Pfade sind keine Garantie ihres Eintritts. Ihre Prüfung kann helfen, demokratische Risiken früh zu erkennen; ob ein konkreter Pfad eintritt, braucht eigene Beobachtungen [I-KG-1][I-KG-8].</w:t>
      </w:r>
    </w:p>
    <w:p w14:paraId="6A634822" w14:textId="77777777" w:rsidR="00CB5849" w:rsidRPr="00CB5849" w:rsidRDefault="00CB5849" w:rsidP="00CB5849">
      <w:pPr>
        <w:rPr>
          <w:b/>
          <w:bCs/>
        </w:rPr>
      </w:pPr>
      <w:r w:rsidRPr="00CB5849">
        <w:rPr>
          <w:b/>
          <w:bCs/>
        </w:rPr>
        <w:t>These 7: Wirkung muss nach erster, zweiter und dritter Ordnung gelesen werden.</w:t>
      </w:r>
    </w:p>
    <w:p w14:paraId="7DD31E88" w14:textId="77777777" w:rsidR="00CB5849" w:rsidRPr="00CB5849" w:rsidRDefault="00CB5849" w:rsidP="00CB5849">
      <w:r w:rsidRPr="00CB5849">
        <w:t xml:space="preserve">Wirkung erster Ordnung beschreibt die direkte Veränderung. Wirkung zweiter Ordnung beschreibt indirekte Folgen. Wirkung dritter Ordnung beschreibt Veränderungen von Anreizen, </w:t>
      </w:r>
      <w:r w:rsidRPr="00CB5849">
        <w:rPr>
          <w:rFonts w:ascii="DejaVu Serif" w:hAnsi="DejaVu Serif" w:eastAsia="DejaVu Serif" w:cs="DejaVu Serif"/>
        </w:rPr>
        <w:t>Kapitalflüssen</w:t>
      </w:r>
      <w:r w:rsidRPr="00CB5849">
        <w:t>, Routinen, Marktlogiken, Institutionen, öffentlichen Resonanzräumen und Rückkopplungen. Ohne diese Unterscheidung bleibt Wirkung zu flach [I-KG-9].</w:t>
      </w:r>
    </w:p>
    <w:p w14:paraId="274753F9" w14:textId="77777777" w:rsidR="00CB5849" w:rsidRPr="00CB5849" w:rsidRDefault="00CB5849" w:rsidP="00CB5849">
      <w:pPr>
        <w:rPr>
          <w:b/>
          <w:bCs/>
        </w:rPr>
      </w:pPr>
      <w:r w:rsidRPr="00CB5849">
        <w:rPr>
          <w:b/>
          <w:bCs/>
        </w:rPr>
        <w:t>These 8: Der normative Kern lautet Mensch, Planet und Demokratie.</w:t>
      </w:r>
    </w:p>
    <w:p w14:paraId="766D4800" w14:textId="77777777" w:rsidR="00CB5849" w:rsidRPr="00CB5849" w:rsidRDefault="00CB5849" w:rsidP="00CB5849">
      <w:r w:rsidRPr="00CB5849">
        <w:t>Eine zukunftsfähige Ordnung schützt Würde, Freiheit, Gesundheit, Teilhabe, Care, psychische Stabilität, planetare Grenzen, Regeneration, Rechtsstaatlichkeit, Wahrheit, Medienqualität, Diskursfähigkeit und demokratische Korrekturfähigkeit. Mensch, Planet und Demokratie sind keine drei getrennten Säulen, sondern gegenseitig abhängige Zustandsräume [I-KG-6][I-KG-7].</w:t>
      </w:r>
    </w:p>
    <w:p w14:paraId="59703251" w14:textId="77777777" w:rsidR="00CB5849" w:rsidRPr="00CB5849" w:rsidRDefault="00CB5849" w:rsidP="00CB5849">
      <w:pPr>
        <w:rPr>
          <w:b/>
          <w:bCs/>
        </w:rPr>
      </w:pPr>
      <w:r w:rsidRPr="00CB5849">
        <w:rPr>
          <w:b/>
          <w:bCs/>
        </w:rPr>
        <w:t>These 9: Kapital ist Werkzeug, nicht Kompass.</w:t>
      </w:r>
    </w:p>
    <w:p w14:paraId="4047331B" w14:textId="77777777" w:rsidR="00CB5849" w:rsidRPr="00CB5849" w:rsidRDefault="00CB5849" w:rsidP="00CB5849">
      <w:r w:rsidRPr="00CB5849">
        <w:t>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[I-KG-2][I-KG-10][I-KG-11].</w:t>
      </w:r>
    </w:p>
    <w:p w14:paraId="068058F2" w14:textId="77777777" w:rsidR="00CB5849" w:rsidRPr="00CB5849" w:rsidRDefault="00CB5849" w:rsidP="00CB5849">
      <w:pPr>
        <w:rPr>
          <w:b/>
          <w:bCs/>
        </w:rPr>
      </w:pPr>
      <w:r w:rsidRPr="00CB5849">
        <w:rPr>
          <w:b/>
          <w:bCs/>
        </w:rPr>
        <w:t>These 10: Preise müssen wahrheitsfähiger werden.</w:t>
      </w:r>
    </w:p>
    <w:p w14:paraId="04E0EFFE" w14:textId="77777777" w:rsidR="00CB5849" w:rsidRPr="00CB5849" w:rsidRDefault="00CB5849" w:rsidP="00CB5849">
      <w:r w:rsidRPr="00CB5849">
        <w:t>Ein Preis, der CO2, Wasserstress, Ausbeutung, Gesundheitsfolgen, Biodiversitätsverlust, Wohnungsnot oder demokratische Schäden verschweigt, ist kein effizienter Preis. Er ist ein verzerrtes Signal. Märkte sind nur dann leistungsfähig, wenn ihre Preise relevante Wirkungen nicht systematisch ausblenden [I-KG-12][I-KG-13].</w:t>
      </w:r>
    </w:p>
    <w:p w14:paraId="44639FF7" w14:textId="77777777" w:rsidR="00CB5849" w:rsidRPr="00CB5849" w:rsidRDefault="00CB5849" w:rsidP="00CB5849">
      <w:pPr>
        <w:rPr>
          <w:b/>
          <w:bCs/>
        </w:rPr>
      </w:pPr>
      <w:r w:rsidRPr="00CB5849">
        <w:rPr>
          <w:b/>
          <w:bCs/>
        </w:rPr>
        <w:t>These 11: Steuern sind Rückkopplung.</w:t>
      </w:r>
    </w:p>
    <w:p w14:paraId="3CFCA584" w14:textId="77777777" w:rsidR="00CB5849" w:rsidRPr="00CB5849" w:rsidRDefault="00CB5849" w:rsidP="00CB5849">
      <w:r w:rsidRPr="00CB5849">
        <w:t>Steuern zeigen einem System, welche Wirkung Folgen hat. Positive Wirkung kann entlastet, negative Wirkung belastet werden. Steuerrecht wird damit nicht nur Einnahmesystem, sondern Rückkopplungsarchitektur gesellschaftlicher Wirkung [I-KG-14].</w:t>
      </w:r>
    </w:p>
    <w:p w14:paraId="43668A2D" w14:textId="77777777" w:rsidR="00CB5849" w:rsidRPr="00CB5849" w:rsidRDefault="00CB5849" w:rsidP="00CB5849">
      <w:pPr>
        <w:rPr>
          <w:b/>
          <w:bCs/>
        </w:rPr>
      </w:pPr>
      <w:r w:rsidRPr="00CB5849">
        <w:rPr>
          <w:b/>
          <w:bCs/>
        </w:rPr>
        <w:t>These 12: Bürokratie ist häufig Blindleistung eines falsch gesteuerten Systems.</w:t>
      </w:r>
    </w:p>
    <w:p w14:paraId="4FCFB64A" w14:textId="77777777" w:rsidR="00CB5849" w:rsidRPr="00CB5849" w:rsidRDefault="00CB5849" w:rsidP="00CB5849">
      <w:r w:rsidRPr="00CB5849">
        <w:t xml:space="preserve">Wenn Preise Wirkung verschweigen, Steuern Wirkung ignorieren, Kapital Schäden verschiebt und Märkte negative Wirkung belohnen, muss der Staat nachträglich reparieren. Diese Reparatur erzeugt Bürokratie, Förderprogramme, Sonderregeln, </w:t>
      </w:r>
      <w:r w:rsidRPr="00CB5849">
        <w:lastRenderedPageBreak/>
        <w:t>Nachweispflichten und Verwaltung. Wirkungssteuerung baut Bürokratie nicht durch Blindheit ab, sondern durch bessere Rückkopplung [I-KG-4][I-KG-15].</w:t>
      </w:r>
    </w:p>
    <w:p w14:paraId="6E911BD5" w14:textId="77777777" w:rsidR="00CB5849" w:rsidRPr="00CB5849" w:rsidRDefault="00CB5849" w:rsidP="00CB5849">
      <w:pPr>
        <w:rPr>
          <w:b/>
          <w:bCs/>
        </w:rPr>
      </w:pPr>
      <w:r w:rsidRPr="00CB5849">
        <w:rPr>
          <w:b/>
          <w:bCs/>
        </w:rPr>
        <w:t>These 13: Wirkungsdaten sind Risikodaten.</w:t>
      </w:r>
    </w:p>
    <w:p w14:paraId="4FE5AA3F" w14:textId="77777777" w:rsidR="00CB5849" w:rsidRPr="00CB5849" w:rsidRDefault="00CB5849" w:rsidP="00CB5849">
      <w:r w:rsidRPr="00CB5849">
        <w:t>Nachhaltigkeitsdaten sind keine moralischen Zusatzdaten. Sie zeigen Klima-, Wasser-, Rohstoff-, Lieferketten-, Standort-, Governance-, Haftungs-, Versicherungs-, Kapitalmarkt- und Reputationsrisiken. Unternehmen, Banken, Versicherungen, Investoren, Kunden und Behörden brauchen diese Daten ohnehin [I-KG-4][I-KG-16][E-KG-4].</w:t>
      </w:r>
    </w:p>
    <w:p w14:paraId="38C11412" w14:textId="77777777" w:rsidR="00CB5849" w:rsidRPr="00CB5849" w:rsidRDefault="00CB5849" w:rsidP="00CB5849">
      <w:pPr>
        <w:rPr>
          <w:b/>
          <w:bCs/>
        </w:rPr>
      </w:pPr>
      <w:r w:rsidRPr="00CB5849">
        <w:rPr>
          <w:b/>
          <w:bCs/>
        </w:rPr>
        <w:t>These 14: Standardisierung ist der gemeinsame Stecker der Wirkungsökonomie.</w:t>
      </w:r>
    </w:p>
    <w:p w14:paraId="622BC091" w14:textId="77777777" w:rsidR="00CB5849" w:rsidRPr="00CB5849" w:rsidRDefault="00CB5849" w:rsidP="00CB5849">
      <w:r w:rsidRPr="00CB5849">
        <w:t>CSRD, ESRS, GRI, NACE, WÖk-IDs, Scorecards, digitale Produktpässe und Wirkungsdatenräume sind keine Papierwelt, wenn sie richtig gebaut sind. Sie sind Infrastruktur. Sie verhindern Mehrfachabfragen und machen Wirkung dort verfügbar, wo Entscheidungen fallen: im Einkauf, im Kredit, in der Versicherung, in der Investition, in der Steuer und in der öffentlichen Beschaffung [I-KG-16][I-KG-17][E-KG-4].</w:t>
      </w:r>
    </w:p>
    <w:p w14:paraId="43876633" w14:textId="77777777" w:rsidR="00CB5849" w:rsidRPr="00CB5849" w:rsidRDefault="00CB5849" w:rsidP="00CB5849">
      <w:pPr>
        <w:rPr>
          <w:b/>
          <w:bCs/>
        </w:rPr>
      </w:pPr>
      <w:r w:rsidRPr="00CB5849">
        <w:rPr>
          <w:b/>
          <w:bCs/>
        </w:rPr>
        <w:t>These 15: Kapitalzugang ist Wirkungslenkung.</w:t>
      </w:r>
    </w:p>
    <w:p w14:paraId="3C687F1B" w14:textId="77777777" w:rsidR="00CB5849" w:rsidRPr="00CB5849" w:rsidRDefault="00CB5849" w:rsidP="00CB5849">
      <w:r w:rsidRPr="00CB5849">
        <w:t>Banken, Versicherungen, Fonds, Pensionskassen, Rückversicherer und Aufsichten lenken Zukunft. Wer Kapital vergibt, Risiken deckt oder Portfolios baut, entscheidet mit, welche Geschäftsmodelle wachsen. Deshalb muss Kapital nicht nur nach Rendite, Risiko und Liquidität bewertet werden, sondern nach Wirkung [I-KG-10][I-KG-11].</w:t>
      </w:r>
    </w:p>
    <w:p w14:paraId="0FE0FAB7" w14:textId="77777777" w:rsidR="00CB5849" w:rsidRPr="00CB5849" w:rsidRDefault="00CB5849" w:rsidP="00CB5849">
      <w:pPr>
        <w:rPr>
          <w:b/>
          <w:bCs/>
        </w:rPr>
      </w:pPr>
      <w:r w:rsidRPr="00CB5849">
        <w:rPr>
          <w:b/>
          <w:bCs/>
        </w:rPr>
        <w:t>These 16: Versicherbarkeit wird zum Resilienzindikator.</w:t>
      </w:r>
    </w:p>
    <w:p w14:paraId="44FEF208" w14:textId="77777777" w:rsidR="00CB5849" w:rsidRPr="00CB5849" w:rsidRDefault="00CB5849" w:rsidP="00CB5849">
      <w:r w:rsidRPr="00CB5849">
        <w:t>Was nicht mehr versicherbar ist oder nur noch zu hohen Kosten versichert werden kann, zeigt ein reales Systemrisiko. Versicherungen sind nicht nur Risikoträger. Sie sind Wirkungslenker, weil sie Risiken bepreisen und damit Investitionen, Standorte, Prävention und Resilienz beeinflussen [I-KG-10][I-KG-18].</w:t>
      </w:r>
    </w:p>
    <w:p w14:paraId="0397F58D" w14:textId="77777777" w:rsidR="00CB5849" w:rsidRPr="00CB5849" w:rsidRDefault="00CB5849" w:rsidP="00CB5849">
      <w:pPr>
        <w:rPr>
          <w:b/>
          <w:bCs/>
        </w:rPr>
      </w:pPr>
      <w:r w:rsidRPr="00CB5849">
        <w:rPr>
          <w:b/>
          <w:bCs/>
        </w:rPr>
        <w:t>These 17: Care-Arbeit ist hohe Wirkleistung.</w:t>
      </w:r>
    </w:p>
    <w:p w14:paraId="77B3D120" w14:textId="77777777" w:rsidR="00CB5849" w:rsidRPr="00CB5849" w:rsidRDefault="00CB5849" w:rsidP="00CB5849">
      <w:r w:rsidRPr="00CB5849">
        <w:t>Pflege, Erziehung, Beziehung, emotionale Stabilisierung, Nachbarschaft, Prävention, Konfliktvermittlung und soziale Sorge erzeugen systemischen Wert, auch wenn ihr Marktwert gering ist. Eine Gesellschaft, die Care entwertet, schwächt ihre eigenen Stabilitätsgrundlagen [I-KG-6][I-KG-19].</w:t>
      </w:r>
    </w:p>
    <w:p w14:paraId="486AAD96" w14:textId="77777777" w:rsidR="00CB5849" w:rsidRPr="00CB5849" w:rsidRDefault="00CB5849" w:rsidP="00CB5849">
      <w:pPr>
        <w:rPr>
          <w:b/>
          <w:bCs/>
        </w:rPr>
      </w:pPr>
      <w:r w:rsidRPr="00CB5849">
        <w:rPr>
          <w:b/>
          <w:bCs/>
        </w:rPr>
        <w:t>These 18: Beziehung, Sinn und psychische Sicherheit sind Infrastruktur.</w:t>
      </w:r>
    </w:p>
    <w:p w14:paraId="3F924229" w14:textId="77777777" w:rsidR="00CB5849" w:rsidRPr="00CB5849" w:rsidRDefault="00CB5849" w:rsidP="00CB5849">
      <w:r w:rsidRPr="00CB5849">
        <w:t>Menschen handeln nicht nur nach Preisen. Sie brauchen Sicherheit, Zugehörigkeit, Anerkennung, Sinn, Beziehung, Vertrauen und Selbstwirksamkeit. Einsamkeit, Sinnverlust, Ohnmacht und Angst sind keine privaten Randthemen. Sie können politische Radikalisierung, Konsumflucht, Zynismus, Desinformation und autoritäre Vereinfachungen wahrscheinlicher machen [I-KG-6][I-KG-8].</w:t>
      </w:r>
    </w:p>
    <w:p w14:paraId="69010399" w14:textId="77777777" w:rsidR="00CB5849" w:rsidRPr="00CB5849" w:rsidRDefault="00CB5849" w:rsidP="00CB5849">
      <w:pPr>
        <w:rPr>
          <w:b/>
          <w:bCs/>
        </w:rPr>
      </w:pPr>
      <w:r w:rsidRPr="00CB5849">
        <w:rPr>
          <w:b/>
          <w:bCs/>
        </w:rPr>
        <w:t>These 19: Einkommen und Rente müssen Wirkung anerkennen.</w:t>
      </w:r>
    </w:p>
    <w:p w14:paraId="66F3E337" w14:textId="77777777" w:rsidR="00CB5849" w:rsidRPr="00CB5849" w:rsidRDefault="00CB5849" w:rsidP="00CB5849">
      <w:r w:rsidRPr="00CB5849">
        <w:lastRenderedPageBreak/>
        <w:t>Die alte Einkommensteuer fragt, wie viel Geld verdient wurde. Die Wirkungseinkommensteuer fragt zusätzlich, welche Wirkung dieses Einkommen erzeugt. Die alte Rente bewertet Erwerbsjahre und Löhne. Die Wirkungsrente erkennt auch Care, Erziehung, Pflege, Bildung, Gemeinwesenarbeit und andere gesellschaftliche Stabilitätsleistungen an [I-KG-19].</w:t>
      </w:r>
    </w:p>
    <w:p w14:paraId="35609EA1" w14:textId="77777777" w:rsidR="00CB5849" w:rsidRPr="00CB5849" w:rsidRDefault="00CB5849" w:rsidP="00CB5849">
      <w:pPr>
        <w:rPr>
          <w:b/>
          <w:bCs/>
        </w:rPr>
      </w:pPr>
      <w:r w:rsidRPr="00CB5849">
        <w:rPr>
          <w:b/>
          <w:bCs/>
        </w:rPr>
        <w:t>These 20: Nichtkompensation verhindert Ablasslogik.</w:t>
      </w:r>
    </w:p>
    <w:p w14:paraId="56B264AC" w14:textId="77777777" w:rsidR="00CB5849" w:rsidRPr="00CB5849" w:rsidRDefault="00CB5849" w:rsidP="00CB5849">
      <w:r w:rsidRPr="00CB5849">
        <w:t>Schwere negative Wirkung darf nicht durch gute Werte an anderer Stelle neutralisiert werden. Kinderarbeit bleibt Kinderarbeit, auch bei guter CO2-Bilanz. Wasserraubbau wird nicht durch Diversity-Programme geheilt. Demokratiebeschädigende Kommunikation wird nicht durch grüne Rechenzentren legitimiert. Das kritischste Wirkungsfeld begrenzt die Gesamtbewertung [I-KG-12][I-KG-17].</w:t>
      </w:r>
    </w:p>
    <w:p w14:paraId="14CD00B1" w14:textId="77777777" w:rsidR="00CB5849" w:rsidRPr="00CB5849" w:rsidRDefault="00CB5849" w:rsidP="00CB5849">
      <w:pPr>
        <w:rPr>
          <w:b/>
          <w:bCs/>
        </w:rPr>
      </w:pPr>
      <w:r w:rsidRPr="00CB5849">
        <w:rPr>
          <w:b/>
          <w:bCs/>
        </w:rPr>
        <w:t>These 21: Demokratie ist ein Wirkungsraum.</w:t>
      </w:r>
    </w:p>
    <w:p w14:paraId="17A0307D" w14:textId="77777777" w:rsidR="00CB5849" w:rsidRPr="00CB5849" w:rsidRDefault="00CB5849" w:rsidP="00CB5849">
      <w:r w:rsidRPr="00CB5849">
        <w:t>Demokratie lebt nicht nur von Wahlen und Institutionen. Sie lebt von Wahrheit, Vertrauen, Rechtsstaatlichkeit, Medienqualität, Diskursfähigkeit, Quellenklarheit, sozialer Sicherheit, digitaler Selbstbestimmung und Schutz vor Manipulation. Eine Wirkung ist nicht ausreichend positiv, wenn sie Mensch oder Planet stärkt, aber Demokratie beschädigt [I-KG-6][I-KG-8].</w:t>
      </w:r>
    </w:p>
    <w:p w14:paraId="7770E900" w14:textId="77777777" w:rsidR="00CB5849" w:rsidRPr="00CB5849" w:rsidRDefault="00CB5849" w:rsidP="00CB5849">
      <w:pPr>
        <w:rPr>
          <w:b/>
          <w:bCs/>
        </w:rPr>
      </w:pPr>
      <w:r w:rsidRPr="00CB5849">
        <w:rPr>
          <w:b/>
          <w:bCs/>
        </w:rPr>
        <w:t>These 22: Parteien wirken auch ohne Regierungsverantwortung.</w:t>
      </w:r>
    </w:p>
    <w:p w14:paraId="41A78AAE" w14:textId="77777777" w:rsidR="00CB5849" w:rsidRPr="00CB5849" w:rsidRDefault="00CB5849" w:rsidP="00CB5849">
      <w:r w:rsidRPr="00CB5849">
        <w:t>Eine Partei wirkt nicht erst durch Ministerien. Sie wirkt durch Sprache, Normalisierung, Angst, Vertrauen, Feindbilder, Tonalität, Bilder, Mimik, Wiederholung und Resonanzräume. Politische Kommunikation erzeugt Wirkungspotenzial, lange bevor sie Gesetzgebung erzeugt [I-KG-8].</w:t>
      </w:r>
    </w:p>
    <w:p w14:paraId="537FFB6B" w14:textId="77777777" w:rsidR="00CB5849" w:rsidRPr="00CB5849" w:rsidRDefault="00CB5849" w:rsidP="00CB5849">
      <w:pPr>
        <w:rPr>
          <w:b/>
          <w:bCs/>
        </w:rPr>
      </w:pPr>
      <w:r w:rsidRPr="00CB5849">
        <w:rPr>
          <w:b/>
          <w:bCs/>
        </w:rPr>
        <w:t>These 23: Hybride Einflussnahme greift Rückkopplung an.</w:t>
      </w:r>
    </w:p>
    <w:p w14:paraId="6FDD1946" w14:textId="77777777" w:rsidR="00CB5849" w:rsidRPr="00CB5849" w:rsidRDefault="00CB5849" w:rsidP="00CB5849">
      <w:r w:rsidRPr="00CB5849">
        <w:t>Hybride Angriffe zielen nicht nur auf falsche Informationen. Sie beschädigen Vertrauen, Orientierung, Institutionen, soziale Kohäsion und die Fähigkeit einer Demokratie, gemeinsam zu handeln. Wirkungsökonomie ist deshalb auch eine Schutzarchitektur gegen Desinformation, Extremismus, autoritäre Narrative und demokratische Destabilisierung [I-KG-8][I-KG-18][E-KG-5].</w:t>
      </w:r>
    </w:p>
    <w:p w14:paraId="101F97BB" w14:textId="77777777" w:rsidR="00CB5849" w:rsidRPr="00CB5849" w:rsidRDefault="00CB5849" w:rsidP="00CB5849">
      <w:pPr>
        <w:rPr>
          <w:b/>
          <w:bCs/>
        </w:rPr>
      </w:pPr>
      <w:r w:rsidRPr="00CB5849">
        <w:rPr>
          <w:b/>
          <w:bCs/>
        </w:rPr>
        <w:t>These 24: Technologie ist nicht neutral.</w:t>
      </w:r>
    </w:p>
    <w:p w14:paraId="270C99CE" w14:textId="77777777" w:rsidR="00CB5849" w:rsidRPr="00CB5849" w:rsidRDefault="00CB5849" w:rsidP="00CB5849">
      <w:r w:rsidRPr="00CB5849">
        <w:t>KI, Robotik, Plattformen, Datenräume und Automatisierung verändern Handlungsmöglichkeiten, Macht, Aufmerksamkeit, Arbeit, Einkommen, Energieverbrauch, Diskriminierungsrisiken und demokratische Öffentlichkeit. Bewertet wird nicht nur, was Technologie kann, sondern welche Zustände ihr Einsatz verändert. Automatisierung entlastet von Arbeit, nicht von Verantwortung [I-KG-19][I-KG-20][E-KG-5].</w:t>
      </w:r>
    </w:p>
    <w:p w14:paraId="29754882" w14:textId="77777777" w:rsidR="00CB5849" w:rsidRPr="00CB5849" w:rsidRDefault="00CB5849" w:rsidP="00CB5849">
      <w:pPr>
        <w:rPr>
          <w:b/>
          <w:bCs/>
        </w:rPr>
      </w:pPr>
      <w:r w:rsidRPr="00CB5849">
        <w:rPr>
          <w:b/>
          <w:bCs/>
        </w:rPr>
        <w:t>These 25: Die Wirkungsökonomie ist ein lernendes und rechtsstaatlich begrenztes System.</w:t>
      </w:r>
    </w:p>
    <w:p w14:paraId="136B6072" w14:textId="77777777" w:rsidR="00CB5849" w:rsidRPr="00CB5849" w:rsidRDefault="00CB5849" w:rsidP="00CB5849">
      <w:r w:rsidRPr="00CB5849">
        <w:lastRenderedPageBreak/>
        <w:t>Sie misst, was messbar ist. Sie schätzt transparent, was geschätzt werden muss. Sie markiert, was offen bleibt. Sie korrigiert, was sich als falsch erweist. Sie verbindet Handlung oder Unterlassen, Wirkungspotenzial, Wirkungsrisiko, Zustandsveränderung, Wirkungsordnungen, systemischen Wert, normative Bewertung, Wirkungslenkung, Anreiz, neue Handlung und Rückkopplung zu einer neuen Ordnung des Wohlstands. Der Maßstab lautet nicht mehr Kapital. Der Maßstab lautet Wirkung [I-KG-3][I-KG-9][I-KG-18].</w:t>
      </w:r>
    </w:p>
    <w:p w14:paraId="195FB841" w14:textId="77777777" w:rsidR="00CB5849" w:rsidRPr="00CB5849" w:rsidRDefault="00CB5849" w:rsidP="00351D5D">
      <w:pPr>
        <w:pStyle w:val="berschrift3"/>
        <w:pageBreakBefore/>
      </w:pPr>
      <w:bookmarkStart w:id="95" w:name="_Toc229926176"/>
      <w:bookmarkStart w:id="96" w:name="_Toc229944168"/>
      <w:bookmarkStart w:id="97" w:name="_Toc229947952"/>
      <w:bookmarkStart w:id="98" w:name="_Toc229954580"/>
      <w:bookmarkStart w:id="99" w:name="_Toc229957735"/>
      <w:bookmarkStart w:id="100" w:name="_Toc229962539"/>
      <w:r w:rsidRPr="00CB5849">
        <w:t>Grundartikel der Wirkungsökonomie</w:t>
      </w:r>
      <w:bookmarkEnd w:id="95"/>
      <w:bookmarkEnd w:id="96"/>
      <w:bookmarkEnd w:id="97"/>
      <w:bookmarkEnd w:id="98"/>
      <w:bookmarkEnd w:id="99"/>
      <w:bookmarkEnd w:id="100"/>
    </w:p>
    <w:p w14:paraId="082C49FE" w14:textId="77777777" w:rsidR="00CB5849" w:rsidRPr="00CB5849" w:rsidRDefault="00CB5849" w:rsidP="00CB5849">
      <w:r w:rsidRPr="00CB5849">
        <w:t>Die folgenden Grundartikel verdichten die Wirkungsökonomie in eine verfassungsartige Form. Sie ersetzen keine Gesetze, keine Institutionenkapitel und keine technische Methodik. Sie bündeln den normativen, systemischen und operativen Rahmen, auf den spätere Kapitel verweisen können.</w:t>
      </w:r>
    </w:p>
    <w:p w14:paraId="261F477A" w14:textId="3CCF1375" w:rsidR="00CB5849" w:rsidRPr="00CB5849" w:rsidRDefault="00CB5849" w:rsidP="00CB5849">
      <w:pPr>
        <w:rPr>
          <w:b/>
          <w:bCs/>
        </w:rPr>
      </w:pPr>
      <w:r w:rsidRPr="00CB5849">
        <w:rPr>
          <w:b/>
          <w:bCs/>
        </w:rPr>
        <w:t xml:space="preserve">Artikel 1 </w:t>
      </w:r>
      <w:r w:rsidR="003B3EED">
        <w:rPr>
          <w:b/>
          <w:bCs/>
        </w:rPr>
        <w:t>-</w:t>
      </w:r>
      <w:r w:rsidRPr="00CB5849">
        <w:rPr>
          <w:b/>
          <w:bCs/>
        </w:rPr>
        <w:t xml:space="preserve"> Maßstab</w:t>
      </w:r>
    </w:p>
    <w:p w14:paraId="1905E1A0" w14:textId="77777777" w:rsidR="00CB5849" w:rsidRPr="00CB5849" w:rsidRDefault="00CB5849" w:rsidP="00CB5849">
      <w:r w:rsidRPr="00CB5849">
        <w:t>Der Maßstab der Wirkungsökonomie ist Wirkung. Wirkung bezeichnet die tatsächliche Veränderung von Zuständen in den Wirkungsräumen von Mensch, Planet und Demokratie [I-KG-1][I-KG-7].</w:t>
      </w:r>
    </w:p>
    <w:p w14:paraId="11AD637C" w14:textId="438ECF2D" w:rsidR="00CB5849" w:rsidRPr="00CB5849" w:rsidRDefault="00CB5849" w:rsidP="00CB5849">
      <w:pPr>
        <w:rPr>
          <w:b/>
          <w:bCs/>
        </w:rPr>
      </w:pPr>
      <w:r w:rsidRPr="00CB5849">
        <w:rPr>
          <w:b/>
          <w:bCs/>
        </w:rPr>
        <w:t xml:space="preserve">Artikel 2 </w:t>
      </w:r>
      <w:r w:rsidR="003B3EED">
        <w:rPr>
          <w:b/>
          <w:bCs/>
        </w:rPr>
        <w:t>-</w:t>
      </w:r>
      <w:r w:rsidRPr="00CB5849">
        <w:rPr>
          <w:b/>
          <w:bCs/>
        </w:rPr>
        <w:t xml:space="preserve"> Normativer Kern</w:t>
      </w:r>
    </w:p>
    <w:p w14:paraId="43CE53E7" w14:textId="77777777" w:rsidR="00CB5849" w:rsidRPr="00CB5849" w:rsidRDefault="00CB5849" w:rsidP="00CB5849">
      <w:r w:rsidRPr="00CB5849">
        <w:t>Der normative Kern lautet Mensch, Planet und Demokratie. Keine dieser Dimensionen darf dauerhaft gegen eine andere verrechnet werden [I-KG-6][I-KG-7].</w:t>
      </w:r>
    </w:p>
    <w:p w14:paraId="5D75A62C" w14:textId="4528BCF0" w:rsidR="00CB5849" w:rsidRPr="00CB5849" w:rsidRDefault="00CB5849" w:rsidP="00CB5849">
      <w:pPr>
        <w:rPr>
          <w:b/>
          <w:bCs/>
        </w:rPr>
      </w:pPr>
      <w:r w:rsidRPr="00CB5849">
        <w:rPr>
          <w:b/>
          <w:bCs/>
        </w:rPr>
        <w:t xml:space="preserve">Artikel 3 </w:t>
      </w:r>
      <w:r w:rsidR="003B3EED">
        <w:rPr>
          <w:b/>
          <w:bCs/>
        </w:rPr>
        <w:t>-</w:t>
      </w:r>
      <w:r w:rsidRPr="00CB5849">
        <w:rPr>
          <w:b/>
          <w:bCs/>
        </w:rPr>
        <w:t xml:space="preserve"> Wirkung und Wirkungspotenzial</w:t>
      </w:r>
    </w:p>
    <w:p w14:paraId="0574DD59" w14:textId="77777777" w:rsidR="00CB5849" w:rsidRPr="00CB5849" w:rsidRDefault="00CB5849" w:rsidP="00CB5849">
      <w:r w:rsidRPr="00CB5849">
        <w:t>Wirkung ist eingetretene Zustandsveränderung. Wirkungspotenzial ist der Möglichkeitsraum vor eingetretener Wirkung. Wirkungsrisiko ist der mögliche Pfad negativer Zustandsveränderung [I-KG-1][I-KG-8][I-KG-18].</w:t>
      </w:r>
    </w:p>
    <w:p w14:paraId="6F5C605E" w14:textId="5CD13BA6" w:rsidR="00CB5849" w:rsidRPr="00CB5849" w:rsidRDefault="00CB5849" w:rsidP="00CB5849">
      <w:pPr>
        <w:rPr>
          <w:b/>
          <w:bCs/>
        </w:rPr>
      </w:pPr>
      <w:r w:rsidRPr="00CB5849">
        <w:rPr>
          <w:b/>
          <w:bCs/>
        </w:rPr>
        <w:t xml:space="preserve">Artikel 4 </w:t>
      </w:r>
      <w:r w:rsidR="003B3EED">
        <w:rPr>
          <w:b/>
          <w:bCs/>
        </w:rPr>
        <w:t>-</w:t>
      </w:r>
      <w:r w:rsidRPr="00CB5849">
        <w:rPr>
          <w:b/>
          <w:bCs/>
        </w:rPr>
        <w:t xml:space="preserve"> Wirkungsordnungen</w:t>
      </w:r>
    </w:p>
    <w:p w14:paraId="45E9E977" w14:textId="77777777" w:rsidR="00CB5849" w:rsidRPr="00CB5849" w:rsidRDefault="00CB5849" w:rsidP="00CB5849">
      <w:r w:rsidRPr="00CB5849">
        <w:t>Jede Wirkung wird nach erster, zweiter und dritter Ordnung gelesen. Direkte Wirkung, indirekte Folge und Veränderung der Entscheidungsstruktur dürfen nicht verwechselt werden [I-KG-9].</w:t>
      </w:r>
    </w:p>
    <w:p w14:paraId="39AE42B0" w14:textId="6EFFC4B2" w:rsidR="00CB5849" w:rsidRPr="00CB5849" w:rsidRDefault="00CB5849" w:rsidP="00CB5849">
      <w:pPr>
        <w:rPr>
          <w:b/>
          <w:bCs/>
        </w:rPr>
      </w:pPr>
      <w:r w:rsidRPr="00CB5849">
        <w:rPr>
          <w:b/>
          <w:bCs/>
        </w:rPr>
        <w:t xml:space="preserve">Artikel 5 </w:t>
      </w:r>
      <w:r w:rsidR="003B3EED">
        <w:rPr>
          <w:b/>
          <w:bCs/>
        </w:rPr>
        <w:t>-</w:t>
      </w:r>
      <w:r w:rsidRPr="00CB5849">
        <w:rPr>
          <w:b/>
          <w:bCs/>
        </w:rPr>
        <w:t xml:space="preserve"> Handlung und Unterlassen</w:t>
      </w:r>
    </w:p>
    <w:p w14:paraId="6D412636" w14:textId="77777777" w:rsidR="00CB5849" w:rsidRPr="00CB5849" w:rsidRDefault="00CB5849" w:rsidP="00CB5849">
      <w:r w:rsidRPr="00CB5849">
        <w:t>Handlung und Unterlassen sind zwei Grundformen des Wirkens. Unterlassen wird wirkungsökonomisch relevant, wenn Handlung möglich, erwartbar oder verantwortlich gewesen wäre und das Ausbleiben dieser Handlung Zustände verändert oder Risiken erhöht [I-KG-1][I-KG-18].</w:t>
      </w:r>
    </w:p>
    <w:p w14:paraId="7763E25F" w14:textId="136DAD58" w:rsidR="00CB5849" w:rsidRPr="00CB5849" w:rsidRDefault="00CB5849" w:rsidP="00CB5849">
      <w:pPr>
        <w:rPr>
          <w:b/>
          <w:bCs/>
        </w:rPr>
      </w:pPr>
      <w:r w:rsidRPr="00CB5849">
        <w:rPr>
          <w:b/>
          <w:bCs/>
        </w:rPr>
        <w:t xml:space="preserve">Artikel 6 </w:t>
      </w:r>
      <w:r w:rsidR="003B3EED">
        <w:rPr>
          <w:b/>
          <w:bCs/>
        </w:rPr>
        <w:t>-</w:t>
      </w:r>
      <w:r w:rsidRPr="00CB5849">
        <w:rPr>
          <w:b/>
          <w:bCs/>
        </w:rPr>
        <w:t xml:space="preserve"> Kapital</w:t>
      </w:r>
    </w:p>
    <w:p w14:paraId="4DF040FC" w14:textId="77777777" w:rsidR="00CB5849" w:rsidRPr="00CB5849" w:rsidRDefault="00CB5849" w:rsidP="00CB5849">
      <w:r w:rsidRPr="00CB5849">
        <w:t>Kapital ist Werkzeug, nicht Kompass. Kapital wird danach bewertet, welche Zustände es ermöglicht, stabilisiert, beschädigt oder verhindert [I-KG-2][I-KG-10].</w:t>
      </w:r>
    </w:p>
    <w:p w14:paraId="14F9E1BC" w14:textId="1BCA6806" w:rsidR="00CB5849" w:rsidRPr="00CB5849" w:rsidRDefault="00CB5849" w:rsidP="00CB5849">
      <w:pPr>
        <w:rPr>
          <w:b/>
          <w:bCs/>
        </w:rPr>
      </w:pPr>
      <w:r w:rsidRPr="00CB5849">
        <w:rPr>
          <w:b/>
          <w:bCs/>
        </w:rPr>
        <w:lastRenderedPageBreak/>
        <w:t xml:space="preserve">Artikel 7 </w:t>
      </w:r>
      <w:r w:rsidR="003B3EED">
        <w:rPr>
          <w:b/>
          <w:bCs/>
        </w:rPr>
        <w:t>-</w:t>
      </w:r>
      <w:r w:rsidRPr="00CB5849">
        <w:rPr>
          <w:b/>
          <w:bCs/>
        </w:rPr>
        <w:t xml:space="preserve"> Leistung</w:t>
      </w:r>
    </w:p>
    <w:p w14:paraId="5155A923" w14:textId="77777777" w:rsidR="00CB5849" w:rsidRPr="00CB5849" w:rsidRDefault="00CB5849" w:rsidP="00CB5849">
      <w:r w:rsidRPr="00CB5849">
        <w:t>Leistung ist Wirkleistung. Sie entsteht, wenn Handlungen positive Zustandsveränderungen erzeugen oder negative Zustandsveränderungen vermeiden [I-KG-1][I-KG-5].</w:t>
      </w:r>
    </w:p>
    <w:p w14:paraId="5E467443" w14:textId="4DC22D38" w:rsidR="00CB5849" w:rsidRPr="00CB5849" w:rsidRDefault="00CB5849" w:rsidP="00CB5849">
      <w:pPr>
        <w:rPr>
          <w:b/>
          <w:bCs/>
        </w:rPr>
      </w:pPr>
      <w:r w:rsidRPr="00CB5849">
        <w:rPr>
          <w:b/>
          <w:bCs/>
        </w:rPr>
        <w:t xml:space="preserve">Artikel 8 </w:t>
      </w:r>
      <w:r w:rsidR="003B3EED">
        <w:rPr>
          <w:b/>
          <w:bCs/>
        </w:rPr>
        <w:t>-</w:t>
      </w:r>
      <w:r w:rsidRPr="00CB5849">
        <w:rPr>
          <w:b/>
          <w:bCs/>
        </w:rPr>
        <w:t xml:space="preserve"> Preis und Markt</w:t>
      </w:r>
    </w:p>
    <w:p w14:paraId="4FE7124B" w14:textId="77777777" w:rsidR="00CB5849" w:rsidRPr="00CB5849" w:rsidRDefault="00CB5849" w:rsidP="00CB5849">
      <w:r w:rsidRPr="00CB5849">
        <w:t>Märkte bleiben Suchprozesse. Sie werden wirkungsfähiger, wenn Preise relevante Wirkungen nicht verschweigen [I-KG-12][I-KG-13].</w:t>
      </w:r>
    </w:p>
    <w:p w14:paraId="6EB5ACEC" w14:textId="146E7A98" w:rsidR="00CB5849" w:rsidRPr="00CB5849" w:rsidRDefault="00CB5849" w:rsidP="00CB5849">
      <w:pPr>
        <w:rPr>
          <w:b/>
          <w:bCs/>
        </w:rPr>
      </w:pPr>
      <w:r w:rsidRPr="00CB5849">
        <w:rPr>
          <w:b/>
          <w:bCs/>
        </w:rPr>
        <w:t xml:space="preserve">Artikel 9 </w:t>
      </w:r>
      <w:r w:rsidR="003B3EED">
        <w:rPr>
          <w:b/>
          <w:bCs/>
        </w:rPr>
        <w:t>-</w:t>
      </w:r>
      <w:r w:rsidRPr="00CB5849">
        <w:rPr>
          <w:b/>
          <w:bCs/>
        </w:rPr>
        <w:t xml:space="preserve"> Steuern</w:t>
      </w:r>
    </w:p>
    <w:p w14:paraId="4AB7C63B" w14:textId="77777777" w:rsidR="00CB5849" w:rsidRPr="00CB5849" w:rsidRDefault="00CB5849" w:rsidP="00CB5849">
      <w:r w:rsidRPr="00CB5849">
        <w:t>Steuern sind Rückkopplung. Sie sollen nicht nur Einnahmen erzeugen, sondern bewertete Wirkung in wirtschaftliche Entscheidungen zurückführen [I-KG-14].</w:t>
      </w:r>
    </w:p>
    <w:p w14:paraId="073C9FE0" w14:textId="5DFC030E" w:rsidR="00CB5849" w:rsidRPr="00CB5849" w:rsidRDefault="00CB5849" w:rsidP="00CB5849">
      <w:pPr>
        <w:rPr>
          <w:b/>
          <w:bCs/>
        </w:rPr>
      </w:pPr>
      <w:r w:rsidRPr="00CB5849">
        <w:rPr>
          <w:b/>
          <w:bCs/>
        </w:rPr>
        <w:t xml:space="preserve">Artikel 10 </w:t>
      </w:r>
      <w:r w:rsidR="003B3EED">
        <w:rPr>
          <w:b/>
          <w:bCs/>
        </w:rPr>
        <w:t>-</w:t>
      </w:r>
      <w:r w:rsidRPr="00CB5849">
        <w:rPr>
          <w:b/>
          <w:bCs/>
        </w:rPr>
        <w:t xml:space="preserve"> Nichtkompensation</w:t>
      </w:r>
    </w:p>
    <w:p w14:paraId="3BCE1111" w14:textId="77777777" w:rsidR="00CB5849" w:rsidRPr="00CB5849" w:rsidRDefault="00CB5849" w:rsidP="00CB5849">
      <w:r w:rsidRPr="00CB5849">
        <w:t>Schwere negative Wirkung in kritischen Feldern darf nicht durch positive Wirkung an anderer Stelle neutralisiert werden. Die Reverse Merit Order schützt vor Ablasslogik, Greenwashing und Score-Optimierung [I-KG-12][I-KG-17].</w:t>
      </w:r>
    </w:p>
    <w:p w14:paraId="6B7197F5" w14:textId="415FAF93" w:rsidR="00CB5849" w:rsidRPr="00CB5849" w:rsidRDefault="00CB5849" w:rsidP="00CB5849">
      <w:pPr>
        <w:rPr>
          <w:b/>
          <w:bCs/>
        </w:rPr>
      </w:pPr>
      <w:r w:rsidRPr="00CB5849">
        <w:rPr>
          <w:b/>
          <w:bCs/>
        </w:rPr>
        <w:t xml:space="preserve">Artikel 11 </w:t>
      </w:r>
      <w:r w:rsidR="003B3EED">
        <w:rPr>
          <w:b/>
          <w:bCs/>
        </w:rPr>
        <w:t>-</w:t>
      </w:r>
      <w:r w:rsidRPr="00CB5849">
        <w:rPr>
          <w:b/>
          <w:bCs/>
        </w:rPr>
        <w:t xml:space="preserve"> Daten</w:t>
      </w:r>
    </w:p>
    <w:p w14:paraId="7FDF8996" w14:textId="77777777" w:rsidR="00CB5849" w:rsidRPr="00CB5849" w:rsidRDefault="00CB5849" w:rsidP="00CB5849">
      <w:r w:rsidRPr="00CB5849">
        <w:t>Wirkungsdaten sind Risikodaten, Finanzierungsdaten, Versicherungsdaten, Lieferkettendaten und Steuerungsdaten. Sie brauchen Standards, Prüfpfade, Datenqualitätsklassen und Schutz vor Manipulation [I-KG-16][I-KG-17][E-KG-4].</w:t>
      </w:r>
    </w:p>
    <w:p w14:paraId="3DAE3BCC" w14:textId="2E1C38F4" w:rsidR="00CB5849" w:rsidRPr="00CB5849" w:rsidRDefault="00CB5849" w:rsidP="00CB5849">
      <w:pPr>
        <w:rPr>
          <w:b/>
          <w:bCs/>
        </w:rPr>
      </w:pPr>
      <w:r w:rsidRPr="00CB5849">
        <w:rPr>
          <w:b/>
          <w:bCs/>
        </w:rPr>
        <w:t xml:space="preserve">Artikel 12 </w:t>
      </w:r>
      <w:r w:rsidR="003B3EED">
        <w:rPr>
          <w:b/>
          <w:bCs/>
        </w:rPr>
        <w:t>-</w:t>
      </w:r>
      <w:r w:rsidRPr="00CB5849">
        <w:rPr>
          <w:b/>
          <w:bCs/>
        </w:rPr>
        <w:t xml:space="preserve"> Rückkopplung</w:t>
      </w:r>
    </w:p>
    <w:p w14:paraId="6038E822" w14:textId="77777777" w:rsidR="00CB5849" w:rsidRPr="00CB5849" w:rsidRDefault="00CB5849" w:rsidP="00CB5849">
      <w:r w:rsidRPr="00CB5849">
        <w:t>Wirkung bleibt nicht Information. Sie muss in Preise, Steuern, Kapitalzugang, Versicherbarkeit, Beschaffung, Einkommen, Rente, Haftung, Budgets und Managemententscheidungen zurückgeführt werden [I-KG-3][I-KG-14].</w:t>
      </w:r>
    </w:p>
    <w:p w14:paraId="022E5731" w14:textId="23267C2B" w:rsidR="00CB5849" w:rsidRPr="00CB5849" w:rsidRDefault="00CB5849" w:rsidP="00CB5849">
      <w:pPr>
        <w:rPr>
          <w:b/>
          <w:bCs/>
        </w:rPr>
      </w:pPr>
      <w:r w:rsidRPr="00CB5849">
        <w:rPr>
          <w:b/>
          <w:bCs/>
        </w:rPr>
        <w:t xml:space="preserve">Artikel 13 </w:t>
      </w:r>
      <w:r w:rsidR="003B3EED">
        <w:rPr>
          <w:b/>
          <w:bCs/>
        </w:rPr>
        <w:t>-</w:t>
      </w:r>
      <w:r w:rsidRPr="00CB5849">
        <w:rPr>
          <w:b/>
          <w:bCs/>
        </w:rPr>
        <w:t xml:space="preserve"> Staat</w:t>
      </w:r>
    </w:p>
    <w:p w14:paraId="46D3A96C" w14:textId="77777777" w:rsidR="00CB5849" w:rsidRPr="00CB5849" w:rsidRDefault="00CB5849" w:rsidP="00CB5849">
      <w:r w:rsidRPr="00CB5849">
        <w:t>Der Staat ist Rückkopplungsarchitekt. Er ersetzt dezentrale Entscheidungen nicht, sondern ordnet ihre Signale so, dass Wirkung sichtbar, bewertbar und folgenreich wird [I-KG-3][I-KG-14].</w:t>
      </w:r>
    </w:p>
    <w:p w14:paraId="41177E09" w14:textId="521ABD2A" w:rsidR="00CB5849" w:rsidRPr="00CB5849" w:rsidRDefault="00CB5849" w:rsidP="00CB5849">
      <w:pPr>
        <w:rPr>
          <w:b/>
          <w:bCs/>
        </w:rPr>
      </w:pPr>
      <w:r w:rsidRPr="00CB5849">
        <w:rPr>
          <w:b/>
          <w:bCs/>
        </w:rPr>
        <w:t xml:space="preserve">Artikel 14 </w:t>
      </w:r>
      <w:r w:rsidR="003B3EED">
        <w:rPr>
          <w:b/>
          <w:bCs/>
        </w:rPr>
        <w:t>-</w:t>
      </w:r>
      <w:r w:rsidRPr="00CB5849">
        <w:rPr>
          <w:b/>
          <w:bCs/>
        </w:rPr>
        <w:t xml:space="preserve"> Demokratie</w:t>
      </w:r>
    </w:p>
    <w:p w14:paraId="3D4AFC08" w14:textId="77777777" w:rsidR="00CB5849" w:rsidRPr="00CB5849" w:rsidRDefault="00CB5849" w:rsidP="00CB5849">
      <w:r w:rsidRPr="00CB5849">
        <w:t>Demokratie ist Schutzgut und Wirkungsraum. Wahrheit, Rechtsstaatlichkeit, Medienqualität, Diskursfähigkeit, Machtbegrenzung und digitale Selbstbestimmung sind Bedingungen gesellschaftlicher Korrekturfähigkeit [I-KG-6][I-KG-8].</w:t>
      </w:r>
    </w:p>
    <w:p w14:paraId="00B393CE" w14:textId="7F91AC2F" w:rsidR="00CB5849" w:rsidRPr="00CB5849" w:rsidRDefault="00CB5849" w:rsidP="00CB5849">
      <w:pPr>
        <w:rPr>
          <w:b/>
          <w:bCs/>
        </w:rPr>
      </w:pPr>
      <w:r w:rsidRPr="00CB5849">
        <w:rPr>
          <w:b/>
          <w:bCs/>
        </w:rPr>
        <w:t xml:space="preserve">Artikel 15 </w:t>
      </w:r>
      <w:r w:rsidR="003B3EED">
        <w:rPr>
          <w:b/>
          <w:bCs/>
        </w:rPr>
        <w:t>-</w:t>
      </w:r>
      <w:r w:rsidRPr="00CB5849">
        <w:rPr>
          <w:b/>
          <w:bCs/>
        </w:rPr>
        <w:t xml:space="preserve"> Eigentum</w:t>
      </w:r>
    </w:p>
    <w:p w14:paraId="0439F199" w14:textId="77777777" w:rsidR="00CB5849" w:rsidRPr="00CB5849" w:rsidRDefault="00CB5849" w:rsidP="00CB5849">
      <w:r w:rsidRPr="00CB5849">
        <w:t>Eigentum bleibt Recht und Freiheitssphäre. Es wird wirkungsbezogen verantwortlich, sobald es relevante Zustände anderer Menschen, ökologischer Systeme oder demokratischer Räume verändert [I-KG-6][I-KG-14].</w:t>
      </w:r>
    </w:p>
    <w:p w14:paraId="3DF6310E" w14:textId="717DA1A5" w:rsidR="00CB5849" w:rsidRPr="00CB5849" w:rsidRDefault="00CB5849" w:rsidP="00CB5849">
      <w:pPr>
        <w:rPr>
          <w:b/>
          <w:bCs/>
        </w:rPr>
      </w:pPr>
      <w:r w:rsidRPr="00CB5849">
        <w:rPr>
          <w:b/>
          <w:bCs/>
        </w:rPr>
        <w:lastRenderedPageBreak/>
        <w:t xml:space="preserve">Artikel 16 </w:t>
      </w:r>
      <w:r w:rsidR="003B3EED">
        <w:rPr>
          <w:b/>
          <w:bCs/>
        </w:rPr>
        <w:t>-</w:t>
      </w:r>
      <w:r w:rsidRPr="00CB5849">
        <w:rPr>
          <w:b/>
          <w:bCs/>
        </w:rPr>
        <w:t xml:space="preserve"> Wissenschaft</w:t>
      </w:r>
    </w:p>
    <w:p w14:paraId="28C4CD74" w14:textId="77777777" w:rsidR="00CB5849" w:rsidRPr="00CB5849" w:rsidRDefault="00CB5849" w:rsidP="00CB5849">
      <w:r w:rsidRPr="00CB5849">
        <w:t>Wissenschaft macht Wirklichkeit prüfbar. Sie entscheidet nicht allein über Richtung, aber sie schützt Wirkungsbewertung vor Beliebigkeit, Scheingenauigkeit und politischer Willkür [I-KG-3][E-KG-1].</w:t>
      </w:r>
    </w:p>
    <w:p w14:paraId="210A9177" w14:textId="09FD8DF9" w:rsidR="00CB5849" w:rsidRPr="00CB5849" w:rsidRDefault="00CB5849" w:rsidP="00CB5849">
      <w:pPr>
        <w:rPr>
          <w:b/>
          <w:bCs/>
        </w:rPr>
      </w:pPr>
      <w:r w:rsidRPr="00CB5849">
        <w:rPr>
          <w:b/>
          <w:bCs/>
        </w:rPr>
        <w:t xml:space="preserve">Artikel 17 </w:t>
      </w:r>
      <w:r w:rsidR="003B3EED">
        <w:rPr>
          <w:b/>
          <w:bCs/>
        </w:rPr>
        <w:t>-</w:t>
      </w:r>
      <w:r w:rsidRPr="00CB5849">
        <w:rPr>
          <w:b/>
          <w:bCs/>
        </w:rPr>
        <w:t xml:space="preserve"> KI und Digitalisierung</w:t>
      </w:r>
    </w:p>
    <w:p w14:paraId="2D7B5028" w14:textId="77777777" w:rsidR="00CB5849" w:rsidRPr="00CB5849" w:rsidRDefault="00CB5849" w:rsidP="00CB5849">
      <w:r w:rsidRPr="00CB5849">
        <w:t>Digitale Systeme dürfen keine Black Box der Wahrheit bilden. Ihre Wirkungslogik muss überprüfbar, versioniert, demokratisch begrenzt und institutionell beaufsichtigt sein [I-KG-8][I-KG-20][E-KG-5].</w:t>
      </w:r>
    </w:p>
    <w:p w14:paraId="6EBEE4C5" w14:textId="25CF24EE" w:rsidR="00CB5849" w:rsidRPr="00CB5849" w:rsidRDefault="00CB5849" w:rsidP="00CB5849">
      <w:pPr>
        <w:rPr>
          <w:b/>
          <w:bCs/>
        </w:rPr>
      </w:pPr>
      <w:r w:rsidRPr="00CB5849">
        <w:rPr>
          <w:b/>
          <w:bCs/>
        </w:rPr>
        <w:t xml:space="preserve">Artikel 18 </w:t>
      </w:r>
      <w:r w:rsidR="003B3EED">
        <w:rPr>
          <w:b/>
          <w:bCs/>
        </w:rPr>
        <w:t>-</w:t>
      </w:r>
      <w:r w:rsidRPr="00CB5849">
        <w:rPr>
          <w:b/>
          <w:bCs/>
        </w:rPr>
        <w:t xml:space="preserve"> Wirkungsrat</w:t>
      </w:r>
    </w:p>
    <w:p w14:paraId="2C5B5C65" w14:textId="77777777" w:rsidR="00CB5849" w:rsidRPr="00CB5849" w:rsidRDefault="00CB5849" w:rsidP="00CB5849">
      <w:r w:rsidRPr="00CB5849">
        <w:t>Die Wirkungsökonomie braucht eine unabhängige institutionelle Sicherung. Der Wirkungsrat schützt Vergleichbarkeit, Datenqualität, Weiterentwicklung, Transparenz und Missbrauchsschutz, ohne Parlament, Regierung, Gerichte oder öffentliche Debatte zu ersetzen [I-KG-21].</w:t>
      </w:r>
    </w:p>
    <w:p w14:paraId="47F447B6" w14:textId="23015346" w:rsidR="00CB5849" w:rsidRPr="00CB5849" w:rsidRDefault="00CB5849" w:rsidP="00CB5849">
      <w:pPr>
        <w:rPr>
          <w:b/>
          <w:bCs/>
        </w:rPr>
      </w:pPr>
      <w:r w:rsidRPr="00CB5849">
        <w:rPr>
          <w:b/>
          <w:bCs/>
        </w:rPr>
        <w:t xml:space="preserve">Artikel 19 </w:t>
      </w:r>
      <w:r w:rsidR="003B3EED">
        <w:rPr>
          <w:b/>
          <w:bCs/>
        </w:rPr>
        <w:t>-</w:t>
      </w:r>
      <w:r w:rsidRPr="00CB5849">
        <w:rPr>
          <w:b/>
          <w:bCs/>
        </w:rPr>
        <w:t xml:space="preserve"> Globale Anschlussfähigkeit und Übergang</w:t>
      </w:r>
    </w:p>
    <w:p w14:paraId="016FF3BA" w14:textId="77777777" w:rsidR="00CB5849" w:rsidRPr="00CB5849" w:rsidRDefault="00CB5849" w:rsidP="00CB5849">
      <w:r w:rsidRPr="00CB5849">
        <w:t>Die Wirkungsökonomie ist global anschlussfähig, wenn sie Schutzgüter nicht relativiert und institutionelle Formen kulturell übersetzt. Der Übergang braucht Brücken für Altkapital, Beschäftigung, Regionen, Branchen und öffentliche Haushalte, damit Transformation nicht durch Schocklogik destabilisiert wird [I-KG-3][I-KG-4][I-KG-14].</w:t>
      </w:r>
    </w:p>
    <w:p w14:paraId="3EE5DB8C" w14:textId="4BE13958" w:rsidR="00CB5849" w:rsidRPr="00CB5849" w:rsidRDefault="00CB5849" w:rsidP="00CB5849">
      <w:pPr>
        <w:rPr>
          <w:b/>
          <w:bCs/>
        </w:rPr>
      </w:pPr>
      <w:r w:rsidRPr="00CB5849">
        <w:rPr>
          <w:b/>
          <w:bCs/>
        </w:rPr>
        <w:t xml:space="preserve">Artikel 20 </w:t>
      </w:r>
      <w:r w:rsidR="003B3EED">
        <w:rPr>
          <w:b/>
          <w:bCs/>
        </w:rPr>
        <w:t>-</w:t>
      </w:r>
      <w:r w:rsidRPr="00CB5849">
        <w:rPr>
          <w:b/>
          <w:bCs/>
        </w:rPr>
        <w:t xml:space="preserve"> Lernfähigkeit und Begrenzung</w:t>
      </w:r>
    </w:p>
    <w:p w14:paraId="13244D73" w14:textId="77777777" w:rsidR="00CB5849" w:rsidRPr="00CB5849" w:rsidRDefault="00CB5849" w:rsidP="00CB5849">
      <w:r w:rsidRPr="00CB5849">
        <w:t>Die Wirkungsökonomie ist versionierbar. Was messbar ist, wird gemessen. Was unsicher ist, wird markiert. Was falsch war, wird korrigiert. Jede Wirkungslogik bleibt durch Grundrechte, Datenschutz, Rechtsschutz, Transparenz und demokratische Kontrolle begrenzt [I-KG-18][I-KG-21].</w:t>
      </w:r>
    </w:p>
    <w:p w14:paraId="0870DCE6" w14:textId="77777777" w:rsidR="00A13C01" w:rsidRPr="00A13C01" w:rsidRDefault="00A13C01" w:rsidP="00A13C01">
      <w:pPr>
        <w:pStyle w:val="berschrift3"/>
        <w:pageBreakBefore/>
      </w:pPr>
      <w:bookmarkStart w:id="60" w:name="_Toc229829084"/>
      <w:bookmarkStart w:id="61" w:name="_Toc229926171"/>
      <w:bookmarkStart w:id="62" w:name="_Toc229944163"/>
      <w:bookmarkStart w:id="63" w:name="_Toc229947947"/>
      <w:bookmarkStart w:id="64" w:name="_Toc229954575"/>
      <w:bookmarkStart w:id="65" w:name="_Toc229957730"/>
      <w:bookmarkStart w:id="66" w:name="_Toc229962534"/>
      <w:r w:rsidRPr="00A13C01">
        <w:lastRenderedPageBreak/>
        <w:t>Begrifflicher Leseschlüssel</w:t>
      </w:r>
      <w:bookmarkEnd w:id="60"/>
      <w:bookmarkEnd w:id="61"/>
      <w:bookmarkEnd w:id="62"/>
      <w:bookmarkEnd w:id="63"/>
      <w:bookmarkEnd w:id="64"/>
      <w:bookmarkEnd w:id="65"/>
      <w:bookmarkEnd w:id="66"/>
    </w:p>
    <w:p w14:paraId="6CD721E5" w14:textId="77777777" w:rsidR="00A13C01" w:rsidRPr="00A13C01" w:rsidRDefault="00A13C01" w:rsidP="00A13C01">
      <w:r w:rsidRPr="00A13C01">
        <w:t>Dieses Werk verwendet zentrale Begriffe präziser, als sie im Alltag oder in bisherigen wirtschaftlichen, politischen und nachhaltigkeitsbezogenen Debatten verwendet werden. Dieser Leseschlüssel ersetzt nicht das Glossar am Ende des Buches. Er soll nur verhindern, dass Grundbegriffe der Wirkungsökonomie mit älteren Begriffen verwechselt werden.</w:t>
      </w:r>
    </w:p>
    <w:p w14:paraId="143C2CD4" w14:textId="77777777" w:rsidR="00A13C01" w:rsidRPr="00A13C01" w:rsidRDefault="00A13C01" w:rsidP="00A13C01">
      <w:r w:rsidRPr="00A13C01">
        <w:rPr>
          <w:b/>
          <w:bCs/>
        </w:rPr>
        <w:t>Wirkung</w:t>
      </w:r>
      <w:r w:rsidRPr="00A13C01">
        <w:t xml:space="preserve"> bezeichnet die tatsächliche Veränderung von Zuständen. Wirkung ist nicht Absicht, Image, Bericht, Symbolik oder Haltung. Wirkung liegt vor, wenn sich reale Zustände verändern: Gesundheit, Würde, Sicherheit, Teilhabe, Klima, Wasser, Boden, Biodiversität, Ressourcen, Vertrauen, Wahrheit, Rechtsstaatlichkeit, Diskursfähigkeit oder demokratische Stabilität [I-L-1][I-L-2].</w:t>
      </w:r>
    </w:p>
    <w:p w14:paraId="63908460" w14:textId="77777777" w:rsidR="00A13C01" w:rsidRPr="00A13C01" w:rsidRDefault="00A13C01" w:rsidP="00A13C01">
      <w:r w:rsidRPr="00A13C01">
        <w:rPr>
          <w:b/>
          <w:bCs/>
        </w:rPr>
        <w:t>Wirkungspotenzial</w:t>
      </w:r>
      <w:r w:rsidRPr="00A13C01">
        <w:t xml:space="preserve"> bezeichnet den Möglichkeitsraum vor tatsächlicher Wirkung. Besonders in Sprache, Medien, Politik, Bildung, Wissenschaft, Kultur, Plattformen und öffentlicher Kommunikation entsteht Wirkung nicht immer sofort. Ein Satz, ein Bild, eine Stimme, eine Mimik, ein Frame oder ein Algorithmus kann zunächst Erwartungen, Emotionen, Resonanz, Zugehörigkeit und Handlungsschwellen verschieben. Erst wenn dieses Potenzial in Verhalten, Entscheidungen, Institutionen oder Zustandsveränderungen übergeht, wird es tatsächliche Wirkung [I-L-1][I-L-3].</w:t>
      </w:r>
    </w:p>
    <w:p>
      <w:pPr/>
      <w:r>
        <w:t>Wirkstoff bezeichnet in diesem Werk ausschließlich eine Analogie für das aktive kommunikative Element eines Frames, Bildes, Narrativs, Begriffs oder emotionalen Markers. Der Begriff meint keine naturwissenschaftliche Substanz und keine automatische Wirkung. Ein kommunikativer Wirkstoff kann Wirkungspotenzial tragen; Wirkung liegt erst vor, wenn sich Zustände tatsächlich verändern [I-L-3][I-L-14].</w:t>
      </w:r>
    </w:p>
    <w:p w14:paraId="3A333C07" w14:textId="77777777" w:rsidR="00A13C01" w:rsidRPr="00A13C01" w:rsidRDefault="00A13C01" w:rsidP="00A13C01">
      <w:r w:rsidRPr="00A13C01">
        <w:rPr>
          <w:b/>
          <w:bCs/>
        </w:rPr>
        <w:t>Wirkungsrisiko</w:t>
      </w:r>
      <w:r w:rsidRPr="00A13C01">
        <w:t xml:space="preserve"> bezeichnet die Möglichkeit negativer Zustandsveränderung. Es ist noch kein eingetretener Schaden, aber ein erkennbarer Pfad zu möglichem Schaden. Eine marode Brücke, eine unsanierte Wohnung, eine ungeprüfte Lieferkette, ein fragiles Energiesystem oder eine Plattformlogik, die Manipulation verstärkt, kann Wirkungsrisiko erzeugen, bevor der Schaden sichtbar wird [I-L-1][I-L-4].</w:t>
      </w:r>
    </w:p>
    <w:p w14:paraId="5A92BA9F" w14:textId="77777777" w:rsidR="00A13C01" w:rsidRPr="00A13C01" w:rsidRDefault="00A13C01" w:rsidP="00A13C01">
      <w:r w:rsidRPr="00A13C01">
        <w:rPr>
          <w:b/>
          <w:bCs/>
        </w:rPr>
        <w:t>Wirkungen erster, zweiter und dritter Ordnung</w:t>
      </w:r>
      <w:r w:rsidRPr="00A13C01">
        <w:t xml:space="preserve"> beschreiben die Tiefe einer Wirkung. Wirkung erster Ordnung ist die direkte Zustandsveränderung. Wirkung zweiter Ordnung beschreibt indirekte Folgen. Wirkung dritter Ordnung beschreibt die Veränderung der Struktur, in der spätere Entscheidungen entstehen: Anreize, </w:t>
      </w:r>
      <w:r w:rsidRPr="00A13C01">
        <w:rPr>
          <w:rFonts w:ascii="DejaVu Serif" w:hAnsi="DejaVu Serif" w:eastAsia="DejaVu Serif" w:cs="DejaVu Serif"/>
        </w:rPr>
        <w:t>Kapitalflüsse</w:t>
      </w:r>
      <w:r w:rsidRPr="00A13C01">
        <w:t>, Routinen, Marktlogiken, Institutionen, öffentliche Resonanzräume oder Rückkopplungen [I-L-1][I-L-5].</w:t>
      </w:r>
    </w:p>
    <w:p w14:paraId="4A0E5D0C" w14:textId="77777777" w:rsidR="00A13C01" w:rsidRPr="00A13C01" w:rsidRDefault="00A13C01" w:rsidP="00A13C01">
      <w:r w:rsidRPr="00A13C01">
        <w:rPr>
          <w:b/>
          <w:bCs/>
        </w:rPr>
        <w:t>Handlung</w:t>
      </w:r>
      <w:r w:rsidRPr="00A13C01">
        <w:t xml:space="preserve"> bezeichnet einen Eingriff in einen bestehenden Zustand oder Möglichkeitsraum. Handlungen können von Menschen, Unternehmen, Staaten, Behörden, Kapitalmärkten, Versicherungen, Plattformen, Maschinen, Algorithmen oder Institutionen ausgehen. Eine Handlung kann Wirkungspotenzial erzeugen, Wirkungsrisiko erhöhen oder tatsächliche Zustandsveränderung auslösen [I-L-1].</w:t>
      </w:r>
    </w:p>
    <w:p w14:paraId="241475CB" w14:textId="77777777" w:rsidR="00A13C01" w:rsidRPr="00A13C01" w:rsidRDefault="00A13C01" w:rsidP="00A13C01">
      <w:r w:rsidRPr="00A13C01">
        <w:rPr>
          <w:b/>
          <w:bCs/>
        </w:rPr>
        <w:t>Unterlassen</w:t>
      </w:r>
      <w:r w:rsidRPr="00A13C01">
        <w:t xml:space="preserve"> bezeichnet die wirkende Form des Nicht-Handelns, wenn Handlung möglich, erwartbar oder verantwortlich gewesen wäre. Nicht jede Nicht-Handlung ist wirkungsökonomisch relevant. Unterlassen wird relevant, wenn das Ausbleiben einer Handlung Zustände verändert, Risiken erhöht oder schädliche Pfade fortsetzt [I-L-1][I-L-4].</w:t>
      </w:r>
    </w:p>
    <w:p w14:paraId="3FF7BDD2" w14:textId="77777777" w:rsidR="00A13C01" w:rsidRPr="00A13C01" w:rsidRDefault="00A13C01" w:rsidP="00A13C01">
      <w:r w:rsidRPr="00A13C01">
        <w:rPr>
          <w:b/>
          <w:bCs/>
        </w:rPr>
        <w:lastRenderedPageBreak/>
        <w:t>Wirkungsträger</w:t>
      </w:r>
      <w:r w:rsidRPr="00A13C01">
        <w:t xml:space="preserve"> sind Menschen, Organisationen, Produkte, Dienstleistungen, Infrastrukturen, Institutionen, Technologien, </w:t>
      </w:r>
      <w:r w:rsidRPr="00A13C01">
        <w:rPr>
          <w:rFonts w:ascii="DejaVu Serif" w:hAnsi="DejaVu Serif" w:eastAsia="DejaVu Serif" w:cs="DejaVu Serif"/>
        </w:rPr>
        <w:t>Kapitalflüsse</w:t>
      </w:r>
      <w:r w:rsidRPr="00A13C01">
        <w:t>, Medieninhalte, Algorithmen, Gesetze oder politische Entscheidungen, von denen Wirkung ausgeht oder über die Wirkung weitergegeben wird. Ein Apfel kann Wirkungsträger sein. Eine Bank kann Wirkungsträger sein. Eine Partei kann Wirkungsträger sein. Ein Algorithmus kann Wirkungsträger sein. Ein Gesetz kann Wirkungsträger sein [I-L-1][I-L-6].</w:t>
      </w:r>
    </w:p>
    <w:p w14:paraId="1E39E94C" w14:textId="77777777" w:rsidR="00A13C01" w:rsidRPr="00A13C01" w:rsidRDefault="00A13C01" w:rsidP="00A13C01">
      <w:r w:rsidRPr="00A13C01">
        <w:rPr>
          <w:b/>
          <w:bCs/>
        </w:rPr>
        <w:t>Wirkungsempfänger</w:t>
      </w:r>
      <w:r w:rsidRPr="00A13C01">
        <w:t xml:space="preserve">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[I-L-1][I-L-7].</w:t>
      </w:r>
    </w:p>
    <w:p w14:paraId="2EB7D171" w14:textId="77777777" w:rsidR="00A13C01" w:rsidRPr="00A13C01" w:rsidRDefault="00A13C01" w:rsidP="00A13C01">
      <w:r w:rsidRPr="00A13C01">
        <w:rPr>
          <w:b/>
          <w:bCs/>
        </w:rPr>
        <w:t>Wirkungsraum</w:t>
      </w:r>
      <w:r w:rsidRPr="00A13C01">
        <w:t xml:space="preserve"> bezeichnet den Zusammenhang, in dem Wirkung entsteht. Wirkung liegt nie im isolierten Objekt. Ein Produkt wirkt anders je nach Lieferkette, Nutzung, Region, Wasserstress, Energiequelle, Arbeitsbedingungen, Preis, Datenlage und Entsorgung. Eine Aussage wirkt anders je nach Resonanzraum, Tonalität, Wiederholung, Publikum, Plattformlogik und politischer Lage. Der Wirkungsraum entscheidet mit, ob eine Handlung stabilisiert, belastet oder destabilisiert [I-L-1][I-L-3].</w:t>
      </w:r>
    </w:p>
    <w:p>
      <w:pPr/>
      <w:r>
        <w:t>Wirkungspfad bezeichnet die nachvollziehbare Kette von Auslöser, Wirkungspotenzial, Wirkungsraum, möglichen Zustandsveränderungen, Rückkopplungen und Bewertung. Ein Wirkungspfad ist kein Kausalitätsbeweis und keine Prognosegarantie. Er macht sichtbar, welche Annahmen geprüft, beobachtet und korrigiert werden müssen [I-L-5].</w:t>
      </w:r>
    </w:p>
    <w:p w14:paraId="5CEAA4CE" w14:textId="77777777" w:rsidR="00A13C01" w:rsidRPr="00A13C01" w:rsidRDefault="00A13C01" w:rsidP="00A13C01">
      <w:r w:rsidRPr="00A13C01">
        <w:rPr>
          <w:b/>
          <w:bCs/>
        </w:rPr>
        <w:t>Systemischer Wert</w:t>
      </w:r>
      <w:r w:rsidRPr="00A13C01">
        <w:t xml:space="preserve"> beschreibt die Bedeutung einer Wirkung für das Gesamtsystem. Eine Wirkung kann messbar sein und dennoch geringe systemische Bedeutung haben. Eine andere Wirkung kann klein erscheinen und trotzdem einen kritischen Zustand berühren. Systemischer Wert fragt, ob eine Wirkung Stabilität, Resilienz, Regeneration, Vertrauen, Funktionsfähigkeit und demokratische Korrekturfähigkeit stärkt oder schwächt [I-L-1][I-L-8].</w:t>
      </w:r>
    </w:p>
    <w:p w14:paraId="30C15AFD" w14:textId="77777777" w:rsidR="00A13C01" w:rsidRPr="00A13C01" w:rsidRDefault="00A13C01" w:rsidP="00A13C01">
      <w:r w:rsidRPr="00A13C01">
        <w:rPr>
          <w:b/>
          <w:bCs/>
        </w:rPr>
        <w:t>Normativer Wert</w:t>
      </w:r>
      <w:r w:rsidRPr="00A13C01">
        <w:t xml:space="preserve"> beschreibt die Bewertung einer Wirkung gemessen an Mensch, Planet und Demokratie. Daten allein entscheiden nicht. Sie zeigen Zustandsveränderungen, Risiken, Wahrscheinlichkeiten oder Systemzusammenhänge. Die normative Bewertung entscheidet, ob diese Veränderungen gesellschaftlich gewollt, begrenzt zulässig, neutral, problematisch oder nicht akzeptabel sind [I-L-7][I-L-8].</w:t>
      </w:r>
    </w:p>
    <w:p w14:paraId="596B43EA" w14:textId="215D8426" w:rsidR="00864C67" w:rsidRPr="00A13C01" w:rsidRDefault="00A13C01" w:rsidP="00864C67">
      <w:r w:rsidRPr="00A13C01">
        <w:rPr>
          <w:b/>
          <w:bCs/>
        </w:rPr>
        <w:t>Mensch, Planet und Demokratie</w:t>
      </w:r>
      <w:r w:rsidRPr="00A13C01">
        <w:t xml:space="preserve"> bilden den normativen Kern der Wirkungsökonomie. Mensch steht für Würde, Freiheit, Gesundheit, Sicherheit, Teilhabe, Bildung, Care, psychische Stabilität, Beziehung und Sinn. Planet steht für Klima, Biodiversität, Wasser, Boden, Luft, Ressourcen, Kreisläufe und Regeneration. Demokratie steht für Rechtsstaatlichkeit, Wahrheit, Medienqualität, Diskursfähigkeit, Machtbegrenzung, institutionelles Vertrauen, digitale Selbstbestimmung und Schutz vor Manipulation [I-L-7].</w:t>
      </w:r>
    </w:p>
    <w:p w14:paraId="2FD17AD3" w14:textId="77777777" w:rsidR="00A13C01" w:rsidRPr="00A13C01" w:rsidRDefault="00A13C01" w:rsidP="00A13C01">
      <w:r w:rsidRPr="00A13C01">
        <w:rPr>
          <w:b/>
          <w:bCs/>
        </w:rPr>
        <w:t>Leistung</w:t>
      </w:r>
      <w:r w:rsidRPr="00A13C01">
        <w:t xml:space="preserve"> wird in diesem Werk neu definiert. Leistung ist nicht identisch mit Aufwand, Arbeitszeit, Einkommen, Umsatz, Gewinn, Wachstum oder Reichweite. Wirkungsökonomisch ist Leistung nur dort echte Leistung, wo sie positive </w:t>
      </w:r>
      <w:r w:rsidRPr="00A13C01">
        <w:lastRenderedPageBreak/>
        <w:t>Zustandsveränderung erzeugt oder negative Zustandsveränderung verhindert [I-L-1][I-L-9].</w:t>
      </w:r>
    </w:p>
    <w:p w14:paraId="1261B9B6" w14:textId="77777777" w:rsidR="00A13C01" w:rsidRPr="00A13C01" w:rsidRDefault="00A13C01" w:rsidP="00A13C01">
      <w:r w:rsidRPr="00A13C01">
        <w:rPr>
          <w:b/>
          <w:bCs/>
        </w:rPr>
        <w:t>Scheinleistung</w:t>
      </w:r>
      <w:r w:rsidRPr="00A13C01">
        <w:t xml:space="preserve"> bezeichnet Aktivität, die wie Leistung aussieht, aber keine positive Wirkung nachweist. Umsatz, Reichweite, Beschäftigung, Berichtsumfang oder Kapitalrendite können Scheinleistung sein, wenn sie keine tragfähige positive Wirkung erzeugen oder negative Wirkung verdecken [I-L-1][I-L-9].</w:t>
      </w:r>
    </w:p>
    <w:p w14:paraId="4A1E326A" w14:textId="77777777" w:rsidR="00A13C01" w:rsidRPr="00A13C01" w:rsidRDefault="00A13C01" w:rsidP="00A13C01">
      <w:r w:rsidRPr="00A13C01">
        <w:rPr>
          <w:b/>
          <w:bCs/>
        </w:rPr>
        <w:t>Blindleistung</w:t>
      </w:r>
      <w:r w:rsidRPr="00A13C01">
        <w:t xml:space="preserve"> bezeichnet systemischen Aufwand, der das System belastet, ohne echte Zustandsverbesserung zu erzeugen. Reparaturbürokratie, Doppelabfragen, unkoordinierte Berichtspflichten, Förderprogramme gegen falsche Preise oder Compliance ohne Steuerungswirkung können Blindleistung erzeugen [I-L-1][E-L-1].</w:t>
      </w:r>
    </w:p>
    <w:p w14:paraId="0380E84D" w14:textId="77777777" w:rsidR="00A13C01" w:rsidRPr="00A13C01" w:rsidRDefault="00A13C01" w:rsidP="00A13C01">
      <w:r w:rsidRPr="00A13C01">
        <w:rPr>
          <w:b/>
          <w:bCs/>
        </w:rPr>
        <w:t>Verlustleistung</w:t>
      </w:r>
      <w:r w:rsidRPr="00A13C01">
        <w:t xml:space="preserve"> bezeichnet negative Nebenwirkungen, Folgekosten oder Systemschäden einer Handlung, Struktur oder Entscheidung. CO2, Wasserstress, Ausbeutung, Krankheit, Wohnungsnot, Vertrauensverlust, demokratische Erosion, Desinformation oder soziale Spaltung sind Formen von Verlustleistung, wenn sie aus Handlungen, Unterlassen oder Strukturen entstehen [I-L-1][I-L-6].</w:t>
      </w:r>
    </w:p>
    <w:p w14:paraId="035C72A5" w14:textId="77777777" w:rsidR="00A13C01" w:rsidRPr="00A13C01" w:rsidRDefault="00A13C01" w:rsidP="00A13C01">
      <w:r w:rsidRPr="00A13C01">
        <w:rPr>
          <w:b/>
          <w:bCs/>
        </w:rPr>
        <w:t>Wirkleistung</w:t>
      </w:r>
      <w:r w:rsidRPr="00A13C01">
        <w:t xml:space="preserve"> bezeichnet den Anteil einer Handlung, Tätigkeit, Investition oder Organisation, der tatsächlich positive Wirkung erzeugt oder negative Wirkung verhindert. Pflege, Bildung, Prävention, Regeneration, faire Produktion, demokratische Orientierung, resiliente Infrastruktur und wahrheitsfähige Preise können hohe Wirkleistung haben, auch wenn ihr Marktwert gering ist [I-L-1][I-L-9].</w:t>
      </w:r>
    </w:p>
    <w:p w14:paraId="0CA6DEEA" w14:textId="77777777" w:rsidR="00A13C01" w:rsidRDefault="00A13C01" w:rsidP="00A13C01">
      <w:r>
        <w:rPr>
          <w:b/>
          <w:bCs/>
        </w:rPr>
        <w:t>Netto-Wirkung bezeichnet den begründeten Gesamtbefund aus positiven und negativen tatsächlichen Zustandsveränderungen innerhalb einer dokumentierten Systemgrenze. Betroffene Gruppen, direkte und indirekte Folgen sowie Zeitverzug werden berücksichtigt. Wirkungspotenziale und Risiken bleiben mit ihrem Eintritts- und Evidenzstatus gesondert sichtbar. Datenqualität ist eine Prüfbedingung, kein zusätzlicher Nutzen. Positive Einzelwirkungen heben schwere Schäden oder verletzte harte Schutzgrenzen nicht auf; Nichtkompensation und Reverse Merit Order begrenzen die Bewertung [I-L-10][I-L-11].</w:t>
      </w:r>
    </w:p>
    <w:p w14:paraId="43FEA476" w14:textId="5099EFCE" w:rsidR="003C3C08" w:rsidRPr="00A13C01" w:rsidRDefault="003C3C08" w:rsidP="003C3C08">
      <w:r>
        <w:rPr>
          <w:b/>
          <w:bCs/>
        </w:rP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[I-L-9]</w:t>
      </w:r>
    </w:p>
    <w:p>
      <w:pPr/>
      <w:r>
        <w:t>KPI und KII werden strikt unterschieden. Ein KPI misst klassische Unternehmensleistung wie Umsatz, Marge, Produktivität, Durchlaufzeit oder Kapitalrendite. Ein KII misst eine relevante Zustandsveränderung im Wirkungsraum. Wirkungscontrolling verbindet beide, darf sie aber nicht verwechseln [I-L-12][I-L-14].</w:t>
      </w:r>
    </w:p>
    <w:p>
      <w:pPr/>
      <w:r>
        <w:t>Impact of Investment (IOI) ist hier der diskontierte, kausal zurechenbare direkte Nettonutzen in Euro je diskontiertem Ressourceneuro. Der T-SROI ergänzt gesondert belegte transformative Nettonutzenströme. Beide Rechnungen brauchen eine eigene Schutzprüfung; ein Punktwert des WÖk-Netto-Wirkungsindex ist kein Eurobetrag. Finanzielle Rendite und nichtmonetäre Folgen werden getrennt ausgewiesen. [I-L-10][I-L-14; T-SROI-Rechenstandard v1.1]</w:t>
      </w:r>
    </w:p>
    <w:p w14:paraId="78C2689B" w14:textId="77777777" w:rsidR="00A13C01" w:rsidRPr="00A13C01" w:rsidRDefault="00A13C01" w:rsidP="00A13C01">
      <w:r w:rsidRPr="00A13C01">
        <w:rPr>
          <w:b/>
          <w:bCs/>
        </w:rPr>
        <w:t>Wirkungsgrad</w:t>
      </w:r>
      <w:r w:rsidRPr="00A13C01">
        <w:t xml:space="preserve"> beschreibt, wie viel des eingesetzten Aufwands in positive Netto-Wirkung übergeht. Eine Gesellschaft kann sehr aktiv sein und dennoch einen schlechten Wirkungsgrad haben, wenn sie viel produziert, viel berichtet, viel verwaltet, viel konsumiert und viel Kapital bewegt, aber ihre Lebensgrundlagen, ihren sozialen Zusammenhalt oder ihre Demokratie schwächt [I-L-1][E-L-1].</w:t>
      </w:r>
    </w:p>
    <w:p w14:paraId="55340BF3" w14:textId="77777777" w:rsidR="00A13C01" w:rsidRPr="00A13C01" w:rsidRDefault="00A13C01" w:rsidP="00A13C01">
      <w:r w:rsidRPr="00A13C01">
        <w:rPr>
          <w:b/>
          <w:bCs/>
        </w:rPr>
        <w:t>Nichtkompensation</w:t>
      </w:r>
      <w:r w:rsidRPr="00A13C01">
        <w:t xml:space="preserve"> bedeutet, dass schwere Schäden in einem Wirkungsfeld nicht beliebig durch gute Werte in einem anderen Wirkungsfeld ausgeglichen werden dürfen. </w:t>
      </w:r>
      <w:r w:rsidRPr="00A13C01">
        <w:lastRenderedPageBreak/>
        <w:t>Klimavorteile können Menschenrechtsverletzungen nicht aufheben. Hohe Rendite kann demokratische Manipulation nicht ausgleichen. Eine gute Einzelkennzahl kann eine rote Linie nicht verdecken [I-L-11].</w:t>
      </w:r>
    </w:p>
    <w:p w14:paraId="48BB5D0B" w14:textId="77777777" w:rsidR="00A13C01" w:rsidRPr="00A13C01" w:rsidRDefault="00A13C01" w:rsidP="00A13C01">
      <w:r w:rsidRPr="00A13C01">
        <w:rPr>
          <w:b/>
          <w:bCs/>
        </w:rPr>
        <w:t>Reverse Merit Order</w:t>
      </w:r>
      <w:r w:rsidRPr="00A13C01">
        <w:t xml:space="preserve"> bezeichnet die Bewertungslogik, nach der das kritischste Wirkungsfeld die Gesamtbewertung begrenzt. Sie schützt die Wirkungsökonomie vor Ablasslogik, Greenwashing und Score-Optimierung. Gute Werte in leicht erreichbaren Feldern dürfen schwere Schwächen in kritischen Feldern nicht unsichtbar machen [I-L-6][I-L-11].</w:t>
      </w:r>
    </w:p>
    <w:p w14:paraId="56ED3AD3" w14:textId="77777777" w:rsidR="00A13C01" w:rsidRPr="00A13C01" w:rsidRDefault="00A13C01" w:rsidP="00A13C01">
      <w:r w:rsidRPr="00A13C01">
        <w:rPr>
          <w:b/>
          <w:bCs/>
        </w:rPr>
        <w:t>Wirkungslenkung</w:t>
      </w:r>
      <w:r w:rsidRPr="00A13C01">
        <w:t xml:space="preserve"> bezeichnet die Übersetzung von Wirkung in Anreize, Regeln und Entscheidungen. Wirkung wird nicht nur gemessen, sondern in Preise, Steuern, Kapitalzugang, Versicherbarkeit, öffentliche Beschaffung, Einkommen, Rente, Förderung, Haftung und Managemententscheidungen zurückgeführt [I-L-2][I-L-11].</w:t>
      </w:r>
    </w:p>
    <w:p w14:paraId="65F68399" w14:textId="77777777" w:rsidR="00A13C01" w:rsidRPr="00A13C01" w:rsidRDefault="00A13C01" w:rsidP="00A13C01">
      <w:r>
        <w:rPr>
          <w:b/>
          <w:bCs/>
        </w:rPr>
        <w:t>Rückkopplung bedeutet, dass geprüfte Befunde künftige Entscheidungen, Anreize und Handlungen beeinflussen. Eine Handlung kann Wirkungspotenzial, Wirkungsrisiko oder tatsächliche Zustandsveränderungen begründen. Die Befunde werden mit ihrem jeweiligen Evidenz- und Eintrittsstatus erfasst, systemisch eingeordnet und normativ bewertet. Eine Zustandsveränderung bleibt auch ohne institutionelle Rückkopplung eine Wirkung; Reporting allein ist noch keine Rückkopplung [I-L-5][E-L-2].</w:t>
      </w:r>
    </w:p>
    <w:p w14:paraId="3D236158" w14:textId="77777777" w:rsidR="00A13C01" w:rsidRPr="00A13C01" w:rsidRDefault="00A13C01" w:rsidP="00A13C01">
      <w:r w:rsidRPr="00A13C01">
        <w:rPr>
          <w:b/>
          <w:bCs/>
        </w:rPr>
        <w:t>Wirkungsdaten</w:t>
      </w:r>
      <w:r w:rsidRPr="00A13C01">
        <w:t xml:space="preserve"> sind alle Daten, die Wirkung, Wirkungspotenzial, Wirkungsrisiken, Resilienz oder Systemzustände erfassbar machen. Dazu gehören Nachhaltigkeitsdaten, Lieferkettendaten, Produktdaten, Finanzierungsdaten, Versicherungsdaten, Standortdaten, Governance-Daten, Kommunikationsdaten, Gesundheitsdaten, Bildungsdaten, Risikodaten und demokratierelevante Öffentlichkeitsdaten [I-L-12][E-L-3].</w:t>
      </w:r>
    </w:p>
    <w:p w14:paraId="115A41DE" w14:textId="77777777" w:rsidR="00A13C01" w:rsidRPr="00A13C01" w:rsidRDefault="00A13C01" w:rsidP="00A13C01">
      <w:r>
        <w:rPr>
          <w:b/>
          <w:bCs/>
        </w:rPr>
        <w:t>Eine WÖk-ID ist eine stabile Kennung für einen Prüfgegenstand im Masterregister, kein Messwert und nicht automatisch ein validierter Wirkindikator. Die Beziehung lautet MasterItem -</w:t>
      </w:r>
      <w:r>
        <w:rPr>
          <w:rFonts w:ascii="DejaVu Sans" w:hAnsi="DejaVu Sans" w:eastAsia="DejaVu Sans" w:cs="DejaVu Sans"/>
          <w:b/>
          <w:bCs/>
        </w:rPr>
        <w:t>&gt;</w:t>
      </w:r>
      <w:r>
        <w:rPr>
          <w:b/>
          <w:bCs/>
        </w:rPr>
        <w:t xml:space="preserve"> StateVariable -</w:t>
      </w:r>
      <w:r>
        <w:rPr>
          <w:rFonts w:ascii="DejaVu Sans" w:hAnsi="DejaVu Sans" w:eastAsia="DejaVu Sans" w:cs="DejaVu Sans"/>
          <w:b/>
          <w:bCs/>
        </w:rPr>
        <w:t>&gt;</w:t>
      </w:r>
      <w:r>
        <w:rPr>
          <w:b/>
          <w:bCs/>
        </w:rPr>
        <w:t xml:space="preserve"> Indicator -</w:t>
      </w:r>
      <w:r>
        <w:rPr>
          <w:rFonts w:ascii="DejaVu Sans" w:hAnsi="DejaVu Sans" w:eastAsia="DejaVu Sans" w:cs="DejaVu Sans"/>
          <w:b/>
          <w:bCs/>
        </w:rPr>
        <w:t>&gt;</w:t>
      </w:r>
      <w:r>
        <w:rPr>
          <w:b/>
          <w:bCs/>
        </w:rPr>
        <w:t xml:space="preserve"> Observation -</w:t>
      </w:r>
      <w:r>
        <w:rPr>
          <w:rFonts w:ascii="DejaVu Sans" w:hAnsi="DejaVu Sans" w:eastAsia="DejaVu Sans" w:cs="DejaVu Sans"/>
          <w:b/>
          <w:bCs/>
        </w:rPr>
        <w:t>&gt;</w:t>
      </w:r>
      <w:r>
        <w:rPr>
          <w:b/>
          <w:bCs/>
        </w:rPr>
        <w:t xml:space="preserve"> Analysis / Reality Check. Die verknüpfte Messarchitektur führt Einheit, Population, Raum, Zeitraum, Systemgrenze, Quellenrolle und Prüfstatus. Eine Kennung beweist weder Zustandsveränderung noch Zurechnung. [I-L-12; Kernreferenz v1.1]</w:t>
      </w:r>
    </w:p>
    <w:p w14:paraId="4E9D8D68" w14:textId="77777777" w:rsidR="00A13C01" w:rsidRPr="00A13C01" w:rsidRDefault="00A13C01" w:rsidP="00A13C01">
      <w:r w:rsidRPr="00A13C01">
        <w:rPr>
          <w:b/>
          <w:bCs/>
        </w:rPr>
        <w:t>Scorecards</w:t>
      </w:r>
      <w:r w:rsidRPr="00A13C01">
        <w:t xml:space="preserve"> sind strukturierte Bewertungsraster, mit denen Wirkungen nach definierten Dimensionen, Indikatoren, Datenqualitätsklassen, Benchmarks und Archetypen eingeordnet werden. Sie ersetzen keine politische Bewertung, machen Wirkungsbewertung aber nachvollziehbarer, prüfbarer und vergleichbarer [I-L-12].</w:t>
      </w:r>
    </w:p>
    <w:p w14:paraId="0D46AB9F" w14:textId="2E4159F9" w:rsidR="00A13C01" w:rsidRPr="00A13C01" w:rsidRDefault="00A13C01" w:rsidP="00A42458">
      <w:r>
        <w:rPr>
          <w:b/>
          <w:bCs/>
        </w:rP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Die Transformation selbst wird zusätzlich mit Wirkpfad, Verteilung, Resilienz, Rechten und nichtmonetären Befunden geprüft. [I-L-10]</w:t>
      </w:r>
    </w:p>
    <w:p w14:paraId="6B32A842" w14:textId="77777777" w:rsidR="00A13C01" w:rsidRPr="00A13C01" w:rsidRDefault="00A13C01" w:rsidP="00A13C01">
      <w:r w:rsidRPr="00A13C01">
        <w:rPr>
          <w:b/>
          <w:bCs/>
        </w:rPr>
        <w:t>Wirkungsrat</w:t>
      </w:r>
      <w:r w:rsidRPr="00A13C01">
        <w:t xml:space="preserve"> bezeichnet die unabhängige Institution zur Sicherung, Weiterentwicklung und Kontrolle der Wirkungslogik. Er entwickelt WÖk-IDs, Benchmarks und Archetypen weiter, prüft Wirkungsberichte, schützt Vergleichbarkeit und begrenzt Missbrauch durch Greenwashing, Lobbyinteressen oder methodische Verzerrung [I-L-13].</w:t>
      </w:r>
    </w:p>
    <w:p w14:paraId="116DE058" w14:textId="77777777" w:rsidR="00A13C01" w:rsidRPr="00A13C01" w:rsidRDefault="00A13C01" w:rsidP="00A13C01">
      <w:r w:rsidRPr="00A13C01">
        <w:rPr>
          <w:b/>
          <w:bCs/>
        </w:rPr>
        <w:t>Wirkungsresilienz</w:t>
      </w:r>
      <w:r w:rsidRPr="00A13C01">
        <w:t xml:space="preserve"> bezeichnet die Fähigkeit eines Systems, negative Wirkungen zu begrenzen, aus Rückkopplung zu lernen und unter Stress anpassungsfähig zu bleiben. Resilienz ist nicht bloßes Aushalten. Ein resilienter Wirkungsraum erkennt Risiken früh, begrenzt Schäden und passt Regeln, Daten, Anreize oder Strukturen nach der Rückkopplung an [I-L-4][I-L-5].</w:t>
      </w:r>
    </w:p>
    <w:p>
      <w:pPr/>
      <w:r>
        <w:t>Systemresilienz bezeichnet die Fähigkeit eines gesellschaftlichen, ökonomischen, ökologischen oder demokratischen Systems, zentrale Funktionen unter Stress zu erhalten, negative Rückkopplungen früh zu erkennen, Grundrechte und Lebensgrundlagen zu schützen und aus Störungen lernfähig besser zu werden. Nachhaltigkeit beschreibt den gewünschten Zustand. Systemresilienz beschreibt die operative Fähigkeit, diesen Zustand unter realen Belastungen zu sichern [I-L-4][I-L-14].</w:t>
      </w:r>
    </w:p>
    <w:p w14:paraId="3F4446E4" w14:textId="77777777" w:rsidR="00A13C01" w:rsidRPr="00A13C01" w:rsidRDefault="00A13C01" w:rsidP="00A13C01">
      <w:r w:rsidRPr="00A13C01">
        <w:rPr>
          <w:b/>
          <w:bCs/>
        </w:rPr>
        <w:t>Wohlstand</w:t>
      </w:r>
      <w:r w:rsidRPr="00A13C01">
        <w:t xml:space="preserve"> meint in diesem Werk nicht bloß Einkommen, Vermögen, Konsum oder BIP. Wohlstand bezeichnet die Fähigkeit einer Gesellschaft, ein gutes, freies, sicheres, würdevolles und demokratisches Leben innerhalb tragfähiger planetarer Grenzen zu ermöglichen. Ein Wohlstand, der auf ausgelagerten Schäden und potenziellem Wohlstandsverlust kommender Generationen beruht, ist kein echter Wohlstand [I-L-7][I-L-8].</w:t>
      </w:r>
    </w:p>
    <w:p w14:paraId="39607823" w14:textId="77777777" w:rsidR="00A13C01" w:rsidRPr="00A13C01" w:rsidRDefault="00A13C01" w:rsidP="00A13C01">
      <w:r w:rsidRPr="00A13C01">
        <w:rPr>
          <w:b/>
          <w:bCs/>
        </w:rPr>
        <w:t>Kapital</w:t>
      </w:r>
      <w:r w:rsidRPr="00A13C01">
        <w:t xml:space="preserve"> ist in der Wirkungsökonomie Werkzeug, nicht Kompass. 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[I-L-8][I-L-10].</w:t>
      </w:r>
    </w:p>
    <w:p>
      <w:pPr/>
      <w:r>
        <w:t>Refinanzierungsresilienz bezeichnet die Fähigkeit eines Staates, sich auch unter Stress zu tragfähigen Bedingungen zu refinanzieren: mit breiter Investor:innenbasis, verlässlicher Laufzeitenstruktur, begrenzten Risikoaufschlägen, institutionellem Vertrauen und glaubwürdiger Zukunftsfähigkeit. Ein Stranded Sovereign ist kein Staat, der keine Anleihen mehr verkaufen kann. Gemeint ist ein Staat, dessen sicheren-Hafen-Status, fiskalische Wirkungskapazität und Refinanzierungsresilienz durch politische, ökologische, wirtschaftliche oder institutionelle Wirkungsrisiken erodieren [I-L-15].</w:t>
      </w:r>
    </w:p>
    <w:p w14:paraId="44EDB25A" w14:textId="77777777" w:rsidR="00A13C01" w:rsidRPr="00A13C01" w:rsidRDefault="00A13C01" w:rsidP="00A13C01">
      <w:r w:rsidRPr="00A13C01">
        <w:rPr>
          <w:b/>
          <w:bCs/>
        </w:rPr>
        <w:t>Wirkungsökonomie</w:t>
      </w:r>
      <w:r w:rsidRPr="00A13C01">
        <w:t xml:space="preserve"> bezeichnet die Wirtschafts- und Gesellschaftsordnung, die Wirkung zur zentralen Steuerungsgröße macht. Sie ersetzt nicht Markt, Staat, Eigentum, Kapital oder Wettbewerb. Sie ordnet sie neu. Märkte bleiben, aber Preise müssen wirkungsfähiger werden. Kapital bleibt, aber es wird an Wirkung gebunden. Steuern bleiben, aber sie werden Rückkopplung. Unternehmen bleiben, aber sie werden als Wirkungsträger gelesen. Demokratie bleibt nicht nur Rahmenbedingung, sondern wird Schutzgut und Wirkungsraum [I-L-2][I-L-7][I-L-8].</w:t>
      </w:r>
    </w:p>
    <w:p w14:paraId="01C2EFD3" w14:textId="0ABA6530" w:rsidR="00776846" w:rsidRPr="00351D5D" w:rsidRDefault="00A13C01" w:rsidP="00351D5D">
      <w:r w:rsidRPr="00A13C01">
        <w:t>Dieser Leseschlüssel ist bewusst knapp. Die vollständige begriffliche Ausarbeitung erfolgt in Teil II und im Glossar. Maßgeblich für das gesamte Werk ist: Die Wirkungsökonomie verwendet diese Begriffe nicht dekorativ. Sie baut aus ihnen eine Steuerungsarchitektur.</w:t>
      </w:r>
      <w:bookmarkStart w:id="67" w:name="_Toc229829085"/>
    </w:p>
    <w:p w14:paraId="5F3B6DBC" w14:textId="77777777" w:rsidR="003D7D31" w:rsidRPr="003D7D31" w:rsidRDefault="003D7D31" w:rsidP="00677546">
      <w:pPr>
        <w:pStyle w:val="berschrift2"/>
        <w:pageBreakBefore/>
      </w:pPr>
      <w:bookmarkStart w:id="50" w:name="_Toc229944161"/>
      <w:bookmarkStart w:id="51" w:name="_Toc229947945"/>
      <w:bookmarkStart w:id="52" w:name="_Toc229954573"/>
      <w:bookmarkStart w:id="53" w:name="_Toc229957728"/>
      <w:bookmarkStart w:id="54" w:name="_Toc229962532"/>
      <w:r w:rsidRPr="003D7D31">
        <w:t>Hinweis zu Begriffen, Quellen und Zitierweise</w:t>
      </w:r>
      <w:bookmarkEnd w:id="50"/>
      <w:bookmarkEnd w:id="51"/>
      <w:bookmarkEnd w:id="52"/>
      <w:bookmarkEnd w:id="53"/>
      <w:bookmarkEnd w:id="54"/>
    </w:p>
    <w:p w14:paraId="05EDBED6" w14:textId="77777777" w:rsidR="003D7D31" w:rsidRPr="003D7D31" w:rsidRDefault="003D7D31" w:rsidP="003D7D31">
      <w:r w:rsidRPr="003D7D31">
        <w:t>Dieses Werk arbeitet mit präzisen Begriffen. Viele Begriffe der bisherigen Wirtschafts-, Nachhaltigkeits-, Demokratie- und Transformationsdebatte werden aufgenommen, aber in die Logik der Wirkungsökonomie übersetzt.</w:t>
      </w:r>
    </w:p>
    <w:p w14:paraId="0CBEBCAF" w14:textId="77777777" w:rsidR="003D7D31" w:rsidRPr="003D7D31" w:rsidRDefault="003D7D31" w:rsidP="003D7D31">
      <w:r w:rsidRPr="003D7D31">
        <w:t>Wirkung bezeichnet die tatsächliche Veränderung von Zuständen durch Handlung, Entscheidung, Struktur, Technologie, Kommunikation oder Unterlassen. Wirkungspotenzial bezeichnet den Möglichkeitsraum vor tatsächlicher Wirkung. Wirkungsrisiko bezeichnet die Möglichkeit negativer Zustandsveränderung [I-V-1][I-V-7].</w:t>
      </w:r>
    </w:p>
    <w:p w14:paraId="0C594E1C" w14:textId="77777777" w:rsidR="003D7D31" w:rsidRPr="003D7D31" w:rsidRDefault="003D7D31" w:rsidP="003D7D31">
      <w:r w:rsidRPr="003D7D31">
        <w:t>Handlung bezeichnet nicht nur individuelles Tun. Auch Organisationen, Staaten, Unternehmen, Finanzinstitutionen, Plattformen, technische Systeme und Unterlassungen können wirkungsrelevante Zustandsveränderungen auslösen oder verstärken [I-V-1]. Systemischer Wert bezeichnet die Bedeutung einer Wirkung für Stabilität, Resilienz, Regeneration, Vertrauen und demokratische Korrekturfähigkeit. Normativer Wert bezeichnet die Bewertung einer Wirkung gemessen an Mensch, Planet und Demokratie [I-V-11].</w:t>
      </w:r>
    </w:p>
    <w:p w14:paraId="5916350D" w14:textId="77777777" w:rsidR="003D7D31" w:rsidRPr="003D7D31" w:rsidRDefault="003D7D31" w:rsidP="003D7D31">
      <w:r w:rsidRPr="003D7D31">
        <w:t>Leistung wird in diesem Werk neu definiert. Leistung ist nicht identisch mit Aufwand, Einkommen, Arbeitszeit, Umsatz, Gewinn oder Reichweite. Wirkungsökonomisch ist Leistung dort echte Leistung, wo sie positive Zustandsveränderung erzeugt oder negative Zustandsveränderung verhindert [I-V-1][I-V-12].</w:t>
      </w:r>
    </w:p>
    <w:p w14:paraId="43FE2C5B" w14:textId="77777777" w:rsidR="003D7D31" w:rsidRPr="003D7D31" w:rsidRDefault="003D7D31" w:rsidP="003D7D31">
      <w:r w:rsidRPr="003D7D31">
        <w:t>Wirkungsdaten bezeichnet alle Daten, die Wirkung, Wirkungspotenzial, Wirkungsrisiken, Resilienz oder Systemzustände erfassbar machen. Dazu zählen Nachhaltigkeitsdaten, Lieferkettendaten, Produktdaten, Finanzierungsdaten, Versicherungsdaten, Standortdaten, Governance-Daten, Kommunikationsdaten, Gesundheitsdaten, Bildungsdaten, Risikodaten und demokratierelevante Öffentlichkeitsdaten [I-V-4][I-V-5].</w:t>
      </w:r>
    </w:p>
    <w:p w14:paraId="08F889D6" w14:textId="77777777" w:rsidR="003D7D31" w:rsidRPr="003D7D31" w:rsidRDefault="003D7D31" w:rsidP="003D7D31">
      <w:r w:rsidRPr="003D7D31">
        <w:t>Berichtspflicht wird in diesem Werk nicht als bloßer Verwaltungszwang verstanden. Berichtspflicht ist sinnvoll, wenn sie Daten standardisiert, die Unternehmen, Banken, Versicherungen, Investoren, Kunden, Behörden und Öffentlichkeit ohnehin benötigen. Schlechte Berichtspflichten erzeugen Blindleistung. Gute Berichtspflichten reduzieren Blindleistung [I-V-4][E-V-2].</w:t>
      </w:r>
    </w:p>
    <w:p w14:paraId="41CC8400" w14:textId="77777777" w:rsidR="003D7D31" w:rsidRPr="003D7D31" w:rsidRDefault="003D7D31" w:rsidP="003D7D31">
      <w:r w:rsidRPr="003D7D31">
        <w:lastRenderedPageBreak/>
        <w:t>Demokratie wird nicht nur institutionell verstanden. Demokratie ist ein Wirkungsraum. Sie umfasst Rechtsstaatlichkeit, Wahrheit, Medienqualität, Diskursfähigkeit, Machtbegrenzung, institutionelles Vertrauen, digitale Selbstbestimmung, Teilhabe und Schutz vor Manipulation [I-V-7][I-V-11].</w:t>
      </w:r>
    </w:p>
    <w:p w14:paraId="5DF0C2C0" w14:textId="77777777" w:rsidR="003D7D31" w:rsidRPr="003D7D31" w:rsidRDefault="003D7D31" w:rsidP="003D7D31">
      <w:r w:rsidRPr="003D7D31">
        <w:t>Wohlstand wird nicht auf Einkommen, Vermögen, Konsum oder BIP reduziert. Wohlstand bezeichnet die Fähigkeit einer Gesellschaft, ein gutes, freies, sicheres, würdevolles und demokratisches Leben innerhalb tragfähiger planetarer Grenzen zu ermöglichen [I-V-11].</w:t>
      </w:r>
    </w:p>
    <w:p w14:paraId="786C15EA" w14:textId="77777777" w:rsidR="003D7D31" w:rsidRPr="003D7D31" w:rsidRDefault="003D7D31" w:rsidP="003D7D31">
      <w:r w:rsidRPr="003D7D31">
        <w:t>Die Quellen dieses Werkes werden kapitelweise am Ende der jeweiligen Kapitel oder Abschnitte geführt. Interne Quellen der Wirkungsökonomie beginnen mit [I-]. Externe Quellen beginnen mit [E-]. Die Verweise stehen direkt im Fließtext. Die Endnoten sichern die Nachvollziehbarkeit. Die Nummerierung beginnt in jedem Kapitel oder Abschnitt neu, soweit der jeweilige Abschnitt ein eigenes Quellenverzeichnis erhält.</w:t>
      </w:r>
    </w:p>
    <w:p w14:paraId="6591ADDD" w14:textId="77777777" w:rsidR="003D7D31" w:rsidRPr="003D7D31" w:rsidRDefault="003D7D31" w:rsidP="003D7D31">
      <w:r w:rsidRPr="003D7D31">
        <w:t>Interne WÖk-Quellen sind eigene Texte, Whitepaper, Systempapiere, Gesetzesentwürfe, technische Leitlinien, Beispiele und Arbeitsfassungen zur Wirkungsökonomie. Sie gelten als Primärquellen der Theorieentwicklung. Externe Quellen dienen der wissenschaftlichen, rechtlichen, regulatorischen und historischen Einordnung.</w:t>
      </w:r>
    </w:p>
    <w:p w14:paraId="20C7DADE" w14:textId="77777777" w:rsidR="003D7D31" w:rsidRPr="003D7D31" w:rsidRDefault="003D7D31" w:rsidP="003D7D31">
      <w:r w:rsidRPr="003D7D31">
        <w:t>Dieses Werk unterscheidet vier Quellentypen. Erstens: interne Primärquellen der Wirkungsökonomie. Zweitens: wissenschaftliche Bezugslinien. Drittens: rechtliche, regulatorische und institutionelle Quellen. Viertens: empirische Datenquellen.</w:t>
      </w:r>
    </w:p>
    <w:p w14:paraId="2E24397C" w14:textId="77777777" w:rsidR="003D7D31" w:rsidRPr="003D7D31" w:rsidRDefault="003D7D31" w:rsidP="003D7D31">
      <w:r w:rsidRPr="003D7D31">
        <w:t>Quellen werden nicht verwendet, um Autorität zu simulieren. Sie sollen nachvollziehbar machen, worauf eine Aussage beruht, wo ein Begriff herkommt, welche Daten eine Diagnose stützen und an welche wissenschaftliche oder regulatorische Debatte die Wirkungsökonomie anschließt.</w:t>
      </w:r>
    </w:p>
    <w:p w14:paraId="3EBE24C9" w14:textId="77777777" w:rsidR="003D7D31" w:rsidRPr="003D7D31" w:rsidRDefault="003D7D31" w:rsidP="003D7D31">
      <w:r w:rsidRPr="003D7D31">
        <w:t>Die Wirkungsökonomie ist kein Sammelbecken fremder Theorien. Sie steht in Bezug zu vielen Denklinien: Adam Smith, Karl Marx, Keynes, Hayek, Polanyi, Schumpeter, Kondratieff, Peter Drucker, Hans Ulrich, Stafford Beer, Frederic Vester, Donella Meadows, Humberto Maturana, Francisco Varela, Heinz von Foerster, Gregory Bateson, Niklas Luhmann, Elinor Ostrom, Amartya Sen, Martha Nussbaum, Maja Göpel, Alan Watts und andere. Diese Bezugslinien werden nicht als Autoritätenliste geführt, sondern dort einbezogen, wo sie eine wirkungsökonomische Einsicht klären, begrenzen oder anschlussfähig machen [E-V-5][E-V-6].</w:t>
      </w:r>
    </w:p>
    <w:p w14:paraId="1F960B96" w14:textId="77777777" w:rsidR="003D7D31" w:rsidRPr="003D7D31" w:rsidRDefault="003D7D31" w:rsidP="003D7D31">
      <w:r w:rsidRPr="003D7D31">
        <w:t>Die Wirkungsökonomie bleibt eigenständig. Sie fragt nicht nur, wie Systeme beschrieben werden können. Sie fragt, wie eine Gesellschaft unter Bedingungen von Komplexität, Unsicherheit, Rückkopplung, begrenzter Rationalität, globaler Verwundbarkeit, digitaler Öffentlichkeit und planetaren Grenzen steuern kann [I-V-3][I-V-7].</w:t>
      </w:r>
    </w:p>
    <w:p w14:paraId="5A4747CA" w14:textId="77777777" w:rsidR="003D7D31" w:rsidRPr="003D7D31" w:rsidRDefault="003D7D31" w:rsidP="003D7D31">
      <w:r>
        <w:t>Begriffe werden in diesem Werk konsistent verwendet. Wirkung ist nicht dasselbe wie Wirkungspotenzial. Netto-Wirkung ist nicht dasselbe wie Transformationswirkung. WÖk-Netto-Wirkungsindex ist nicht dasselbe wie T-SROI. Systemischer Wert ist nicht dasselbe wie normativer Wert. Wirkungslenkung ist nicht dasselbe wie Regulierung im engen Sinn. Wirkungsdaten sind nicht bloß Berichtsdaten. Wohlstand ist nicht BIP. Leistung ist nicht Aufwand. Freiheit ist nicht Wirkungsblindheit.</w:t>
      </w:r>
    </w:p>
    <w:p w14:paraId="7B9A0977" w14:textId="77777777" w:rsidR="003D7D31" w:rsidRPr="003D7D31" w:rsidRDefault="003D7D31" w:rsidP="003D7D31">
      <w:r>
        <w:t>Wo Begriffe aus anderen Debatten übernommen werden, wird ihre Funktion benannt. ESG liefert unter anderem Risiko- und Berichtsbezüge; die Donut-Ökonomie und die Gemeinwohlökonomie bieten eigene Ziel-, Bewertungs- und Handlungsansätze. Die WÖk verbindet in ihrem Modell Daten und Bewertung mit Preisen, Steuern, Kapitalzugang, Einkommen, Rente, Beschaffung, Haftung, Öffentlichkeit und Lernen aus Folgen. Dieser eigene Schwerpunkt beweist weder, dass andere Ansätze keine Steuerungsinstrumente besitzen, noch eine allgemeine empirische Überlegenheit. Der konkrete Zusatznutzen ist am jeweiligen Gegenstand zu prüfen [I-V-2][I-V-3][E-V-7].</w:t>
      </w:r>
    </w:p>
    <w:p w14:paraId="5F6A0873" w14:textId="77777777" w:rsidR="003D7D31" w:rsidRPr="003D7D31" w:rsidRDefault="003D7D31" w:rsidP="003D7D31">
      <w:r w:rsidRPr="003D7D31">
        <w:t>Die Zitierweise folgt einem einfachen Prinzip: Der Fließtext bleibt lesbar. Die Endnoten sichern die Nachvollziehbarkeit. Wo eine Aussage auf mehreren internen oder externen Quellen beruht, können mehrere Quellen in einer Endnote gebündelt werden. Wo eine Zahl, ein rechtlicher Rahmen oder eine historische Aussage zentral ist, wird eine möglichst belastbare Quelle angegeben. Wo es sich um eine eigenständige These der Wirkungsökonomie handelt, wird dies erkennbar.</w:t>
      </w:r>
    </w:p>
    <w:p w14:paraId="6A8ED0C9" w14:textId="42389730" w:rsidR="00A13C01" w:rsidRPr="00A13C01" w:rsidRDefault="00A13C01" w:rsidP="00A13C01">
      <w:pPr>
        <w:pStyle w:val="berschrift3"/>
        <w:pageBreakBefore/>
      </w:pPr>
      <w:bookmarkStart w:id="76" w:name="_Toc229944165"/>
      <w:bookmarkStart w:id="77" w:name="_Toc229947949"/>
      <w:bookmarkStart w:id="78" w:name="_Toc229954577"/>
      <w:bookmarkStart w:id="79" w:name="_Toc229957732"/>
      <w:bookmarkStart w:id="80" w:name="_Toc229962536"/>
      <w:r w:rsidRPr="00A13C01">
        <w:lastRenderedPageBreak/>
        <w:t>Abkürzungsverzeichnis</w:t>
      </w:r>
      <w:bookmarkEnd w:id="74"/>
      <w:bookmarkEnd w:id="75"/>
      <w:bookmarkEnd w:id="76"/>
      <w:bookmarkEnd w:id="77"/>
      <w:bookmarkEnd w:id="78"/>
      <w:bookmarkEnd w:id="79"/>
      <w:bookmarkEnd w:id="80"/>
    </w:p>
    <w:p w14:paraId="03ECAA5B" w14:textId="77777777" w:rsidR="00A13C01" w:rsidRPr="00A13C01" w:rsidRDefault="00A13C01" w:rsidP="00A13C01">
      <w:r w:rsidRPr="00A13C01">
        <w:t>Dieses Verzeichnis enthält die wichtigsten Abkürzungen dieses Werkes. Es dient der Orientierung im laufenden Text. Die ausführlichen begrifflichen Definitionen stehen im Glossar, weil dort nicht nur Abkürzungen, sondern die Systemlogik der Wirkungsökonomie erläutert wird.</w:t>
      </w:r>
    </w:p>
    <w:p w14:paraId="295017C9" w14:textId="20D755E8" w:rsidR="00A13C01" w:rsidRPr="00A13C01" w:rsidRDefault="00A13C01" w:rsidP="00A13C01">
      <w:r w:rsidRPr="00CB5849">
        <w:rPr>
          <w:b/>
          <w:bCs/>
        </w:rPr>
        <w:t>ADÖ</w:t>
      </w:r>
      <w:r w:rsidRPr="00A13C01">
        <w:t xml:space="preserve"> </w:t>
      </w:r>
      <w:r w:rsidR="003B3EED">
        <w:t>-</w:t>
      </w:r>
      <w:r w:rsidRPr="00A13C01">
        <w:t xml:space="preserve"> Agentur für Digitale Öffentlichkeit. Vorgeschlagene Institution zur Sicherung von Transparenz, Quellenklarheit, Plattformverantwortung und demokratischer Qualität digitaler Öffentlichkeiten [I-AV-1].</w:t>
      </w:r>
    </w:p>
    <w:p w14:paraId="00AD52BD" w14:textId="363AECC2" w:rsidR="00A13C01" w:rsidRPr="00A13C01" w:rsidRDefault="00A13C01" w:rsidP="00A13C01">
      <w:r w:rsidRPr="00CB5849">
        <w:rPr>
          <w:b/>
          <w:bCs/>
        </w:rPr>
        <w:t>AI Act / KI-VO</w:t>
      </w:r>
      <w:r w:rsidRPr="00A13C01">
        <w:t xml:space="preserve"> </w:t>
      </w:r>
      <w:r w:rsidR="003B3EED">
        <w:t>-</w:t>
      </w:r>
      <w:r w:rsidRPr="00A13C01">
        <w:t xml:space="preserve"> Artificial Intelligence Act der Europäischen Union beziehungsweise KI-Verordnung. Europäischer Rechtsrahmen für Künstliche Intelligenz; im Buch relevant für algorithmische Verantwortung, digitale Grundrechte, Risikoklassen, Transparenz, Governance und Wirkungsprüfung [E-AV-1].</w:t>
      </w:r>
    </w:p>
    <w:p w14:paraId="144BD289" w14:textId="5C08DD27" w:rsidR="00A13C01" w:rsidRPr="00A13C01" w:rsidRDefault="00A13C01" w:rsidP="00A13C01">
      <w:r w:rsidRPr="00CB5849">
        <w:rPr>
          <w:b/>
          <w:bCs/>
        </w:rPr>
        <w:t>BIP</w:t>
      </w:r>
      <w:r w:rsidRPr="00A13C01">
        <w:t xml:space="preserve"> </w:t>
      </w:r>
      <w:r w:rsidR="003B3EED">
        <w:t>-</w:t>
      </w:r>
      <w:r w:rsidRPr="00A13C01">
        <w:t xml:space="preserve"> Bruttoinlandsprodukt. Klassische volkswirtschaftliche Kennzahl, die monetarisierte Aktivität misst und in der Wirkungsökonomie zum Wirkungs-BIP erweitert wird [I-AV-2].</w:t>
      </w:r>
    </w:p>
    <w:p w14:paraId="3BD89C40" w14:textId="6CCBFA92" w:rsidR="00A13C01" w:rsidRPr="00A13C01" w:rsidRDefault="00A13C01" w:rsidP="00A13C01">
      <w:r w:rsidRPr="00CB5849">
        <w:rPr>
          <w:b/>
          <w:bCs/>
        </w:rPr>
        <w:t>BNE</w:t>
      </w:r>
      <w:r w:rsidRPr="00A13C01">
        <w:t xml:space="preserve"> </w:t>
      </w:r>
      <w:r w:rsidR="003B3EED">
        <w:t>-</w:t>
      </w:r>
      <w:r w:rsidRPr="00A13C01">
        <w:t xml:space="preserve"> Bildung für nachhaltige Entwicklung. Bildungsrahmen, der in der Wirkungsökonomie um Wirkungskompetenz, digitale Mündigkeit, Systemverständnis und demokratische Resilienz erweitert wird [E-AV-7].</w:t>
      </w:r>
    </w:p>
    <w:p w14:paraId="7FEF175A" w14:textId="2C90D254" w:rsidR="00A13C01" w:rsidRPr="00A13C01" w:rsidRDefault="00A13C01" w:rsidP="00A13C01">
      <w:r w:rsidRPr="00CB5849">
        <w:rPr>
          <w:b/>
          <w:bCs/>
        </w:rPr>
        <w:t>CBAM</w:t>
      </w:r>
      <w:r w:rsidRPr="00A13C01">
        <w:t xml:space="preserve"> </w:t>
      </w:r>
      <w:r w:rsidR="003B3EED">
        <w:t>-</w:t>
      </w:r>
      <w:r w:rsidRPr="00A13C01">
        <w:t xml:space="preserve"> Carbon Border Adjustment Mechanism. Europäischer CO2-Grenzausgleich als Beispiel für markt- und handelsbezogene Korrektur externer Klimawirkungen [E-AV-3].</w:t>
      </w:r>
    </w:p>
    <w:p w14:paraId="125FE6F6" w14:textId="4E2A8416" w:rsidR="00A13C01" w:rsidRPr="00A13C01" w:rsidRDefault="00A13C01" w:rsidP="00A13C01">
      <w:r w:rsidRPr="00CB5849">
        <w:rPr>
          <w:b/>
          <w:bCs/>
        </w:rPr>
        <w:t>C2C</w:t>
      </w:r>
      <w:r w:rsidRPr="00A13C01">
        <w:t xml:space="preserve"> </w:t>
      </w:r>
      <w:r w:rsidR="003B3EED">
        <w:t>-</w:t>
      </w:r>
      <w:r w:rsidRPr="00A13C01">
        <w:t xml:space="preserve"> Cradle to Cradle. Design- und Produktionsprinzip, das Produkte als Teil technischer oder biologischer Kreisläufe versteht und in diesem Werk im Zusammenhang mit Kreislaufwirtschaft, Materialien, Produktdesign und regenerativer Produktion behandelt wird [E-AV-8].</w:t>
      </w:r>
    </w:p>
    <w:p w14:paraId="042C2A3C" w14:textId="1682D95A" w:rsidR="00A13C01" w:rsidRPr="00A13C01" w:rsidRDefault="00A13C01" w:rsidP="00A13C01">
      <w:r w:rsidRPr="00CB5849">
        <w:rPr>
          <w:b/>
          <w:bCs/>
        </w:rPr>
        <w:t>CO2e</w:t>
      </w:r>
      <w:r w:rsidRPr="00A13C01">
        <w:t xml:space="preserve"> </w:t>
      </w:r>
      <w:r w:rsidR="003B3EED">
        <w:t>-</w:t>
      </w:r>
      <w:r w:rsidRPr="00A13C01">
        <w:t xml:space="preserve"> Kohlendioxid-Äquivalente. Einheit zur Vergleichbarkeit verschiedener Treibhausgase anhand ihrer Klimawirkung [E-AV-6].</w:t>
      </w:r>
    </w:p>
    <w:p w14:paraId="2D5D027C" w14:textId="075CFB7E" w:rsidR="00A13C01" w:rsidRPr="00A13C01" w:rsidRDefault="00A13C01" w:rsidP="00A13C01">
      <w:r w:rsidRPr="00CB5849">
        <w:rPr>
          <w:b/>
          <w:bCs/>
        </w:rPr>
        <w:t>CSDDD</w:t>
      </w:r>
      <w:r w:rsidRPr="00A13C01">
        <w:t xml:space="preserve"> </w:t>
      </w:r>
      <w:r w:rsidR="003B3EED">
        <w:t>-</w:t>
      </w:r>
      <w:r w:rsidRPr="00A13C01">
        <w:t xml:space="preserve"> Corporate Sustainability Due Diligence Directive. Europäische Richtlinie über unternehmerische Sorgfaltspflichten in Bezug auf Menschenrechte und Umwelt in Wertschöpfungsketten; relevant für Lieferkettenwirkung, Wirkungsrisiken, Haftung und Unternehmensverantwortung [E-AV-4].</w:t>
      </w:r>
    </w:p>
    <w:p w14:paraId="64351BD9" w14:textId="58903653" w:rsidR="00A13C01" w:rsidRPr="00A13C01" w:rsidRDefault="00A13C01" w:rsidP="00A13C01">
      <w:r w:rsidRPr="00CB5849">
        <w:rPr>
          <w:b/>
          <w:bCs/>
        </w:rPr>
        <w:t>CSRD</w:t>
      </w:r>
      <w:r w:rsidRPr="00A13C01">
        <w:t xml:space="preserve"> </w:t>
      </w:r>
      <w:r w:rsidR="003B3EED">
        <w:t>-</w:t>
      </w:r>
      <w:r w:rsidRPr="00A13C01">
        <w:t xml:space="preserve"> Corporate Sustainability Reporting Directive. Europäische Nachhaltigkeitsberichtspflicht als standardisierte Datenbasis für Wirkungs-, Risiko-, Finanzierungs-, Lieferketten- und Resilienzsteuerung [E-AV-2].</w:t>
      </w:r>
    </w:p>
    <w:p w14:paraId="647A34A3" w14:textId="023F0B32" w:rsidR="00A13C01" w:rsidRPr="00A13C01" w:rsidRDefault="00A13C01" w:rsidP="00A13C01">
      <w:r w:rsidRPr="00CB5849">
        <w:rPr>
          <w:b/>
          <w:bCs/>
          <w:lang w:val="fr-FR"/>
        </w:rPr>
        <w:t>D&amp;O</w:t>
      </w:r>
      <w:r w:rsidRPr="00A13C01">
        <w:rPr>
          <w:lang w:val="fr-FR"/>
        </w:rPr>
        <w:t xml:space="preserve"> </w:t>
      </w:r>
      <w:r w:rsidR="003B3EED">
        <w:rPr>
          <w:lang w:val="fr-FR"/>
        </w:rPr>
        <w:t>-</w:t>
      </w:r>
      <w:r w:rsidRPr="00A13C01">
        <w:rPr>
          <w:lang w:val="fr-FR"/>
        </w:rPr>
        <w:t xml:space="preserve"> Directors and Officers Liability Insurance. </w:t>
      </w:r>
      <w:r w:rsidRPr="00A13C01">
        <w:t>Managerhaftpflichtversicherung; relevant für Governance-, Sorgfalts-, Haftungs- und Wirkungsrisiken von Unternehmensleitungen.</w:t>
      </w:r>
    </w:p>
    <w:p w14:paraId="3F424521" w14:textId="7417F87C" w:rsidR="00A13C01" w:rsidRPr="00A13C01" w:rsidRDefault="00A13C01" w:rsidP="00A13C01">
      <w:r w:rsidRPr="00CB5849">
        <w:rPr>
          <w:b/>
          <w:bCs/>
          <w:lang w:val="fr-FR"/>
        </w:rPr>
        <w:lastRenderedPageBreak/>
        <w:t>DEAL</w:t>
      </w:r>
      <w:r w:rsidRPr="00A13C01">
        <w:rPr>
          <w:lang w:val="fr-FR"/>
        </w:rPr>
        <w:t xml:space="preserve"> </w:t>
      </w:r>
      <w:r w:rsidR="003B3EED">
        <w:rPr>
          <w:lang w:val="fr-FR"/>
        </w:rPr>
        <w:t>-</w:t>
      </w:r>
      <w:r w:rsidRPr="00A13C01">
        <w:rPr>
          <w:lang w:val="fr-FR"/>
        </w:rPr>
        <w:t xml:space="preserve"> Doughnut Economics Action Lab. </w:t>
      </w:r>
      <w:r w:rsidRPr="00A13C01">
        <w:t>Internationale Plattform zur Anwendung der Donut-Ökonomie; dient in diesem Werk als Bezugspunkt für die Abgrenzung und Anschlussfähigkeit der Wirkungsökonomie [E-AV-8].</w:t>
      </w:r>
    </w:p>
    <w:p w14:paraId="6C62DCC0" w14:textId="0269F21C" w:rsidR="00A13C01" w:rsidRPr="00A13C01" w:rsidRDefault="00A13C01" w:rsidP="00A13C01">
      <w:r w:rsidRPr="00CB5849">
        <w:rPr>
          <w:b/>
          <w:bCs/>
          <w:lang w:val="pt-BR"/>
        </w:rPr>
        <w:t>DNSH</w:t>
      </w:r>
      <w:r w:rsidRPr="00A13C01">
        <w:rPr>
          <w:lang w:val="pt-BR"/>
        </w:rPr>
        <w:t xml:space="preserve"> </w:t>
      </w:r>
      <w:r w:rsidR="003B3EED">
        <w:rPr>
          <w:lang w:val="pt-BR"/>
        </w:rPr>
        <w:t>-</w:t>
      </w:r>
      <w:r w:rsidRPr="00A13C01">
        <w:rPr>
          <w:lang w:val="pt-BR"/>
        </w:rPr>
        <w:t xml:space="preserve"> Do No Significant Harm. </w:t>
      </w:r>
      <w:r w:rsidRPr="00A13C01">
        <w:t>Prinzip der EU-Taxonomie, nach dem eine wirtschaftliche Aktivität einem Umweltziel nicht erheblich schaden darf; in der Wirkungsökonomie relevant für Nichtkompensation und Mindestgrenzen [E-AV-3].</w:t>
      </w:r>
    </w:p>
    <w:p w14:paraId="27BBA2D2" w14:textId="1DE07C51" w:rsidR="00A13C01" w:rsidRPr="00A13C01" w:rsidRDefault="00A13C01" w:rsidP="00A13C01">
      <w:r w:rsidRPr="00CB5849">
        <w:rPr>
          <w:b/>
          <w:bCs/>
        </w:rPr>
        <w:t>DORA</w:t>
      </w:r>
      <w:r w:rsidRPr="00A13C01">
        <w:t xml:space="preserve"> </w:t>
      </w:r>
      <w:r w:rsidR="003B3EED">
        <w:t>-</w:t>
      </w:r>
      <w:r w:rsidRPr="00A13C01">
        <w:t xml:space="preserve"> Digital Operational Resilience Act. Europäischer Rechtsrahmen zur digitalen operativen Resilienz im Finanzsektor; relevant für digitale Infrastruktur, Finanzsystemstabilität, Cyberrisiken und Wirkungsresilienz [E-AV-1].</w:t>
      </w:r>
    </w:p>
    <w:p w14:paraId="64620982" w14:textId="5A056FB9" w:rsidR="00A13C01" w:rsidRPr="00A13C01" w:rsidRDefault="00A13C01" w:rsidP="00A13C01">
      <w:r w:rsidRPr="00CB5849">
        <w:rPr>
          <w:b/>
          <w:bCs/>
        </w:rPr>
        <w:t>DPP</w:t>
      </w:r>
      <w:r w:rsidRPr="00A13C01">
        <w:t xml:space="preserve"> </w:t>
      </w:r>
      <w:r w:rsidR="003B3EED">
        <w:t>-</w:t>
      </w:r>
      <w:r w:rsidRPr="00A13C01">
        <w:t xml:space="preserve"> Digitaler Produktpass. Digitale Infrastruktur für produktbezogene Wirkungsdaten, Lieferkettendaten, Kreislaufinformationen, Reparierbarkeit, Materialinformationen und Nachweisführung [E-AV-5][I-AV-4].</w:t>
      </w:r>
    </w:p>
    <w:p w14:paraId="2013BB69" w14:textId="03BACAAB" w:rsidR="00A13C01" w:rsidRPr="00A13C01" w:rsidRDefault="00A13C01" w:rsidP="00A13C01">
      <w:r w:rsidRPr="00CB5849">
        <w:rPr>
          <w:b/>
          <w:bCs/>
        </w:rPr>
        <w:t>DSA</w:t>
      </w:r>
      <w:r w:rsidRPr="00A13C01">
        <w:t xml:space="preserve"> </w:t>
      </w:r>
      <w:r w:rsidR="003B3EED">
        <w:t>-</w:t>
      </w:r>
      <w:r w:rsidRPr="00A13C01">
        <w:t xml:space="preserve"> Digital Services Act. Europäischer Rechtsrahmen für digitale Dienste; im Buch relevant für Plattformverantwortung, Transparenz, Desinformation, sehr große Online-Plattformen und demokratische Öffentlichkeit [E-AV-1].</w:t>
      </w:r>
    </w:p>
    <w:p w14:paraId="3009764D" w14:textId="34BEEE26" w:rsidR="00A13C01" w:rsidRPr="00A13C01" w:rsidRDefault="00A13C01" w:rsidP="00A13C01">
      <w:r w:rsidRPr="00CB5849">
        <w:rPr>
          <w:b/>
          <w:bCs/>
        </w:rPr>
        <w:t>DSGVO</w:t>
      </w:r>
      <w:r w:rsidRPr="00A13C01">
        <w:t xml:space="preserve"> </w:t>
      </w:r>
      <w:r w:rsidR="003B3EED">
        <w:t>-</w:t>
      </w:r>
      <w:r w:rsidRPr="00A13C01">
        <w:t xml:space="preserve"> Datenschutz-Grundverordnung. Europäischer Datenschutzrahmen; relevant für Wirkungsdaten, Zweckbindung, Datenminimierung, digitale Grundrechte und die Abgrenzung der Wirkungsökonomie von Personenbewertung [E-AV-1].</w:t>
      </w:r>
    </w:p>
    <w:p w14:paraId="760C2290" w14:textId="22D82BFA" w:rsidR="00A13C01" w:rsidRPr="00A13C01" w:rsidRDefault="00A13C01" w:rsidP="00A13C01">
      <w:r w:rsidRPr="00CB5849">
        <w:rPr>
          <w:b/>
          <w:bCs/>
        </w:rPr>
        <w:t>EBA</w:t>
      </w:r>
      <w:r w:rsidRPr="00A13C01">
        <w:t xml:space="preserve"> </w:t>
      </w:r>
      <w:r w:rsidR="003B3EED">
        <w:t>-</w:t>
      </w:r>
      <w:r w:rsidRPr="00A13C01">
        <w:t xml:space="preserve"> European Banking Authority. Europäische Bankenaufsicht; relevant für ESG-Risikomanagement, Kreditprüfung, Finanzmarktstabilität und Wirkungsrisiken im Bankensektor.</w:t>
      </w:r>
    </w:p>
    <w:p w14:paraId="4A96F02A" w14:textId="7B84068C" w:rsidR="00A13C01" w:rsidRPr="00A13C01" w:rsidRDefault="00A13C01" w:rsidP="00A13C01">
      <w:r w:rsidRPr="00CB5849">
        <w:rPr>
          <w:b/>
          <w:bCs/>
        </w:rPr>
        <w:t>ECG / GWÖ</w:t>
      </w:r>
      <w:r w:rsidRPr="00A13C01">
        <w:t xml:space="preserve"> </w:t>
      </w:r>
      <w:r w:rsidR="003B3EED">
        <w:t>-</w:t>
      </w:r>
      <w:r w:rsidRPr="00A13C01">
        <w:t xml:space="preserve"> Economy for the Common Good beziehungsweise Gemeinwohlökonomie. Werte- und Bilanzmodell, das als wichtige Vorarbeit eingeordnet und von der Wirkungsökonomie als vollständiger Steuerungsarchitektur unterschieden wird [E-AV-8].</w:t>
      </w:r>
    </w:p>
    <w:p w14:paraId="1B884CDB" w14:textId="6EDCDB43" w:rsidR="00A13C01" w:rsidRPr="00A13C01" w:rsidRDefault="00A13C01" w:rsidP="00A13C01">
      <w:r w:rsidRPr="00CB5849">
        <w:rPr>
          <w:b/>
          <w:bCs/>
        </w:rPr>
        <w:t>EFRAG</w:t>
      </w:r>
      <w:r w:rsidRPr="00A13C01">
        <w:t xml:space="preserve"> </w:t>
      </w:r>
      <w:r w:rsidR="003B3EED">
        <w:t>-</w:t>
      </w:r>
      <w:r w:rsidRPr="00A13C01">
        <w:t xml:space="preserve"> European Financial Reporting Advisory Group. Organisation, die die European Sustainability Reporting Standards fachlich vorbereitet; relevant für ESRS, Nachhaltigkeitsdaten und Standardisierung [E-AV-2].</w:t>
      </w:r>
    </w:p>
    <w:p w14:paraId="56F93FFB" w14:textId="5CA014D4" w:rsidR="00A13C01" w:rsidRPr="00A13C01" w:rsidRDefault="00A13C01" w:rsidP="00A13C01">
      <w:r w:rsidRPr="00CB5849">
        <w:rPr>
          <w:b/>
          <w:bCs/>
          <w:lang w:val="fr-FR"/>
        </w:rPr>
        <w:t>EIOPA</w:t>
      </w:r>
      <w:r w:rsidRPr="00A13C01">
        <w:rPr>
          <w:lang w:val="fr-FR"/>
        </w:rPr>
        <w:t xml:space="preserve"> </w:t>
      </w:r>
      <w:r w:rsidR="003B3EED">
        <w:rPr>
          <w:lang w:val="fr-FR"/>
        </w:rPr>
        <w:t>-</w:t>
      </w:r>
      <w:r w:rsidRPr="00A13C01">
        <w:rPr>
          <w:lang w:val="fr-FR"/>
        </w:rPr>
        <w:t xml:space="preserve"> European Insurance and Occupational Pensions Authority. </w:t>
      </w:r>
      <w:r w:rsidRPr="00A13C01">
        <w:t>Europäische Aufsichtsbehörde für das Versicherungswesen und die betriebliche Altersversorgung; relevant für Versicherbarkeit, Klimarisiken, Vorsorge- und Resilienzfragen.</w:t>
      </w:r>
    </w:p>
    <w:p w14:paraId="33185288" w14:textId="72752D3F" w:rsidR="00A13C01" w:rsidRPr="00A13C01" w:rsidRDefault="00A13C01" w:rsidP="00A13C01">
      <w:r w:rsidRPr="00CB5849">
        <w:rPr>
          <w:b/>
          <w:bCs/>
        </w:rPr>
        <w:t>EPD</w:t>
      </w:r>
      <w:r w:rsidRPr="00A13C01">
        <w:t xml:space="preserve"> </w:t>
      </w:r>
      <w:r w:rsidR="003B3EED">
        <w:t>-</w:t>
      </w:r>
      <w:r w:rsidRPr="00A13C01">
        <w:t xml:space="preserve"> Environmental Product Declaration. Umweltproduktdeklaration für produktspezifische Lebenszyklusdaten; relevant für Produktwirkung, Bauprodukte, Materialien und Lebenszyklusanalyse [E-AV-9].</w:t>
      </w:r>
    </w:p>
    <w:p w14:paraId="4722F6C9" w14:textId="3AFCFD1B" w:rsidR="00A13C01" w:rsidRPr="00A13C01" w:rsidRDefault="00A13C01" w:rsidP="00A13C01">
      <w:r w:rsidRPr="00CB5849">
        <w:rPr>
          <w:b/>
          <w:bCs/>
        </w:rPr>
        <w:t>ERM</w:t>
      </w:r>
      <w:r w:rsidRPr="00A13C01">
        <w:t xml:space="preserve"> </w:t>
      </w:r>
      <w:r w:rsidR="003B3EED">
        <w:t>-</w:t>
      </w:r>
      <w:r w:rsidRPr="00A13C01">
        <w:t xml:space="preserve"> Enterprise Risk Management. Unternehmensweites Risikomanagement; in der Wirkungsökonomie erweitert um Klima-, Wasser-, Lieferketten-, Governance-, Standort-, Reputations-, Versicherungs- und Wirkungsrisiken [I-AV-3].</w:t>
      </w:r>
    </w:p>
    <w:p w14:paraId="23624C85" w14:textId="4A42C40A" w:rsidR="00A13C01" w:rsidRPr="00A13C01" w:rsidRDefault="00A13C01" w:rsidP="00A13C01">
      <w:r w:rsidRPr="00CB5849">
        <w:rPr>
          <w:b/>
          <w:bCs/>
        </w:rPr>
        <w:lastRenderedPageBreak/>
        <w:t>ESG</w:t>
      </w:r>
      <w:r w:rsidRPr="00A13C01">
        <w:t xml:space="preserve"> </w:t>
      </w:r>
      <w:r w:rsidR="003B3EED">
        <w:t>-</w:t>
      </w:r>
      <w:r w:rsidRPr="00A13C01">
        <w:t xml:space="preserve"> Environmental, Social, Governance. Nachhaltigkeitsbezogener Kapitalmarktbegriff, der in der Wirkungsökonomie kritisch eingeordnet und zur Wirkungsperspektive auf Mensch, Planet und Demokratie erweitert wird.</w:t>
      </w:r>
    </w:p>
    <w:p w14:paraId="0D1E5972" w14:textId="6762F8D7" w:rsidR="00A13C01" w:rsidRPr="00A13C01" w:rsidRDefault="00A13C01" w:rsidP="00A13C01">
      <w:r w:rsidRPr="00CB5849">
        <w:rPr>
          <w:b/>
          <w:bCs/>
          <w:lang w:val="fr-FR"/>
        </w:rPr>
        <w:t>ESMA</w:t>
      </w:r>
      <w:r w:rsidRPr="00A13C01">
        <w:rPr>
          <w:lang w:val="fr-FR"/>
        </w:rPr>
        <w:t xml:space="preserve"> </w:t>
      </w:r>
      <w:r w:rsidR="003B3EED">
        <w:rPr>
          <w:lang w:val="fr-FR"/>
        </w:rPr>
        <w:t>-</w:t>
      </w:r>
      <w:r w:rsidRPr="00A13C01">
        <w:rPr>
          <w:lang w:val="fr-FR"/>
        </w:rPr>
        <w:t xml:space="preserve"> European Securities and Markets Authority. </w:t>
      </w:r>
      <w:r w:rsidRPr="00A13C01">
        <w:t>Europäische Wertpapier- und Marktaufsicht; relevant für Kapitalmarkttransparenz, nachhaltige Finanzierung, Finanzprodukte und Wirkungsrisiken.</w:t>
      </w:r>
    </w:p>
    <w:p w14:paraId="605A16B2" w14:textId="741355DB" w:rsidR="00A13C01" w:rsidRPr="00A13C01" w:rsidRDefault="00A13C01" w:rsidP="00A13C01">
      <w:r w:rsidRPr="00CB5849">
        <w:rPr>
          <w:b/>
          <w:bCs/>
          <w:lang w:val="es-ES"/>
        </w:rPr>
        <w:t>ESPR</w:t>
      </w:r>
      <w:r w:rsidRPr="00A13C01">
        <w:rPr>
          <w:lang w:val="es-ES"/>
        </w:rPr>
        <w:t xml:space="preserve"> </w:t>
      </w:r>
      <w:r w:rsidR="003B3EED">
        <w:rPr>
          <w:lang w:val="es-ES"/>
        </w:rPr>
        <w:t>-</w:t>
      </w:r>
      <w:r w:rsidRPr="00A13C01">
        <w:rPr>
          <w:lang w:val="es-ES"/>
        </w:rPr>
        <w:t xml:space="preserve"> Ecodesign for Sustainable Products Regulation. </w:t>
      </w:r>
      <w:r w:rsidRPr="00A13C01">
        <w:t>Europäische Ökodesign-Verordnung für nachhaltige Produkte; relevant für digitale Produktpässe, Materialdaten, Kreislauffähigkeit, Reparierbarkeit und Produktwirkung [E-AV-5].</w:t>
      </w:r>
    </w:p>
    <w:p w14:paraId="7B2591E9" w14:textId="18C716FD" w:rsidR="00A13C01" w:rsidRPr="00A13C01" w:rsidRDefault="00A13C01" w:rsidP="00A13C01">
      <w:r w:rsidRPr="00CB5849">
        <w:rPr>
          <w:b/>
          <w:bCs/>
        </w:rPr>
        <w:t>ESRS</w:t>
      </w:r>
      <w:r w:rsidRPr="00A13C01">
        <w:t xml:space="preserve"> </w:t>
      </w:r>
      <w:r w:rsidR="003B3EED">
        <w:t>-</w:t>
      </w:r>
      <w:r w:rsidRPr="00A13C01">
        <w:t xml:space="preserve"> European Sustainability Reporting Standards. Europäische Nachhaltigkeitsberichtsstandards als Datenstruktur für Wirkungsbewertung, Risikomanagement, Vergleichbarkeit und Standardisierung [E-AV-2].</w:t>
      </w:r>
    </w:p>
    <w:p w14:paraId="6B5BA362" w14:textId="5DA2255D" w:rsidR="00A13C01" w:rsidRPr="00A13C01" w:rsidRDefault="00A13C01" w:rsidP="00A13C01">
      <w:r w:rsidRPr="00CB5849">
        <w:rPr>
          <w:b/>
          <w:bCs/>
        </w:rPr>
        <w:t>ETS</w:t>
      </w:r>
      <w:r w:rsidRPr="00A13C01">
        <w:t xml:space="preserve"> </w:t>
      </w:r>
      <w:r w:rsidR="003B3EED">
        <w:t>-</w:t>
      </w:r>
      <w:r w:rsidRPr="00A13C01">
        <w:t xml:space="preserve"> Emissions Trading System. Emissionshandelssystem; im Buch relevant für CO2-Bepreisung, Klimawirkung, Industrie, Energie und Transformationsanreize [E-AV-3].</w:t>
      </w:r>
    </w:p>
    <w:p w14:paraId="3597DDAA" w14:textId="42AEF9CA" w:rsidR="00A13C01" w:rsidRPr="00A13C01" w:rsidRDefault="00A13C01" w:rsidP="00A13C01">
      <w:r w:rsidRPr="00CB5849">
        <w:rPr>
          <w:b/>
          <w:bCs/>
        </w:rPr>
        <w:t>EU</w:t>
      </w:r>
      <w:r w:rsidRPr="00A13C01">
        <w:t xml:space="preserve"> </w:t>
      </w:r>
      <w:r w:rsidR="003B3EED">
        <w:t>-</w:t>
      </w:r>
      <w:r w:rsidRPr="00A13C01">
        <w:t xml:space="preserve"> Europäische Union. Rechts-, Markt- und Standardisierungsraum vieler im Buch behandelter Instrumente, insbesondere CSRD, ESRS, EU-Taxonomie, DSA, DORA, CBAM, ESPR, CSDDD und AI Act.</w:t>
      </w:r>
    </w:p>
    <w:p w14:paraId="1E1F8E5D" w14:textId="2E991703" w:rsidR="00A13C01" w:rsidRPr="00A13C01" w:rsidRDefault="00A13C01" w:rsidP="00A13C01">
      <w:r w:rsidRPr="00CB5849">
        <w:rPr>
          <w:b/>
          <w:bCs/>
        </w:rPr>
        <w:t>EU-Taxonomie</w:t>
      </w:r>
      <w:r w:rsidRPr="00A13C01">
        <w:t xml:space="preserve"> </w:t>
      </w:r>
      <w:r w:rsidR="003B3EED">
        <w:t>-</w:t>
      </w:r>
      <w:r w:rsidRPr="00A13C01">
        <w:t xml:space="preserve"> Europäisches Klassifikationssystem für ökologisch nachhaltige wirtschaftliche Aktivitäten; relevant für Sustainable Finance, DNSH, Kapitalsteuerung und Wirkungseinordnung [E-AV-3].</w:t>
      </w:r>
    </w:p>
    <w:p w14:paraId="3BA543D4" w14:textId="2C41D53B" w:rsidR="00A13C01" w:rsidRPr="00A13C01" w:rsidRDefault="00A13C01" w:rsidP="00A13C01">
      <w:r w:rsidRPr="00CB5849">
        <w:rPr>
          <w:b/>
          <w:bCs/>
          <w:lang w:val="pt-BR"/>
        </w:rPr>
        <w:t>GHG Protocol</w:t>
      </w:r>
      <w:r w:rsidRPr="00A13C01">
        <w:rPr>
          <w:lang w:val="pt-BR"/>
        </w:rPr>
        <w:t xml:space="preserve"> </w:t>
      </w:r>
      <w:r w:rsidR="003B3EED">
        <w:rPr>
          <w:lang w:val="pt-BR"/>
        </w:rPr>
        <w:t>-</w:t>
      </w:r>
      <w:r w:rsidRPr="00A13C01">
        <w:rPr>
          <w:lang w:val="pt-BR"/>
        </w:rPr>
        <w:t xml:space="preserve"> Greenhouse Gas Protocol. </w:t>
      </w:r>
      <w:r w:rsidRPr="00A13C01">
        <w:t>International verbreiteter Standardrahmen zur Bilanzierung von Treibhausgasemissionen; relevant für Scope-1-, Scope-2- und Scope-3-Emissionen [E-AV-6].</w:t>
      </w:r>
    </w:p>
    <w:p w14:paraId="4E27DEC7" w14:textId="6D724D25" w:rsidR="00A13C01" w:rsidRPr="00A13C01" w:rsidRDefault="00A13C01" w:rsidP="00A13C01">
      <w:r w:rsidRPr="00CB5849">
        <w:rPr>
          <w:b/>
          <w:bCs/>
        </w:rPr>
        <w:t>GRI</w:t>
      </w:r>
      <w:r w:rsidRPr="00A13C01">
        <w:t xml:space="preserve"> </w:t>
      </w:r>
      <w:r w:rsidR="003B3EED">
        <w:t>-</w:t>
      </w:r>
      <w:r w:rsidRPr="00A13C01">
        <w:t xml:space="preserve"> Global Reporting Initiative. Internationaler Standardrahmen für Nachhaltigkeitsberichterstattung und Nachhaltigkeitsdaten [E-AV-2].</w:t>
      </w:r>
    </w:p>
    <w:p w14:paraId="6A9A4C0F" w14:textId="740A977B" w:rsidR="00A13C01" w:rsidRPr="00A13C01" w:rsidRDefault="00A13C01" w:rsidP="00A13C01">
      <w:r w:rsidRPr="00CB5849">
        <w:rPr>
          <w:b/>
          <w:bCs/>
        </w:rPr>
        <w:t>GSBP</w:t>
      </w:r>
      <w:r w:rsidRPr="00A13C01">
        <w:t xml:space="preserve"> </w:t>
      </w:r>
      <w:r w:rsidR="003B3EED">
        <w:t>-</w:t>
      </w:r>
      <w:r w:rsidRPr="00A13C01">
        <w:t xml:space="preserve"> Green-Supporting-/Brown-Penalizing-Logik. Arbeitskürzel für eine Kapitalunterlegungs- oder Finanzaufsichtslogik, nach der positive Wirkung finanziell entlastet und negative Wirkung belastet werden kann [I-AV-5].</w:t>
      </w:r>
    </w:p>
    <w:p w14:paraId="3C64DE80" w14:textId="365A7F68" w:rsidR="00A13C01" w:rsidRPr="00A13C01" w:rsidRDefault="00A13C01" w:rsidP="00A13C01">
      <w:r w:rsidRPr="00CB5849">
        <w:rPr>
          <w:b/>
          <w:bCs/>
        </w:rPr>
        <w:t>GWÖ</w:t>
      </w:r>
      <w:r w:rsidRPr="00A13C01">
        <w:t xml:space="preserve"> </w:t>
      </w:r>
      <w:r w:rsidR="003B3EED">
        <w:t>-</w:t>
      </w:r>
      <w:r w:rsidRPr="00A13C01">
        <w:t xml:space="preserve"> Gemeinwohlökonomie. Siehe ECG / GWÖ.</w:t>
      </w:r>
    </w:p>
    <w:p w14:paraId="04B8A26E" w14:textId="6814AE57" w:rsidR="00A13C01" w:rsidRPr="00A13C01" w:rsidRDefault="00A13C01" w:rsidP="00A13C01">
      <w:r w:rsidRPr="00CB5849">
        <w:rPr>
          <w:b/>
          <w:bCs/>
        </w:rPr>
        <w:t>IDG</w:t>
      </w:r>
      <w:r w:rsidRPr="00A13C01">
        <w:t xml:space="preserve"> </w:t>
      </w:r>
      <w:r w:rsidR="003B3EED">
        <w:t>-</w:t>
      </w:r>
      <w:r w:rsidRPr="00A13C01">
        <w:t xml:space="preserve"> Inner Development Goals. Rahmen für innere Entwicklung, Selbstführung, Beziehungskompetenz, Sinn, Reflexionsfähigkeit und transformative Handlungsfähigkeit [E-AV-8].</w:t>
      </w:r>
    </w:p>
    <w:p w14:paraId="3A3C05D7" w14:textId="1DB8703F" w:rsidR="00A13C01" w:rsidRPr="00A13C01" w:rsidRDefault="00A13C01" w:rsidP="00A13C01">
      <w:r w:rsidRPr="00CB5849">
        <w:rPr>
          <w:b/>
          <w:bCs/>
        </w:rPr>
        <w:t>IEA</w:t>
      </w:r>
      <w:r w:rsidRPr="00A13C01">
        <w:t xml:space="preserve"> </w:t>
      </w:r>
      <w:r w:rsidR="003B3EED">
        <w:t>-</w:t>
      </w:r>
      <w:r w:rsidRPr="00A13C01">
        <w:t xml:space="preserve"> International Energy Agency. Internationale Energieagentur; relevante Quelle für Energie, Emissionen, Versorgungssicherheit, Transformationspfade und Energiesysteme [E-AV-6].</w:t>
      </w:r>
    </w:p>
    <w:p w14:paraId="2BB8E592" w14:textId="4F4ADF6F" w:rsidR="00A13C01" w:rsidRPr="00A13C01" w:rsidRDefault="00A13C01" w:rsidP="00A13C01">
      <w:r w:rsidRPr="00CB5849">
        <w:rPr>
          <w:b/>
          <w:bCs/>
        </w:rPr>
        <w:lastRenderedPageBreak/>
        <w:t>ILO</w:t>
      </w:r>
      <w:r w:rsidRPr="00A13C01">
        <w:t xml:space="preserve"> </w:t>
      </w:r>
      <w:r w:rsidR="003B3EED">
        <w:t>-</w:t>
      </w:r>
      <w:r w:rsidRPr="00A13C01">
        <w:t xml:space="preserve"> International Labour Organization. Internationale Arbeitsorganisation; relevante Quelle für Arbeitsnormen, menschenwürdige Arbeit, Care-Arbeit, Sozialschutz und soziale Wirkungsindikatoren [E-AV-6].</w:t>
      </w:r>
    </w:p>
    <w:p>
      <w:pPr/>
      <w:r>
        <w:t>IOI - Impact of Investment. Verhältnis des diskontierten, kausal zurechenbaren direkten Nettonutzens in Euro zum diskontierten Ressourceneinsatz in Euro. Die Schutzprüfung ist eine Voraussetzung, kein Multiplikator. Der Quotient ist weder finanzielle Rendite noch ein Nachweis aller gesellschaftlichen Folgen. [I-AV-4; T-SROI-Rechenstandard v1.1]</w:t>
      </w:r>
    </w:p>
    <w:p w14:paraId="6F4BCB0F" w14:textId="40F32508" w:rsidR="00A13C01" w:rsidRPr="00A13C01" w:rsidRDefault="00A13C01" w:rsidP="00A13C01">
      <w:r w:rsidRPr="00CB5849">
        <w:rPr>
          <w:b/>
          <w:bCs/>
        </w:rPr>
        <w:t>IPBES</w:t>
      </w:r>
      <w:r w:rsidRPr="00A13C01">
        <w:t xml:space="preserve"> </w:t>
      </w:r>
      <w:r w:rsidR="003B3EED">
        <w:t>-</w:t>
      </w:r>
      <w:r w:rsidRPr="00A13C01">
        <w:t xml:space="preserve"> Intergovernmental Science-Policy Platform on Biodiversity and Ecosystem Services. Wissenschaftliche Plattform zu Biodiversität und Ökosystemleistungen; relevante Quelle für Biodiversität, Naturkapital, Ökosystemleistungen und planetare Risiken [E-AV-6].</w:t>
      </w:r>
    </w:p>
    <w:p w14:paraId="49B9E10E" w14:textId="1F39B199" w:rsidR="00A13C01" w:rsidRPr="00A13C01" w:rsidRDefault="00A13C01" w:rsidP="00A13C01">
      <w:r w:rsidRPr="00CB5849">
        <w:rPr>
          <w:b/>
          <w:bCs/>
        </w:rPr>
        <w:t>IPCC</w:t>
      </w:r>
      <w:r w:rsidRPr="00A13C01">
        <w:t xml:space="preserve"> </w:t>
      </w:r>
      <w:r w:rsidR="003B3EED">
        <w:t>-</w:t>
      </w:r>
      <w:r w:rsidRPr="00A13C01">
        <w:t xml:space="preserve"> Intergovernmental Panel on Climate Change. Wissenschaftliches Gremium zu Klimawandel; relevante Quelle für Klima, Emissionen, Klimarisiken, Klimafolgen und Transformationspfade [E-AV-6].</w:t>
      </w:r>
    </w:p>
    <w:p w14:paraId="7AFBB16C" w14:textId="6EF8E36D" w:rsidR="00A13C01" w:rsidRPr="00A13C01" w:rsidRDefault="00A13C01" w:rsidP="00A13C01">
      <w:r w:rsidRPr="00CB5849">
        <w:rPr>
          <w:b/>
          <w:bCs/>
        </w:rPr>
        <w:t>KII</w:t>
      </w:r>
      <w:r w:rsidRPr="00A13C01">
        <w:t xml:space="preserve"> </w:t>
      </w:r>
      <w:r w:rsidR="003B3EED">
        <w:t>-</w:t>
      </w:r>
      <w:r w:rsidRPr="00A13C01">
        <w:t xml:space="preserve"> Key Impact Indicator. Wirkungskennzahl in Scorecards, Managementsystemen, Produktbewertung und Wirkungscontrolling [I-AV-4].</w:t>
      </w:r>
    </w:p>
    <w:p w14:paraId="24D2662F" w14:textId="09A711EF" w:rsidR="00A13C01" w:rsidRPr="00A13C01" w:rsidRDefault="00A13C01" w:rsidP="00A13C01">
      <w:r w:rsidRPr="00CB5849">
        <w:rPr>
          <w:b/>
          <w:bCs/>
        </w:rPr>
        <w:t>KI</w:t>
      </w:r>
      <w:r w:rsidRPr="00A13C01">
        <w:t xml:space="preserve"> </w:t>
      </w:r>
      <w:r w:rsidR="003B3EED">
        <w:t>-</w:t>
      </w:r>
      <w:r w:rsidRPr="00A13C01">
        <w:t xml:space="preserve"> Künstliche Intelligenz. Sammelbegriff für algorithmische Systeme, maschinelles Lernen, generative KI und automatisierte Entscheidungsunterstützung; im Buch relevant für Arbeit, Bildung, Öffentlichkeit, Verwaltung, Kapital, Gesundheitswesen und Wirkungsdaten.</w:t>
      </w:r>
    </w:p>
    <w:p w14:paraId="36A6ECC5" w14:textId="4CC9E8F6" w:rsidR="00A13C01" w:rsidRPr="00A13C01" w:rsidRDefault="00A13C01" w:rsidP="00A13C01">
      <w:r w:rsidRPr="00CB5849">
        <w:rPr>
          <w:b/>
          <w:bCs/>
        </w:rPr>
        <w:t>KI-VO</w:t>
      </w:r>
      <w:r w:rsidRPr="00A13C01">
        <w:t xml:space="preserve"> </w:t>
      </w:r>
      <w:r w:rsidR="003B3EED">
        <w:t>-</w:t>
      </w:r>
      <w:r w:rsidRPr="00A13C01">
        <w:t xml:space="preserve"> KI-Verordnung. Siehe AI Act / KI-VO.</w:t>
      </w:r>
    </w:p>
    <w:p w14:paraId="3CD61749" w14:textId="4E379BC8" w:rsidR="00A13C01" w:rsidRPr="00A13C01" w:rsidRDefault="00A13C01" w:rsidP="00A13C01">
      <w:r w:rsidRPr="00CB5849">
        <w:rPr>
          <w:b/>
          <w:bCs/>
        </w:rPr>
        <w:t>KPI</w:t>
      </w:r>
      <w:r w:rsidRPr="00A13C01">
        <w:t xml:space="preserve"> </w:t>
      </w:r>
      <w:r w:rsidR="003B3EED">
        <w:t>-</w:t>
      </w:r>
      <w:r w:rsidRPr="00A13C01">
        <w:t xml:space="preserve"> Key Performance Indicator. Klassische Leistungskennzahl, die von Wirkungskennzahlen unterschieden und in der Wirkungsökonomie kritisch eingeordnet wird.</w:t>
      </w:r>
    </w:p>
    <w:p w14:paraId="7C481D90" w14:textId="71C68D3C" w:rsidR="00A13C01" w:rsidRPr="00A13C01" w:rsidRDefault="00A13C01" w:rsidP="00A13C01">
      <w:r>
        <w:rPr>
          <w:b/>
          <w:bCs/>
        </w:rPr>
        <w:t>LCA - Life Cycle Assessment. Lebenszyklusanalyse zur Untersuchung von Umweltaspekten und potenziellen Umweltwirkungen eines Produktsystems über Herstellung, Nutzung und Entsorgung. Systemgrenze, funktionale Einheit, Datenqualität und Interpretation gehören zur Methode; eine modellierte Wirkungskategorie ist nicht automatisch ein Nachweis tatsächlich eingetretener Folgen [E-AV-9].</w:t>
      </w:r>
    </w:p>
    <w:p w14:paraId="75A3198A" w14:textId="53F54A29" w:rsidR="00A13C01" w:rsidRPr="00A13C01" w:rsidRDefault="00A13C01" w:rsidP="00A13C01">
      <w:r w:rsidRPr="00CB5849">
        <w:rPr>
          <w:b/>
          <w:bCs/>
        </w:rPr>
        <w:t>LkSG</w:t>
      </w:r>
      <w:r w:rsidRPr="00A13C01">
        <w:t xml:space="preserve"> </w:t>
      </w:r>
      <w:r w:rsidR="003B3EED">
        <w:t>-</w:t>
      </w:r>
      <w:r w:rsidRPr="00A13C01">
        <w:t xml:space="preserve"> Lieferkettensorgfaltspflichtengesetz. Deutsches Lieferkettengesetz; relevant für menschenrechtliche und umweltbezogene Sorgfaltspflichten, Lieferkettenwirkung und Unternehmensverantwortung [E-AV-4].</w:t>
      </w:r>
    </w:p>
    <w:p w14:paraId="0D17C97C" w14:textId="7C1BFC8B" w:rsidR="00A13C01" w:rsidRPr="00A13C01" w:rsidRDefault="00A13C01" w:rsidP="00A13C01">
      <w:r w:rsidRPr="00E12794">
        <w:rPr>
          <w:b/>
          <w:bCs/>
        </w:rPr>
        <w:t>MPD</w:t>
      </w:r>
      <w:r w:rsidRPr="00A13C01">
        <w:t xml:space="preserve"> </w:t>
      </w:r>
      <w:r w:rsidR="003B3EED">
        <w:t>-</w:t>
      </w:r>
      <w:r w:rsidRPr="00A13C01">
        <w:t xml:space="preserve"> Mensch, Planet und Demokratie. Normativer Kernrahmen der Wirkungsökonomie [I-AV-6].</w:t>
      </w:r>
    </w:p>
    <w:p w14:paraId="64994162" w14:textId="19D1F181" w:rsidR="00A13C01" w:rsidRPr="00A13C01" w:rsidRDefault="00A13C01" w:rsidP="00A13C01">
      <w:r>
        <w:rPr>
          <w:b/>
          <w:bCs/>
          <w:lang w:val="fr-FR"/>
        </w:rPr>
        <w:t>NACE - Nomenclature statistique des activités économiques dans la Communauté européenne. Europäische Klassifikation wirtschaftlicher Tätigkeiten. In der WÖk dient der Code der Zuordnung zum Branchen- und Tätigkeitskontext; Produktdaten und Wirkungsindikatoren werden gesondert verknüpft. Ein NACE-Code belegt weder Produktwirkung noch steuerliche Einstufung [E-AV-10].</w:t>
      </w:r>
    </w:p>
    <w:p w14:paraId="666E344D" w14:textId="4E44F306" w:rsidR="00A13C01" w:rsidRDefault="00A13C01" w:rsidP="00A13C01">
      <w:r w:rsidRPr="00E12794">
        <w:rPr>
          <w:b/>
          <w:bCs/>
        </w:rPr>
        <w:t>NGO</w:t>
      </w:r>
      <w:r w:rsidRPr="00A13C01">
        <w:t xml:space="preserve"> </w:t>
      </w:r>
      <w:r w:rsidR="003B3EED">
        <w:t>-</w:t>
      </w:r>
      <w:r w:rsidRPr="00A13C01">
        <w:t xml:space="preserve"> Non-Governmental Organization. Nichtregierungsorganisation; relevant für Zivilgesellschaft, Wirkungskontrolle, öffentliche Debatte und demokratische Resonanzräume.</w:t>
      </w:r>
    </w:p>
    <w:p w14:paraId="4C1A636B" w14:textId="5E9C6022" w:rsidR="00083ED9" w:rsidRPr="00A13C01" w:rsidRDefault="00083ED9" w:rsidP="00083ED9">
      <w:r>
        <w:rPr>
          <w:b/>
          <w:bCs/>
        </w:rPr>
        <w:t>WÖk-Netto-Wirkungsindex (früher WÖk-NWI). 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[I-AV-4][I-AV-5]</w:t>
      </w:r>
    </w:p>
    <w:p w14:paraId="2CD956CD" w14:textId="207B0EFC" w:rsidR="00A13C01" w:rsidRPr="00A13C01" w:rsidRDefault="00A13C01" w:rsidP="00A13C01">
      <w:r w:rsidRPr="00E12794">
        <w:rPr>
          <w:b/>
          <w:bCs/>
          <w:lang w:val="fr-FR"/>
        </w:rPr>
        <w:t>OECD</w:t>
      </w:r>
      <w:r w:rsidRPr="00A13C01">
        <w:rPr>
          <w:lang w:val="fr-FR"/>
        </w:rPr>
        <w:t xml:space="preserve"> </w:t>
      </w:r>
      <w:r w:rsidR="003B3EED">
        <w:rPr>
          <w:lang w:val="fr-FR"/>
        </w:rPr>
        <w:t>-</w:t>
      </w:r>
      <w:r w:rsidRPr="00A13C01">
        <w:rPr>
          <w:lang w:val="fr-FR"/>
        </w:rPr>
        <w:t xml:space="preserve"> Organisation for Economic Co-operation and Development. </w:t>
      </w:r>
      <w:r w:rsidRPr="00A13C01">
        <w:t>Internationale Organisation für wirtschaftliche, soziale, governancebezogene und institutionelle Daten, Standards und Vergleichsanalysen [E-AV-6].</w:t>
      </w:r>
    </w:p>
    <w:p w14:paraId="28E3AE5F" w14:textId="480379B4" w:rsidR="00A13C01" w:rsidRPr="00A13C01" w:rsidRDefault="00A13C01" w:rsidP="00A13C01">
      <w:r w:rsidRPr="00E12794">
        <w:rPr>
          <w:b/>
          <w:bCs/>
        </w:rPr>
        <w:t>PCF</w:t>
      </w:r>
      <w:r w:rsidRPr="00A13C01">
        <w:t xml:space="preserve"> </w:t>
      </w:r>
      <w:r w:rsidR="003B3EED">
        <w:t>-</w:t>
      </w:r>
      <w:r w:rsidRPr="00A13C01">
        <w:t xml:space="preserve"> Product Carbon Footprint. Produktbezogener CO2-Fußabdruck; relevant für Produktwirkung, Scope-3-Daten, Lebenszyklusanalyse und digitale Produktpässe [E-AV-6][E-AV-9].</w:t>
      </w:r>
    </w:p>
    <w:p w14:paraId="41A53952" w14:textId="428CC103" w:rsidR="00A13C01" w:rsidRPr="00A13C01" w:rsidRDefault="00A13C01" w:rsidP="00A13C01">
      <w:r w:rsidRPr="00E12794">
        <w:rPr>
          <w:b/>
          <w:bCs/>
        </w:rPr>
        <w:t>REACH</w:t>
      </w:r>
      <w:r w:rsidRPr="00A13C01">
        <w:t xml:space="preserve"> </w:t>
      </w:r>
      <w:r w:rsidR="003B3EED">
        <w:t>-</w:t>
      </w:r>
      <w:r w:rsidRPr="00A13C01">
        <w:t xml:space="preserve"> Registration, Evaluation, Authorisation and Restriction of Chemicals. Europäischer Chemikalienrahmen mit Bedeutung für Gesundheits-, Umwelt-, Produkt- und Lieferkettenwirkung [E-AV-9].</w:t>
      </w:r>
    </w:p>
    <w:p w14:paraId="7A94CB36" w14:textId="1375B3D1" w:rsidR="00A13C01" w:rsidRPr="00A13C01" w:rsidRDefault="00A13C01" w:rsidP="00A13C01">
      <w:r>
        <w:t>ROI - Return on Investment. Finanzielle Kapitalrendite; wird in der Wirkungsökonomie von SROI, WÖk-Netto-Wirkungsindex, IOI und T-SROI abgegrenzt und um Netto-Wirkung, Wirkungseffizienz und Transformationswirkung ergänzt [I-AV-5].</w:t>
      </w:r>
    </w:p>
    <w:p w14:paraId="3944E14F" w14:textId="3BF88222" w:rsidR="00A13C01" w:rsidRPr="00A13C01" w:rsidRDefault="00A13C01" w:rsidP="00A13C01">
      <w:r w:rsidRPr="00E12794">
        <w:rPr>
          <w:b/>
          <w:bCs/>
        </w:rPr>
        <w:t>RMO</w:t>
      </w:r>
      <w:r w:rsidRPr="00A13C01">
        <w:t xml:space="preserve"> </w:t>
      </w:r>
      <w:r w:rsidR="003B3EED">
        <w:t>-</w:t>
      </w:r>
      <w:r w:rsidRPr="00A13C01">
        <w:t xml:space="preserve"> Reverse Merit Order. Bewertungslogik, nach der das kritischste Wirkungsfeld die Gesamtbewertung begrenzt; relevant für Nichtkompensation, Scorecards, FinalScore und Vermeidung von Greenwashing [I-AV-4][I-AV-7].</w:t>
      </w:r>
    </w:p>
    <w:p w14:paraId="228475EF" w14:textId="27A2B9B5" w:rsidR="00A13C01" w:rsidRPr="00A13C01" w:rsidRDefault="00A13C01" w:rsidP="00A13C01">
      <w:r w:rsidRPr="00330FD9">
        <w:rPr>
          <w:b/>
          <w:bCs/>
        </w:rPr>
        <w:t>SDG</w:t>
      </w:r>
      <w:r w:rsidRPr="00A13C01">
        <w:t xml:space="preserve"> </w:t>
      </w:r>
      <w:r w:rsidR="003B3EED">
        <w:t>-</w:t>
      </w:r>
      <w:r w:rsidRPr="00A13C01">
        <w:t xml:space="preserve"> Sustainable Development Goal. Nachhaltigkeitsziel der Vereinten Nationen [E-AV-6].</w:t>
      </w:r>
    </w:p>
    <w:p w14:paraId="4EAD0A52" w14:textId="2B70E303" w:rsidR="00A13C01" w:rsidRPr="00A13C01" w:rsidRDefault="00A13C01" w:rsidP="00A13C01">
      <w:r w:rsidRPr="00330FD9">
        <w:rPr>
          <w:b/>
          <w:bCs/>
        </w:rPr>
        <w:t>SDG</w:t>
      </w:r>
      <w:r w:rsidRPr="00330FD9">
        <w:rPr>
          <w:rFonts w:ascii="DejaVu Sans" w:hAnsi="DejaVu Sans" w:eastAsia="DejaVu Sans" w:cs="DejaVu Sans"/>
          <w:b/>
          <w:bCs/>
        </w:rPr>
        <w:t>+</w:t>
      </w:r>
      <w:r w:rsidRPr="00330FD9">
        <w:rPr>
          <w:b/>
          <w:bCs/>
        </w:rPr>
        <w:t xml:space="preserve"> ist die WÖk-eigene Konkretisierung und Ergänzung des SDG-Referenzrahmens für demokratische, mediale, institutionelle, soziale und digitale Wirkungsbedingungen. Es knüpft an vorhandene UN-Ziele an und ist keine offizielle UN-Kategorie. [I-AV-6].</w:t>
      </w:r>
      <w:r w:rsidRPr="00A13C01">
        <w:t xml:space="preserve"/>
      </w:r>
      <w:r w:rsidR="003B3EED">
        <w:t/>
      </w:r>
      <w:r w:rsidRPr="00A13C01">
        <w:t xml:space="preserve"/>
      </w:r>
    </w:p>
    <w:p w14:paraId="5F71C3FA" w14:textId="3461A2DB" w:rsidR="00A13C01" w:rsidRPr="00A13C01" w:rsidRDefault="00A13C01" w:rsidP="00A13C01">
      <w:r w:rsidRPr="00330FD9">
        <w:rPr>
          <w:b/>
          <w:bCs/>
          <w:lang w:val="fr-FR"/>
        </w:rPr>
        <w:t>SFDR</w:t>
      </w:r>
      <w:r w:rsidRPr="00A13C01">
        <w:rPr>
          <w:lang w:val="fr-FR"/>
        </w:rPr>
        <w:t xml:space="preserve"> </w:t>
      </w:r>
      <w:r w:rsidR="003B3EED">
        <w:rPr>
          <w:lang w:val="fr-FR"/>
        </w:rPr>
        <w:t>-</w:t>
      </w:r>
      <w:r w:rsidRPr="00A13C01">
        <w:rPr>
          <w:lang w:val="fr-FR"/>
        </w:rPr>
        <w:t xml:space="preserve"> Sustainable Finance Disclosure Regulation. </w:t>
      </w:r>
      <w:r w:rsidRPr="00A13C01">
        <w:t>Europäische Offenlegungsverordnung für nachhaltige Finanzprodukte; relevant für ESG, Kapitalmärkte, Transparenz, Finanzprodukte und Wirkungseinordnung [E-AV-3].</w:t>
      </w:r>
    </w:p>
    <w:p w14:paraId="2A784602" w14:textId="5332646D" w:rsidR="00A13C01" w:rsidRPr="00A13C01" w:rsidRDefault="00A13C01" w:rsidP="00A13C01">
      <w:r>
        <w:rPr>
          <w:b/>
          <w:bCs/>
        </w:rPr>
        <w:t>SROI - Social Return on Investment. Eine etablierte Methode zur Bewertung gesellschaftlicher Outcomes einschließlich negativer und systemischer Folgen innerhalb der jeweiligen Bilanzgrenze. Der WÖk-T-SROI ist ein gesonderter Modellstandard; seine Reichweite beweist keine höhere empirische Messgenauigkeit. [I-AV-5]</w:t>
      </w:r>
    </w:p>
    <w:p w14:paraId="63227BB0" w14:textId="6EFEAFDD" w:rsidR="00A13C01" w:rsidRPr="00A13C01" w:rsidRDefault="00A13C01" w:rsidP="00A13C01">
      <w:r w:rsidRPr="00330FD9">
        <w:rPr>
          <w:b/>
          <w:bCs/>
        </w:rPr>
        <w:t>THG</w:t>
      </w:r>
      <w:r w:rsidRPr="00A13C01">
        <w:t xml:space="preserve"> </w:t>
      </w:r>
      <w:r w:rsidR="003B3EED">
        <w:t>-</w:t>
      </w:r>
      <w:r w:rsidRPr="00A13C01">
        <w:t xml:space="preserve"> Treibhausgase. Sammelbegriff für klimaschädliche Gase; im Buch relevant für Klima, Energie, Industrie, Produktwirkung und Lieferketten [E-AV-6].</w:t>
      </w:r>
    </w:p>
    <w:p w14:paraId="3CEFFB49" w14:textId="09D58001" w:rsidR="00A13C01" w:rsidRPr="00A13C01" w:rsidRDefault="00A13C01" w:rsidP="00F505AA">
      <w:r>
        <w:rPr>
          <w:b/>
          <w:bCs/>
          <w:lang w:val="fr-FR"/>
        </w:rPr>
        <w:t>T-SROI - Transformational Social Return on Investment.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[I-AV-5]</w:t>
      </w:r>
    </w:p>
    <w:p w14:paraId="5D87EC05" w14:textId="58F89476" w:rsidR="00A13C01" w:rsidRPr="00A13C01" w:rsidRDefault="00A13C01" w:rsidP="00A13C01">
      <w:r w:rsidRPr="00330FD9">
        <w:rPr>
          <w:b/>
          <w:bCs/>
        </w:rPr>
        <w:lastRenderedPageBreak/>
        <w:t>UN</w:t>
      </w:r>
      <w:r w:rsidRPr="00A13C01">
        <w:t xml:space="preserve"> </w:t>
      </w:r>
      <w:r w:rsidR="003B3EED">
        <w:t>-</w:t>
      </w:r>
      <w:r w:rsidRPr="00A13C01">
        <w:t xml:space="preserve"> United Nations. Vereinte Nationen; relevant für SDGs, Menschenrechte, internationale Entwicklungs- und Nachhaltigkeitsrahmen [E-AV-6].</w:t>
      </w:r>
    </w:p>
    <w:p w14:paraId="4276671D" w14:textId="48E578AD" w:rsidR="00A13C01" w:rsidRPr="00A13C01" w:rsidRDefault="00A13C01" w:rsidP="00A13C01">
      <w:r w:rsidRPr="00330FD9">
        <w:rPr>
          <w:b/>
          <w:bCs/>
          <w:lang w:val="fr-FR"/>
        </w:rPr>
        <w:t>UNESCO</w:t>
      </w:r>
      <w:r w:rsidRPr="00A13C01">
        <w:rPr>
          <w:lang w:val="fr-FR"/>
        </w:rPr>
        <w:t xml:space="preserve"> </w:t>
      </w:r>
      <w:r w:rsidR="003B3EED">
        <w:rPr>
          <w:lang w:val="fr-FR"/>
        </w:rPr>
        <w:t>-</w:t>
      </w:r>
      <w:r w:rsidRPr="00A13C01">
        <w:rPr>
          <w:lang w:val="fr-FR"/>
        </w:rPr>
        <w:t xml:space="preserve"> United Nations Educational, Scientific and Cultural Organization. </w:t>
      </w:r>
      <w:r w:rsidRPr="00A13C01">
        <w:t>Organisation der Vereinten Nationen für Bildung, Wissenschaft und Kultur; relevant für Bildung, BNE, Kultur, Wissenschaft und digitale Mündigkeit [E-AV-7].</w:t>
      </w:r>
    </w:p>
    <w:p w14:paraId="535EA192" w14:textId="694FE17E" w:rsidR="00A13C01" w:rsidRPr="00A13C01" w:rsidRDefault="00A13C01" w:rsidP="00A13C01">
      <w:r w:rsidRPr="00330FD9">
        <w:rPr>
          <w:b/>
          <w:bCs/>
          <w:lang w:val="nl-NL"/>
        </w:rPr>
        <w:t>VLOP</w:t>
      </w:r>
      <w:r w:rsidRPr="00A13C01">
        <w:rPr>
          <w:lang w:val="nl-NL"/>
        </w:rPr>
        <w:t xml:space="preserve"> </w:t>
      </w:r>
      <w:r w:rsidR="003B3EED">
        <w:rPr>
          <w:lang w:val="nl-NL"/>
        </w:rPr>
        <w:t>-</w:t>
      </w:r>
      <w:r w:rsidRPr="00A13C01">
        <w:rPr>
          <w:lang w:val="nl-NL"/>
        </w:rPr>
        <w:t xml:space="preserve"> Very Large Online Platform. </w:t>
      </w:r>
      <w:r w:rsidRPr="00A13C01">
        <w:t>Sehr große Online-Plattform im Sinne des Digital Services Act; relevant für Plattformmacht, algorithmische Reichweite, Desinformation, Transparenz und demokratische Öffentlichkeit [E-AV-1].</w:t>
      </w:r>
    </w:p>
    <w:p w14:paraId="7069364D" w14:textId="36D127B6" w:rsidR="00A13C01" w:rsidRPr="00A13C01" w:rsidRDefault="00A13C01" w:rsidP="00A13C01">
      <w:r w:rsidRPr="00330FD9">
        <w:rPr>
          <w:b/>
          <w:bCs/>
        </w:rPr>
        <w:t>WAOK</w:t>
      </w:r>
      <w:r w:rsidRPr="00A13C01">
        <w:t xml:space="preserve"> </w:t>
      </w:r>
      <w:r w:rsidR="003B3EED">
        <w:t>-</w:t>
      </w:r>
      <w:r w:rsidRPr="00A13C01">
        <w:t xml:space="preserve"> Wirkungsaufsicht für Kapital. Vorgeschlagene Kapitalwirkungsaufsicht zur Kontrolle systemischer Kapitalwirkung, Wirkungsrisiken, Portfolio-Wirkung und Finanzmarktstabilität [I-AV-5]. Die Abkürzung ist als Arbeitskürzel zu verstehen und darf nicht mit dem technischen Prefix WOK verwechselt werden.</w:t>
      </w:r>
    </w:p>
    <w:p w14:paraId="0F552721" w14:textId="7A028EF1" w:rsidR="00A13C01" w:rsidRPr="00A13C01" w:rsidRDefault="00A13C01" w:rsidP="00A13C01">
      <w:r>
        <w:rPr>
          <w:b/>
          <w:bCs/>
        </w:rPr>
        <w:t>W-BIP - Wirkungs-BIP. WÖk-Konzept einer ergänzenden Betrachtung wirtschaftlicher Aktivität, tatsächlicher Zustandsveränderungen, Resilienz, Prävention, ökologischer Grenzen, sozialer Stabilität und demokratischer Qualität. Keine amtliche BIP-Rechenvorschrift und keine freie Addition von Eurobeträgen mit dimensionslosen Profilwerten; die jeweiligen Daten, Einheiten, Systemgrenzen und Prüfbedingungen bleiben sichtbar [I-AV-2].</w:t>
      </w:r>
    </w:p>
    <w:p w14:paraId="50CAD9E7" w14:textId="6477C3B1" w:rsidR="00A13C01" w:rsidRPr="00A13C01" w:rsidRDefault="00A13C01" w:rsidP="00A13C01">
      <w:r w:rsidRPr="00330FD9">
        <w:rPr>
          <w:b/>
          <w:bCs/>
        </w:rPr>
        <w:t>WEstG</w:t>
      </w:r>
      <w:r w:rsidRPr="00A13C01">
        <w:t xml:space="preserve"> </w:t>
      </w:r>
      <w:r w:rsidR="003B3EED">
        <w:t>-</w:t>
      </w:r>
      <w:r w:rsidRPr="00A13C01">
        <w:t xml:space="preserve"> Wirkungseinkommensteuergesetz. Vorgeschlagenes Gesetz zur Besteuerung von Einkommen nach Wirkung, Tätigkeitswirkung, Organisationswirkung und gesellschaftlicher Wirkleistung [I-AV-8].</w:t>
      </w:r>
    </w:p>
    <w:p w14:paraId="1116669C" w14:textId="1E6DA5E9" w:rsidR="00A13C01" w:rsidRPr="00A13C01" w:rsidRDefault="00A13C01" w:rsidP="00A13C01">
      <w:r w:rsidRPr="00330FD9">
        <w:rPr>
          <w:b/>
          <w:bCs/>
        </w:rPr>
        <w:t>WKG</w:t>
      </w:r>
      <w:r w:rsidRPr="00A13C01">
        <w:t xml:space="preserve"> </w:t>
      </w:r>
      <w:r w:rsidR="003B3EED">
        <w:t>-</w:t>
      </w:r>
      <w:r w:rsidRPr="00A13C01">
        <w:t xml:space="preserve"> Wirkungskennzahlensystem. Sammelbegriff für WÖk-IDs, Scorecards, Benchmarks, Archetypen, Indikatorfamilien und Wirkungsdaten [I-AV-4].</w:t>
      </w:r>
    </w:p>
    <w:p w14:paraId="236B3388" w14:textId="0203A40C" w:rsidR="00A13C01" w:rsidRPr="00A13C01" w:rsidRDefault="00A13C01" w:rsidP="00A13C01">
      <w:r w:rsidRPr="00330FD9">
        <w:rPr>
          <w:b/>
          <w:bCs/>
        </w:rPr>
        <w:t>WHO</w:t>
      </w:r>
      <w:r w:rsidRPr="00A13C01">
        <w:t xml:space="preserve"> </w:t>
      </w:r>
      <w:r w:rsidR="003B3EED">
        <w:t>-</w:t>
      </w:r>
      <w:r w:rsidRPr="00A13C01">
        <w:t xml:space="preserve"> World Health Organization. Weltgesundheitsorganisation; internationale Quelle für Gesundheit, Prävention, Public Health, Gesundheitsrisiken und soziale Determinanten von Gesundheit [E-AV-6].</w:t>
      </w:r>
    </w:p>
    <w:p w14:paraId="62A4BF79" w14:textId="3471EA7D" w:rsidR="00A13C01" w:rsidRPr="00A13C01" w:rsidRDefault="00A13C01" w:rsidP="00A13C01">
      <w:r w:rsidRPr="00330FD9">
        <w:rPr>
          <w:b/>
          <w:bCs/>
        </w:rPr>
        <w:t>WOK</w:t>
      </w:r>
      <w:r w:rsidRPr="00A13C01">
        <w:t xml:space="preserve"> </w:t>
      </w:r>
      <w:r w:rsidR="003B3EED">
        <w:t>-</w:t>
      </w:r>
      <w:r w:rsidRPr="00A13C01">
        <w:t xml:space="preserve"> Technischer Prefix für WÖk-IDs. Umlautfreie Schreibweise in Datenbanken, Registern, Schnittstellen und Scorecards [I-AV-4].</w:t>
      </w:r>
    </w:p>
    <w:p w14:paraId="65526157" w14:textId="043094CB" w:rsidR="00A13C01" w:rsidRPr="00A13C01" w:rsidRDefault="00A13C01" w:rsidP="00A13C01">
      <w:r w:rsidRPr="00330FD9">
        <w:rPr>
          <w:b/>
          <w:bCs/>
        </w:rPr>
        <w:t xml:space="preserve">WÖk </w:t>
      </w:r>
      <w:r w:rsidR="003B3EED">
        <w:t>-</w:t>
      </w:r>
      <w:r w:rsidRPr="00A13C01">
        <w:t xml:space="preserve"> Wirkungsökonomie. Wirtschafts- und Gesellschaftsmodell, das Wirkung zur zentralen Steuerungsgröße macht [I-AV-2].</w:t>
      </w:r>
    </w:p>
    <w:p w14:paraId="246D4563" w14:textId="762BD792" w:rsidR="00A13C01" w:rsidRPr="00A13C01" w:rsidRDefault="00A13C01" w:rsidP="00A13C01">
      <w:r>
        <w:rPr>
          <w:b/>
          <w:bCs/>
        </w:rPr>
        <w:t>Eine WÖk-ID ist eine stabile Kennung für einen Prüfgegenstand im Masterregister, kein Messwert und nicht automatisch ein validierter Wirkindikator. Die Beziehung lautet MasterItem -</w:t>
      </w:r>
      <w:r>
        <w:rPr>
          <w:rFonts w:ascii="DejaVu Sans" w:hAnsi="DejaVu Sans" w:eastAsia="DejaVu Sans" w:cs="DejaVu Sans"/>
          <w:b/>
          <w:bCs/>
        </w:rPr>
        <w:t>&gt;</w:t>
      </w:r>
      <w:r>
        <w:rPr>
          <w:b/>
          <w:bCs/>
        </w:rPr>
        <w:t xml:space="preserve"> StateVariable -</w:t>
      </w:r>
      <w:r>
        <w:rPr>
          <w:rFonts w:ascii="DejaVu Sans" w:hAnsi="DejaVu Sans" w:eastAsia="DejaVu Sans" w:cs="DejaVu Sans"/>
          <w:b/>
          <w:bCs/>
        </w:rPr>
        <w:t>&gt;</w:t>
      </w:r>
      <w:r>
        <w:rPr>
          <w:b/>
          <w:bCs/>
        </w:rPr>
        <w:t xml:space="preserve"> Indicator -</w:t>
      </w:r>
      <w:r>
        <w:rPr>
          <w:rFonts w:ascii="DejaVu Sans" w:hAnsi="DejaVu Sans" w:eastAsia="DejaVu Sans" w:cs="DejaVu Sans"/>
          <w:b/>
          <w:bCs/>
        </w:rPr>
        <w:t>&gt;</w:t>
      </w:r>
      <w:r>
        <w:rPr>
          <w:b/>
          <w:bCs/>
        </w:rPr>
        <w:t xml:space="preserve"> Observation -</w:t>
      </w:r>
      <w:r>
        <w:rPr>
          <w:rFonts w:ascii="DejaVu Sans" w:hAnsi="DejaVu Sans" w:eastAsia="DejaVu Sans" w:cs="DejaVu Sans"/>
          <w:b/>
          <w:bCs/>
        </w:rPr>
        <w:t>&gt;</w:t>
      </w:r>
      <w:r>
        <w:rPr>
          <w:b/>
          <w:bCs/>
        </w:rPr>
        <w:t xml:space="preserve"> Analysis / Reality Check. Einheit, Population, Raum, Zeitraum, Systemgrenze, Quellenrolle und Prüfstatus werden in der verknüpften Datenarchitektur geführt. [I-AV-4]</w:t>
      </w:r>
    </w:p>
    <w:p w14:paraId="0F0BA755" w14:textId="32B08F4F" w:rsidR="00A13C01" w:rsidRPr="00A13C01" w:rsidRDefault="00A13C01" w:rsidP="00A13C01">
      <w:r w:rsidRPr="00330FD9">
        <w:rPr>
          <w:b/>
          <w:bCs/>
        </w:rPr>
        <w:t>WR</w:t>
      </w:r>
      <w:r w:rsidRPr="00A13C01">
        <w:t xml:space="preserve"> </w:t>
      </w:r>
      <w:r w:rsidR="003B3EED">
        <w:t>-</w:t>
      </w:r>
      <w:r w:rsidRPr="00A13C01">
        <w:t xml:space="preserve"> Wirkungsrat. Unabhängige Institution zur Sicherung, Weiterentwicklung, Prüfung und Versionierung der Wirkungslogik [I-AV-9].</w:t>
      </w:r>
    </w:p>
    <w:p w14:paraId="4D1F1C7A" w14:textId="73D45DA8" w:rsidR="00A13C01" w:rsidRPr="00A13C01" w:rsidRDefault="00A13C01" w:rsidP="00A13C01">
      <w:r>
        <w:rPr>
          <w:b/>
          <w:bCs/>
        </w:rPr>
        <w:t>WStG - Wirkungssteuergesetz. Gesetzentwurf der Wirkungsökonomie für die steuerliche Rückkopplung nach Wirkung; kein geltendes Gesetz [I-AV-3].</w:t>
      </w:r>
    </w:p>
    <w:p w14:paraId="3D9461CB" w14:textId="3E33A28D" w:rsidR="00A13C01" w:rsidRPr="00A13C01" w:rsidRDefault="00A13C01" w:rsidP="00A13C01">
      <w:r>
        <w:t>WUStG - Wirkungsumsatzsteuergesetz. Historischer Entwurf eines Teilgesetzes beziehungsweise Regelungsbereichs zur wirkungsbasierten Umsatz- und Produktbesteuerung. Die Bezeichnung beschreibt kein geltendes Gesetz [I-AV-3][I-AV-4].</w:t>
      </w:r>
    </w:p>
    <w:p w14:paraId="16CCF2DF" w14:textId="3A681492" w:rsidR="008D5F38" w:rsidRPr="008D5F38" w:rsidRDefault="008D5F38" w:rsidP="008D5F38">
      <w:pPr>
        <w:pStyle w:val="berschrift1"/>
      </w:pPr>
      <w:bookmarkStart w:id="4191" w:name="_Toc229955202"/>
      <w:bookmarkStart w:id="4192" w:name="_Toc229958357"/>
      <w:bookmarkStart w:id="4193" w:name="_Toc229963162"/>
      <w:r w:rsidRPr="008D5F38">
        <w:lastRenderedPageBreak/>
        <w:t xml:space="preserve">Teil IX </w:t>
      </w:r>
      <w:r w:rsidR="00FD4BC1">
        <w:t>-</w:t>
      </w:r>
      <w:r w:rsidRPr="008D5F38">
        <w:t xml:space="preserve"> Volkswirtschaft, Arbeit, Kapital und Wohlstand</w:t>
      </w:r>
      <w:bookmarkEnd w:id="4191"/>
      <w:bookmarkEnd w:id="4192"/>
      <w:bookmarkEnd w:id="4193"/>
    </w:p>
    <w:p w14:paraId="079C2D83" w14:textId="77777777" w:rsidR="00C71080" w:rsidRDefault="00C71080" w:rsidP="00C71080">
      <w:r w:rsidRPr="00C71080">
        <w:t>Teil IX wechselt auf die volkswirtschaftliche Ebene. Nach Produkten, Märkten und Preisen fragt dieser Teil, wie Arbeit, Kapital, Wachstum und Wohlstand gelesen werden müssen, wenn Wirkung zum Maßstab wird. Die Volkswirtschaft erscheint dann nicht mehr nur als Summe von Produktion, Einkommen, Konsum, Investitionen und Staatsausgaben. Sie erscheint als Wirkungsraum, in dem wirtschaftliche Aktivität Zustände verändert: Gesundheit, Bildung, Infrastruktur, Klima, Ressourcen, Vertrauen, Demokratie, Resilienz und Zukunftsfähigkeit.</w:t>
      </w:r>
    </w:p>
    <w:p w14:paraId="407BA365" w14:textId="1F7FCCB4" w:rsidR="00C71080" w:rsidRPr="00C71080" w:rsidRDefault="00C71080" w:rsidP="00C71080">
      <w:pPr>
        <w:pStyle w:val="berschrift2"/>
      </w:pPr>
      <w:bookmarkStart w:id="4194" w:name="_Toc229829677"/>
      <w:bookmarkStart w:id="4195" w:name="_Toc229926788"/>
      <w:bookmarkStart w:id="4196" w:name="_Toc229944791"/>
      <w:bookmarkStart w:id="4197" w:name="_Toc229948576"/>
      <w:bookmarkStart w:id="4198" w:name="_Toc229955203"/>
      <w:bookmarkStart w:id="4199" w:name="_Toc229958358"/>
      <w:bookmarkStart w:id="4200" w:name="_Toc229963163"/>
      <w:r w:rsidRPr="00C71080">
        <w:t>Kapitel 54 - Wirkungs-BIP und neue Wohlstandsmessung</w:t>
      </w:r>
      <w:bookmarkEnd w:id="4194"/>
      <w:bookmarkEnd w:id="4195"/>
      <w:bookmarkEnd w:id="4196"/>
      <w:bookmarkEnd w:id="4197"/>
      <w:bookmarkEnd w:id="4198"/>
      <w:bookmarkEnd w:id="4199"/>
      <w:bookmarkEnd w:id="4200"/>
    </w:p>
    <w:p w14:paraId="0D8AA634" w14:textId="77777777" w:rsidR="00C71080" w:rsidRPr="00C71080" w:rsidRDefault="00C71080" w:rsidP="00C71080">
      <w:r w:rsidRPr="00C71080">
        <w:t>Kapitel 54 beginnt mit der Wohlstandsmessung. Das klassische Bruttoinlandsprodukt bleibt als ökonomische Statistik nützlich. Es zeigt, welche marktlichen und staatlich erfassten Leistungen in einem Zeitraum produziert wurden. Es zeigt aber nicht ausreichend, ob diese Aktivität Mensch, Planet und Demokratie stabiler, freier und zukunftsfähiger macht [I-K54-1; E-K54-1].</w:t>
      </w:r>
    </w:p>
    <w:p w14:paraId="657C8BE0" w14:textId="3613A7F4" w:rsidR="0091732D" w:rsidRDefault="0091732D" w:rsidP="00C71080">
      <w:r>
        <w:rPr>
          <w:noProof/>
        </w:rPr>
        <w:drawing>
          <wp:inline distT="0" distB="0" distL="0" distR="0" wp14:anchorId="2B1F12EF" wp14:editId="69DCBA91">
            <wp:extent cx="3771900" cy="5688025"/>
            <wp:effectExtent l="0" t="0" r="5080" b="0"/>
            <wp:docPr id="1642483112" name="Grafik 39" descr="Wohlstand und Wirkungs-BIP. Wirtschaftliche Aktivität und gesellschaftliche Folgen getrennt beurteilen. Konzeptskizze, keine amtliche BIP-Rechenvorschrift. Die Gewichte und die Skala -3 bis +3 sind Beispielkalibrierungen. Für jede Rechnung sind Einheiten, Preisbasis, Periode und Abgrenzung festzulegen. Nichtkompensation und Reverse Merit Order bleiben gesond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3112" name="Grafik 1642483112"/>
                    <pic:cNvPicPr/>
                  </pic:nvPicPr>
                  <pic:blipFill>
                    <a:blip r:embed="rId155">
                      <a:extLst>
                        <a:ext uri="{28A0092B-C50C-407E-A947-70E740481C1C}">
                          <a14:useLocalDpi xmlns:a14="http://schemas.microsoft.com/office/drawing/2010/main" val="0"/>
                        </a:ext>
                      </a:extLst>
                    </a:blip>
                    <a:stretch>
                      <a:fillRect/>
                    </a:stretch>
                  </pic:blipFill>
                  <pic:spPr>
                    <a:xfrm>
                      <a:off x="0" y="0"/>
                      <a:ext cx="3771900" cy="5688025"/>
                    </a:xfrm>
                    <a:prstGeom prst="rect">
                      <a:avLst/>
                    </a:prstGeom>
                  </pic:spPr>
                </pic:pic>
              </a:graphicData>
            </a:graphic>
          </wp:inline>
        </w:drawing>
      </w:r>
    </w:p>
    <w:p w14:paraId="1B16C16E" w14:textId="5094548D" w:rsidR="00C71080" w:rsidRPr="00C71080" w:rsidRDefault="00C71080" w:rsidP="00C71080">
      <w:r w:rsidRPr="00C71080">
        <w:t>Eine Volkswirtschaft ist nicht reich, weil viel Aktivität gezählt wird. Sie ist reich, wenn diese Aktivität Mensch, Planet und Demokratie stabiler, freier und zukunftsfähiger macht.</w:t>
      </w:r>
    </w:p>
    <w:p w14:paraId="530756B3" w14:textId="77777777" w:rsidR="00C71080" w:rsidRPr="00C71080" w:rsidRDefault="00C71080" w:rsidP="00C71080">
      <w:r w:rsidRPr="00C71080">
        <w:t xml:space="preserve">Das Wirkungs-BIP ersetzt das BIP nicht durch eine neue Einheitszahl. Es ergänzt das BIP durch Richtung, Qualität und Zustand [I-K54-2]. Es fragt nicht nur, ob wirtschaftliche Aktivität stattfindet. Es fragt, welche Wirkung diese Aktivität erzeugt, welche Schäden </w:t>
      </w:r>
      <w:r w:rsidRPr="00C71080">
        <w:lastRenderedPageBreak/>
        <w:t>sie vermeidet oder verursacht, welche Risiken sie aufbaut und welche Resilienz sie schafft.</w:t>
      </w:r>
    </w:p>
    <w:p w14:paraId="1A0770FD" w14:textId="016D1391" w:rsidR="0091732D" w:rsidRDefault="00C71080" w:rsidP="0091732D">
      <w:pPr>
        <w:pStyle w:val="berschrift3"/>
      </w:pPr>
      <w:bookmarkStart w:id="4201" w:name="_Toc229829678"/>
      <w:bookmarkStart w:id="4202" w:name="_Toc229926789"/>
      <w:bookmarkStart w:id="4203" w:name="_Toc229944792"/>
      <w:bookmarkStart w:id="4204" w:name="_Toc229948577"/>
      <w:bookmarkStart w:id="4205" w:name="_Toc229955204"/>
      <w:bookmarkStart w:id="4206" w:name="_Toc229958359"/>
      <w:bookmarkStart w:id="4207" w:name="_Toc229963164"/>
      <w:r w:rsidRPr="00C71080">
        <w:t>54.1 Warum BIP nicht reicht</w:t>
      </w:r>
      <w:bookmarkEnd w:id="4201"/>
      <w:bookmarkEnd w:id="4202"/>
      <w:bookmarkEnd w:id="4203"/>
      <w:bookmarkEnd w:id="4204"/>
      <w:bookmarkEnd w:id="4205"/>
      <w:bookmarkEnd w:id="4206"/>
      <w:bookmarkEnd w:id="4207"/>
    </w:p>
    <w:p w14:paraId="253CEBD6" w14:textId="605E3AED" w:rsidR="00C71080" w:rsidRPr="00C71080" w:rsidRDefault="00C71080" w:rsidP="00C71080">
      <w:r w:rsidRPr="00C71080">
        <w:t>Das BIP misst wirtschaftliche Aktivität. Es zählt Produktion, Dienstleistungen, staatliche Leistungen und Investitionen innerhalb eines bestimmten Zeitraums. Diese Messung hat ihren Wert. Ohne Volkswirtschaftliche Gesamtrechnung wären Konjunktur, Produktion, Beschäftigung, Steuerbasis und wirtschaftliche Entwicklung schwer vergleichbar [E-K54-2]. Das Problem liegt nicht darin, dass das BIP existiert. Das Problem liegt darin, dass es als Wohlstandskompass überfordert wird.</w:t>
      </w:r>
    </w:p>
    <w:p w14:paraId="2D302591" w14:textId="77777777" w:rsidR="00C71080" w:rsidRPr="00C71080" w:rsidRDefault="00C71080" w:rsidP="00C71080">
      <w:r w:rsidRPr="00C71080">
        <w:t>BIP-Wachstum kann Wohlstand anzeigen, wenn zusätzliche Aktivität reale Lebensbedingungen verbessert. Es kann aber auch steigen, wenn Schäden repariert werden, wenn Krankheit behandelt wird, wenn Naturzerstörung Folgekosten erzeugt, wenn Krisenverwaltung wächst, wenn spekulative Aktivität zunimmt oder wenn destruktive Produkte hohe Umsätze erzeugen. In all diesen Fällen entsteht Aktivität. Aber Aktivität ist nicht automatisch Wirkleistung.</w:t>
      </w:r>
    </w:p>
    <w:p w14:paraId="2B1E07B0" w14:textId="77777777" w:rsidR="00C71080" w:rsidRPr="00C71080" w:rsidRDefault="00C71080" w:rsidP="00C71080">
      <w:r w:rsidRPr="00C71080">
        <w:t>Die frühe Maßstabskritik dieses Buches hat beschrieben, warum Kapital, Umsatz, Gewinn, Beschäftigung, Reichweite und BIP Bewegung messen, aber nicht sicher Zukunftsfähigkeit [Kap. 2]. Die Analyse des Vorgriffswohlstands hat gezeigt, dass ein Teil heutigen Wohlstands auf Gegenwartsnutzen beruhen kann, der künftige Stabilität verbraucht [Kap. 5]. Die Neufassung des Leistungsbegriffs hat anschließend unterschieden, ob Aktivität reale positive Zustandsveränderung erzeugt oder nur Aufwand, Einkommen oder Bewegung sichtbar macht [Kap. 15].</w:t>
      </w:r>
    </w:p>
    <w:p w14:paraId="3A19C6E0" w14:textId="77777777" w:rsidR="00C71080" w:rsidRPr="00C71080" w:rsidRDefault="00C71080" w:rsidP="00C71080">
      <w:r w:rsidRPr="00C71080">
        <w:t>Das BIP sieht diese Unterscheidung kaum. Es erfasst die Marktaktivität, nicht ihre Qualität. Eine Volkswirtschaft kann wachsen und zugleich Böden verlieren, Vertrauen beschädigen, Gesundheit belasten, Wohnungsunsicherheit erhöhen, Pflege überlasten, Biodiversität reduzieren oder demokratische Resonanzräume schwächen. Sie kann also in der Aktivitätsrechnung reicher werden und im Wirkungszustand ärmer.</w:t>
      </w:r>
    </w:p>
    <w:p w14:paraId="09EF5459" w14:textId="77777777" w:rsidR="00C71080" w:rsidRPr="00C71080" w:rsidRDefault="00C71080" w:rsidP="00C71080">
      <w:r w:rsidRPr="00C71080">
        <w:t>Diese Kritik ist nicht neu. Simon Kuznets warnte bereits in der frühen Entwicklung nationaler Einkommensstatistiken davor, nationale Wohlfahrt unmittelbar aus dem Volkseinkommen abzuleiten [E-K54-1]. Die Stiglitz-Sen-Fitoussi-Kommission betonte später, dass Wohlstand, Lebensqualität und Nachhaltigkeit breiter gemessen werden müssen als über Produktion und Einkommen allein [E-K54-3]. Die Wirkungsökonomie nimmt diese Linie auf, führt sie aber in eine eigene Steuerungsarchitektur: Wirkung wird nicht nur ergänzend beobachtet, sondern soll in Preise, Haushalte, Kapital, Einkommen und Entscheidungen zurückgeführt werden [I-K54-3].</w:t>
      </w:r>
    </w:p>
    <w:p w14:paraId="3D838D0F" w14:textId="77777777" w:rsidR="00C71080" w:rsidRPr="00C71080" w:rsidRDefault="00C71080" w:rsidP="00C71080">
      <w:r w:rsidRPr="00C71080">
        <w:t>Das BIP bleibt wichtig. Aber es darf nicht allein stehen. Eine Gesellschaft braucht ein Aktivitätsmaß. Sie braucht zusätzlich ein Wirkungsmaß.</w:t>
      </w:r>
    </w:p>
    <w:p w14:paraId="7AC75129" w14:textId="77777777" w:rsidR="00C71080" w:rsidRPr="00C71080" w:rsidRDefault="00C71080" w:rsidP="00C71080">
      <w:pPr>
        <w:pStyle w:val="berschrift3"/>
      </w:pPr>
      <w:bookmarkStart w:id="4208" w:name="_Toc229829679"/>
      <w:bookmarkStart w:id="4209" w:name="_Toc229926790"/>
      <w:bookmarkStart w:id="4210" w:name="_Toc229944793"/>
      <w:bookmarkStart w:id="4211" w:name="_Toc229948578"/>
      <w:bookmarkStart w:id="4212" w:name="_Toc229955205"/>
      <w:bookmarkStart w:id="4213" w:name="_Toc229958360"/>
      <w:bookmarkStart w:id="4214" w:name="_Toc229963165"/>
      <w:r w:rsidRPr="00C71080">
        <w:lastRenderedPageBreak/>
        <w:t>54.2 Scheinleistung, Blindleistung, Verlustleistung</w:t>
      </w:r>
      <w:bookmarkEnd w:id="4208"/>
      <w:bookmarkEnd w:id="4209"/>
      <w:bookmarkEnd w:id="4210"/>
      <w:bookmarkEnd w:id="4211"/>
      <w:bookmarkEnd w:id="4212"/>
      <w:bookmarkEnd w:id="4213"/>
      <w:bookmarkEnd w:id="4214"/>
    </w:p>
    <w:p w14:paraId="4B81947F" w14:textId="77777777" w:rsidR="00C71080" w:rsidRPr="00C71080" w:rsidRDefault="00C71080" w:rsidP="00C71080">
      <w:r w:rsidRPr="00C71080">
        <w:t>Das Wirkungs-BIP beginnt mit einer Unterscheidung, die in der Neufassung des Leistungsbegriffs vorbereitet wurde: Scheinleistung, Blindleistung, Verlustleistung und Wirkleistung [I-K54-2]. Diese Begriffe übersetzen den neuen Leistungsbegriff auf die Volkswirtschaft.</w:t>
      </w:r>
    </w:p>
    <w:p w14:paraId="452A96B1" w14:textId="77777777" w:rsidR="00C71080" w:rsidRPr="00C71080" w:rsidRDefault="00C71080" w:rsidP="00C71080">
      <w:r w:rsidRPr="00C71080">
        <w:t xml:space="preserve">Scheinleistung sieht nach Leistung aus, weist positive Wirkung aber nicht nach. Sie kann in hoher Aktivität, hohen Umsätzen oder sichtbarer Beschäftigung erscheinen, ohne dass relevante Zustände besser werden. Kurzlebige Produktwechsel, </w:t>
      </w:r>
      <w:r w:rsidRPr="00C71080">
        <w:rPr>
          <w:rFonts w:ascii="DejaVu Serif" w:hAnsi="DejaVu Serif" w:eastAsia="DejaVu Serif" w:cs="DejaVu Serif"/>
        </w:rPr>
        <w:t>überflüssige</w:t>
      </w:r>
      <w:r w:rsidRPr="00C71080">
        <w:t xml:space="preserve"> Konsumanreize, spekulative Aktivität, Reichweitenökonomie ohne Vertrauensgewinn oder Programme ohne Zustandsverbesserung können solche Scheinleistung erzeugen. Das BIP zählt diese Aktivität, solange sie marktlich oder staatlich erfasst wird. Das Wirkungs-BIP fragt, ob daraus echte Wirkleistung entsteht.</w:t>
      </w:r>
    </w:p>
    <w:p w14:paraId="0DE3D3E1" w14:textId="77777777" w:rsidR="00C71080" w:rsidRPr="00C71080" w:rsidRDefault="00C71080" w:rsidP="00C71080">
      <w:r w:rsidRPr="00C71080">
        <w:t>Blindleistung belastet das System, ohne Netto-Fortschritt zu erzeugen. Sie entsteht, wenn Aufwand nötig wird, weil ein System falsch gesteuert ist: doppelte Datenabfragen, Reparaturbürokratie, Förderprogramme gegen falsche Preise, unnötige Transaktionskosten, Krisenverwaltung, Kompensationsprogramme oder Verwaltungsschleifen, die Symptome bearbeiten, während Ursachen bestehen bleiben [I-K54-2]. Blindleistung ist volkswirtschaftlich problematisch, weil sie Beschäftigung und Ausgaben erzeugt, aber die Systemqualität kaum verbessert.</w:t>
      </w:r>
    </w:p>
    <w:p w14:paraId="78440E77" w14:textId="77777777" w:rsidR="00C71080" w:rsidRPr="00C71080" w:rsidRDefault="00C71080" w:rsidP="00C71080">
      <w:r w:rsidRPr="00C71080">
        <w:t>Verlustleistung erzeugt negative Neben- und Folgewirkungen. Sie kann profitabel sein, Umsatz schaffen und BIP erhöhen, während sie Mensch, Planet oder Demokratie schwächt. Fossile Pfadabhängigkeit, gesundheitsbelastende Produkte, ausbeuterische Lieferketten, Ressourcenverbrauch, Vertrauenszerstörung, Bodendegradation oder demokratisch problematische Geschäftsmodelle können Verlustleistung erzeugen. In der alten Rechnung erscheinen sie als Aktivität. In der Wirkungsrechnung erscheinen sie als negative Zustandsveränderung.</w:t>
      </w:r>
    </w:p>
    <w:p w14:paraId="65EBE01E" w14:textId="77777777" w:rsidR="00C71080" w:rsidRPr="00C71080" w:rsidRDefault="00C71080" w:rsidP="00C71080">
      <w:r w:rsidRPr="00C71080">
        <w:t>Wirkleistung erzeugt positive Zustandsveränderung. Sie verbessert Gesundheit, Bildung, Teilhabe, Pflege, Sicherheit, Vertrauen, Regeneration, Resilienz, Kreislaufwirtschaft, demokratische Stabilität, Infrastruktur oder Zukunftsfähigkeit. Sie kann in Marktaktivität erscheinen, muss es aber nicht. Care, Prävention, Bildung, Nachbarschaft, Konfliktvermittlung, ökologische Regeneration und demokratische Stabilisierung leisten teilweise hohe Wirkung, obwohl sie im klassischen BIP schwach, indirekt oder gar nicht erscheinen [I-K54-4].</w:t>
      </w:r>
    </w:p>
    <w:p w14:paraId="2501C687" w14:textId="77777777" w:rsidR="00C71080" w:rsidRPr="00C71080" w:rsidRDefault="00C71080" w:rsidP="00C71080">
      <w:r w:rsidRPr="00C71080">
        <w:t>Das klassische BIP enthält alle vier Formen. Es unterscheidet sie jedoch nicht ausreichend. Genau darin liegt die methodische Lücke. Ein wachsendes BIP kann mehr Wirkleistung bedeuten. Es kann aber auch mehr Scheinleistung, Blindleistung oder Verlustleistung enthalten. Ohne Wirkungsrechnung bleibt unklar, welche Art von Aktivität gewachsen ist.</w:t>
      </w:r>
    </w:p>
    <w:p w14:paraId="5029E489" w14:textId="77777777" w:rsidR="00C71080" w:rsidRPr="00C71080" w:rsidRDefault="00C71080" w:rsidP="00C71080">
      <w:r w:rsidRPr="00C71080">
        <w:lastRenderedPageBreak/>
        <w:t>Das Wirkungs-BIP soll diese Unterscheidung sichtbar machen. Es fragt nicht nur: Wie groß ist die wirtschaftliche Aktivität? Es fragt: Welcher Teil dieser Aktivität erzeugt positive Netto-Wirkung, welcher Teil verschiebt Schäden, welcher Teil verwaltet Folgen und welcher Teil sieht nur nach Leistung aus?</w:t>
      </w:r>
    </w:p>
    <w:p w14:paraId="72313E26" w14:textId="77777777" w:rsidR="00C71080" w:rsidRPr="00C71080" w:rsidRDefault="00C71080" w:rsidP="00C71080">
      <w:pPr>
        <w:pStyle w:val="berschrift3"/>
      </w:pPr>
      <w:bookmarkStart w:id="4215" w:name="_Toc229829680"/>
      <w:bookmarkStart w:id="4216" w:name="_Toc229926791"/>
      <w:bookmarkStart w:id="4217" w:name="_Toc229944794"/>
      <w:bookmarkStart w:id="4218" w:name="_Toc229948579"/>
      <w:bookmarkStart w:id="4219" w:name="_Toc229955206"/>
      <w:bookmarkStart w:id="4220" w:name="_Toc229958361"/>
      <w:bookmarkStart w:id="4221" w:name="_Toc229963166"/>
      <w:r w:rsidRPr="00C71080">
        <w:t>54.3 Wirkungsgrad der Volkswirtschaft</w:t>
      </w:r>
      <w:bookmarkEnd w:id="4215"/>
      <w:bookmarkEnd w:id="4216"/>
      <w:bookmarkEnd w:id="4217"/>
      <w:bookmarkEnd w:id="4218"/>
      <w:bookmarkEnd w:id="4219"/>
      <w:bookmarkEnd w:id="4220"/>
      <w:bookmarkEnd w:id="4221"/>
    </w:p>
    <w:p w14:paraId="662A2499" w14:textId="77777777" w:rsidR="00C71080" w:rsidRPr="00C71080" w:rsidRDefault="00C71080" w:rsidP="00C71080">
      <w:r w:rsidRPr="00C71080">
        <w:t>Der Wirkungsgrad der Volkswirtschaft beschreibt das Verhältnis zwischen wirtschaftlicher Aktivität und tatsächlicher positiver Wirkung. Eine Volkswirtschaft mit hohem Wirkungsgrad erzeugt aus ihren Ressourcen, Arbeitsstunden, Kapitalströmen, Technologien, öffentlichen Mitteln und Infrastrukturen viele positive Zustandsveränderungen. Eine Volkswirtschaft mit niedrigem Wirkungsgrad ist sehr aktiv, erzeugt aber wenig positive Netto-Wirkung oder hohe Folgekosten.</w:t>
      </w:r>
    </w:p>
    <w:p w14:paraId="79CAF7E4" w14:textId="77777777" w:rsidR="00C71080" w:rsidRPr="00C71080" w:rsidRDefault="00C71080" w:rsidP="00C71080">
      <w:r w:rsidRPr="00C71080">
        <w:t>Der Begriff ist nicht als einfache Formel gemeint, die alle Zustände in eine Zahl presst. Er ist ein Ordnungsbegriff. Er fragt, wie viel Wirkleistung eine Gesellschaft aus ihrer Aktivität gewinnt und wie viel Aktivität in Scheinleistung, Blindleistung oder Verlustleistung gebunden ist [I-K54-2].</w:t>
      </w:r>
    </w:p>
    <w:p w14:paraId="7A94DEC2" w14:textId="77777777" w:rsidR="00C71080" w:rsidRPr="00C71080" w:rsidRDefault="00C71080" w:rsidP="00C71080">
      <w:r w:rsidRPr="00C71080">
        <w:t>Ein hoher Wirkungsgrad zeigt sich zum Beispiel daran, dass Prävention Krankheit vermeidet, statt nur Behandlungsausgaben zu erhöhen; dass Bildung Fähigkeiten, Selbstwirksamkeit und Demokratie stärkt, statt nur Abschlüsse zu produzieren; dass Infrastruktur Verwundbarkeit reduziert, statt später teuer repariert zu werden; dass Produkte länger halten, reparierbar, gesund und kreislauffähig sind; und dass Kapital Regeneration und Innovation finanziert, statt Schäden zu skalieren.</w:t>
      </w:r>
    </w:p>
    <w:p w14:paraId="3C32BF20" w14:textId="77777777" w:rsidR="00C71080" w:rsidRPr="00C71080" w:rsidRDefault="00C71080" w:rsidP="00C71080">
      <w:r w:rsidRPr="00C71080">
        <w:t>Ein niedriger Wirkungsgrad zeigt sich, wenn viel gearbeitet, gekauft, gebaut, berichtet, verwaltet und investiert wird, aber tragende Zustände schlechter werden: Gesundheit, Vertrauen, Wohnsicherheit, Klima, Wasser, Boden, Biodiversität, soziale Kohäsion, demokratische Stabilität, Infrastruktur und Resilienz. Dann ist die Volkswirtschaft nicht leistungsschwach im Aktivitätssinn. Sie ist wirkungsschwach.</w:t>
      </w:r>
    </w:p>
    <w:p w14:paraId="01DAF1D7" w14:textId="77777777" w:rsidR="00C71080" w:rsidRPr="00C71080" w:rsidRDefault="00C71080" w:rsidP="00C71080">
      <w:r w:rsidRPr="00C71080">
        <w:t xml:space="preserve">Das Wirkungs-BIP kann in drei Ebenen gedacht werden. Die erste Ebene bleibt das klassische BIP als Aktivitätsmaß. Es zeigt, welche ökonomische Aktivität stattgefunden hat. Diese Ebene wird nicht abgeschafft. Die zweite Ebene ist eine Wirkungsbilanz. Sie ordnet Aktivität nach Wirkleistung, Scheinleistung, Blindleistung und Verlustleistung. Sie weist positive Wirkungen aus, etwa Prävention, Care, Bildung, Gesundheit, Regeneration, Kreislaufwirtschaft, Vertrauen, soziale Kohäsion, demokratische Stabilisierung und öffentliche Infrastruktur. Sie weist negative Wirkungen aus, etwa Biodiversitätsverlust, Wasserstress, Gesundheitsbelastungen, prekäre Arbeit, Wohnungsunsicherheit, Bildungsdefizite, Krisenkosten, Vertrauensverlust, demokratische Destabilisierung, Cyber- und Infrastrukturverwundbarkeit [I-K54-2]. Die dritte Ebene ist ein MPD-Dashboard. Es zeigt Zustandsindikatoren, die nicht sinnvoll in eine einzige Zahl gepresst werden dürfen: Mensch, Planet und Demokratie. Mensch umfasst Gesundheit, Bildung, Einkommen, Pflege, Wohnen, Sicherheit, Teilhabe, </w:t>
      </w:r>
      <w:r w:rsidRPr="00C71080">
        <w:lastRenderedPageBreak/>
      </w:r>
      <w:r w:rsidRPr="00C71080">
        <w:t xml:space="preserve">Gleichstellung und psychische Gesundheit. Planet umfasst Klima, Wasser, Boden, Biodiversität, Ressourcen, Luft, </w:t>
      </w:r>
      <w:r w:rsidRPr="00C71080">
        <w:rPr>
          <w:rFonts w:ascii="DejaVu Serif" w:hAnsi="DejaVu Serif" w:eastAsia="DejaVu Serif" w:cs="DejaVu Serif"/>
        </w:rPr>
        <w:t>Flächen</w:t>
      </w:r>
      <w:r w:rsidRPr="00C71080">
        <w:t xml:space="preserve"> und Kreislauf. Demokratie umfasst Rechtsstaat, Medienqualität, Vertrauen, Teilhabe, Korruption, Diskursstabilität, digitale Öffentlichkeit und Resilienz [I-K54-2].</w:t>
      </w:r>
    </w:p>
    <w:p w14:paraId="477C75F5" w14:textId="77777777" w:rsidR="00C71080" w:rsidRPr="00C71080" w:rsidRDefault="00C71080" w:rsidP="00C71080">
      <w:r w:rsidRPr="00C71080">
        <w:t>Diese drei Ebenen verhindern zwei Fehler. Sie verhindern, dass das klassische BIP abgeschafft wird. Und sie verhindern, dass Wohlstand auf Aktivität reduziert bleibt. Das Wirkungs-BIP ersetzt das BIP nicht durch eine neue Zahl. Es ergänzt das BIP durch Richtung, Qualität und Zustand.</w:t>
      </w:r>
    </w:p>
    <w:p w14:paraId="0CC62255" w14:textId="77777777" w:rsidR="00C71080" w:rsidRPr="00C71080" w:rsidRDefault="00C71080" w:rsidP="00C71080">
      <w:pPr>
        <w:pStyle w:val="berschrift3"/>
      </w:pPr>
      <w:bookmarkStart w:id="4222" w:name="_Toc229829681"/>
      <w:bookmarkStart w:id="4223" w:name="_Toc229926792"/>
      <w:bookmarkStart w:id="4224" w:name="_Toc229944795"/>
      <w:bookmarkStart w:id="4225" w:name="_Toc229948580"/>
      <w:bookmarkStart w:id="4226" w:name="_Toc229955207"/>
      <w:bookmarkStart w:id="4227" w:name="_Toc229958362"/>
      <w:bookmarkStart w:id="4228" w:name="_Toc229963167"/>
      <w:r w:rsidRPr="00C71080">
        <w:t>54.4 Wirkungs-BIP als Aktivitätszerlegung</w:t>
      </w:r>
      <w:bookmarkEnd w:id="4222"/>
      <w:bookmarkEnd w:id="4223"/>
      <w:bookmarkEnd w:id="4224"/>
      <w:bookmarkEnd w:id="4225"/>
      <w:bookmarkEnd w:id="4226"/>
      <w:bookmarkEnd w:id="4227"/>
      <w:bookmarkEnd w:id="4228"/>
    </w:p>
    <w:p w14:paraId="281FD7B2" w14:textId="77777777" w:rsidR="00C71080" w:rsidRPr="00C71080" w:rsidRDefault="00C71080" w:rsidP="00C71080">
      <w:r w:rsidRPr="00C71080">
        <w:t>Das Wirkungs-BIP ist kein Ersatz durch eine einzelne neue Zahl. Es ist eine Sortierung wirtschaftlicher Aktivität nach Wirkungskategorien. Das verhindert, dass Reparatur, Schaden, Verwaltung und echte Zustandsverbesserung gleich aussehen [I-K54-2; I-K54-5].</w:t>
      </w:r>
    </w:p>
    <w:p w14:paraId="68A27FB5" w14:textId="77777777" w:rsidR="00C71080" w:rsidRPr="00C71080" w:rsidRDefault="00C71080" w:rsidP="00C71080">
      <w:r w:rsidRPr="00C71080">
        <w:t>Als Orientierungslogik kann die Aktivität einer Volkswirtschaft in vier Kategorien zerlegt werden:</w:t>
      </w:r>
    </w:p>
    <w:p w14:paraId="3D0A3DDD" w14:textId="77777777" w:rsidR="00C71080" w:rsidRPr="00C71080" w:rsidRDefault="00C71080" w:rsidP="00C71080">
      <w:r w:rsidRPr="00C71080">
        <w:rPr>
          <w:b/>
          <w:bCs/>
        </w:rPr>
        <w:t xml:space="preserve">BIP_Aktivität = A_wirk </w:t>
      </w:r>
      <w:r w:rsidRPr="00C71080">
        <w:rPr>
          <w:rFonts w:ascii="DejaVu Sans" w:hAnsi="DejaVu Sans" w:eastAsia="DejaVu Sans" w:cs="DejaVu Sans"/>
          <w:b/>
          <w:bCs/>
        </w:rPr>
        <w:t>+</w:t>
      </w:r>
      <w:r w:rsidRPr="00C71080">
        <w:rPr>
          <w:b/>
          <w:bCs/>
        </w:rPr>
        <w:t xml:space="preserve"> A_schein </w:t>
      </w:r>
      <w:r w:rsidRPr="00C71080">
        <w:rPr>
          <w:rFonts w:ascii="DejaVu Sans" w:hAnsi="DejaVu Sans" w:eastAsia="DejaVu Sans" w:cs="DejaVu Sans"/>
          <w:b/>
          <w:bCs/>
        </w:rPr>
        <w:t>+</w:t>
      </w:r>
      <w:r w:rsidRPr="00C71080">
        <w:rPr>
          <w:b/>
          <w:bCs/>
        </w:rPr>
        <w:t xml:space="preserve"> A_blind </w:t>
      </w:r>
      <w:r w:rsidRPr="00C71080">
        <w:rPr>
          <w:rFonts w:ascii="DejaVu Sans" w:hAnsi="DejaVu Sans" w:eastAsia="DejaVu Sans" w:cs="DejaVu Sans"/>
          <w:b/>
          <w:bCs/>
        </w:rPr>
        <w:t>+</w:t>
      </w:r>
      <w:r w:rsidRPr="00C71080">
        <w:rPr>
          <w:b/>
          <w:bCs/>
        </w:rPr>
        <w:t xml:space="preserve"> A_verlust</w:t>
      </w:r>
    </w:p>
    <w:p w14:paraId="4CF40B78" w14:textId="77777777" w:rsidR="00C71080" w:rsidRPr="00C71080" w:rsidRDefault="00C71080" w:rsidP="00C71080">
      <w:r w:rsidRPr="00C71080">
        <w:rPr>
          <w:b/>
          <w:bCs/>
        </w:rPr>
        <w:t>A_wirk</w:t>
      </w:r>
      <w:r w:rsidRPr="00C71080">
        <w:t xml:space="preserve"> bezeichnet Aktivität mit positiver Zustandsveränderung. </w:t>
      </w:r>
      <w:r w:rsidRPr="00C71080">
        <w:rPr>
          <w:b/>
          <w:bCs/>
        </w:rPr>
        <w:t>A_schein</w:t>
      </w:r>
      <w:r w:rsidRPr="00C71080">
        <w:t xml:space="preserve"> bezeichnet Aktivität ohne belastbaren Wirkungsnachweis. </w:t>
      </w:r>
      <w:r w:rsidRPr="00C71080">
        <w:rPr>
          <w:b/>
          <w:bCs/>
        </w:rPr>
        <w:t>A_blind</w:t>
      </w:r>
      <w:r w:rsidRPr="00C71080">
        <w:t xml:space="preserve"> bezeichnet Aufwand ohne Zustandsverbesserung. </w:t>
      </w:r>
      <w:r w:rsidRPr="00C71080">
        <w:rPr>
          <w:b/>
          <w:bCs/>
        </w:rPr>
        <w:t>A_verlust</w:t>
      </w:r>
      <w:r w:rsidRPr="00C71080">
        <w:t xml:space="preserve"> bezeichnet Aktivität mit negativer Neben- oder Folgewirkung.</w:t>
      </w:r>
    </w:p>
    <w:p w14:paraId="4968DFAC" w14:textId="77777777" w:rsidR="00C71080" w:rsidRPr="00C71080" w:rsidRDefault="00C71080" w:rsidP="00C71080">
      <w:r w:rsidRPr="00C71080">
        <w:t>Daraus lässt sich ein volkswirtschaftlicher Wirkungsgrad als Orientierungsgröße ableiten:</w:t>
      </w:r>
    </w:p>
    <w:p w14:paraId="5759A499" w14:textId="77777777" w:rsidR="00C71080" w:rsidRPr="00C71080" w:rsidRDefault="00C71080" w:rsidP="00C71080">
      <w:r w:rsidRPr="00C71080">
        <w:rPr>
          <w:b/>
          <w:bCs/>
        </w:rPr>
        <w:t xml:space="preserve">η_VWL = A_wirk / (A_wirk </w:t>
      </w:r>
      <w:r w:rsidRPr="00C71080">
        <w:rPr>
          <w:rFonts w:ascii="DejaVu Sans" w:hAnsi="DejaVu Sans" w:eastAsia="DejaVu Sans" w:cs="DejaVu Sans"/>
          <w:b/>
          <w:bCs/>
        </w:rPr>
        <w:t>+</w:t>
      </w:r>
      <w:r w:rsidRPr="00C71080">
        <w:rPr>
          <w:b/>
          <w:bCs/>
        </w:rPr>
        <w:t xml:space="preserve"> A_schein </w:t>
      </w:r>
      <w:r w:rsidRPr="00C71080">
        <w:rPr>
          <w:rFonts w:ascii="DejaVu Sans" w:hAnsi="DejaVu Sans" w:eastAsia="DejaVu Sans" w:cs="DejaVu Sans"/>
          <w:b/>
          <w:bCs/>
        </w:rPr>
        <w:t>+</w:t>
      </w:r>
      <w:r w:rsidRPr="00C71080">
        <w:rPr>
          <w:b/>
          <w:bCs/>
        </w:rPr>
        <w:t xml:space="preserve"> A_blind </w:t>
      </w:r>
      <w:r w:rsidRPr="00C71080">
        <w:rPr>
          <w:rFonts w:ascii="DejaVu Sans" w:hAnsi="DejaVu Sans" w:eastAsia="DejaVu Sans" w:cs="DejaVu Sans"/>
          <w:b/>
          <w:bCs/>
        </w:rPr>
        <w:t>+</w:t>
      </w:r>
      <w:r w:rsidRPr="00C71080">
        <w:rPr>
          <w:b/>
          <w:bCs/>
        </w:rPr>
        <w:t xml:space="preserve"> A_verlust)</w:t>
      </w:r>
    </w:p>
    <w:p w14:paraId="250C56A1" w14:textId="77777777" w:rsidR="00C71080" w:rsidRPr="00C71080" w:rsidRDefault="00C71080" w:rsidP="00C71080">
      <w:r>
        <w:t>Diese Zerlegung ist eine Modellskizze, keine amtliche BIP-Rechenvorschrift und kein vollständiges Wirkungsurteil. Für eine Rechnung müssten alle Summanden dieselbe wirtschaftliche Einheit, Preisbasis, statistische Abgrenzung und Periode haben. Die Zuordnung müsste vollständig und gegenseitig ausschließend sein; dieselbe Aktivität darf nicht mehrfach eingehen. Wirkungen, Wirkungspotenziale und unbekannte Befunde werden getrennt geprüft. Ohne belegte Zuordnung oder bei nicht positivem Nenner bleibt der modellhafte Wirkungsgrad offen. Er ersetzt weder das Zustandsprofil noch Verteilungs-, Kausalitäts- oder Schutzprüfung.</w:t>
      </w:r>
    </w:p>
    <w:p w14:paraId="6564182E" w14:textId="77777777" w:rsidR="00C71080" w:rsidRPr="00AF3928" w:rsidRDefault="00C71080" w:rsidP="00C71080">
      <w:pPr>
        <w:keepNext/>
        <w:rPr>
          <w:b/>
          <w:bCs/>
        </w:rPr>
      </w:pPr>
      <w:r w:rsidRPr="00AF3928">
        <w:rPr>
          <w:b/>
          <w:bCs/>
        </w:rPr>
        <w:t>Tabelle 54-1: Wirkungs-BIP als Aktivitätszerlegung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705"/>
        <w:gridCol w:w="1483"/>
        <w:gridCol w:w="1348"/>
      </w:tblGrid>
      <w:tr w:rsidR="00C71080" w:rsidRPr="00C71080" w14:paraId="1E3BABE9" w14:textId="77777777">
        <w:trPr>
          <w:tblHeader/>
          <w:tblCellSpacing w:w="15" w:type="dxa"/>
          <w:cantSplit/>
        </w:trPr>
        <w:tc>
          <w:tcPr>
            <w:tcW w:w="1402" w:type="dxa"/>
            <w:vAlign w:val="top"/>
            <w:hideMark/>
            <w:tcMar>
              <w:top w:w="50" w:type="dxa"/>
              <w:bottom w:w="50" w:type="dxa"/>
              <w:left w:w="70" w:type="dxa"/>
              <w:right w:w="70" w:type="dxa"/>
            </w:tcMar>
          </w:tcPr>
          <w:p w14:paraId="4C0097AB" w14:textId="77777777" w:rsidR="00C71080" w:rsidRPr="00C71080" w:rsidRDefault="00C71080" w:rsidP="00C71080">
            <w:pPr>
              <w:spacing w:before="0" w:after="60"/>
              <w:jc w:val="left"/>
              <w:rPr>
                <w:b/>
                <w:bCs/>
              </w:rPr>
            </w:pPr>
            <w:r w:rsidRPr="00C71080">
              <w:rPr>
                <w:rFonts w:ascii="Frank Ruhl Hofshi" w:hAnsi="Frank Ruhl Hofshi"/>
                <w:b/>
                <w:bCs/>
                <w:sz w:val="18"/>
              </w:rPr>
              <w:t xml:space="preserve">Kategorie im Wirkungs-BIP</w:t>
            </w:r>
          </w:p>
        </w:tc>
        <w:tc>
          <w:tcPr>
            <w:tcW w:w="1705" w:type="dxa"/>
            <w:vAlign w:val="top"/>
            <w:hideMark/>
            <w:tcMar>
              <w:top w:w="50" w:type="dxa"/>
              <w:bottom w:w="50" w:type="dxa"/>
              <w:left w:w="70" w:type="dxa"/>
              <w:right w:w="70" w:type="dxa"/>
            </w:tcMar>
          </w:tcPr>
          <w:p w14:paraId="4DC757BB" w14:textId="77777777" w:rsidR="00C71080" w:rsidRPr="00C71080" w:rsidRDefault="00C71080" w:rsidP="00C71080">
            <w:pPr>
              <w:spacing w:before="0" w:after="60"/>
              <w:jc w:val="left"/>
              <w:rPr>
                <w:b/>
                <w:bCs/>
              </w:rPr>
            </w:pPr>
            <w:r w:rsidRPr="00C71080">
              <w:rPr>
                <w:rFonts w:ascii="Frank Ruhl Hofshi" w:hAnsi="Frank Ruhl Hofshi"/>
                <w:b/>
                <w:bCs/>
                <w:sz w:val="18"/>
              </w:rPr>
              <w:t>Beschreibung</w:t>
            </w:r>
          </w:p>
        </w:tc>
        <w:tc>
          <w:tcPr>
            <w:tcW w:w="1483" w:type="dxa"/>
            <w:vAlign w:val="top"/>
            <w:hideMark/>
            <w:tcMar>
              <w:top w:w="50" w:type="dxa"/>
              <w:bottom w:w="50" w:type="dxa"/>
              <w:left w:w="70" w:type="dxa"/>
              <w:right w:w="70" w:type="dxa"/>
            </w:tcMar>
          </w:tcPr>
          <w:p w14:paraId="737D8E40" w14:textId="77777777" w:rsidR="00C71080" w:rsidRPr="00C71080" w:rsidRDefault="00C71080" w:rsidP="00C71080">
            <w:pPr>
              <w:spacing w:before="0" w:after="60"/>
              <w:jc w:val="left"/>
              <w:rPr>
                <w:b/>
                <w:bCs/>
              </w:rPr>
            </w:pPr>
            <w:r w:rsidRPr="00C71080">
              <w:rPr>
                <w:rFonts w:ascii="Frank Ruhl Hofshi" w:hAnsi="Frank Ruhl Hofshi"/>
                <w:b/>
                <w:bCs/>
                <w:sz w:val="18"/>
              </w:rPr>
              <w:t>Beispiel</w:t>
            </w:r>
          </w:p>
        </w:tc>
        <w:tc>
          <w:tcPr>
            <w:tcW w:w="1348" w:type="dxa"/>
            <w:vAlign w:val="top"/>
            <w:hideMark/>
            <w:tcMar>
              <w:top w:w="50" w:type="dxa"/>
              <w:bottom w:w="50" w:type="dxa"/>
              <w:left w:w="70" w:type="dxa"/>
              <w:right w:w="70" w:type="dxa"/>
            </w:tcMar>
          </w:tcPr>
          <w:p w14:paraId="32C72DFA" w14:textId="77777777" w:rsidR="00C71080" w:rsidRPr="00C71080" w:rsidRDefault="00C71080" w:rsidP="00C71080">
            <w:pPr>
              <w:spacing w:before="0" w:after="60"/>
              <w:jc w:val="left"/>
              <w:rPr>
                <w:b/>
                <w:bCs/>
              </w:rPr>
            </w:pPr>
            <w:r w:rsidRPr="00C71080">
              <w:rPr>
                <w:rFonts w:ascii="Frank Ruhl Hofshi" w:hAnsi="Frank Ruhl Hofshi"/>
                <w:b/>
                <w:bCs/>
                <w:sz w:val="18"/>
              </w:rPr>
              <w:t>Politische Lesart</w:t>
            </w:r>
          </w:p>
        </w:tc>
      </w:tr>
      <w:tr w:rsidR="00C71080" w:rsidRPr="00C71080" w14:paraId="4F53436A" w14:textId="77777777">
        <w:trPr>
          <w:tblCellSpacing w:w="15" w:type="dxa"/>
          <w:cantSplit/>
        </w:trPr>
        <w:tc>
          <w:tcPr>
            <w:tcW w:w="1402" w:type="dxa"/>
            <w:vAlign w:val="top"/>
            <w:hideMark/>
            <w:tcMar>
              <w:top w:w="50" w:type="dxa"/>
              <w:bottom w:w="50" w:type="dxa"/>
              <w:left w:w="70" w:type="dxa"/>
              <w:right w:w="70" w:type="dxa"/>
            </w:tcMar>
          </w:tcPr>
          <w:p w14:paraId="723EC62F" w14:textId="77777777" w:rsidR="00C71080" w:rsidRPr="00C71080" w:rsidRDefault="00C71080" w:rsidP="00C71080">
            <w:pPr>
              <w:spacing w:before="0" w:after="60"/>
              <w:jc w:val="left"/>
            </w:pPr>
            <w:r w:rsidRPr="00C71080">
              <w:rPr>
                <w:rFonts w:ascii="Frank Ruhl Hofshi" w:hAnsi="Frank Ruhl Hofshi"/>
                <w:sz w:val="18"/>
              </w:rPr>
              <w:t>A_wirk</w:t>
            </w:r>
          </w:p>
        </w:tc>
        <w:tc>
          <w:tcPr>
            <w:tcW w:w="1705" w:type="dxa"/>
            <w:vAlign w:val="top"/>
            <w:hideMark/>
            <w:tcMar>
              <w:top w:w="50" w:type="dxa"/>
              <w:bottom w:w="50" w:type="dxa"/>
              <w:left w:w="70" w:type="dxa"/>
              <w:right w:w="70" w:type="dxa"/>
            </w:tcMar>
          </w:tcPr>
          <w:p w14:paraId="6D45F048" w14:textId="77777777" w:rsidR="00C71080" w:rsidRPr="00C71080" w:rsidRDefault="00C71080" w:rsidP="00C71080">
            <w:pPr>
              <w:spacing w:before="0" w:after="60"/>
              <w:jc w:val="left"/>
            </w:pPr>
            <w:r w:rsidRPr="00C71080">
              <w:rPr>
                <w:rFonts w:ascii="Frank Ruhl Hofshi" w:hAnsi="Frank Ruhl Hofshi"/>
                <w:sz w:val="18"/>
              </w:rPr>
              <w:t xml:space="preserve">Aktivität mit positiver </w:t>
              <w:t xml:space="preserve">Zustands</w:t>
              <w:softHyphen/>
              <w:t xml:space="preserve">ver</w:t>
              <w:softHyphen/>
              <w:t xml:space="preserve">än</w:t>
              <w:softHyphen/>
              <w:t xml:space="preserve">de</w:t>
              <w:softHyphen/>
              <w:t xml:space="preserve">rung</w:t>
            </w:r>
          </w:p>
        </w:tc>
        <w:tc>
          <w:tcPr>
            <w:tcW w:w="1483" w:type="dxa"/>
            <w:vAlign w:val="top"/>
            <w:hideMark/>
            <w:tcMar>
              <w:top w:w="50" w:type="dxa"/>
              <w:bottom w:w="50" w:type="dxa"/>
              <w:left w:w="70" w:type="dxa"/>
              <w:right w:w="70" w:type="dxa"/>
            </w:tcMar>
          </w:tcPr>
          <w:p w14:paraId="2F1FFA0F" w14:textId="77777777" w:rsidR="00C71080" w:rsidRPr="00C71080" w:rsidRDefault="00C71080" w:rsidP="00C71080">
            <w:pPr>
              <w:spacing w:before="0" w:after="60"/>
              <w:jc w:val="left"/>
            </w:pPr>
            <w:r w:rsidRPr="00C71080">
              <w:rPr>
                <w:rFonts w:ascii="Frank Ruhl Hofshi" w:hAnsi="Frank Ruhl Hofshi"/>
                <w:sz w:val="18"/>
              </w:rPr>
              <w:t xml:space="preserve">Prävention</w:t>
              <w:t xml:space="preserve">, Bildung, </w:t>
              <w:t xml:space="preserve">Pflegequalität</w:t>
              <w:t xml:space="preserve">, </w:t>
              <w:t xml:space="preserve">Kli</w:t>
              <w:softHyphen/>
              <w:t xml:space="preserve">maan</w:t>
              <w:softHyphen/>
              <w:t xml:space="preserve">pas</w:t>
              <w:softHyphen/>
              <w:t xml:space="preserve">sung</w:t>
              <w:t xml:space="preserve">, </w:t>
              <w:t xml:space="preserve">regenerative</w:t>
              <w:t xml:space="preserve"> </w:t>
              <w:t xml:space="preserve">Infrastruktur</w:t>
            </w:r>
          </w:p>
        </w:tc>
        <w:tc>
          <w:tcPr>
            <w:tcW w:w="1348" w:type="dxa"/>
            <w:vAlign w:val="top"/>
            <w:hideMark/>
            <w:tcMar>
              <w:top w:w="50" w:type="dxa"/>
              <w:bottom w:w="50" w:type="dxa"/>
              <w:left w:w="70" w:type="dxa"/>
              <w:right w:w="70" w:type="dxa"/>
            </w:tcMar>
          </w:tcPr>
          <w:p w14:paraId="78C8EDAF" w14:textId="77777777" w:rsidR="00C71080" w:rsidRPr="00C71080" w:rsidRDefault="00C71080" w:rsidP="00C71080">
            <w:pPr>
              <w:spacing w:before="0" w:after="60"/>
              <w:jc w:val="left"/>
            </w:pPr>
            <w:r w:rsidRPr="00C71080">
              <w:rPr>
                <w:rFonts w:ascii="Frank Ruhl Hofshi" w:hAnsi="Frank Ruhl Hofshi"/>
                <w:sz w:val="18"/>
              </w:rPr>
              <w:t xml:space="preserve">Ausbauen und absichern</w:t>
            </w:r>
          </w:p>
        </w:tc>
      </w:tr>
      <w:tr w:rsidR="00C71080" w:rsidRPr="00C71080" w14:paraId="4EAB0749" w14:textId="77777777">
        <w:trPr>
          <w:tblCellSpacing w:w="15" w:type="dxa"/>
          <w:cantSplit/>
        </w:trPr>
        <w:tc>
          <w:tcPr>
            <w:tcW w:w="1402" w:type="dxa"/>
            <w:vAlign w:val="top"/>
            <w:hideMark/>
            <w:tcMar>
              <w:top w:w="50" w:type="dxa"/>
              <w:bottom w:w="50" w:type="dxa"/>
              <w:left w:w="70" w:type="dxa"/>
              <w:right w:w="70" w:type="dxa"/>
            </w:tcMar>
          </w:tcPr>
          <w:p w14:paraId="484E287A" w14:textId="77777777" w:rsidR="00C71080" w:rsidRPr="00C71080" w:rsidRDefault="00C71080" w:rsidP="00C71080">
            <w:pPr>
              <w:spacing w:before="0" w:after="60"/>
              <w:jc w:val="left"/>
            </w:pPr>
            <w:r w:rsidRPr="00C71080">
              <w:rPr>
                <w:rFonts w:ascii="Frank Ruhl Hofshi" w:hAnsi="Frank Ruhl Hofshi"/>
                <w:sz w:val="18"/>
              </w:rPr>
              <w:lastRenderedPageBreak/>
              <w:t>A_schein</w:t>
            </w:r>
          </w:p>
        </w:tc>
        <w:tc>
          <w:tcPr>
            <w:tcW w:w="1705" w:type="dxa"/>
            <w:vAlign w:val="top"/>
            <w:hideMark/>
            <w:tcMar>
              <w:top w:w="50" w:type="dxa"/>
              <w:bottom w:w="50" w:type="dxa"/>
              <w:left w:w="70" w:type="dxa"/>
              <w:right w:w="70" w:type="dxa"/>
            </w:tcMar>
          </w:tcPr>
          <w:p w14:paraId="7973AA88" w14:textId="77777777" w:rsidR="00C71080" w:rsidRPr="00C71080" w:rsidRDefault="00C71080" w:rsidP="00C71080">
            <w:pPr>
              <w:spacing w:before="0" w:after="60"/>
              <w:jc w:val="left"/>
            </w:pPr>
            <w:r w:rsidRPr="00C71080">
              <w:rPr>
                <w:rFonts w:ascii="Frank Ruhl Hofshi" w:hAnsi="Frank Ruhl Hofshi"/>
                <w:sz w:val="18"/>
              </w:rPr>
              <w:t xml:space="preserve">Aktivität ohne </w:t>
              <w:t xml:space="preserve">belastbaren</w:t>
              <w:t xml:space="preserve"> </w:t>
              <w:t xml:space="preserve">Wir</w:t>
              <w:softHyphen/>
              <w:t xml:space="preserve">kungs</w:t>
              <w:softHyphen/>
              <w:t xml:space="preserve">nach</w:t>
              <w:softHyphen/>
              <w:t xml:space="preserve">weis</w:t>
            </w:r>
          </w:p>
        </w:tc>
        <w:tc>
          <w:tcPr>
            <w:tcW w:w="1483" w:type="dxa"/>
            <w:vAlign w:val="top"/>
            <w:hideMark/>
            <w:tcMar>
              <w:top w:w="50" w:type="dxa"/>
              <w:bottom w:w="50" w:type="dxa"/>
              <w:left w:w="70" w:type="dxa"/>
              <w:right w:w="70" w:type="dxa"/>
            </w:tcMar>
          </w:tcPr>
          <w:p w14:paraId="656217EB" w14:textId="77777777" w:rsidR="00C71080" w:rsidRPr="00C71080" w:rsidRDefault="00C71080" w:rsidP="00C71080">
            <w:pPr>
              <w:spacing w:before="0" w:after="60"/>
              <w:jc w:val="left"/>
            </w:pPr>
            <w:r w:rsidRPr="00C71080">
              <w:rPr>
                <w:rFonts w:ascii="Frank Ruhl Hofshi" w:hAnsi="Frank Ruhl Hofshi"/>
                <w:sz w:val="18"/>
              </w:rPr>
              <w:t xml:space="preserve">Programme, Projekte oder </w:t>
              <w:t xml:space="preserve">Marktaktivität</w:t>
              <w:t xml:space="preserve"> ohne </w:t>
              <w:t xml:space="preserve">erkennbare</w:t>
              <w:t xml:space="preserve"> </w:t>
              <w:t xml:space="preserve">Zustands</w:t>
              <w:softHyphen/>
              <w:t xml:space="preserve">ver</w:t>
              <w:softHyphen/>
              <w:t xml:space="preserve">bes</w:t>
              <w:softHyphen/>
              <w:t xml:space="preserve">se</w:t>
              <w:softHyphen/>
              <w:t xml:space="preserve">rung</w:t>
            </w:r>
          </w:p>
        </w:tc>
        <w:tc>
          <w:tcPr>
            <w:tcW w:w="1348" w:type="dxa"/>
            <w:vAlign w:val="top"/>
            <w:hideMark/>
            <w:tcMar>
              <w:top w:w="50" w:type="dxa"/>
              <w:bottom w:w="50" w:type="dxa"/>
              <w:left w:w="70" w:type="dxa"/>
              <w:right w:w="70" w:type="dxa"/>
            </w:tcMar>
          </w:tcPr>
          <w:p w14:paraId="7F3C7D97" w14:textId="77777777" w:rsidR="00C71080" w:rsidRPr="00C71080" w:rsidRDefault="00C71080" w:rsidP="00C71080">
            <w:pPr>
              <w:spacing w:before="0" w:after="60"/>
              <w:jc w:val="left"/>
            </w:pPr>
            <w:r w:rsidRPr="00C71080">
              <w:rPr>
                <w:rFonts w:ascii="Frank Ruhl Hofshi" w:hAnsi="Frank Ruhl Hofshi"/>
                <w:sz w:val="18"/>
              </w:rPr>
              <w:t xml:space="preserve">Prüfen, </w:t>
              <w:t xml:space="preserve">kon</w:t>
              <w:softHyphen/>
              <w:t xml:space="preserve">tex</w:t>
              <w:softHyphen/>
              <w:t xml:space="preserve">tu</w:t>
              <w:softHyphen/>
              <w:t xml:space="preserve">a</w:t>
              <w:softHyphen/>
              <w:t xml:space="preserve">li</w:t>
              <w:softHyphen/>
              <w:t xml:space="preserve">sie</w:t>
              <w:softHyphen/>
              <w:t xml:space="preserve">ren</w:t>
              <w:t xml:space="preserve">, nicht als </w:t>
              <w:t xml:space="preserve">Fortschritt</w:t>
              <w:t xml:space="preserve"> ausweisen</w:t>
            </w:r>
          </w:p>
        </w:tc>
      </w:tr>
      <w:tr w:rsidR="00C71080" w:rsidRPr="00C71080" w14:paraId="7B819D5A" w14:textId="77777777">
        <w:trPr>
          <w:tblCellSpacing w:w="15" w:type="dxa"/>
          <w:cantSplit/>
        </w:trPr>
        <w:tc>
          <w:tcPr>
            <w:tcW w:w="1402" w:type="dxa"/>
            <w:vAlign w:val="top"/>
            <w:hideMark/>
            <w:tcMar>
              <w:top w:w="50" w:type="dxa"/>
              <w:bottom w:w="50" w:type="dxa"/>
              <w:left w:w="70" w:type="dxa"/>
              <w:right w:w="70" w:type="dxa"/>
            </w:tcMar>
          </w:tcPr>
          <w:p w14:paraId="124357E9" w14:textId="77777777" w:rsidR="00C71080" w:rsidRPr="00C71080" w:rsidRDefault="00C71080" w:rsidP="00C71080">
            <w:pPr>
              <w:spacing w:before="0" w:after="60"/>
              <w:jc w:val="left"/>
            </w:pPr>
            <w:r w:rsidRPr="00C71080">
              <w:rPr>
                <w:rFonts w:ascii="Frank Ruhl Hofshi" w:hAnsi="Frank Ruhl Hofshi"/>
                <w:sz w:val="18"/>
              </w:rPr>
              <w:t>A_blind</w:t>
            </w:r>
          </w:p>
        </w:tc>
        <w:tc>
          <w:tcPr>
            <w:tcW w:w="1705" w:type="dxa"/>
            <w:vAlign w:val="top"/>
            <w:hideMark/>
            <w:tcMar>
              <w:top w:w="50" w:type="dxa"/>
              <w:bottom w:w="50" w:type="dxa"/>
              <w:left w:w="70" w:type="dxa"/>
              <w:right w:w="70" w:type="dxa"/>
            </w:tcMar>
          </w:tcPr>
          <w:p w14:paraId="3C9037B2" w14:textId="77777777" w:rsidR="00C71080" w:rsidRPr="00C71080" w:rsidRDefault="00C71080" w:rsidP="00C71080">
            <w:pPr>
              <w:spacing w:before="0" w:after="60"/>
              <w:jc w:val="left"/>
            </w:pPr>
            <w:r w:rsidRPr="00C71080">
              <w:rPr>
                <w:rFonts w:ascii="Frank Ruhl Hofshi" w:hAnsi="Frank Ruhl Hofshi"/>
                <w:sz w:val="18"/>
              </w:rPr>
              <w:t xml:space="preserve">Aufwand ohne </w:t>
              <w:t xml:space="preserve">ausreichende</w:t>
              <w:t xml:space="preserve"> </w:t>
              <w:t xml:space="preserve">Zustands</w:t>
              <w:softHyphen/>
              <w:t xml:space="preserve">ver</w:t>
              <w:softHyphen/>
              <w:t xml:space="preserve">bes</w:t>
              <w:softHyphen/>
              <w:t xml:space="preserve">se</w:t>
              <w:softHyphen/>
              <w:t xml:space="preserve">rung</w:t>
            </w:r>
          </w:p>
        </w:tc>
        <w:tc>
          <w:tcPr>
            <w:tcW w:w="1483" w:type="dxa"/>
            <w:vAlign w:val="top"/>
            <w:hideMark/>
            <w:tcMar>
              <w:top w:w="50" w:type="dxa"/>
              <w:bottom w:w="50" w:type="dxa"/>
              <w:left w:w="70" w:type="dxa"/>
              <w:right w:w="70" w:type="dxa"/>
            </w:tcMar>
          </w:tcPr>
          <w:p w14:paraId="03B58E65" w14:textId="77777777" w:rsidR="00C71080" w:rsidRPr="00C71080" w:rsidRDefault="00C71080" w:rsidP="00C71080">
            <w:pPr>
              <w:spacing w:before="0" w:after="60"/>
              <w:jc w:val="left"/>
            </w:pPr>
            <w:r w:rsidRPr="00C71080">
              <w:rPr>
                <w:rFonts w:ascii="Frank Ruhl Hofshi" w:hAnsi="Frank Ruhl Hofshi"/>
                <w:sz w:val="18"/>
              </w:rPr>
              <w:t xml:space="preserve">Repa</w:t>
              <w:softHyphen/>
              <w:t xml:space="preserve">ra</w:t>
              <w:softHyphen/>
              <w:t xml:space="preserve">tur</w:t>
              <w:softHyphen/>
              <w:t xml:space="preserve">bü</w:t>
              <w:softHyphen/>
              <w:t xml:space="preserve">ro</w:t>
              <w:softHyphen/>
              <w:t xml:space="preserve">kra</w:t>
              <w:softHyphen/>
              <w:t xml:space="preserve">tie</w:t>
              <w:t xml:space="preserve">, </w:t>
              <w:t xml:space="preserve">Dop</w:t>
              <w:softHyphen/>
              <w:t xml:space="preserve">pel</w:t>
              <w:softHyphen/>
              <w:t xml:space="preserve">ab</w:t>
              <w:softHyphen/>
              <w:t xml:space="preserve">fra</w:t>
              <w:softHyphen/>
              <w:t xml:space="preserve">gen</w:t>
              <w:t xml:space="preserve">, </w:t>
              <w:t xml:space="preserve">Compliance</w:t>
              <w:t xml:space="preserve"> ohne </w:t>
              <w:t xml:space="preserve">Rückkopplung</w:t>
            </w:r>
          </w:p>
        </w:tc>
        <w:tc>
          <w:tcPr>
            <w:tcW w:w="1348" w:type="dxa"/>
            <w:vAlign w:val="top"/>
            <w:hideMark/>
            <w:tcMar>
              <w:top w:w="50" w:type="dxa"/>
              <w:bottom w:w="50" w:type="dxa"/>
              <w:left w:w="70" w:type="dxa"/>
              <w:right w:w="70" w:type="dxa"/>
            </w:tcMar>
          </w:tcPr>
          <w:p w14:paraId="67246D4A" w14:textId="77777777" w:rsidR="00C71080" w:rsidRPr="00C71080" w:rsidRDefault="00C71080" w:rsidP="00C71080">
            <w:pPr>
              <w:spacing w:before="0" w:after="60"/>
              <w:jc w:val="left"/>
            </w:pPr>
            <w:r w:rsidRPr="00C71080">
              <w:rPr>
                <w:rFonts w:ascii="Frank Ruhl Hofshi" w:hAnsi="Frank Ruhl Hofshi"/>
                <w:sz w:val="18"/>
              </w:rPr>
              <w:t xml:space="preserve">Stan</w:t>
              <w:softHyphen/>
              <w:t xml:space="preserve">dar</w:t>
              <w:softHyphen/>
              <w:t xml:space="preserve">di</w:t>
              <w:softHyphen/>
              <w:t xml:space="preserve">sie</w:t>
              <w:softHyphen/>
              <w:t xml:space="preserve">ren</w:t>
              <w:t xml:space="preserve">, </w:t>
              <w:t xml:space="preserve">reduzieren</w:t>
              <w:t xml:space="preserve">, in Steuerung </w:t>
              <w:t xml:space="preserve">überführen</w:t>
            </w:r>
          </w:p>
        </w:tc>
      </w:tr>
      <w:tr w:rsidR="00C71080" w:rsidRPr="00C71080" w14:paraId="02D2CAC5" w14:textId="77777777">
        <w:trPr>
          <w:tblCellSpacing w:w="15" w:type="dxa"/>
          <w:cantSplit/>
        </w:trPr>
        <w:tc>
          <w:tcPr>
            <w:tcW w:w="1402" w:type="dxa"/>
            <w:vAlign w:val="top"/>
            <w:hideMark/>
            <w:tcMar>
              <w:top w:w="50" w:type="dxa"/>
              <w:bottom w:w="50" w:type="dxa"/>
              <w:left w:w="70" w:type="dxa"/>
              <w:right w:w="70" w:type="dxa"/>
            </w:tcMar>
          </w:tcPr>
          <w:p w14:paraId="367E6DFF" w14:textId="77777777" w:rsidR="00C71080" w:rsidRPr="00C71080" w:rsidRDefault="00C71080" w:rsidP="00C71080">
            <w:pPr>
              <w:spacing w:before="0" w:after="60"/>
              <w:jc w:val="left"/>
            </w:pPr>
            <w:r w:rsidRPr="00C71080">
              <w:rPr>
                <w:rFonts w:ascii="Frank Ruhl Hofshi" w:hAnsi="Frank Ruhl Hofshi"/>
                <w:sz w:val="18"/>
              </w:rPr>
              <w:t>A_verlust</w:t>
            </w:r>
          </w:p>
        </w:tc>
        <w:tc>
          <w:tcPr>
            <w:tcW w:w="1705" w:type="dxa"/>
            <w:vAlign w:val="top"/>
            <w:hideMark/>
            <w:tcMar>
              <w:top w:w="50" w:type="dxa"/>
              <w:bottom w:w="50" w:type="dxa"/>
              <w:left w:w="70" w:type="dxa"/>
              <w:right w:w="70" w:type="dxa"/>
            </w:tcMar>
          </w:tcPr>
          <w:p w14:paraId="2B4EA37C" w14:textId="77777777" w:rsidR="00C71080" w:rsidRPr="00C71080" w:rsidRDefault="00C71080" w:rsidP="00C71080">
            <w:pPr>
              <w:spacing w:before="0" w:after="60"/>
              <w:jc w:val="left"/>
            </w:pPr>
            <w:r w:rsidRPr="00C71080">
              <w:rPr>
                <w:rFonts w:ascii="Frank Ruhl Hofshi" w:hAnsi="Frank Ruhl Hofshi"/>
                <w:sz w:val="18"/>
              </w:rPr>
              <w:t xml:space="preserve">Aktivität mit negativer Neben- oder </w:t>
              <w:t xml:space="preserve">Folgewirkung</w:t>
            </w:r>
          </w:p>
        </w:tc>
        <w:tc>
          <w:tcPr>
            <w:tcW w:w="1483" w:type="dxa"/>
            <w:vAlign w:val="top"/>
            <w:hideMark/>
            <w:tcMar>
              <w:top w:w="50" w:type="dxa"/>
              <w:bottom w:w="50" w:type="dxa"/>
              <w:left w:w="70" w:type="dxa"/>
              <w:right w:w="70" w:type="dxa"/>
            </w:tcMar>
          </w:tcPr>
          <w:p w14:paraId="02E28958" w14:textId="77777777" w:rsidR="00C71080" w:rsidRPr="00C71080" w:rsidRDefault="00C71080" w:rsidP="00C71080">
            <w:pPr>
              <w:spacing w:before="0" w:after="60"/>
              <w:jc w:val="left"/>
            </w:pPr>
            <w:r w:rsidRPr="00C71080">
              <w:rPr>
                <w:rFonts w:ascii="Frank Ruhl Hofshi" w:hAnsi="Frank Ruhl Hofshi"/>
                <w:sz w:val="18"/>
              </w:rPr>
              <w:t xml:space="preserve">Krankheit, </w:t>
              <w:t xml:space="preserve">Umwelt</w:t>
              <w:softHyphen/>
              <w:t xml:space="preserve">scha</w:t>
              <w:softHyphen/>
              <w:t xml:space="preserve">den</w:t>
              <w:t xml:space="preserve">, </w:t>
              <w:t xml:space="preserve">Ver</w:t>
              <w:softHyphen/>
              <w:t xml:space="preserve">trau</w:t>
              <w:softHyphen/>
              <w:t xml:space="preserve">ens</w:t>
              <w:softHyphen/>
              <w:t xml:space="preserve">ver</w:t>
              <w:softHyphen/>
              <w:t xml:space="preserve">lust</w:t>
              <w:t xml:space="preserve">, </w:t>
              <w:t xml:space="preserve">Res</w:t>
              <w:softHyphen/>
              <w:t xml:space="preserve">sour</w:t>
              <w:softHyphen/>
              <w:t xml:space="preserve">cen</w:t>
              <w:softHyphen/>
              <w:t xml:space="preserve">ver</w:t>
              <w:softHyphen/>
              <w:t xml:space="preserve">brauch</w:t>
              <w:t xml:space="preserve">, </w:t>
              <w:t xml:space="preserve">Krisenkosten</w:t>
            </w:r>
          </w:p>
        </w:tc>
        <w:tc>
          <w:tcPr>
            <w:tcW w:w="1348" w:type="dxa"/>
            <w:vAlign w:val="top"/>
            <w:hideMark/>
            <w:tcMar>
              <w:top w:w="50" w:type="dxa"/>
              <w:bottom w:w="50" w:type="dxa"/>
              <w:left w:w="70" w:type="dxa"/>
              <w:right w:w="70" w:type="dxa"/>
            </w:tcMar>
          </w:tcPr>
          <w:p w14:paraId="47BB9869" w14:textId="77777777" w:rsidR="00C71080" w:rsidRPr="00C71080" w:rsidRDefault="00C71080" w:rsidP="00C71080">
            <w:pPr>
              <w:spacing w:before="0" w:after="60"/>
              <w:jc w:val="left"/>
            </w:pPr>
            <w:r w:rsidRPr="00C71080">
              <w:rPr>
                <w:rFonts w:ascii="Frank Ruhl Hofshi" w:hAnsi="Frank Ruhl Hofshi"/>
                <w:sz w:val="18"/>
              </w:rPr>
              <w:t xml:space="preserve">Vermeiden, bepreisen, haftbar machen oder </w:t>
              <w:t xml:space="preserve">systemisch</w:t>
              <w:t xml:space="preserve"> begrenzen</w:t>
            </w:r>
          </w:p>
        </w:tc>
      </w:tr>
    </w:tbl>
    <w:p w14:paraId="6BB98AC8" w14:textId="77777777" w:rsidR="00C71080" w:rsidRPr="00C71080" w:rsidRDefault="00C71080" w:rsidP="00C71080">
      <w:r w:rsidRPr="00C71080">
        <w:t>Die Tabelle zeigt, warum ein Wirkungs-BIP kein einfacher Ersatzindikator sein darf. Eine Gesellschaft kann nicht jede Aktivität in derselben Logik behandeln. Prävention und Reparatur, Bildung und Scheinprogramme, Infrastrukturaufbau und Krisenverwaltung, regenerative Wertschöpfung und zerstörerischer Ressourcenverbrauch dürfen nicht gleich als Fortschritt erscheinen, nur weil sie Aktivität erzeugen.</w:t>
      </w:r>
    </w:p>
    <w:p w14:paraId="480E02BC" w14:textId="77777777" w:rsidR="00C71080" w:rsidRPr="00C71080" w:rsidRDefault="00C71080" w:rsidP="00C71080">
      <w:pPr>
        <w:pStyle w:val="berschrift3"/>
      </w:pPr>
      <w:bookmarkStart w:id="4229" w:name="_Toc229829682"/>
      <w:bookmarkStart w:id="4230" w:name="_Toc229926793"/>
      <w:bookmarkStart w:id="4231" w:name="_Toc229944796"/>
      <w:bookmarkStart w:id="4232" w:name="_Toc229948581"/>
      <w:bookmarkStart w:id="4233" w:name="_Toc229955208"/>
      <w:bookmarkStart w:id="4234" w:name="_Toc229958363"/>
      <w:bookmarkStart w:id="4235" w:name="_Toc229963168"/>
      <w:r w:rsidRPr="00C71080">
        <w:lastRenderedPageBreak/>
        <w:t>54.5 Wohlstand als Systemzustand</w:t>
      </w:r>
      <w:bookmarkEnd w:id="4229"/>
      <w:bookmarkEnd w:id="4230"/>
      <w:bookmarkEnd w:id="4231"/>
      <w:bookmarkEnd w:id="4232"/>
      <w:bookmarkEnd w:id="4233"/>
      <w:bookmarkEnd w:id="4234"/>
      <w:bookmarkEnd w:id="4235"/>
    </w:p>
    <w:p w14:paraId="2CF4035B" w14:textId="0CE4BFB1" w:rsidR="009D2224" w:rsidRDefault="009D2224" w:rsidP="00C71080">
      <w:r>
        <w:rPr>
          <w:noProof/>
        </w:rPr>
        <w:drawing>
          <wp:inline distT="0" distB="0" distL="0" distR="0" wp14:anchorId="3E9AAC96" wp14:editId="0C93E106">
            <wp:extent cx="3771900" cy="4514964"/>
            <wp:effectExtent l="0" t="0" r="5080" b="0"/>
            <wp:docPr id="1611521792" name="Grafik 35" descr="Wohlstand als Systemzustand. Lebensqualität und Zukunftsfähigkeit für Mensch, Planet und Demokratie. Normatives Leitbild. Das Zusammenspiel ist zu untersuchen, keine Garantie gelungener Steuerung. Nichtkompensation und Reverse Merit Order begrenzen Verrechnung und Prioris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1792" name="Grafik 1611521792"/>
                    <pic:cNvPicPr/>
                  </pic:nvPicPr>
                  <pic:blipFill>
                    <a:blip r:embed="rId156">
                      <a:extLst>
                        <a:ext uri="{28A0092B-C50C-407E-A947-70E740481C1C}">
                          <a14:useLocalDpi xmlns:a14="http://schemas.microsoft.com/office/drawing/2010/main" val="0"/>
                        </a:ext>
                      </a:extLst>
                    </a:blip>
                    <a:stretch>
                      <a:fillRect/>
                    </a:stretch>
                  </pic:blipFill>
                  <pic:spPr>
                    <a:xfrm>
                      <a:off x="0" y="0"/>
                      <a:ext cx="3771900" cy="4514964"/>
                    </a:xfrm>
                    <a:prstGeom prst="rect">
                      <a:avLst/>
                    </a:prstGeom>
                  </pic:spPr>
                </pic:pic>
              </a:graphicData>
            </a:graphic>
          </wp:inline>
        </w:drawing>
      </w:r>
    </w:p>
    <w:p w14:paraId="5C8BBC3D" w14:textId="09D0DE7C" w:rsidR="00C71080" w:rsidRPr="00C71080" w:rsidRDefault="00C71080" w:rsidP="00C71080">
      <w:r w:rsidRPr="00C71080">
        <w:t>Wohlstand ist kein bloßer Geldbestand. Er ist auch kein reines Konsumvolumen und kein Anstieg von Vermögenspreisen. Wirkungswohlstand ist ein Systemzustand. Er beschreibt die Qualität der Lebensbedingungen, die durch wirtschaftliches, staatliches und gesellschaftliches Handeln entstehen [I-K54-5].</w:t>
      </w:r>
    </w:p>
    <w:p w14:paraId="77C1571C" w14:textId="77777777" w:rsidR="00C71080" w:rsidRPr="00C71080" w:rsidRDefault="00C71080" w:rsidP="00C71080">
      <w:r w:rsidRPr="00C71080">
        <w:t>Eine Gesellschaft ist wohlhabend, wenn Menschen gesund, sicher, gebildet, handlungsfähig und eingebunden leben können. Sie ist wohlhabend, wenn planetare Lebensgrundlagen regenerationsfähig bleiben. Sie ist wohlhabend, wenn Demokratie wahrheitsfähig, rechtsstaatlich, streitfähig und korrigierbar bleibt. Sie ist wohlhabend, wenn Infrastruktur funktioniert, Vertrauen stabil ist, soziale Teilhabe gelingt und künftige Generationen nicht durch heutige Vorgriffe belastet werden.</w:t>
      </w:r>
    </w:p>
    <w:p w14:paraId="4F37BD0A" w14:textId="77777777" w:rsidR="00C71080" w:rsidRPr="00C71080" w:rsidRDefault="00C71080" w:rsidP="00C71080">
      <w:r w:rsidRPr="00C71080">
        <w:t>Wohlstand als Systemzustand verbindet Teil IX mit dem normativen Kern des Buches. Mensch, Planet und Demokratie sind nicht moralische Zusatzfelder neben der Wirtschaft. Sie sind die Mindestbedingungen einer freien und zukunftsfähigen Ordnung. Wenn eine Volkswirtschaft diese Bedingungen schwächt, kann sie nicht als reich gelten, selbst wenn ihr BIP wächst.</w:t>
      </w:r>
    </w:p>
    <w:p w14:paraId="285C09D1" w14:textId="77777777" w:rsidR="00C71080" w:rsidRPr="00C71080" w:rsidRDefault="00C71080" w:rsidP="00C71080">
      <w:r w:rsidRPr="00C71080">
        <w:lastRenderedPageBreak/>
        <w:t>Das Wirkungs-BIP macht diese Differenz sichtbar. Es fragt nicht nur, ob mehr produziert wurde. Es fragt, ob die Produktion echte Wirkleistung erzeugt. Es fragt nicht nur, ob mehr Einkommen entstanden ist. Es fragt, ob dieses Einkommen aus positiver Wirkung stammt oder negative Wirkung finanziert. Es fragt nicht nur, ob mehr Beschäftigung vorhanden ist. Es fragt, ob Arbeit Gesundheit, Sinn, Stabilität und Systemleistung ermöglicht oder Menschen erschöpft. Es fragt nicht nur, ob der Staat mehr ausgibt. Es fragt, ob öffentliche Mittel Zustände verbessern oder Blindleistung finanzieren [Kap. 39].</w:t>
      </w:r>
    </w:p>
    <w:p w14:paraId="6DF160F4" w14:textId="77777777" w:rsidR="00C71080" w:rsidRPr="00C71080" w:rsidRDefault="00C71080" w:rsidP="00C71080">
      <w:r w:rsidRPr="00C71080">
        <w:t>Wohlstand als Systemzustand ist damit auch eine Schutzkategorie gegen Vorgriffswohlstand [Kap. 5]. Wenn heutige Aktivität künftige Stabilität verbraucht, steigt vielleicht das BIP. Der Wirkungswohlstand sinkt. Wenn heutige Prävention künftige Schäden vermeidet, steigt das BIP vielleicht nicht sofort. Der Wirkungswohlstand wächst.</w:t>
      </w:r>
    </w:p>
    <w:p w14:paraId="60215C29" w14:textId="77777777" w:rsidR="00C71080" w:rsidRPr="00C71080" w:rsidRDefault="00C71080" w:rsidP="00C71080">
      <w:r w:rsidRPr="00C71080">
        <w:t>Das ist eine andere Sprache der Ökonomie. Sie macht nicht alles zu einer Zahl. Sie macht sichtbar, welche Zahl was nicht sieht. Sie ordnet Aktivität, Wirkung, Risiko und Resilienz so, dass eine Volkswirtschaft ihre Richtung prüfen kann.</w:t>
      </w:r>
    </w:p>
    <w:p w14:paraId="7AD983E8" w14:textId="77777777" w:rsidR="00C71080" w:rsidRPr="00C71080" w:rsidRDefault="00C71080" w:rsidP="00C71080">
      <w:pPr>
        <w:pStyle w:val="berschrift3"/>
      </w:pPr>
      <w:bookmarkStart w:id="4236" w:name="_Toc229829683"/>
      <w:bookmarkStart w:id="4237" w:name="_Toc229926794"/>
      <w:bookmarkStart w:id="4238" w:name="_Toc229944797"/>
      <w:bookmarkStart w:id="4239" w:name="_Toc229948582"/>
      <w:bookmarkStart w:id="4240" w:name="_Toc229955209"/>
      <w:bookmarkStart w:id="4241" w:name="_Toc229958364"/>
      <w:bookmarkStart w:id="4242" w:name="_Toc229963169"/>
      <w:r w:rsidRPr="00C71080">
        <w:t>54.6 Zwischenfazit</w:t>
      </w:r>
      <w:bookmarkEnd w:id="4236"/>
      <w:bookmarkEnd w:id="4237"/>
      <w:bookmarkEnd w:id="4238"/>
      <w:bookmarkEnd w:id="4239"/>
      <w:bookmarkEnd w:id="4240"/>
      <w:bookmarkEnd w:id="4241"/>
      <w:bookmarkEnd w:id="4242"/>
    </w:p>
    <w:p w14:paraId="05A65485" w14:textId="77777777" w:rsidR="00C71080" w:rsidRPr="00C71080" w:rsidRDefault="00C71080" w:rsidP="00C71080">
      <w:r w:rsidRPr="00C71080">
        <w:t>Das klassische BIP bleibt ein wichtiges Aktivitätsmaß. Es zeigt, was produziert, verkauft, investiert und staatlich geleistet wurde. Aber es reicht nicht als Wohlstandskompass. Es unterscheidet nicht ausreichend zwischen Produktion, Geldfluss und Zustandsverbesserung. Es zählt Scheinleistung, Blindleistung, Verlustleistung und Wirkleistung in derselben Aktivitätslogik.</w:t>
      </w:r>
    </w:p>
    <w:p w14:paraId="590521BF" w14:textId="77777777" w:rsidR="00C71080" w:rsidRPr="00C71080" w:rsidRDefault="00C71080" w:rsidP="00C71080">
      <w:r w:rsidRPr="00C71080">
        <w:t>Das Wirkungs-BIP ergänzt diese Logik. Es fragt nach dem Wirkungsgrad der Volkswirtschaft: Wie viel positive Netto-Wirkung entsteht aus der vorhandenen Aktivität? Welche Aktivität erzeugt reale Wirkleistung? Welche Aktivität verwaltet Schäden? Welche Aktivität verschiebt Lasten? Welche Aktivität sieht nur nach Leistung aus?</w:t>
      </w:r>
    </w:p>
    <w:p w14:paraId="34EC7567" w14:textId="77777777" w:rsidR="00C71080" w:rsidRPr="00C71080" w:rsidRDefault="00C71080" w:rsidP="00C71080">
      <w:r w:rsidRPr="00C71080">
        <w:t>Damit verbindet Kapitel 54 die frühe Maßstabskritik, die Kritik am Vorgriffswohlstand, den neuen Leistungsbegriff und die Rückkopplungslogik der Wirkungsökonomie. Aus der Maßstabskrise folgt die Notwendigkeit neuer Wohlstandsmessung. Aus dem Vorgriffswohlstand folgt die Zeit- und Folgekostenlogik. Aus der Neudefinition von Leistung folgt die Unterscheidung von Wirkleistung und Verlustleistung. Aus Rückkopplung, Wirkungsrisiko und Resilienz folgt, dass volkswirtschaftliche Aktivität in Zustandsveränderung übersetzt werden muss.</w:t>
      </w:r>
    </w:p>
    <w:p w14:paraId="6E60C22A" w14:textId="77777777" w:rsidR="00C71080" w:rsidRPr="00C71080" w:rsidRDefault="00C71080" w:rsidP="00C71080">
      <w:r w:rsidRPr="00C71080">
        <w:t>Eine Volkswirtschaft ist nicht reich, weil viel Aktivität gezählt wird. Sie ist reich, wenn diese Aktivität Mensch, Planet und Demokratie stabiler, freier und zukunftsfähiger macht.</w:t>
      </w:r>
    </w:p>
    <w:p w14:paraId="1105A59E" w14:textId="77777777" w:rsidR="00C71080" w:rsidRPr="00C71080" w:rsidRDefault="00C71080" w:rsidP="00C71080">
      <w:r w:rsidRPr="00C71080">
        <w:lastRenderedPageBreak/>
        <w:t>Die nächste Frage lautet: Wenn Wohlstand nicht bloße Aktivität ist, was bedeutet dann Wachstum? Wann ist Wachstum Entwicklung, und wann ist es Zerstörung mit positiver Zahl?</w:t>
      </w:r>
    </w:p>
    <w:p w14:paraId="20AF6881" w14:textId="77777777" w:rsidR="00C71080" w:rsidRDefault="00C71080" w:rsidP="00C71080">
      <w:r w:rsidRPr="00C71080">
        <w:t>Diese Frage führt zu [Kap. 55]: Wachstum, Innovation und Transformation innerhalb planetarer Grenzen.</w:t>
      </w:r>
    </w:p>
    <w:p w14:paraId="3D7520D4" w14:textId="77777777" w:rsidR="00C71080" w:rsidRDefault="00C71080" w:rsidP="00C71080"/>
    <w:p w14:paraId="5215B024" w14:textId="0DC62D7C" w:rsidR="00C71080" w:rsidRPr="00C71080" w:rsidRDefault="00C71080" w:rsidP="00C71080">
      <w:pPr>
        <w:pStyle w:val="berschrift3"/>
      </w:pPr>
      <w:bookmarkStart w:id="4243" w:name="_Toc229829684"/>
      <w:bookmarkStart w:id="4244" w:name="_Toc229926795"/>
      <w:bookmarkStart w:id="4245" w:name="_Toc229944798"/>
      <w:bookmarkStart w:id="4246" w:name="_Toc229948583"/>
      <w:bookmarkStart w:id="4247" w:name="_Toc229955210"/>
      <w:bookmarkStart w:id="4248" w:name="_Toc229958365"/>
      <w:bookmarkStart w:id="4249" w:name="_Toc229963170"/>
      <w:r w:rsidRPr="00C71080">
        <w:t xml:space="preserve">Endnoten und Quellen zu Kapitel </w:t>
      </w:r>
      <w:r>
        <w:t>54</w:t>
      </w:r>
      <w:bookmarkEnd w:id="4243"/>
      <w:bookmarkEnd w:id="4244"/>
      <w:bookmarkEnd w:id="4245"/>
      <w:bookmarkEnd w:id="4246"/>
      <w:bookmarkEnd w:id="4247"/>
      <w:bookmarkEnd w:id="4248"/>
      <w:bookmarkEnd w:id="4249"/>
    </w:p>
    <w:p w14:paraId="0448E8FF" w14:textId="77777777" w:rsidR="00C71080" w:rsidRPr="00C71080" w:rsidRDefault="00C71080" w:rsidP="00C71080">
      <w:pPr>
        <w:rPr>
          <w:b/>
          <w:bCs/>
        </w:rPr>
      </w:pPr>
      <w:r w:rsidRPr="00C71080">
        <w:rPr>
          <w:b/>
          <w:bCs/>
        </w:rPr>
        <w:t>Interne WÖk-Quellen</w:t>
      </w:r>
    </w:p>
    <w:p w14:paraId="7C1F20BA" w14:textId="77777777" w:rsidR="00C71080" w:rsidRPr="00C71080" w:rsidRDefault="00C71080" w:rsidP="00C71080">
      <w:r w:rsidRPr="00C71080">
        <w:t>[I-K54-1] Weber, Natalie: Grundlagenpapier Wirkungsökonomie, 2025. Grundlage für den Paradigmenwechsel von Profit, Wachstum, Macht und kurzfristiger Effizienz hin zur messbaren Wirkung sowie für die Kritik, dass klassische Steuerungsmodelle tatsächliche gesellschaftliche, ökologische und ethische Auswirkungen nicht ausreichend messen oder steuern.</w:t>
      </w:r>
    </w:p>
    <w:p w14:paraId="51377236" w14:textId="77777777" w:rsidR="00C71080" w:rsidRPr="00C71080" w:rsidRDefault="00C71080" w:rsidP="00C71080">
      <w:r>
        <w:t>[I-K54-2] Weber, Natalie: Die neue Ordnung des Wohlstands, Manuskriptfassung 2026, Abschnitt zum Wirkungs-BIP. Grundlage für das Drei-Ebenen-Modell aus klassischem BIP, Wirkungsbilanz und MPD-Dashboard sowie für die Unterscheidung von Scheinleistung, Blindleistung, Verlustleistung und Wirkleistung in der Volkswirtschaft.</w:t>
      </w:r>
    </w:p>
    <w:p w14:paraId="57255802" w14:textId="56B10AFD" w:rsidR="00C71080" w:rsidRPr="00C71080" w:rsidRDefault="002F69A4" w:rsidP="002F69A4">
      <w:r>
        <w:t>[I-K54-3] Weber, Natalie: Whitepaper T-SROI, 2025. Grundlage für die Abgrenzung von finanzieller Rendite, operativer Netto-Wirkung und transformativer Systemwirkung sowie für die Aussage, dass systemische Breitenwirkung gesondert sichtbar gemacht werden muss. Historische Konzeptquelle; ihre Multiplikatorlogik gilt nicht als aktuelle Rechenregel. Für die aktuelle Rechnung: T-SROI-Rechenstandard v1.1, 2.8.2026, und führender Begriffsleitfaden v1.8, 1.10.2026, §§ 5 und 10.10.</w:t>
      </w:r>
    </w:p>
    <w:p w14:paraId="4EAE2F20" w14:textId="15024C5D" w:rsidR="00C71080" w:rsidRPr="00C71080" w:rsidRDefault="004A501B" w:rsidP="004A501B">
      <w:r>
        <w:t>[I-K54-4] Weber, Natalie: Whitepaper T-SROI, 2025. Grundlage für Kreislaufwirtschaft als Transformationsfeld, Multiplikatoreffekte, Lieferkettentransfer, Branchendurchdringung, systemische Breitenwirkung und die Abgrenzung von Netto-Wirkung und Transformationsleistung. Historische Konzeptquelle; ihre Multiplikatorlogik gilt nicht als aktuelle Rechenregel. Für die aktuelle Rechnung: T-SROI-Rechenstandard v1.1, 2.8.2026, und führender Begriffsleitfaden v1.8, 1.10.2026, §§ 5 und 10.10.</w:t>
      </w:r>
    </w:p>
    <w:p w14:paraId="0B52B5C5" w14:textId="77777777" w:rsidR="00C71080" w:rsidRPr="00C71080" w:rsidRDefault="00C71080" w:rsidP="00C71080">
      <w:r>
        <w:t>[I-K54-5] Weber, Natalie: Die neue Ordnung des Wohlstands, Manuskriptfassung 2026, Endnoten und Glossarabschnitt zu Wirkungswohlstand und Wirkungs-BIP. Grundlage für die Definition von Wirkungswohlstand als Zustand gesellschaftlichen Wohlstands, der nicht an Geldmenge, Konsumvolumen, BIP-Wachstum oder Vermögenspreisen gemessen wird, sondern an der Qualität der Lebensbedingungen.</w:t>
      </w:r>
    </w:p>
    <w:p w14:paraId="7F14038E" w14:textId="77777777" w:rsidR="00C71080" w:rsidRPr="00C71080" w:rsidRDefault="00C71080" w:rsidP="00C71080">
      <w:pPr>
        <w:rPr>
          <w:b/>
          <w:bCs/>
        </w:rPr>
      </w:pPr>
      <w:r w:rsidRPr="00C71080">
        <w:rPr>
          <w:b/>
          <w:bCs/>
        </w:rPr>
        <w:t>Externe Quellen</w:t>
      </w:r>
    </w:p>
    <w:p w14:paraId="3DD9593E" w14:textId="77777777" w:rsidR="00C71080" w:rsidRPr="00C71080" w:rsidRDefault="00C71080" w:rsidP="00C71080">
      <w:r w:rsidRPr="00C71080">
        <w:t>[E-K54-1] Kuznets, Simon: National Income, 1929-1932, 73rd US Congress, 2nd Session, Senate Document No. 124, 1934. Bezugspunkt für die frühe nationale Einkommensrechnung und die Warnung, Wohlfahrt nicht unmittelbar aus nationalem Einkommen abzuleiten.</w:t>
      </w:r>
    </w:p>
    <w:p w14:paraId="564186B3" w14:textId="77777777" w:rsidR="00C71080" w:rsidRPr="00C71080" w:rsidRDefault="00C71080" w:rsidP="00C71080">
      <w:r>
        <w:rPr>
          <w:lang w:val="da-DK"/>
        </w:rPr>
        <w:t>[E-K54-2] United Nations et al.: System of National Accounts 2008; System of National Accounts 2025. Der aktualisierte internationale statistische Standard wurde 2025 auf der 56. Sitzung der UN-Statistikkommission angenommen und berücksichtigt auch Wohlergehen und Nachhaltigkeit. Bezugspunkt für Volkswirtschaftliche Gesamtrechnung, Produktion, Einkommen und ergänzende Konten; die nationale Umsetzung ist vom internationalen Beschluss zu unterscheiden. Das WÖk-Konzept ersetzt diesen Standard nicht. Offizielle Beschreibung: https://unstats.un.org/unsd/nationalaccount/sna2025.asp.</w:t>
      </w:r>
    </w:p>
    <w:p w14:paraId="2C9EF5DB" w14:textId="5A180A6C" w:rsidR="00F11A27" w:rsidRPr="00F11A27" w:rsidRDefault="00F11A27" w:rsidP="00F11A27">
      <w:pPr>
        <w:rPr>
          <w:lang w:val="sv-SE"/>
        </w:rPr>
      </w:pPr>
      <w:r>
        <w:t xml:space="preserve">[E-K54-3] Stiglitz, Joseph E.; Sen, Amartya; Fitoussi, Jean-Paul: Report by the Commission on the Measurement of Economic Performance and Social Progress, 2009. Bezugspunkt für die Kritik an BIP-Fixierung und für breitere Messung von Lebensqualität, Verteilung und Nachhaltigkeit. </w:t>
      </w:r>
      <w:r w:rsidRPr="00F11A27">
        <w:rPr>
          <w:lang w:val="sv-SE"/>
        </w:rPr>
        <w:t>Stiglitz-Sen-Fitoussi Report: https://ec.europa.eu/eurostat/documents/118025/118123/Fitoussi</w:t>
      </w:r>
      <w:r w:rsidRPr="00F11A27">
        <w:rPr>
          <w:rFonts w:ascii="DejaVu Sans" w:hAnsi="DejaVu Sans" w:eastAsia="DejaVu Sans" w:cs="DejaVu Sans"/>
          <w:lang w:val="sv-SE"/>
        </w:rPr>
        <w:t>+</w:t>
      </w:r>
      <w:r w:rsidRPr="00F11A27">
        <w:rPr>
          <w:lang w:val="sv-SE"/>
        </w:rPr>
        <w:t>Commission</w:t>
      </w:r>
      <w:r w:rsidRPr="00F11A27">
        <w:rPr>
          <w:rFonts w:ascii="DejaVu Sans" w:hAnsi="DejaVu Sans" w:eastAsia="DejaVu Sans" w:cs="DejaVu Sans"/>
          <w:lang w:val="sv-SE"/>
        </w:rPr>
        <w:t>+</w:t>
      </w:r>
      <w:r w:rsidRPr="00F11A27">
        <w:rPr>
          <w:lang w:val="sv-SE"/>
        </w:rPr>
        <w:t>report</w:t>
      </w:r>
    </w:p>
    <w:p w14:paraId="702F206E" w14:textId="6766A870" w:rsidR="00C71080" w:rsidRPr="00C71080" w:rsidRDefault="00F11A27" w:rsidP="00F11A27">
      <w:r w:rsidRPr="00F11A27">
        <w:rPr>
          <w:lang w:val="sv-SE"/>
        </w:rPr>
        <w:t>[E-K54-4]</w:t>
      </w:r>
      <w:r>
        <w:rPr>
          <w:lang w:val="sv-SE"/>
        </w:rPr>
        <w:t xml:space="preserve"> </w:t>
      </w:r>
      <w:r w:rsidRPr="00F11A27">
        <w:rPr>
          <w:lang w:val="sv-SE"/>
        </w:rPr>
        <w:t xml:space="preserve">OECD: How’s Life? </w:t>
      </w:r>
      <w:r>
        <w:t>Measuring Well-being, fortlaufende Berichtsreihe. Bezugspunkt für mehrdimensionale Wohlstandsmessung jenseits reiner Wirtschaftsleistung.</w:t>
      </w:r>
      <w:r w:rsidRPr="00F11A27">
        <w:t xml:space="preserve"> </w:t>
      </w:r>
      <w:r>
        <w:t xml:space="preserve">OECD - Measuring Well-being and Progress: </w:t>
      </w:r>
      <w:r w:rsidRPr="00295A59">
        <w:t>https://www.oecd.org/en/topics/measuring-well-being-and-progress.html</w:t>
      </w:r>
      <w:r>
        <w:t xml:space="preserve"> - OECD: https://www.oecd.org/</w:t>
      </w:r>
    </w:p>
    <w:p w14:paraId="5AFC0682" w14:textId="77777777" w:rsidR="00C71080" w:rsidRPr="00C71080" w:rsidRDefault="00C71080" w:rsidP="00C71080">
      <w:r w:rsidRPr="00C71080">
        <w:t>[E-K54-5] United Nations et al.: System of Environmental-Economic Accounting - Central Framework, 2012; SEEA Ecosystem Accounting, 2021. Bezugspunkt für die Verbindung von Umweltzuständen, Naturkapital, Ökosystemleistungen und ökonomischer Statistik.</w:t>
      </w:r>
    </w:p>
    <w:p w14:paraId="11928E4F" w14:textId="6316DE64" w:rsidR="00C71080" w:rsidRPr="00983EF3" w:rsidRDefault="00983EF3" w:rsidP="00983EF3">
      <w:pPr>
        <w:rPr>
          <w:lang w:val="nl-NL"/>
        </w:rPr>
      </w:pPr>
      <w:r>
        <w:t xml:space="preserve">[E-K54-6] World Bank: The Changing Wealth of Nations, fortlaufende Berichtsreihe. Bezugspunkt für Vermögen, Naturkapital, Humankapital und Nachhaltigkeit über klassisches Einkommen hinaus. </w:t>
      </w:r>
      <w:r w:rsidRPr="00983EF3">
        <w:rPr>
          <w:lang w:val="nl-NL"/>
        </w:rPr>
        <w:t xml:space="preserve">World Bank - The Changing Wealth of Nations: </w:t>
      </w:r>
      <w:r w:rsidRPr="00295A59">
        <w:rPr>
          <w:lang w:val="nl-NL"/>
        </w:rPr>
        <w:t>https://www.worldbank.org/en/publication/changing-wealth-of-nations</w:t>
      </w:r>
      <w:r>
        <w:rPr>
          <w:lang w:val="nl-NL"/>
        </w:rPr>
        <w:t xml:space="preserve"> </w:t>
      </w:r>
      <w:r w:rsidRPr="00983EF3">
        <w:rPr>
          <w:lang w:val="nl-NL"/>
        </w:rPr>
        <w:t>- World Bank: https://www.worldbank.org/</w:t>
      </w:r>
    </w:p>
    <w:p w14:paraId="772F685C" w14:textId="77777777" w:rsidR="00C71080" w:rsidRPr="00983EF3" w:rsidRDefault="00C71080" w:rsidP="006D732A">
      <w:pPr>
        <w:rPr>
          <w:lang w:val="nl-NL"/>
        </w:rPr>
      </w:pPr>
    </w:p>
    <w:p w14:paraId="26B517DD" w14:textId="77777777" w:rsidR="00C71080" w:rsidRPr="00C71080" w:rsidRDefault="00C71080" w:rsidP="001F0326">
      <w:pPr>
        <w:pStyle w:val="berschrift2"/>
      </w:pPr>
      <w:bookmarkStart w:id="4250" w:name="_Toc229829685"/>
      <w:bookmarkStart w:id="4251" w:name="_Toc229926796"/>
      <w:bookmarkStart w:id="4252" w:name="_Toc229944799"/>
      <w:bookmarkStart w:id="4253" w:name="_Toc229948584"/>
      <w:bookmarkStart w:id="4254" w:name="_Toc229955211"/>
      <w:bookmarkStart w:id="4255" w:name="_Toc229958366"/>
      <w:bookmarkStart w:id="4256" w:name="_Toc229963171"/>
      <w:r w:rsidRPr="00C71080">
        <w:t>Kapitel 55 - Wachstum, Innovation und Transformation innerhalb planetarer Grenzen</w:t>
      </w:r>
      <w:bookmarkEnd w:id="4250"/>
      <w:bookmarkEnd w:id="4251"/>
      <w:bookmarkEnd w:id="4252"/>
      <w:bookmarkEnd w:id="4253"/>
      <w:bookmarkEnd w:id="4254"/>
      <w:bookmarkEnd w:id="4255"/>
      <w:bookmarkEnd w:id="4256"/>
    </w:p>
    <w:p w14:paraId="0C614484" w14:textId="77777777" w:rsidR="00C71080" w:rsidRPr="00C71080" w:rsidRDefault="00C71080" w:rsidP="00C71080">
      <w:r w:rsidRPr="00C71080">
        <w:t>Kapitel 54 hat gezeigt, dass das klassische BIP wirtschaftliche Aktivität misst, aber nicht zuverlässig unterscheidet, ob diese Aktivität Wirkleistung, Scheinleistung, Blindleistung oder Verlustleistung erzeugt. Damit stellt sich die Wachstumsfrage neu. Wenn nicht jede Aktivität Wohlstand bedeutet, kann auch nicht jedes Wachstum Fortschritt sein.</w:t>
      </w:r>
    </w:p>
    <w:p w14:paraId="0A8E3D85" w14:textId="77777777" w:rsidR="00C71080" w:rsidRPr="00C71080" w:rsidRDefault="00C71080" w:rsidP="00C71080">
      <w:r w:rsidRPr="00C71080">
        <w:t>Die Wirkungsökonomie fragt deshalb nicht abstrakt, ob Wachstum gut oder schlecht ist. Sie fragt, was wächst, wodurch es wächst, welche Zustände verändert werden, welche Systeme stabiler werden, welche Systeme belastet werden und welche Freiheit kommenden Generationen bleibt. Wachstum ist wirkungsökonomisch nur dann Fortschritt, wenn es reale Problemlösungsfähigkeit erhöht, Regeneration stärkt und künftige Freiheit nicht verbraucht [I-K55-1; I-K55-2].</w:t>
      </w:r>
    </w:p>
    <w:p w14:paraId="0DDAC853" w14:textId="77777777" w:rsidR="00C71080" w:rsidRPr="00C71080" w:rsidRDefault="00C71080" w:rsidP="001F0326">
      <w:pPr>
        <w:pStyle w:val="berschrift3"/>
      </w:pPr>
      <w:bookmarkStart w:id="4257" w:name="_Toc229829686"/>
      <w:bookmarkStart w:id="4258" w:name="_Toc229926797"/>
      <w:bookmarkStart w:id="4259" w:name="_Toc229944800"/>
      <w:bookmarkStart w:id="4260" w:name="_Toc229948585"/>
      <w:bookmarkStart w:id="4261" w:name="_Toc229955212"/>
      <w:bookmarkStart w:id="4262" w:name="_Toc229958367"/>
      <w:bookmarkStart w:id="4263" w:name="_Toc229963172"/>
      <w:r w:rsidRPr="00C71080">
        <w:lastRenderedPageBreak/>
        <w:t>55.1 Wachstum als Entwicklung</w:t>
      </w:r>
      <w:bookmarkEnd w:id="4257"/>
      <w:bookmarkEnd w:id="4258"/>
      <w:bookmarkEnd w:id="4259"/>
      <w:bookmarkEnd w:id="4260"/>
      <w:bookmarkEnd w:id="4261"/>
      <w:bookmarkEnd w:id="4262"/>
      <w:bookmarkEnd w:id="4263"/>
    </w:p>
    <w:p w14:paraId="1D43C3B0" w14:textId="77777777" w:rsidR="00C71080" w:rsidRPr="00C71080" w:rsidRDefault="00C71080" w:rsidP="00C71080">
      <w:r w:rsidRPr="00C71080">
        <w:t>Wachstum bezeichnet zunächst eine Zunahme. Die Frage ist: Zunahme wovon?</w:t>
      </w:r>
    </w:p>
    <w:p w14:paraId="4BB6FEDE" w14:textId="77777777" w:rsidR="00C71080" w:rsidRPr="00C71080" w:rsidRDefault="00C71080" w:rsidP="00C71080">
      <w:r w:rsidRPr="00C71080">
        <w:t>In der klassischen Makroökonomie meint Wachstum meist die Zunahme des realen BIP. Das ist eine Zunahme monetarisierter wirtschaftlicher Aktivität. Diese Information bleibt nützlich. Sie zeigt jedoch nicht, ob ein Land gesünder, resilienter, freier, gerechter oder ökologisch stabiler wird [Kap. 54; I-K55-1].</w:t>
      </w:r>
    </w:p>
    <w:p w14:paraId="465C72E0" w14:textId="77777777" w:rsidR="00C71080" w:rsidRPr="00C71080" w:rsidRDefault="00C71080" w:rsidP="00C71080">
      <w:r w:rsidRPr="00C71080">
        <w:t xml:space="preserve">Die Wirkungsökonomie unterscheidet deshalb mehrere Wachstumsformen. </w:t>
      </w:r>
      <w:r w:rsidRPr="00C71080">
        <w:rPr>
          <w:b/>
          <w:bCs/>
        </w:rPr>
        <w:t>Mengenwachstum</w:t>
      </w:r>
      <w:r w:rsidRPr="00C71080">
        <w:t xml:space="preserve"> bedeutet mehr physischer Durchsatz: mehr Rohstoffe, mehr Energie, mehr </w:t>
      </w:r>
      <w:r w:rsidRPr="00C71080">
        <w:rPr>
          <w:rFonts w:ascii="DejaVu Serif" w:hAnsi="DejaVu Serif" w:eastAsia="DejaVu Serif" w:cs="DejaVu Serif"/>
        </w:rPr>
        <w:t>Fläche</w:t>
      </w:r>
      <w:r w:rsidRPr="00C71080">
        <w:t xml:space="preserve">, mehr Transport, mehr Produkte, mehr Konsum, mehr Abfall. </w:t>
      </w:r>
      <w:r w:rsidRPr="00C71080">
        <w:rPr>
          <w:b/>
          <w:bCs/>
        </w:rPr>
        <w:t>Wertwachstum</w:t>
      </w:r>
      <w:r w:rsidRPr="00C71080">
        <w:t xml:space="preserve"> bedeutet mehr monetäre Wertschöpfung. </w:t>
      </w:r>
      <w:r w:rsidRPr="00C71080">
        <w:rPr>
          <w:b/>
          <w:bCs/>
        </w:rPr>
        <w:t>Lernwachstum</w:t>
      </w:r>
      <w:r w:rsidRPr="00C71080">
        <w:t xml:space="preserve"> bedeutet mehr Fähigkeit, Fehler zu erkennen, Prozesse zu verbessern, Risiken zu begrenzen, Prävention zu stärken und bessere Alternativen zu entwickeln. </w:t>
      </w:r>
      <w:r w:rsidRPr="00C71080">
        <w:rPr>
          <w:b/>
          <w:bCs/>
        </w:rPr>
        <w:t>Wirkungswachstum</w:t>
      </w:r>
      <w:r w:rsidRPr="00C71080">
        <w:t xml:space="preserve"> bedeutet mehr positive Netto-Wirkung bei sinkender oder stabiler Verlustleistung. </w:t>
      </w:r>
      <w:r w:rsidRPr="00C71080">
        <w:rPr>
          <w:b/>
          <w:bCs/>
        </w:rPr>
        <w:t>Regeneratives Wachstum</w:t>
      </w:r>
      <w:r w:rsidRPr="00C71080">
        <w:t xml:space="preserve"> bedeutet, dass tragende Systeme ihre Erneuerungsfähigkeit zurückgewinnen: Böden, Wasserzyklen, Biodiversität, Gesundheit, soziale Bindungen, demokratische Korrekturfähigkeit und institutionelles Vertrauen [I-K55-1; I-K55-2].</w:t>
      </w:r>
    </w:p>
    <w:p w14:paraId="63AFC840" w14:textId="77777777" w:rsidR="00C71080" w:rsidRPr="00C71080" w:rsidRDefault="00C71080" w:rsidP="00C71080">
      <w:r w:rsidRPr="00C71080">
        <w:t>Diese Unterscheidung ist notwendig. Eine Volkswirtschaft kann mengenmäßig wachsen und wirkungsökonomisch verlieren. Sie kann mehr Material verbrauchen, mehr Produkte herstellen, mehr Verkehr erzeugen und mehr Reparaturbedarf schaffen, ohne echte Zustandsverbesserung zu erreichen. Umgekehrt kann eine Volkswirtschaft wirkungsökonomisch wachsen, wenn weniger Krankheit entsteht, weniger Energie verschwendet wird, weniger Wegwerfware produziert wird, weniger Angst vor Pflege, Wohnen oder Klimarisiken entsteht und mehr Kapital in Wirkung statt Spekulation fließt [I-K55-2].</w:t>
      </w:r>
    </w:p>
    <w:p w14:paraId="69A22706" w14:textId="77777777" w:rsidR="00C71080" w:rsidRPr="00C71080" w:rsidRDefault="00C71080" w:rsidP="00C71080">
      <w:r w:rsidRPr="00C71080">
        <w:t>Wachstum als Entwicklung bedeutet: Ein System erweitert seine Fähigkeit, Probleme zu lösen, ohne größere neue Schäden zu erzeugen. Es lernt, mit weniger Verlustleistung mehr Lebensqualität, Sicherheit, Regeneration und Freiheit zu ermöglichen. Wachstum wird dann nicht an Menge allein gemessen, sondern am Wirkungsgrad.</w:t>
      </w:r>
    </w:p>
    <w:p w14:paraId="0CC000FA" w14:textId="77777777" w:rsidR="00C71080" w:rsidRPr="00C71080" w:rsidRDefault="00C71080" w:rsidP="00C71080">
      <w:r w:rsidRPr="00C71080">
        <w:t>Nicht jedes Mengenwachstum ist falsch. Manche Mengen müssen wachsen: erneuerbare Energieanlagen, gute Wohnungen, Pflegekapazitäten, Bildungsräume, Schienennetze, Sanierungen, Kreislaufinfrastruktur, Gesundheitsprävention, digitale öffentliche Infrastruktur und Klimaanpassung. Das Problem ist nicht mehr an sich. Das Problem ist mehr vom Falschen.</w:t>
      </w:r>
    </w:p>
    <w:p w14:paraId="3CF22A99" w14:textId="77777777" w:rsidR="00C71080" w:rsidRPr="00C71080" w:rsidRDefault="00C71080" w:rsidP="00C71080">
      <w:r w:rsidRPr="00C71080">
        <w:t>Eine Wirkungsökonomie fragt deshalb nicht, ob Wachstum oder kein Wachstum gewollt ist. Sie fragt, welches Wachstum Wirkleistung erhöht, welches Wachstum Verlustleistung erzeugt, welches Wachstum spätere Schäden verhindert und welches Wachstum künftige Stabilität verbraucht. Damit unterscheidet sie sich von pauschaler Wachstumsfeindlichkeit ebenso wie von blinder Wachstumsideologie. Wachstum ist kein Selbstzweck. Es ist eine mögliche Folge guter Wirkung.</w:t>
      </w:r>
    </w:p>
    <w:p w14:paraId="3158F6C4" w14:textId="77777777" w:rsidR="00C71080" w:rsidRPr="00C71080" w:rsidRDefault="00C71080" w:rsidP="001F0326">
      <w:pPr>
        <w:pStyle w:val="berschrift3"/>
      </w:pPr>
      <w:bookmarkStart w:id="4264" w:name="_Toc229829687"/>
      <w:bookmarkStart w:id="4265" w:name="_Toc229926798"/>
      <w:bookmarkStart w:id="4266" w:name="_Toc229944801"/>
      <w:bookmarkStart w:id="4267" w:name="_Toc229948586"/>
      <w:bookmarkStart w:id="4268" w:name="_Toc229955213"/>
      <w:bookmarkStart w:id="4269" w:name="_Toc229958368"/>
      <w:bookmarkStart w:id="4270" w:name="_Toc229963173"/>
      <w:r w:rsidRPr="00C71080">
        <w:lastRenderedPageBreak/>
        <w:t>55.2 Innovation, Rekombination und Unternehmerfunktion</w:t>
      </w:r>
      <w:bookmarkEnd w:id="4264"/>
      <w:bookmarkEnd w:id="4265"/>
      <w:bookmarkEnd w:id="4266"/>
      <w:bookmarkEnd w:id="4267"/>
      <w:bookmarkEnd w:id="4268"/>
      <w:bookmarkEnd w:id="4269"/>
      <w:bookmarkEnd w:id="4270"/>
    </w:p>
    <w:p w14:paraId="3CFF861C" w14:textId="77777777" w:rsidR="00C71080" w:rsidRPr="00C71080" w:rsidRDefault="00C71080" w:rsidP="00C71080">
      <w:r w:rsidRPr="00C71080">
        <w:t>Wenn Wachstum als Entwicklung verstanden wird, wird Innovation zentral. Innovation ist in der Wirkungsökonomie nicht jedes neue Produkt, jede neue App, jedes neue Geschäftsmodell und jede neue Effizienzsteigerung. Innovation ist neue Problemlösungsfähigkeit.</w:t>
      </w:r>
    </w:p>
    <w:p w14:paraId="31C8AFE6" w14:textId="77777777" w:rsidR="00C71080" w:rsidRPr="00C71080" w:rsidRDefault="00C71080" w:rsidP="00C71080">
      <w:r w:rsidRPr="00C71080">
        <w:t>Joseph A. Schumpeter beschrieb wirtschaftliche Entwicklung als Prozess neuer Kombinationen. Innovation entsteht, wenn neue Produkte, neue Produktionsweisen, neue Märkte, neue Bezugsquellen oder neue Organisationsformen bestehende Gleichgewichte stören und neue Entwicklungspfade eröffnen [E-K55-1]. Die Unternehmerfunktion besteht nicht nur darin, Ressourcen zu verwalten, sondern neue Kombinationen durchzusetzen. Schumpeters Begriff der schöpferischen Zerstörung macht sichtbar, dass wirtschaftliche Entwicklung alte Strukturen verdrängen kann [E-K55-2].</w:t>
      </w:r>
    </w:p>
    <w:p w14:paraId="7B10C838" w14:textId="77777777" w:rsidR="00C71080" w:rsidRPr="00C71080" w:rsidRDefault="00C71080" w:rsidP="00C71080">
      <w:r w:rsidRPr="00C71080">
        <w:t>Die Wirkungsökonomie übernimmt diese Dynamik, verändert aber ihren Maßstab. Nicht jede schöpferische Zerstörung ist Fortschritt. Eine Innovation kann alte Strukturen verdrängen und dennoch Mensch, Planet oder Demokratie schwächen. Sie kann Arbeitsplätze zerstören, Abhängigkeiten schaffen, Ressourcenverbrauch erhöhen, Datenmacht konzentrieren oder demokratische Räume beschädigen. Neuheit allein ist keine positive Wirkung.</w:t>
      </w:r>
    </w:p>
    <w:p w14:paraId="4DDDF8FD" w14:textId="77777777" w:rsidR="00C71080" w:rsidRPr="00C71080" w:rsidRDefault="00C71080" w:rsidP="00C71080">
      <w:r w:rsidRPr="00C71080">
        <w:t>Wirkungsökonomisch zählt nicht Innovation als Neuheit, sondern Innovation als bessere Wirkung. Eine neue Kombination ist wertvoll, wenn sie reale Zustände verbessert, Verlustleistung senkt, Regeneration stärkt, Resilienz erhöht und künftige Freiheit erweitert. Eine Technologie, die Kosten senkt, aber Menschen ohne neue Teilhabe verdrängt, bleibt ambivalent. Ein Geschäftsmodell, das Reichweite erhöht, aber Vertrauen zerstört, ist keine gute Innovation. Ein Produktionsverfahren, das Material spart, aber Wasserstress erhöht, bleibt kritisch.</w:t>
      </w:r>
    </w:p>
    <w:p w14:paraId="57A5EA49" w14:textId="77777777" w:rsidR="00C71080" w:rsidRPr="00C71080" w:rsidRDefault="00C71080" w:rsidP="00C71080">
      <w:r w:rsidRPr="00C71080">
        <w:t>Jochen Röpke ergänzt diese Perspektive durch den lernenden Unternehmer. In seiner Arbeit rückt nicht nur die Innovation als Ergebnis in den Blick, sondern die unternehmerische Entwicklung selbst: Kompetenz, Lernen, Selbstveränderung, Wissensverarbeitung, Risiko und die Fähigkeit, qualitativ Neues hervorzubringen [E-K55-3]. Für die Wirkungsökonomie ist das wichtig, weil Transformation nicht nur technische Erfindung ist. Sie verlangt Menschen, Organisationen und Unternehmen, die ihre Denkmodelle, Routinen und Wirkungen verändern können.</w:t>
      </w:r>
    </w:p>
    <w:p w14:paraId="1319CD56" w14:textId="77777777" w:rsidR="00C71080" w:rsidRPr="00C71080" w:rsidRDefault="00C71080" w:rsidP="00C71080">
      <w:r w:rsidRPr="00C71080">
        <w:t>Ein Unternehmen transformiert sich nicht, indem es ein altes Geschäftsmodell grün anstreicht. Es muss lernen, seine Wirkung zu lesen, seine Risiken zu erkennen und seine Ressourcen anders zu kombinieren [Kap. 47]. Der lernende Unternehmer wird in dieser Logik nicht zum heroischen Einzelkämpfer, sondern zum Wirkungsakteur: jemand, der neue Kombinationen für bessere Zustände entwickelt.</w:t>
      </w:r>
    </w:p>
    <w:p w14:paraId="5FE71569" w14:textId="77777777" w:rsidR="00C71080" w:rsidRPr="00C71080" w:rsidRDefault="00C71080" w:rsidP="00C71080">
      <w:r w:rsidRPr="00C71080">
        <w:lastRenderedPageBreak/>
        <w:t>Kondratieff liefert eine weitere, vorsichtig zu verwendende Bezugslinie. Seine Theorie langer Wellen beschreibt langfristige Entwicklungsbewegungen der Wirtschaft, die mit technologischen und strukturellen Veränderungen verbunden werden [E-K55-4]. Diese Theorie darf nicht als Naturgesetz gelesen werden. Die Wirkungsökonomie nutzt Kondratieff nicht deterministisch, sondern als Deutungsmuster: Große Transformationen entstehen selten durch Einzelinnovationen. Sie entstehen durch Bündel aus Technologie, Infrastruktur, Kapital, Kompetenzen, Institutionen, Märkten, Energieformen und gesellschaftlicher Akzeptanz.</w:t>
      </w:r>
    </w:p>
    <w:p w14:paraId="3F2D4DB0" w14:textId="77777777" w:rsidR="00C71080" w:rsidRPr="00C71080" w:rsidRDefault="00C71080" w:rsidP="00C71080">
      <w:r w:rsidRPr="00C71080">
        <w:t>Für die Wirkungsökonomie bedeutet das: Eine neue Wohlstandsordnung entsteht nicht durch eine einzelne Erfindung. Sie entsteht, wenn viele neue Kombinationen zusammenwirken: Kreislaufmaterialien, regenerative Energie, Pflege- und Bildungssysteme, Wirkungspreise, Wirkungsdatenräume, resiliente Lieferketten, KI-Verantwortung, Wirkungskapital, neue Einkommenslogik und demokratische Öffentlichkeit. Innovation wird dann nicht nur Produktneuheit. Sie wird Systemerneuerung.</w:t>
      </w:r>
    </w:p>
    <w:p w14:paraId="480A2C08" w14:textId="77777777" w:rsidR="00C71080" w:rsidRPr="00C71080" w:rsidRDefault="00C71080" w:rsidP="00C71080">
      <w:r w:rsidRPr="00C71080">
        <w:t>Schumpeter erklärt Dynamik, Röpke erklärt lernendes Unternehmertum, Kondratieff erinnert an langfristige Transformationsmuster. Die Wirkungsökonomie ordnet alle drei auf ihren eigenen Maßstab hin: Innovation ist nur dann Fortschritt, wenn sie Wirkung verbessert.</w:t>
      </w:r>
    </w:p>
    <w:p w14:paraId="4948199B" w14:textId="77777777" w:rsidR="00C71080" w:rsidRPr="00C71080" w:rsidRDefault="00C71080" w:rsidP="001F0326">
      <w:pPr>
        <w:pStyle w:val="berschrift3"/>
      </w:pPr>
      <w:bookmarkStart w:id="4271" w:name="_Toc229829688"/>
      <w:bookmarkStart w:id="4272" w:name="_Toc229926799"/>
      <w:bookmarkStart w:id="4273" w:name="_Toc229944802"/>
      <w:bookmarkStart w:id="4274" w:name="_Toc229948587"/>
      <w:bookmarkStart w:id="4275" w:name="_Toc229955214"/>
      <w:bookmarkStart w:id="4276" w:name="_Toc229958369"/>
      <w:bookmarkStart w:id="4277" w:name="_Toc229963174"/>
      <w:r w:rsidRPr="00C71080">
        <w:t>55.3 Kreislaufwirtschaft und Effizienz</w:t>
      </w:r>
      <w:bookmarkEnd w:id="4271"/>
      <w:bookmarkEnd w:id="4272"/>
      <w:bookmarkEnd w:id="4273"/>
      <w:bookmarkEnd w:id="4274"/>
      <w:bookmarkEnd w:id="4275"/>
      <w:bookmarkEnd w:id="4276"/>
      <w:bookmarkEnd w:id="4277"/>
    </w:p>
    <w:p w14:paraId="6E0B1BF5" w14:textId="77777777" w:rsidR="00C71080" w:rsidRPr="00C71080" w:rsidRDefault="00C71080" w:rsidP="00C71080">
      <w:r w:rsidRPr="00C71080">
        <w:t>Kreislaufwirtschaft ist ein wichtiger Baustein wirkungsorientierten Wachstums. Sie versucht, Materialien länger im System zu halten, Abfall zu vermeiden, Produkte reparierbar zu gestalten, Rücknahme und Wiederverwendung zu ermöglichen und Ressourcenverbrauch vom Wohlstand zu entkoppeln [E-K55-5].</w:t>
      </w:r>
    </w:p>
    <w:p w14:paraId="3B3C7F3D" w14:textId="77777777" w:rsidR="00C71080" w:rsidRPr="00C71080" w:rsidRDefault="00C71080" w:rsidP="00C71080">
      <w:r w:rsidRPr="00C71080">
        <w:t>Die Wirkungsökonomie übernimmt diese Richtung, erweitert sie aber. Kreislaufwirtschaft betrifft nicht nur Material. Regeneration betrifft auch Gesundheit, soziale Bindungen, demokratische Öffentlichkeit, institutionelles Vertrauen und Lernfähigkeit. Ein Materialkreislauf kann technisch geschlossen sein und dennoch schlechte Arbeitsbedingungen, hohen Energieverbrauch, Datenprobleme oder soziale Ausschlüsse enthalten. Kreislauf allein garantiert noch keine positive Netto-Wirkung [I-K55-3].</w:t>
      </w:r>
    </w:p>
    <w:p w14:paraId="1AEA1CF5" w14:textId="77777777" w:rsidR="00C71080" w:rsidRPr="00C71080" w:rsidRDefault="00C71080" w:rsidP="00C71080">
      <w:r w:rsidRPr="00C71080">
        <w:t xml:space="preserve">Effizienz ist ebenfalls wichtig, aber nicht ausreichend. Effizienz bedeutet, mit weniger Input mehr Output oder dieselbe Leistung zu erzeugen. Das kann starke Wirkung entfalten: weniger Energieverbrauch, weniger Material, weniger Abfall, weniger Zeitverlust, weniger </w:t>
      </w:r>
      <w:r w:rsidRPr="00C71080">
        <w:rPr>
          <w:rFonts w:ascii="DejaVu Serif" w:hAnsi="DejaVu Serif" w:eastAsia="DejaVu Serif" w:cs="DejaVu Serif"/>
        </w:rPr>
        <w:t>Flächenbedarf</w:t>
      </w:r>
      <w:r w:rsidRPr="00C71080">
        <w:t>. Doch Effizienz kann blind werden, wenn sie nicht rückgekoppelt ist [I-K55-4].</w:t>
      </w:r>
    </w:p>
    <w:p w14:paraId="226595A8" w14:textId="77777777" w:rsidR="00C71080" w:rsidRPr="00C71080" w:rsidRDefault="00C71080" w:rsidP="00C71080">
      <w:r w:rsidRPr="00C71080">
        <w:t xml:space="preserve">Ein effizienteres Produkt kann den Verbrauch pro Einheit senken. Wenn dadurch mehr konsumiert wird, kann die Gesamtbelastung dennoch steigen. Ein schnellerer Prozess kann Kosten senken, aber Menschen überlasten. Ein digitaler Dienst kann Wege </w:t>
      </w:r>
      <w:r w:rsidRPr="00C71080">
        <w:lastRenderedPageBreak/>
        <w:t>vermeiden, aber Energieverbrauch, Datenabhängigkeit oder Aufmerksamkeitsbelastung erhöhen. Eine Lieferkette kann schlanker werden und zugleich verwundbarer.</w:t>
      </w:r>
    </w:p>
    <w:p w14:paraId="2E2B1FC8" w14:textId="77777777" w:rsidR="00C71080" w:rsidRPr="00C71080" w:rsidRDefault="00C71080" w:rsidP="00C71080">
      <w:r w:rsidRPr="00C71080">
        <w:t>Wirkungsökonomisch zählt deshalb nicht Effizienz allein, sondern Wirkungsgrad. Eine effiziente Lösung ist nur dann Fortschritt, wenn sie positive Netto-Wirkung erhöht und Verlustleistung senkt. Effizienz ohne Wirkung kann destruktive Systeme beschleunigen. Effizienz mit Wirkung kann Ressourcen befreien, Gesundheit schützen, Kosten senken, Resilienz erhöhen und neue Handlungsspielräume öffnen.</w:t>
      </w:r>
    </w:p>
    <w:p w14:paraId="476EF5A7" w14:textId="77777777" w:rsidR="00C71080" w:rsidRPr="00C71080" w:rsidRDefault="00C71080" w:rsidP="00C71080">
      <w:r w:rsidRPr="00C71080">
        <w:t>Kreislaufwirtschaft und Effizienz brauchen Rückkopplung. Sie müssen in Scorecards, T-SROI, Beschaffung, Kapitalzugang, Produktdaten, öffentliche Haushalte und Unternehmensentscheidungen eingehen [Kap. 30-35; Kap. 39; Kap. 44]. Sonst bleiben sie technische Ziele ohne ausreichende Steuerung.</w:t>
      </w:r>
    </w:p>
    <w:p w14:paraId="06D2D1C7" w14:textId="77777777" w:rsidR="00C71080" w:rsidRPr="00C71080" w:rsidRDefault="00C71080" w:rsidP="00C71080">
      <w:r w:rsidRPr="00C71080">
        <w:t>Der Unterschied lässt sich klar fassen: Ein lineares System fragt, wie es mehr herstellen kann. Ein effizientes System fragt, wie es mit weniger Input mehr Output erzeugt. Ein kreislauffähiges System fragt, wie Material im System bleibt. Ein wirkungsökonomisches System fragt zusätzlich, ob dadurch Mensch, Planet und Demokratie gestärkt werden. Kreislaufwirtschaft wird dadurch nicht kleiner. Sie wird Teil einer umfassenderen Wirkungsarchitektur.</w:t>
      </w:r>
    </w:p>
    <w:p w14:paraId="60C6650E" w14:textId="77777777" w:rsidR="00C71080" w:rsidRPr="00C71080" w:rsidRDefault="00C71080" w:rsidP="001F0326">
      <w:pPr>
        <w:pStyle w:val="berschrift3"/>
      </w:pPr>
      <w:bookmarkStart w:id="4278" w:name="_Toc229829689"/>
      <w:bookmarkStart w:id="4279" w:name="_Toc229926800"/>
      <w:bookmarkStart w:id="4280" w:name="_Toc229944803"/>
      <w:bookmarkStart w:id="4281" w:name="_Toc229948588"/>
      <w:bookmarkStart w:id="4282" w:name="_Toc229955215"/>
      <w:bookmarkStart w:id="4283" w:name="_Toc229958370"/>
      <w:bookmarkStart w:id="4284" w:name="_Toc229963175"/>
      <w:r w:rsidRPr="00C71080">
        <w:t>55.4 Wachstum innerhalb planetarer Grenzen</w:t>
      </w:r>
      <w:bookmarkEnd w:id="4278"/>
      <w:bookmarkEnd w:id="4279"/>
      <w:bookmarkEnd w:id="4280"/>
      <w:bookmarkEnd w:id="4281"/>
      <w:bookmarkEnd w:id="4282"/>
      <w:bookmarkEnd w:id="4283"/>
      <w:bookmarkEnd w:id="4284"/>
    </w:p>
    <w:p w14:paraId="361FB8E8" w14:textId="77777777" w:rsidR="00C71080" w:rsidRPr="00C71080" w:rsidRDefault="00C71080" w:rsidP="00C71080">
      <w:r w:rsidRPr="00C71080">
        <w:t xml:space="preserve">Die Wachstumsfrage wird falsch gestellt, wenn Wachstum mit zusätzlichem Ressourcenverbrauch gleichgesetzt wird. Unter dieser Voraussetzung ist die Kritik an unbegrenztem Wachstum auf einem endlichen Planeten berechtigt. Wenn Wachstum nur bedeutet, mehr Rohstoffe zu entnehmen, mehr Energie zu verbrauchen, mehr </w:t>
      </w:r>
      <w:r w:rsidRPr="00C71080">
        <w:rPr>
          <w:rFonts w:ascii="DejaVu Serif" w:hAnsi="DejaVu Serif" w:eastAsia="DejaVu Serif" w:cs="DejaVu Serif"/>
        </w:rPr>
        <w:t>Fläche</w:t>
      </w:r>
      <w:r w:rsidRPr="00C71080">
        <w:t xml:space="preserve"> zu versiegeln, mehr Abfall zu erzeugen und mehr Konsumvolumen zu bewegen, stößt Wachstum zwangsläufig an planetare Grenzen.</w:t>
      </w:r>
    </w:p>
    <w:p w14:paraId="7A05688E" w14:textId="77777777" w:rsidR="00C71080" w:rsidRPr="00C71080" w:rsidRDefault="00C71080" w:rsidP="00C71080">
      <w:r w:rsidRPr="00C71080">
        <w:t>Die Wirkungsökonomie widerspricht nicht dieser Grenze. Sie widerspricht der Gleichsetzung von Wachstum und Inputsteigerung.</w:t>
      </w:r>
    </w:p>
    <w:p w14:paraId="3C890C58" w14:textId="77777777" w:rsidR="00C71080" w:rsidRPr="00C71080" w:rsidRDefault="00C71080" w:rsidP="00C71080">
      <w:r w:rsidRPr="00C71080">
        <w:t>Wachstum kann auch anders entstehen: durch Innovation, Effizienz, Lernen, Reparatur, Wiederverwendung, Recycling, Remanufacturing, Kreislaufführung, Digitalisierung, bessere Organisation, längere Nutzungsdauer, Materialgesundheit, neue Geschäftsmodelle und neue Kombinationen vorhandener Produktionsfaktoren [I-K55-1; I-K55-3].</w:t>
      </w:r>
    </w:p>
    <w:p w14:paraId="70AB5013" w14:textId="77777777" w:rsidR="00C71080" w:rsidRPr="00C71080" w:rsidRDefault="00C71080" w:rsidP="00C71080">
      <w:r w:rsidRPr="00C71080">
        <w:t>Hier wird Schumpeter für die Wirkungsökonomie anschlussfähig. Wirtschaftliche Entwicklung entsteht bei ihm nicht durch bloßes Mehr desselben, sondern durch neue Kombinationen: neue Produkte, neue Produktionsmethoden, neue Märkte, neue Bezugsquellen und neue Organisationsformen [E-K55-1]. Dieser Gedanke enthält bereits den Keim einer kreislauffähigen Wachstumslogik, auch wenn Schumpeter selbst ihn nicht ökologisch formulierte.</w:t>
      </w:r>
    </w:p>
    <w:p w14:paraId="772BED5F" w14:textId="77777777" w:rsidR="00C71080" w:rsidRPr="00C71080" w:rsidRDefault="00C71080" w:rsidP="00C71080">
      <w:r w:rsidRPr="00C71080">
        <w:lastRenderedPageBreak/>
      </w:r>
      <w:r w:rsidRPr="00C71080">
        <w:t xml:space="preserve">Wenn Innovation neue Kombination bestehender Produktionsfaktoren ist, muss Wachstum nicht zwingend aus zusätzlicher Primärrohstoffentnahme entstehen. Wachstum kann entstehen, wenn vorhandene Stoffe, Bauteile, Produkte, Maschinen, Gebäude, Daten, Kompetenzen, </w:t>
      </w:r>
      <w:r w:rsidRPr="00C71080">
        <w:rPr>
          <w:rFonts w:ascii="DejaVu Serif" w:hAnsi="DejaVu Serif" w:eastAsia="DejaVu Serif" w:cs="DejaVu Serif"/>
        </w:rPr>
        <w:t>Energieflüsse</w:t>
      </w:r>
      <w:r w:rsidRPr="00C71080">
        <w:t xml:space="preserve"> und Organisationsformen neu kombiniert werden. Genau hier berühren sich Schumpeter und Kreislaufwirtschaft [I-K55-2; I-K55-3].</w:t>
      </w:r>
    </w:p>
    <w:p w14:paraId="6B3E5B1B" w14:textId="77777777" w:rsidR="00C71080" w:rsidRPr="00C71080" w:rsidRDefault="00C71080" w:rsidP="00C71080">
      <w:r w:rsidRPr="00C71080">
        <w:t>Ein altes Produkt wird dann nicht Abfall, sondern Rohstofflager. Ein Gebäude wird nicht Bauschutt, sondern Materialbank. Ein Bauteil wird nicht entsorgt, sondern wiederverwendet. Eine Maschine wird nicht vollständig ersetzt, sondern modular modernisiert. Ein Nebenstrom wird nicht beseitigt, sondern Input eines anderen Prozesses. Ein Produkt wird nicht verkauft und vergessen, sondern als Service, Rücknahmesystem oder zirkulärer Nutzungsraum geführt.</w:t>
      </w:r>
    </w:p>
    <w:p w14:paraId="523A15EA" w14:textId="77777777" w:rsidR="00C71080" w:rsidRPr="00C71080" w:rsidRDefault="00C71080" w:rsidP="00C71080">
      <w:r w:rsidRPr="00C71080">
        <w:t>Die klassische Formel „mehr Input erzeugt mehr Output“ wird durch eine andere Logik ersetzt: bessere Rekombination erzeugt mehr Wirkung bei weniger Primärinput. Die Frage lautet nicht, wie viel mehr Material bewegt wird. Sie lautet, wie viel mehr Nutzen, Lebensqualität, Resilienz, Gesundheit, Teilhabe und Zukunftsfähigkeit aus dem entsteht, was bereits im System vorhanden ist.</w:t>
      </w:r>
    </w:p>
    <w:p w14:paraId="19679CA2" w14:textId="77777777" w:rsidR="00C71080" w:rsidRPr="00C71080" w:rsidRDefault="00C71080" w:rsidP="00C71080">
      <w:r>
        <w:t>Die Grenzen des Wachstums betreffen materielle Belastungen im gekoppelten System. Meadows und Mitautoren untersuchten Bevölkerung, Kapital, Landwirtschaft, Ressourcen und Verschmutzung mit Rückkopplungen und nichtlinearen Beziehungen. Recycling, langlebige Produkte und weniger ressourcenintensive Tätigkeiten sind im Original bereits mögliche Pfade, keine Aufhebung aller Grenzen. Lernen, bessere Nutzung und zirkuläre Wertschöpfung können zur positiven Netto-Wirkung beitragen; auch sie benötigen Ressourcen und bleiben an ökologische, soziale und demokratische Schutzbedingungen gebunden. Die WÖk soll solche Pfade und ihre tatsächlichen Folgen prüfen, ohne ihnen pauschal unbegrenztes Wachstum zuzuschreiben [E-K55-6].</w:t>
      </w:r>
    </w:p>
    <w:p w14:paraId="36F0B889" w14:textId="77777777" w:rsidR="00C71080" w:rsidRPr="00C71080" w:rsidRDefault="00C71080" w:rsidP="00C71080">
      <w:r w:rsidRPr="00C71080">
        <w:t xml:space="preserve">Das bedeutet nicht, dass Recycling alle Grenzen aufhebt. Auch Kreisläufe brauchen Energie, Infrastruktur, Sortierung, Logistik, Qualitätssicherung und Materialgesundheit. Nicht jedes Material kann unbegrenzt hochwertig recycelt werden. Nicht jede </w:t>
      </w:r>
      <w:r w:rsidRPr="00C71080">
        <w:rPr>
          <w:rFonts w:ascii="DejaVu Serif" w:hAnsi="DejaVu Serif" w:eastAsia="DejaVu Serif" w:cs="DejaVu Serif"/>
        </w:rPr>
        <w:t>Kreislauflösung</w:t>
      </w:r>
      <w:r w:rsidRPr="00C71080">
        <w:t xml:space="preserve"> ist automatisch wirkungspositiv. Eine schlechte Kreislaufwirtschaft kann toxische Stoffe im System halten, hohe Energieverbräuche erzeugen oder soziale Schäden verdecken. Deshalb braucht Kreislaufwirtschaft die Wirkungsökonomie: Scorecards, Produktpässe, Reverse Merit Order, Materialgesundheit, soziale Mindeststandards und klare Rückkopplung [I-K55-3].</w:t>
      </w:r>
    </w:p>
    <w:p w14:paraId="4BE436C3" w14:textId="77777777" w:rsidR="00C71080" w:rsidRPr="00C71080" w:rsidRDefault="00C71080" w:rsidP="00C71080">
      <w:r w:rsidRPr="00C71080">
        <w:t>Wachstum innerhalb planetarer Grenzen ist möglich, wenn es nicht als Mengenwachstum, sondern als Wirkungswachstum verstanden wird. Wachstum entsteht dann durch bessere Nutzung vorhandener Ressourcen, durch Vermeidung von Verlustleistung, durch höhere Lebensdauer, durch geteilte Nutzung, durch Reparatur, durch zirkuläre Geschäftsmodelle, durch erneuerbare Energie und durch neue Kombinationen vorhandener Faktoren.</w:t>
      </w:r>
    </w:p>
    <w:p w14:paraId="0D15AC43" w14:textId="77777777" w:rsidR="00C71080" w:rsidRPr="00C71080" w:rsidRDefault="00C71080" w:rsidP="00C71080">
      <w:r w:rsidRPr="00C71080">
        <w:lastRenderedPageBreak/>
        <w:t>Schumpeter wird dadurch nicht widerlegt, sondern weitergeführt. Seine Innovationslogik wird aus dem Zeitalter der Expansion in das Zeitalter planetarer Grenzen übersetzt. Kreative Zerstörung wird zur kreativen Rekonstruktion. Das Alte wird nicht nur vernichtet, sondern dekonstruiert, gereinigt, neu kombiniert und in höhere Wirkung überführt.</w:t>
      </w:r>
    </w:p>
    <w:p w14:paraId="137E3C84" w14:textId="77777777" w:rsidR="00C71080" w:rsidRPr="00C71080" w:rsidRDefault="00C71080" w:rsidP="00C71080">
      <w:r w:rsidRPr="00C71080">
        <w:t>Die Wirkungsökonomie kann deshalb sagen: Nicht Wachstum ist das Problem. Falsches Wachstum ist das Problem. Wachstum durch mehr Primärverbrauch zerstört Lebensgrundlagen. Wachstum durch Rekombination, Kreislaufführung und Wirkleistung kann Lebensgrundlagen sichern.</w:t>
      </w:r>
    </w:p>
    <w:p w14:paraId="6CE453F1" w14:textId="77777777" w:rsidR="00C71080" w:rsidRPr="00C71080" w:rsidRDefault="00C71080" w:rsidP="00C71080">
      <w:r w:rsidRPr="00C71080">
        <w:t>Der neue Wachstumsbegriff lautet: Wachstum ist die Zunahme positiver Netto-Wirkung innerhalb planetarer, sozialer und demokratischer Grenzen.</w:t>
      </w:r>
    </w:p>
    <w:p w14:paraId="0E75230A" w14:textId="77777777" w:rsidR="00C71080" w:rsidRPr="00C71080" w:rsidRDefault="00C71080" w:rsidP="00C71080">
      <w:pPr>
        <w:keepNext/>
      </w:pPr>
      <w:r w:rsidRPr="00C71080">
        <w:rPr>
          <w:b/>
          <w:bCs/>
        </w:rPr>
        <w:t>Tabelle 55-1: Wachstumslogiken im Vergleich</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58"/>
        <w:gridCol w:w="2164"/>
      </w:tblGrid>
      <w:tr w:rsidR="00C71080" w:rsidRPr="00C71080" w14:paraId="09ECD37F" w14:textId="77777777">
        <w:trPr>
          <w:tblHeader/>
          <w:tblCellSpacing w:w="15" w:type="dxa"/>
          <w:cantSplit/>
        </w:trPr>
        <w:tc>
          <w:tcPr>
            <w:tcW w:w="1716" w:type="dxa"/>
            <w:vAlign w:val="top"/>
            <w:hideMark/>
            <w:tcMar>
              <w:top w:w="50" w:type="dxa"/>
              <w:bottom w:w="50" w:type="dxa"/>
              <w:left w:w="70" w:type="dxa"/>
              <w:right w:w="70" w:type="dxa"/>
            </w:tcMar>
          </w:tcPr>
          <w:p w14:paraId="3ECDEC0F" w14:textId="77777777" w:rsidR="00C71080" w:rsidRPr="00C71080" w:rsidRDefault="00C71080" w:rsidP="00C71080">
            <w:pPr>
              <w:spacing w:before="0" w:after="60"/>
              <w:jc w:val="left"/>
              <w:rPr>
                <w:b/>
                <w:bCs/>
              </w:rPr>
            </w:pPr>
            <w:r w:rsidRPr="00C71080">
              <w:rPr>
                <w:rFonts w:ascii="Frank Ruhl Hofshi" w:hAnsi="Frank Ruhl Hofshi"/>
                <w:b/>
                <w:bCs/>
                <w:sz w:val="18"/>
              </w:rPr>
              <w:t>Wachstumslogik</w:t>
            </w:r>
          </w:p>
        </w:tc>
        <w:tc>
          <w:tcPr>
            <w:tcW w:w="2058" w:type="dxa"/>
            <w:vAlign w:val="top"/>
            <w:hideMark/>
            <w:tcMar>
              <w:top w:w="50" w:type="dxa"/>
              <w:bottom w:w="50" w:type="dxa"/>
              <w:left w:w="70" w:type="dxa"/>
              <w:right w:w="70" w:type="dxa"/>
            </w:tcMar>
          </w:tcPr>
          <w:p w14:paraId="7CE5C27A" w14:textId="77777777" w:rsidR="00C71080" w:rsidRPr="00C71080" w:rsidRDefault="00C71080" w:rsidP="00C71080">
            <w:pPr>
              <w:spacing w:before="0" w:after="60"/>
              <w:jc w:val="left"/>
              <w:rPr>
                <w:b/>
                <w:bCs/>
              </w:rPr>
            </w:pPr>
            <w:r w:rsidRPr="00C71080">
              <w:rPr>
                <w:rFonts w:ascii="Frank Ruhl Hofshi" w:hAnsi="Frank Ruhl Hofshi"/>
                <w:b/>
                <w:bCs/>
                <w:sz w:val="18"/>
              </w:rPr>
              <w:t>Grundformel</w:t>
            </w:r>
          </w:p>
        </w:tc>
        <w:tc>
          <w:tcPr>
            <w:tcW w:w="2164" w:type="dxa"/>
            <w:vAlign w:val="top"/>
            <w:hideMark/>
            <w:tcMar>
              <w:top w:w="50" w:type="dxa"/>
              <w:bottom w:w="50" w:type="dxa"/>
              <w:left w:w="70" w:type="dxa"/>
              <w:right w:w="70" w:type="dxa"/>
            </w:tcMar>
          </w:tcPr>
          <w:p w14:paraId="1562CA05" w14:textId="77777777" w:rsidR="00C71080" w:rsidRPr="00C71080" w:rsidRDefault="00C71080" w:rsidP="00C71080">
            <w:pPr>
              <w:spacing w:before="0" w:after="60"/>
              <w:jc w:val="left"/>
              <w:rPr>
                <w:b/>
                <w:bCs/>
              </w:rPr>
            </w:pPr>
            <w:r w:rsidRPr="00C71080">
              <w:rPr>
                <w:rFonts w:ascii="Frank Ruhl Hofshi" w:hAnsi="Frank Ruhl Hofshi"/>
                <w:b/>
                <w:bCs/>
                <w:sz w:val="18"/>
              </w:rPr>
              <w:t xml:space="preserve">Wir</w:t>
              <w:softHyphen/>
              <w:t xml:space="preserve">kungs</w:t>
              <w:softHyphen/>
              <w:t xml:space="preserve">öko</w:t>
              <w:softHyphen/>
              <w:t xml:space="preserve">no</w:t>
              <w:softHyphen/>
              <w:t xml:space="preserve">mi</w:t>
              <w:softHyphen/>
              <w:t xml:space="preserve">sche</w:t>
              <w:t xml:space="preserve"> Bewertung</w:t>
            </w:r>
          </w:p>
        </w:tc>
      </w:tr>
      <w:tr w:rsidR="00C71080" w:rsidRPr="00C71080" w14:paraId="3C4B6D13" w14:textId="77777777">
        <w:trPr>
          <w:tblCellSpacing w:w="15" w:type="dxa"/>
          <w:cantSplit/>
        </w:trPr>
        <w:tc>
          <w:tcPr>
            <w:tcW w:w="1716" w:type="dxa"/>
            <w:vAlign w:val="top"/>
            <w:hideMark/>
            <w:tcMar>
              <w:top w:w="50" w:type="dxa"/>
              <w:bottom w:w="50" w:type="dxa"/>
              <w:left w:w="70" w:type="dxa"/>
              <w:right w:w="70" w:type="dxa"/>
            </w:tcMar>
          </w:tcPr>
          <w:p w14:paraId="5D7A7305" w14:textId="77777777" w:rsidR="00C71080" w:rsidRPr="00C71080" w:rsidRDefault="00C71080" w:rsidP="00C71080">
            <w:pPr>
              <w:spacing w:before="0" w:after="60"/>
              <w:jc w:val="left"/>
            </w:pPr>
            <w:r w:rsidRPr="00C71080">
              <w:rPr>
                <w:rFonts w:ascii="Frank Ruhl Hofshi" w:hAnsi="Frank Ruhl Hofshi"/>
                <w:sz w:val="18"/>
              </w:rPr>
              <w:t>Klassisches Input-Wachstum</w:t>
            </w:r>
          </w:p>
        </w:tc>
        <w:tc>
          <w:tcPr>
            <w:tcW w:w="2058" w:type="dxa"/>
            <w:vAlign w:val="top"/>
            <w:hideMark/>
            <w:tcMar>
              <w:top w:w="50" w:type="dxa"/>
              <w:bottom w:w="50" w:type="dxa"/>
              <w:left w:w="70" w:type="dxa"/>
              <w:right w:w="70" w:type="dxa"/>
            </w:tcMar>
          </w:tcPr>
          <w:p w14:paraId="3D9B7663" w14:textId="77777777" w:rsidR="00C71080" w:rsidRPr="00C71080" w:rsidRDefault="00C71080" w:rsidP="00C71080">
            <w:pPr>
              <w:spacing w:before="0" w:after="60"/>
              <w:jc w:val="left"/>
            </w:pPr>
            <w:r w:rsidRPr="00C71080">
              <w:rPr>
                <w:rFonts w:ascii="Frank Ruhl Hofshi" w:hAnsi="Frank Ruhl Hofshi"/>
                <w:sz w:val="18"/>
              </w:rPr>
              <w:t xml:space="preserve">Output-Wachstum = mehr Rohstoffe </w:t>
            </w:r>
            <w:r w:rsidRPr="00C71080">
              <w:rPr>
                <w:rFonts w:ascii="DejaVu Sans" w:hAnsi="DejaVu Sans" w:eastAsia="DejaVu Sans" w:cs="DejaVu Sans"/>
                <w:sz w:val="18"/>
              </w:rPr>
              <w:t>+</w:t>
            </w:r>
            <w:r w:rsidRPr="00C71080">
              <w:rPr>
                <w:rFonts w:ascii="Frank Ruhl Hofshi" w:hAnsi="Frank Ruhl Hofshi"/>
                <w:sz w:val="18"/>
              </w:rPr>
              <w:t xml:space="preserve"> mehr Energie </w:t>
            </w:r>
            <w:r w:rsidRPr="00C71080">
              <w:rPr>
                <w:rFonts w:ascii="DejaVu Sans" w:hAnsi="DejaVu Sans" w:eastAsia="DejaVu Sans" w:cs="DejaVu Sans"/>
                <w:sz w:val="18"/>
              </w:rPr>
              <w:t>+</w:t>
            </w:r>
            <w:r w:rsidRPr="00C71080">
              <w:rPr>
                <w:rFonts w:ascii="Frank Ruhl Hofshi" w:hAnsi="Frank Ruhl Hofshi"/>
                <w:sz w:val="18"/>
              </w:rPr>
              <w:t xml:space="preserve"> mehr </w:t>
            </w:r>
            <w:r w:rsidRPr="00C71080">
              <w:rPr>
                <w:rFonts w:ascii="DejaVu Serif" w:hAnsi="DejaVu Serif" w:eastAsia="DejaVu Serif" w:cs="DejaVu Serif"/>
                <w:sz w:val="18"/>
              </w:rPr>
              <w:t>Fläche</w:t>
            </w:r>
            <w:r w:rsidRPr="00C71080">
              <w:rPr>
                <w:rFonts w:ascii="Frank Ruhl Hofshi" w:hAnsi="Frank Ruhl Hofshi"/>
                <w:sz w:val="18"/>
              </w:rPr>
              <w:t xml:space="preserve"> </w:t>
            </w:r>
            <w:r w:rsidRPr="00C71080">
              <w:rPr>
                <w:rFonts w:ascii="DejaVu Sans" w:hAnsi="DejaVu Sans" w:eastAsia="DejaVu Sans" w:cs="DejaVu Sans"/>
                <w:sz w:val="18"/>
              </w:rPr>
              <w:t>+</w:t>
            </w:r>
            <w:r w:rsidRPr="00C71080">
              <w:rPr>
                <w:rFonts w:ascii="Frank Ruhl Hofshi" w:hAnsi="Frank Ruhl Hofshi"/>
                <w:sz w:val="18"/>
              </w:rPr>
              <w:t xml:space="preserve"> mehr Durchsatz</w:t>
            </w:r>
          </w:p>
        </w:tc>
        <w:tc>
          <w:tcPr>
            <w:tcW w:w="2164" w:type="dxa"/>
            <w:vAlign w:val="top"/>
            <w:hideMark/>
            <w:tcMar>
              <w:top w:w="50" w:type="dxa"/>
              <w:bottom w:w="50" w:type="dxa"/>
              <w:left w:w="70" w:type="dxa"/>
              <w:right w:w="70" w:type="dxa"/>
            </w:tcMar>
          </w:tcPr>
          <w:p w14:paraId="10197934" w14:textId="77777777" w:rsidR="00C71080" w:rsidRPr="00C71080" w:rsidRDefault="00C71080" w:rsidP="00C71080">
            <w:pPr>
              <w:spacing w:before="0" w:after="60"/>
              <w:jc w:val="left"/>
            </w:pPr>
            <w:r w:rsidRPr="00C71080">
              <w:rPr>
                <w:rFonts w:ascii="Frank Ruhl Hofshi" w:hAnsi="Frank Ruhl Hofshi"/>
                <w:sz w:val="18"/>
              </w:rPr>
              <w:t xml:space="preserve">Problematisch</w:t>
              <w:t xml:space="preserve">, wenn es </w:t>
              <w:t xml:space="preserve">Verlustleistung</w:t>
              <w:t xml:space="preserve"> erhöht und planetare Grenzen belastet.</w:t>
            </w:r>
          </w:p>
        </w:tc>
      </w:tr>
      <w:tr w:rsidR="00C71080" w:rsidRPr="00C71080" w14:paraId="7351A571" w14:textId="77777777">
        <w:trPr>
          <w:tblCellSpacing w:w="15" w:type="dxa"/>
          <w:cantSplit/>
        </w:trPr>
        <w:tc>
          <w:tcPr>
            <w:tcW w:w="1716" w:type="dxa"/>
            <w:vAlign w:val="top"/>
            <w:hideMark/>
            <w:tcMar>
              <w:top w:w="50" w:type="dxa"/>
              <w:bottom w:w="50" w:type="dxa"/>
              <w:left w:w="70" w:type="dxa"/>
              <w:right w:w="70" w:type="dxa"/>
            </w:tcMar>
          </w:tcPr>
          <w:p w14:paraId="34A439AF" w14:textId="77777777" w:rsidR="00C71080" w:rsidRPr="00C71080" w:rsidRDefault="00C71080" w:rsidP="00C71080">
            <w:pPr>
              <w:spacing w:before="0" w:after="60"/>
              <w:jc w:val="left"/>
            </w:pPr>
            <w:r w:rsidRPr="00C71080">
              <w:rPr>
                <w:rFonts w:ascii="Frank Ruhl Hofshi" w:hAnsi="Frank Ruhl Hofshi"/>
                <w:sz w:val="18"/>
              </w:rPr>
              <w:t xml:space="preserve">Effi</w:t>
              <w:softHyphen/>
              <w:t xml:space="preserve">zi</w:t>
              <w:softHyphen/>
              <w:t xml:space="preserve">en</w:t>
              <w:softHyphen/>
              <w:t xml:space="preserve">zwachs</w:t>
              <w:softHyphen/>
              <w:t xml:space="preserve">tum</w:t>
            </w:r>
          </w:p>
        </w:tc>
        <w:tc>
          <w:tcPr>
            <w:tcW w:w="2058" w:type="dxa"/>
            <w:vAlign w:val="top"/>
            <w:hideMark/>
            <w:tcMar>
              <w:top w:w="50" w:type="dxa"/>
              <w:bottom w:w="50" w:type="dxa"/>
              <w:left w:w="70" w:type="dxa"/>
              <w:right w:w="70" w:type="dxa"/>
            </w:tcMar>
          </w:tcPr>
          <w:p w14:paraId="1B45C8DE" w14:textId="77777777" w:rsidR="00C71080" w:rsidRPr="00C71080" w:rsidRDefault="00C71080" w:rsidP="00C71080">
            <w:pPr>
              <w:spacing w:before="0" w:after="60"/>
              <w:jc w:val="left"/>
            </w:pPr>
            <w:r w:rsidRPr="00C71080">
              <w:rPr>
                <w:rFonts w:ascii="Frank Ruhl Hofshi" w:hAnsi="Frank Ruhl Hofshi"/>
                <w:sz w:val="18"/>
              </w:rPr>
              <w:t>Mehr Output pro Inputeinheit</w:t>
            </w:r>
          </w:p>
        </w:tc>
        <w:tc>
          <w:tcPr>
            <w:tcW w:w="2164" w:type="dxa"/>
            <w:vAlign w:val="top"/>
            <w:hideMark/>
            <w:tcMar>
              <w:top w:w="50" w:type="dxa"/>
              <w:bottom w:w="50" w:type="dxa"/>
              <w:left w:w="70" w:type="dxa"/>
              <w:right w:w="70" w:type="dxa"/>
            </w:tcMar>
          </w:tcPr>
          <w:p w14:paraId="5F379B67" w14:textId="77777777" w:rsidR="00C71080" w:rsidRPr="00C71080" w:rsidRDefault="00C71080" w:rsidP="00C71080">
            <w:pPr>
              <w:spacing w:before="0" w:after="60"/>
              <w:jc w:val="left"/>
            </w:pPr>
            <w:r w:rsidRPr="00C71080">
              <w:rPr>
                <w:rFonts w:ascii="Frank Ruhl Hofshi" w:hAnsi="Frank Ruhl Hofshi"/>
                <w:sz w:val="18"/>
              </w:rPr>
              <w:t xml:space="preserve">Nützlich, wenn Rebound-Effekte begrenzt und Netto-Wirkung </w:t>
              <w:t xml:space="preserve">verbessert</w:t>
              <w:t xml:space="preserve"> werden.</w:t>
            </w:r>
          </w:p>
        </w:tc>
      </w:tr>
      <w:tr w:rsidR="00C71080" w:rsidRPr="00C71080" w14:paraId="02083B87" w14:textId="77777777">
        <w:trPr>
          <w:tblCellSpacing w:w="15" w:type="dxa"/>
          <w:cantSplit/>
        </w:trPr>
        <w:tc>
          <w:tcPr>
            <w:tcW w:w="1716" w:type="dxa"/>
            <w:vAlign w:val="top"/>
            <w:hideMark/>
            <w:tcMar>
              <w:top w:w="50" w:type="dxa"/>
              <w:bottom w:w="50" w:type="dxa"/>
              <w:left w:w="70" w:type="dxa"/>
              <w:right w:w="70" w:type="dxa"/>
            </w:tcMar>
          </w:tcPr>
          <w:p w14:paraId="1E44D6E4" w14:textId="77777777" w:rsidR="00C71080" w:rsidRPr="00C71080" w:rsidRDefault="00C71080" w:rsidP="00C71080">
            <w:pPr>
              <w:spacing w:before="0" w:after="60"/>
              <w:jc w:val="left"/>
            </w:pPr>
            <w:r w:rsidRPr="00C71080">
              <w:rPr>
                <w:rFonts w:ascii="Frank Ruhl Hofshi" w:hAnsi="Frank Ruhl Hofshi"/>
                <w:sz w:val="18"/>
              </w:rPr>
              <w:t xml:space="preserve">Kreis</w:t>
              <w:softHyphen/>
              <w:t xml:space="preserve">l</w:t>
              <w:softHyphen/>
              <w:t xml:space="preserve">auf</w:t>
              <w:softHyphen/>
              <w:t xml:space="preserve">wachs</w:t>
              <w:softHyphen/>
              <w:t xml:space="preserve">tum</w:t>
            </w:r>
          </w:p>
        </w:tc>
        <w:tc>
          <w:tcPr>
            <w:tcW w:w="2058" w:type="dxa"/>
            <w:vAlign w:val="top"/>
            <w:hideMark/>
            <w:tcMar>
              <w:top w:w="50" w:type="dxa"/>
              <w:bottom w:w="50" w:type="dxa"/>
              <w:left w:w="70" w:type="dxa"/>
              <w:right w:w="70" w:type="dxa"/>
            </w:tcMar>
          </w:tcPr>
          <w:p w14:paraId="51F49F73" w14:textId="77777777" w:rsidR="00C71080" w:rsidRPr="00C71080" w:rsidRDefault="00C71080" w:rsidP="00C71080">
            <w:pPr>
              <w:spacing w:before="0" w:after="60"/>
              <w:jc w:val="left"/>
            </w:pPr>
            <w:r w:rsidRPr="00C71080">
              <w:rPr>
                <w:rFonts w:ascii="Frank Ruhl Hofshi" w:hAnsi="Frank Ruhl Hofshi"/>
                <w:sz w:val="18"/>
              </w:rPr>
              <w:t xml:space="preserve">Mehr Nutzung aus </w:t>
              <w:t xml:space="preserve">vorhandenen</w:t>
              <w:t xml:space="preserve"> </w:t>
              <w:t xml:space="preserve">Materialien</w:t>
              <w:t xml:space="preserve">, Produkten und Bauteilen</w:t>
            </w:r>
          </w:p>
        </w:tc>
        <w:tc>
          <w:tcPr>
            <w:tcW w:w="2164" w:type="dxa"/>
            <w:vAlign w:val="top"/>
            <w:hideMark/>
            <w:tcMar>
              <w:top w:w="50" w:type="dxa"/>
              <w:bottom w:w="50" w:type="dxa"/>
              <w:left w:w="70" w:type="dxa"/>
              <w:right w:w="70" w:type="dxa"/>
            </w:tcMar>
          </w:tcPr>
          <w:p w14:paraId="3095E894" w14:textId="77777777" w:rsidR="00C71080" w:rsidRPr="00C71080" w:rsidRDefault="00C71080" w:rsidP="00C71080">
            <w:pPr>
              <w:spacing w:before="0" w:after="60"/>
              <w:jc w:val="left"/>
            </w:pPr>
            <w:r w:rsidRPr="00C71080">
              <w:rPr>
                <w:rFonts w:ascii="Frank Ruhl Hofshi" w:hAnsi="Frank Ruhl Hofshi"/>
                <w:sz w:val="18"/>
              </w:rPr>
              <w:t>Positiv, wenn Materialgesundheit, Energie, Arbeit und Rückführung stimmen.</w:t>
            </w:r>
          </w:p>
        </w:tc>
      </w:tr>
      <w:tr w:rsidR="00C71080" w:rsidRPr="00C71080" w14:paraId="7D15AAA5" w14:textId="77777777">
        <w:trPr>
          <w:tblCellSpacing w:w="15" w:type="dxa"/>
          <w:cantSplit/>
        </w:trPr>
        <w:tc>
          <w:tcPr>
            <w:tcW w:w="1716" w:type="dxa"/>
            <w:vAlign w:val="top"/>
            <w:hideMark/>
            <w:tcMar>
              <w:top w:w="50" w:type="dxa"/>
              <w:bottom w:w="50" w:type="dxa"/>
              <w:left w:w="70" w:type="dxa"/>
              <w:right w:w="70" w:type="dxa"/>
            </w:tcMar>
          </w:tcPr>
          <w:p w14:paraId="10E061A5" w14:textId="77777777" w:rsidR="00C71080" w:rsidRPr="00C71080" w:rsidRDefault="00C71080" w:rsidP="00C71080">
            <w:pPr>
              <w:spacing w:before="0" w:after="60"/>
              <w:jc w:val="left"/>
            </w:pPr>
            <w:r w:rsidRPr="00C71080">
              <w:rPr>
                <w:rFonts w:ascii="Frank Ruhl Hofshi" w:hAnsi="Frank Ruhl Hofshi"/>
                <w:sz w:val="18"/>
              </w:rPr>
              <w:t>Lernwachstum</w:t>
            </w:r>
          </w:p>
        </w:tc>
        <w:tc>
          <w:tcPr>
            <w:tcW w:w="2058" w:type="dxa"/>
            <w:vAlign w:val="top"/>
            <w:hideMark/>
            <w:tcMar>
              <w:top w:w="50" w:type="dxa"/>
              <w:bottom w:w="50" w:type="dxa"/>
              <w:left w:w="70" w:type="dxa"/>
              <w:right w:w="70" w:type="dxa"/>
            </w:tcMar>
          </w:tcPr>
          <w:p w14:paraId="0B0EA1E2" w14:textId="77777777" w:rsidR="00C71080" w:rsidRPr="00C71080" w:rsidRDefault="00C71080" w:rsidP="00C71080">
            <w:pPr>
              <w:spacing w:before="0" w:after="60"/>
              <w:jc w:val="left"/>
            </w:pPr>
            <w:r w:rsidRPr="00C71080">
              <w:rPr>
                <w:rFonts w:ascii="Frank Ruhl Hofshi" w:hAnsi="Frank Ruhl Hofshi"/>
                <w:sz w:val="18"/>
              </w:rPr>
              <w:t xml:space="preserve">Mehr </w:t>
              <w:t xml:space="preserve">Pro</w:t>
              <w:softHyphen/>
              <w:t xml:space="preserve">blem</w:t>
              <w:softHyphen/>
              <w:t xml:space="preserve">lö</w:t>
              <w:softHyphen/>
              <w:t xml:space="preserve">sungs</w:t>
              <w:softHyphen/>
              <w:t xml:space="preserve">fä</w:t>
              <w:softHyphen/>
              <w:t xml:space="preserve">hig</w:t>
              <w:softHyphen/>
              <w:t xml:space="preserve">keit</w:t>
              <w:t xml:space="preserve"> durch Wissen, Daten, </w:t>
              <w:t xml:space="preserve">Fehlerkorrektur</w:t>
              <w:t xml:space="preserve"> und bessere </w:t>
              <w:t xml:space="preserve">Organisation</w:t>
            </w:r>
          </w:p>
        </w:tc>
        <w:tc>
          <w:tcPr>
            <w:tcW w:w="2164" w:type="dxa"/>
            <w:vAlign w:val="top"/>
            <w:hideMark/>
            <w:tcMar>
              <w:top w:w="50" w:type="dxa"/>
              <w:bottom w:w="50" w:type="dxa"/>
              <w:left w:w="70" w:type="dxa"/>
              <w:right w:w="70" w:type="dxa"/>
            </w:tcMar>
          </w:tcPr>
          <w:p w14:paraId="4B65024A" w14:textId="77777777" w:rsidR="00C71080" w:rsidRPr="00C71080" w:rsidRDefault="00C71080" w:rsidP="00C71080">
            <w:pPr>
              <w:spacing w:before="0" w:after="60"/>
              <w:jc w:val="left"/>
            </w:pPr>
            <w:r w:rsidRPr="00C71080">
              <w:rPr>
                <w:rFonts w:ascii="Frank Ruhl Hofshi" w:hAnsi="Frank Ruhl Hofshi"/>
                <w:sz w:val="18"/>
              </w:rPr>
              <w:t>Zentral für Transformation, weil es Systemintelligenz erhöht.</w:t>
            </w:r>
          </w:p>
        </w:tc>
      </w:tr>
      <w:tr w:rsidR="00C71080" w:rsidRPr="00C71080" w14:paraId="69FAB141" w14:textId="77777777">
        <w:trPr>
          <w:tblCellSpacing w:w="15" w:type="dxa"/>
          <w:cantSplit/>
        </w:trPr>
        <w:tc>
          <w:tcPr>
            <w:tcW w:w="1716" w:type="dxa"/>
            <w:vAlign w:val="top"/>
            <w:hideMark/>
            <w:tcMar>
              <w:top w:w="50" w:type="dxa"/>
              <w:bottom w:w="50" w:type="dxa"/>
              <w:left w:w="70" w:type="dxa"/>
              <w:right w:w="70" w:type="dxa"/>
            </w:tcMar>
          </w:tcPr>
          <w:p w14:paraId="43406D02" w14:textId="77777777" w:rsidR="00C71080" w:rsidRPr="00C71080" w:rsidRDefault="00C71080" w:rsidP="00C71080">
            <w:pPr>
              <w:spacing w:before="0" w:after="60"/>
              <w:jc w:val="left"/>
            </w:pPr>
            <w:r w:rsidRPr="00C71080">
              <w:rPr>
                <w:rFonts w:ascii="Frank Ruhl Hofshi" w:hAnsi="Frank Ruhl Hofshi"/>
                <w:sz w:val="18"/>
              </w:rPr>
              <w:t xml:space="preserve">Wir</w:t>
              <w:softHyphen/>
              <w:t xml:space="preserve">kungs</w:t>
              <w:softHyphen/>
              <w:t xml:space="preserve">wachs</w:t>
              <w:softHyphen/>
              <w:t xml:space="preserve">tum</w:t>
            </w:r>
          </w:p>
        </w:tc>
        <w:tc>
          <w:tcPr>
            <w:tcW w:w="2058" w:type="dxa"/>
            <w:vAlign w:val="top"/>
            <w:hideMark/>
            <w:tcMar>
              <w:top w:w="50" w:type="dxa"/>
              <w:bottom w:w="50" w:type="dxa"/>
              <w:left w:w="70" w:type="dxa"/>
              <w:right w:w="70" w:type="dxa"/>
            </w:tcMar>
          </w:tcPr>
          <w:p w14:paraId="19A2C351" w14:textId="77777777" w:rsidR="00C71080" w:rsidRPr="00C71080" w:rsidRDefault="00C71080" w:rsidP="00C71080">
            <w:pPr>
              <w:spacing w:before="0" w:after="60"/>
              <w:jc w:val="left"/>
            </w:pPr>
            <w:r w:rsidRPr="00C71080">
              <w:rPr>
                <w:rFonts w:ascii="Frank Ruhl Hofshi" w:hAnsi="Frank Ruhl Hofshi"/>
                <w:sz w:val="18"/>
              </w:rPr>
              <w:t xml:space="preserve">Mehr positive Netto-Wirkung bei weniger </w:t>
              <w:t xml:space="preserve">Verlustleistung</w:t>
            </w:r>
          </w:p>
        </w:tc>
        <w:tc>
          <w:tcPr>
            <w:tcW w:w="2164" w:type="dxa"/>
            <w:vAlign w:val="top"/>
            <w:hideMark/>
            <w:tcMar>
              <w:top w:w="50" w:type="dxa"/>
              <w:bottom w:w="50" w:type="dxa"/>
              <w:left w:w="70" w:type="dxa"/>
              <w:right w:w="70" w:type="dxa"/>
            </w:tcMar>
          </w:tcPr>
          <w:p w14:paraId="142BA8E2" w14:textId="77777777" w:rsidR="00C71080" w:rsidRPr="00C71080" w:rsidRDefault="00C71080" w:rsidP="00C71080">
            <w:pPr>
              <w:spacing w:before="0" w:after="60"/>
              <w:jc w:val="left"/>
            </w:pPr>
            <w:r w:rsidRPr="00C71080">
              <w:rPr>
                <w:rFonts w:ascii="Frank Ruhl Hofshi" w:hAnsi="Frank Ruhl Hofshi"/>
                <w:sz w:val="18"/>
              </w:rPr>
              <w:t>Zielgröße der Wirkungsökonomie.</w:t>
            </w:r>
          </w:p>
        </w:tc>
      </w:tr>
      <w:tr w:rsidR="00C71080" w:rsidRPr="00C71080" w14:paraId="04C01522" w14:textId="77777777">
        <w:trPr>
          <w:tblCellSpacing w:w="15" w:type="dxa"/>
          <w:cantSplit/>
        </w:trPr>
        <w:tc>
          <w:tcPr>
            <w:tcW w:w="1716" w:type="dxa"/>
            <w:vAlign w:val="top"/>
            <w:hideMark/>
            <w:tcMar>
              <w:top w:w="50" w:type="dxa"/>
              <w:bottom w:w="50" w:type="dxa"/>
              <w:left w:w="70" w:type="dxa"/>
              <w:right w:w="70" w:type="dxa"/>
            </w:tcMar>
          </w:tcPr>
          <w:p w14:paraId="516EEB92" w14:textId="77777777" w:rsidR="00C71080" w:rsidRPr="00C71080" w:rsidRDefault="00C71080" w:rsidP="00C71080">
            <w:pPr>
              <w:spacing w:before="0" w:after="60"/>
              <w:jc w:val="left"/>
            </w:pPr>
            <w:r w:rsidRPr="00C71080">
              <w:rPr>
                <w:rFonts w:ascii="Frank Ruhl Hofshi" w:hAnsi="Frank Ruhl Hofshi"/>
                <w:sz w:val="18"/>
              </w:rPr>
              <w:t>Regeneratives Wachstum</w:t>
            </w:r>
          </w:p>
        </w:tc>
        <w:tc>
          <w:tcPr>
            <w:tcW w:w="2058" w:type="dxa"/>
            <w:vAlign w:val="top"/>
            <w:hideMark/>
            <w:tcMar>
              <w:top w:w="50" w:type="dxa"/>
              <w:bottom w:w="50" w:type="dxa"/>
              <w:left w:w="70" w:type="dxa"/>
              <w:right w:w="70" w:type="dxa"/>
            </w:tcMar>
          </w:tcPr>
          <w:p w14:paraId="27501B87" w14:textId="77777777" w:rsidR="00C71080" w:rsidRPr="00C71080" w:rsidRDefault="00C71080" w:rsidP="00C71080">
            <w:pPr>
              <w:spacing w:before="0" w:after="60"/>
              <w:jc w:val="left"/>
            </w:pPr>
            <w:r w:rsidRPr="00C71080">
              <w:rPr>
                <w:rFonts w:ascii="Frank Ruhl Hofshi" w:hAnsi="Frank Ruhl Hofshi"/>
                <w:sz w:val="18"/>
              </w:rPr>
              <w:t>Wiederaufbau tragender sozialer, ökologischer und demokratischer Systeme</w:t>
            </w:r>
          </w:p>
        </w:tc>
        <w:tc>
          <w:tcPr>
            <w:tcW w:w="2164" w:type="dxa"/>
            <w:vAlign w:val="top"/>
            <w:hideMark/>
            <w:tcMar>
              <w:top w:w="50" w:type="dxa"/>
              <w:bottom w:w="50" w:type="dxa"/>
              <w:left w:w="70" w:type="dxa"/>
              <w:right w:w="70" w:type="dxa"/>
            </w:tcMar>
          </w:tcPr>
          <w:p w14:paraId="473CDB91" w14:textId="77777777" w:rsidR="00C71080" w:rsidRPr="00C71080" w:rsidRDefault="00C71080" w:rsidP="00C71080">
            <w:pPr>
              <w:spacing w:before="0" w:after="60"/>
              <w:jc w:val="left"/>
            </w:pPr>
            <w:r w:rsidRPr="00C71080">
              <w:rPr>
                <w:rFonts w:ascii="Frank Ruhl Hofshi" w:hAnsi="Frank Ruhl Hofshi"/>
                <w:sz w:val="18"/>
              </w:rPr>
              <w:t>Höchste Form, wenn Erneuerungsfähigkeit entsteht.</w:t>
            </w:r>
          </w:p>
        </w:tc>
      </w:tr>
    </w:tbl>
    <w:p w14:paraId="57F76974" w14:textId="77777777" w:rsidR="00C71080" w:rsidRPr="00C71080" w:rsidRDefault="00C71080" w:rsidP="001F0326">
      <w:pPr>
        <w:pStyle w:val="berschrift3"/>
      </w:pPr>
      <w:bookmarkStart w:id="4285" w:name="_Toc229829690"/>
      <w:bookmarkStart w:id="4286" w:name="_Toc229926801"/>
      <w:bookmarkStart w:id="4287" w:name="_Toc229944804"/>
      <w:bookmarkStart w:id="4288" w:name="_Toc229948589"/>
      <w:bookmarkStart w:id="4289" w:name="_Toc229955216"/>
      <w:bookmarkStart w:id="4290" w:name="_Toc229958371"/>
      <w:bookmarkStart w:id="4291" w:name="_Toc229963176"/>
      <w:r w:rsidRPr="00C71080">
        <w:lastRenderedPageBreak/>
        <w:t>55.5 Grenze zwischen Wachstum und Zerstörung</w:t>
      </w:r>
      <w:bookmarkEnd w:id="4285"/>
      <w:bookmarkEnd w:id="4286"/>
      <w:bookmarkEnd w:id="4287"/>
      <w:bookmarkEnd w:id="4288"/>
      <w:bookmarkEnd w:id="4289"/>
      <w:bookmarkEnd w:id="4290"/>
      <w:bookmarkEnd w:id="4291"/>
    </w:p>
    <w:p w14:paraId="49957882" w14:textId="77777777" w:rsidR="00C71080" w:rsidRPr="00C71080" w:rsidRDefault="00C71080" w:rsidP="00C71080">
      <w:r w:rsidRPr="00C71080">
        <w:t>Die Grenze zwischen Wachstum und Zerstörung verläuft nicht zwischen Wirtschaft und Natur. Sie verläuft zwischen Wirkungswachstum und Verlustleistung.</w:t>
      </w:r>
    </w:p>
    <w:p w14:paraId="063CE640" w14:textId="77777777" w:rsidR="00C71080" w:rsidRPr="00C71080" w:rsidRDefault="00C71080" w:rsidP="00C71080">
      <w:r w:rsidRPr="00C71080">
        <w:t xml:space="preserve">Wachstum wird zerstörerisch, wenn es tragende Systeme schwächt, deren Regeneration es voraussetzt. Wenn mehr Produktion mehr Ressourcenverbrauch, mehr Emissionen, mehr Wasserstress, mehr </w:t>
      </w:r>
      <w:r w:rsidRPr="00C71080">
        <w:rPr>
          <w:rFonts w:ascii="DejaVu Serif" w:hAnsi="DejaVu Serif" w:eastAsia="DejaVu Serif" w:cs="DejaVu Serif"/>
        </w:rPr>
        <w:t>Flächenverbrauch</w:t>
      </w:r>
      <w:r w:rsidRPr="00C71080">
        <w:t>, mehr Abfall, mehr Gesundheitsbelastung, mehr soziale Spaltung oder mehr Vertrauensverlust erzeugt, wächst die Aktivität, aber der Wohlstand sinkt. Das ist kein Fortschritt. Es ist Vorgriff auf künftige Stabilität [Kap. 5].</w:t>
      </w:r>
    </w:p>
    <w:p w14:paraId="6959E29D" w14:textId="77777777" w:rsidR="00C71080" w:rsidRPr="00C71080" w:rsidRDefault="00C71080" w:rsidP="00C71080">
      <w:r w:rsidRPr="00C71080">
        <w:t>Planetare Grenzen markieren harte Systembedingungen. Sie sind keine moralische Metapher. Sie beschreiben Belastungsgrenzen des Erdsystems, deren Überschreitung Stabilität gefährdet [E-K55-7]. Für Wachstum folgt daraus: Wirtschaftliche Entwicklung darf die Systeme nicht verbrauchen, von denen sie abhängt.</w:t>
      </w:r>
    </w:p>
    <w:p w14:paraId="3857982C" w14:textId="77777777" w:rsidR="00C71080" w:rsidRPr="00C71080" w:rsidRDefault="00C71080" w:rsidP="00C71080">
      <w:r w:rsidRPr="00C71080">
        <w:t>Soziale und demokratische Grenzen gehören ebenfalls dazu. Eine Gesellschaft kann nicht zukunftsfähig wachsen, wenn sie Menschen dauerhaft erschöpft, Care abwertet, Bildung vernachlässigt, Ungleichheit verschärft, Wohnsicherheit zerstört oder demokratische Resonanzräume beschädigt. Wachstum, das Menschen krank macht, Vertrauen zerstört oder Entmenschlichung fördert, ist keine gute Entwicklung. Es erzeugt Folgekosten, Risiko und Instabilität.</w:t>
      </w:r>
    </w:p>
    <w:p w14:paraId="1375A27C" w14:textId="77777777" w:rsidR="00C71080" w:rsidRPr="00C71080" w:rsidRDefault="00C71080" w:rsidP="00C71080">
      <w:r w:rsidRPr="00C71080">
        <w:t>Die Wirkungsökonomie unterscheidet daher vier Grundfälle. Wachstum mit positiver Netto-Wirkung erhöht Lebensqualität, Regeneration, Resilienz, Teilhabe und Zukunftsfähigkeit. Das ist Wirkungswachstum. Wachstum mit ambivalenter Wirkung schafft Nutzen, erzeugt aber Risiken, Nebenwirkungen oder Zielkonflikte. Hier braucht es Korrektur, Daten, Rückkopplung und Transformationspfade. Wachstum mit verdeckter Verlustleistung erhöht Aktivität oder Gewinne, verschiebt aber Schäden in andere Räume oder Zeiten. Das ist Vorgriffswohlstand. Wachstum durch Zerstörung verletzt Menschenrechte, planetare Grenzen oder demokratische Mindestbedingungen. Hier endet die Kompensationslogik [Kap. 33].</w:t>
      </w:r>
    </w:p>
    <w:p w14:paraId="4CD11A90" w14:textId="77777777" w:rsidR="00C14D79" w:rsidRDefault="00C14D79">
      <w:pPr>
        <w:rPr>
          <w:b/>
          <w:bCs/>
        </w:rPr>
      </w:pPr>
      <w:r>
        <w:rPr>
          <w:b/>
          <w:bCs/>
        </w:rPr>
        <w:br w:type="page"/>
      </w:r>
    </w:p>
    <w:p w14:paraId="22E72200" w14:textId="5C3087A8" w:rsidR="00C71080" w:rsidRPr="00C71080" w:rsidRDefault="00C71080" w:rsidP="00C71080">
      <w:pPr>
        <w:keepNext/>
      </w:pPr>
      <w:r w:rsidRPr="00C71080">
        <w:rPr>
          <w:b/>
          <w:bCs/>
        </w:rPr>
        <w:lastRenderedPageBreak/>
        <w:t>Tabelle 55-2: Grenze zwischen Wachstum und Zerstörung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109"/>
        <w:gridCol w:w="2215"/>
      </w:tblGrid>
      <w:tr w:rsidR="00C71080" w:rsidRPr="00C71080" w14:paraId="13458484" w14:textId="77777777">
        <w:trPr>
          <w:tblHeader/>
          <w:tblCellSpacing w:w="15" w:type="dxa"/>
          <w:cantSplit/>
        </w:trPr>
        <w:tc>
          <w:tcPr>
            <w:tcW w:w="1615" w:type="dxa"/>
            <w:vAlign w:val="top"/>
            <w:hideMark/>
            <w:tcMar>
              <w:top w:w="50" w:type="dxa"/>
              <w:bottom w:w="50" w:type="dxa"/>
              <w:left w:w="70" w:type="dxa"/>
              <w:right w:w="70" w:type="dxa"/>
            </w:tcMar>
          </w:tcPr>
          <w:p w14:paraId="18102142" w14:textId="77777777" w:rsidR="00C71080" w:rsidRPr="00C71080" w:rsidRDefault="00C71080" w:rsidP="00C71080">
            <w:pPr>
              <w:spacing w:before="0" w:after="60"/>
              <w:jc w:val="left"/>
              <w:rPr>
                <w:b/>
                <w:bCs/>
              </w:rPr>
            </w:pPr>
            <w:r w:rsidRPr="00C71080">
              <w:rPr>
                <w:rFonts w:ascii="Frank Ruhl Hofshi" w:hAnsi="Frank Ruhl Hofshi"/>
                <w:b/>
                <w:bCs/>
                <w:sz w:val="18"/>
              </w:rPr>
              <w:t>Fall</w:t>
            </w:r>
          </w:p>
        </w:tc>
        <w:tc>
          <w:tcPr>
            <w:tcW w:w="2109" w:type="dxa"/>
            <w:vAlign w:val="top"/>
            <w:hideMark/>
            <w:tcMar>
              <w:top w:w="50" w:type="dxa"/>
              <w:bottom w:w="50" w:type="dxa"/>
              <w:left w:w="70" w:type="dxa"/>
              <w:right w:w="70" w:type="dxa"/>
            </w:tcMar>
          </w:tcPr>
          <w:p w14:paraId="3DD8B0DA" w14:textId="77777777" w:rsidR="00C71080" w:rsidRPr="00C71080" w:rsidRDefault="00C71080" w:rsidP="00C71080">
            <w:pPr>
              <w:spacing w:before="0" w:after="60"/>
              <w:jc w:val="left"/>
              <w:rPr>
                <w:b/>
                <w:bCs/>
              </w:rPr>
            </w:pPr>
            <w:r w:rsidRPr="00C71080">
              <w:rPr>
                <w:rFonts w:ascii="Frank Ruhl Hofshi" w:hAnsi="Frank Ruhl Hofshi"/>
                <w:b/>
                <w:bCs/>
                <w:sz w:val="18"/>
              </w:rPr>
              <w:t>Beschreibung</w:t>
            </w:r>
          </w:p>
        </w:tc>
        <w:tc>
          <w:tcPr>
            <w:tcW w:w="2215" w:type="dxa"/>
            <w:vAlign w:val="top"/>
            <w:hideMark/>
            <w:tcMar>
              <w:top w:w="50" w:type="dxa"/>
              <w:bottom w:w="50" w:type="dxa"/>
              <w:left w:w="70" w:type="dxa"/>
              <w:right w:w="70" w:type="dxa"/>
            </w:tcMar>
          </w:tcPr>
          <w:p w14:paraId="3D0566CC" w14:textId="77777777" w:rsidR="00C71080" w:rsidRPr="00C71080" w:rsidRDefault="00C71080" w:rsidP="00C71080">
            <w:pPr>
              <w:spacing w:before="0" w:after="60"/>
              <w:jc w:val="left"/>
              <w:rPr>
                <w:b/>
                <w:bCs/>
              </w:rPr>
            </w:pPr>
            <w:r w:rsidRPr="00C71080">
              <w:rPr>
                <w:rFonts w:ascii="Frank Ruhl Hofshi" w:hAnsi="Frank Ruhl Hofshi"/>
                <w:b/>
                <w:bCs/>
                <w:sz w:val="18"/>
              </w:rPr>
              <w:t>Wirkungsökonomische Folge</w:t>
            </w:r>
          </w:p>
        </w:tc>
      </w:tr>
      <w:tr w:rsidR="00C71080" w:rsidRPr="00C71080" w14:paraId="7694421C" w14:textId="77777777">
        <w:trPr>
          <w:tblCellSpacing w:w="15" w:type="dxa"/>
          <w:cantSplit/>
        </w:trPr>
        <w:tc>
          <w:tcPr>
            <w:tcW w:w="1615" w:type="dxa"/>
            <w:vAlign w:val="top"/>
            <w:hideMark/>
            <w:tcMar>
              <w:top w:w="50" w:type="dxa"/>
              <w:bottom w:w="50" w:type="dxa"/>
              <w:left w:w="70" w:type="dxa"/>
              <w:right w:w="70" w:type="dxa"/>
            </w:tcMar>
          </w:tcPr>
          <w:p w14:paraId="6CF97EB6" w14:textId="77777777" w:rsidR="00C71080" w:rsidRPr="00C71080" w:rsidRDefault="00C71080" w:rsidP="00C71080">
            <w:pPr>
              <w:spacing w:before="0" w:after="60"/>
              <w:jc w:val="left"/>
            </w:pPr>
            <w:r w:rsidRPr="00C71080">
              <w:rPr>
                <w:rFonts w:ascii="Frank Ruhl Hofshi" w:hAnsi="Frank Ruhl Hofshi"/>
                <w:sz w:val="18"/>
              </w:rPr>
              <w:t xml:space="preserve">Wir</w:t>
              <w:softHyphen/>
              <w:t xml:space="preserve">kungs</w:t>
              <w:softHyphen/>
              <w:t xml:space="preserve">wachs</w:t>
              <w:softHyphen/>
              <w:t xml:space="preserve">tum</w:t>
            </w:r>
          </w:p>
        </w:tc>
        <w:tc>
          <w:tcPr>
            <w:tcW w:w="2109" w:type="dxa"/>
            <w:vAlign w:val="top"/>
            <w:hideMark/>
            <w:tcMar>
              <w:top w:w="50" w:type="dxa"/>
              <w:bottom w:w="50" w:type="dxa"/>
              <w:left w:w="70" w:type="dxa"/>
              <w:right w:w="70" w:type="dxa"/>
            </w:tcMar>
          </w:tcPr>
          <w:p w14:paraId="3A7F0640" w14:textId="77777777" w:rsidR="00C71080" w:rsidRPr="00C71080" w:rsidRDefault="00C71080" w:rsidP="00C71080">
            <w:pPr>
              <w:spacing w:before="0" w:after="60"/>
              <w:jc w:val="left"/>
            </w:pPr>
            <w:r w:rsidRPr="00C71080">
              <w:rPr>
                <w:rFonts w:ascii="Frank Ruhl Hofshi" w:hAnsi="Frank Ruhl Hofshi"/>
                <w:sz w:val="18"/>
              </w:rPr>
              <w:t xml:space="preserve">Positive Netto-Wirkung steigt, </w:t>
              <w:t xml:space="preserve">Verlustleistung</w:t>
              <w:t xml:space="preserve"> sinkt oder bleibt begrenzt.</w:t>
            </w:r>
          </w:p>
        </w:tc>
        <w:tc>
          <w:tcPr>
            <w:tcW w:w="2215" w:type="dxa"/>
            <w:vAlign w:val="top"/>
            <w:hideMark/>
            <w:tcMar>
              <w:top w:w="50" w:type="dxa"/>
              <w:bottom w:w="50" w:type="dxa"/>
              <w:left w:w="70" w:type="dxa"/>
              <w:right w:w="70" w:type="dxa"/>
            </w:tcMar>
          </w:tcPr>
          <w:p w14:paraId="361FA1F0" w14:textId="77777777" w:rsidR="00C71080" w:rsidRPr="00C71080" w:rsidRDefault="00C71080" w:rsidP="00C71080">
            <w:pPr>
              <w:spacing w:before="0" w:after="60"/>
              <w:jc w:val="left"/>
            </w:pPr>
            <w:r w:rsidRPr="00C71080">
              <w:rPr>
                <w:rFonts w:ascii="Frank Ruhl Hofshi" w:hAnsi="Frank Ruhl Hofshi"/>
                <w:sz w:val="18"/>
              </w:rPr>
              <w:t xml:space="preserve">Fördern, skalieren, absichern.</w:t>
            </w:r>
          </w:p>
        </w:tc>
      </w:tr>
      <w:tr w:rsidR="00C71080" w:rsidRPr="00C71080" w14:paraId="578D79A2" w14:textId="77777777">
        <w:trPr>
          <w:tblCellSpacing w:w="15" w:type="dxa"/>
          <w:cantSplit/>
        </w:trPr>
        <w:tc>
          <w:tcPr>
            <w:tcW w:w="1615" w:type="dxa"/>
            <w:vAlign w:val="top"/>
            <w:hideMark/>
            <w:tcMar>
              <w:top w:w="50" w:type="dxa"/>
              <w:bottom w:w="50" w:type="dxa"/>
              <w:left w:w="70" w:type="dxa"/>
              <w:right w:w="70" w:type="dxa"/>
            </w:tcMar>
          </w:tcPr>
          <w:p w14:paraId="30B928C7" w14:textId="77777777" w:rsidR="00C71080" w:rsidRPr="00C71080" w:rsidRDefault="00C71080" w:rsidP="00C71080">
            <w:pPr>
              <w:spacing w:before="0" w:after="60"/>
              <w:jc w:val="left"/>
            </w:pPr>
            <w:r w:rsidRPr="00C71080">
              <w:rPr>
                <w:rFonts w:ascii="Frank Ruhl Hofshi" w:hAnsi="Frank Ruhl Hofshi"/>
                <w:sz w:val="18"/>
              </w:rPr>
              <w:t>Ambivalentes Wachstum</w:t>
            </w:r>
          </w:p>
        </w:tc>
        <w:tc>
          <w:tcPr>
            <w:tcW w:w="2109" w:type="dxa"/>
            <w:vAlign w:val="top"/>
            <w:hideMark/>
            <w:tcMar>
              <w:top w:w="50" w:type="dxa"/>
              <w:bottom w:w="50" w:type="dxa"/>
              <w:left w:w="70" w:type="dxa"/>
              <w:right w:w="70" w:type="dxa"/>
            </w:tcMar>
          </w:tcPr>
          <w:p w14:paraId="4A5E36D4" w14:textId="77777777" w:rsidR="00C71080" w:rsidRPr="00C71080" w:rsidRDefault="00C71080" w:rsidP="00C71080">
            <w:pPr>
              <w:spacing w:before="0" w:after="60"/>
              <w:jc w:val="left"/>
            </w:pPr>
            <w:r w:rsidRPr="00C71080">
              <w:rPr>
                <w:rFonts w:ascii="Frank Ruhl Hofshi" w:hAnsi="Frank Ruhl Hofshi"/>
                <w:sz w:val="18"/>
              </w:rPr>
              <w:t xml:space="preserve">Nutzen entsteht, aber Risiken oder </w:t>
              <w:t xml:space="preserve">Nebenwirkungen</w:t>
              <w:t xml:space="preserve"> bleiben relevant.</w:t>
            </w:r>
          </w:p>
        </w:tc>
        <w:tc>
          <w:tcPr>
            <w:tcW w:w="2215" w:type="dxa"/>
            <w:vAlign w:val="top"/>
            <w:hideMark/>
            <w:tcMar>
              <w:top w:w="50" w:type="dxa"/>
              <w:bottom w:w="50" w:type="dxa"/>
              <w:left w:w="70" w:type="dxa"/>
              <w:right w:w="70" w:type="dxa"/>
            </w:tcMar>
          </w:tcPr>
          <w:p w14:paraId="1B6A495F" w14:textId="77777777" w:rsidR="00C71080" w:rsidRPr="00C71080" w:rsidRDefault="00C71080" w:rsidP="00C71080">
            <w:pPr>
              <w:spacing w:before="0" w:after="60"/>
              <w:jc w:val="left"/>
            </w:pPr>
            <w:r w:rsidRPr="00C71080">
              <w:rPr>
                <w:rFonts w:ascii="Frank Ruhl Hofshi" w:hAnsi="Frank Ruhl Hofshi"/>
                <w:sz w:val="18"/>
              </w:rPr>
              <w:t>Prüfen, korrigieren, transformieren.</w:t>
            </w:r>
          </w:p>
        </w:tc>
      </w:tr>
      <w:tr w:rsidR="00C71080" w:rsidRPr="00C71080" w14:paraId="75F6C520" w14:textId="77777777">
        <w:trPr>
          <w:tblCellSpacing w:w="15" w:type="dxa"/>
          <w:cantSplit/>
        </w:trPr>
        <w:tc>
          <w:tcPr>
            <w:tcW w:w="1615" w:type="dxa"/>
            <w:vAlign w:val="top"/>
            <w:hideMark/>
            <w:tcMar>
              <w:top w:w="50" w:type="dxa"/>
              <w:bottom w:w="50" w:type="dxa"/>
              <w:left w:w="70" w:type="dxa"/>
              <w:right w:w="70" w:type="dxa"/>
            </w:tcMar>
          </w:tcPr>
          <w:p w14:paraId="69801790" w14:textId="77777777" w:rsidR="00C71080" w:rsidRPr="00C71080" w:rsidRDefault="00C71080" w:rsidP="00C71080">
            <w:pPr>
              <w:spacing w:before="0" w:after="60"/>
              <w:jc w:val="left"/>
            </w:pPr>
            <w:r w:rsidRPr="00C71080">
              <w:rPr>
                <w:rFonts w:ascii="Frank Ruhl Hofshi" w:hAnsi="Frank Ruhl Hofshi"/>
                <w:sz w:val="18"/>
              </w:rPr>
              <w:t xml:space="preserve">Vor</w:t>
              <w:softHyphen/>
              <w:t xml:space="preserve">griffs</w:t>
              <w:softHyphen/>
              <w:t xml:space="preserve">wohl</w:t>
              <w:softHyphen/>
              <w:t xml:space="preserve">stand</w:t>
            </w:r>
          </w:p>
        </w:tc>
        <w:tc>
          <w:tcPr>
            <w:tcW w:w="2109" w:type="dxa"/>
            <w:vAlign w:val="top"/>
            <w:hideMark/>
            <w:tcMar>
              <w:top w:w="50" w:type="dxa"/>
              <w:bottom w:w="50" w:type="dxa"/>
              <w:left w:w="70" w:type="dxa"/>
              <w:right w:w="70" w:type="dxa"/>
            </w:tcMar>
          </w:tcPr>
          <w:p w14:paraId="7214D5BD" w14:textId="77777777" w:rsidR="00C71080" w:rsidRPr="00C71080" w:rsidRDefault="00C71080" w:rsidP="00C71080">
            <w:pPr>
              <w:spacing w:before="0" w:after="60"/>
              <w:jc w:val="left"/>
            </w:pPr>
            <w:r w:rsidRPr="00C71080">
              <w:rPr>
                <w:rFonts w:ascii="Frank Ruhl Hofshi" w:hAnsi="Frank Ruhl Hofshi"/>
                <w:sz w:val="18"/>
              </w:rPr>
              <w:t>Gegenwartsnutzen steigt, künftige Stabilität wird verbraucht.</w:t>
            </w:r>
          </w:p>
        </w:tc>
        <w:tc>
          <w:tcPr>
            <w:tcW w:w="2215" w:type="dxa"/>
            <w:vAlign w:val="top"/>
            <w:hideMark/>
            <w:tcMar>
              <w:top w:w="50" w:type="dxa"/>
              <w:bottom w:w="50" w:type="dxa"/>
              <w:left w:w="70" w:type="dxa"/>
              <w:right w:w="70" w:type="dxa"/>
            </w:tcMar>
          </w:tcPr>
          <w:p w14:paraId="2458991D" w14:textId="77777777" w:rsidR="00C71080" w:rsidRPr="00C71080" w:rsidRDefault="00C71080" w:rsidP="00C71080">
            <w:pPr>
              <w:spacing w:before="0" w:after="60"/>
              <w:jc w:val="left"/>
            </w:pPr>
            <w:r w:rsidRPr="00C71080">
              <w:rPr>
                <w:rFonts w:ascii="Frank Ruhl Hofshi" w:hAnsi="Frank Ruhl Hofshi"/>
                <w:sz w:val="18"/>
              </w:rPr>
              <w:t xml:space="preserve">Sichtbar machen, bepreisen, </w:t>
              <w:t xml:space="preserve">Rückkopplung</w:t>
              <w:t xml:space="preserve"> </w:t>
              <w:t xml:space="preserve">herstellen</w:t>
              <w:t xml:space="preserve">.</w:t>
            </w:r>
          </w:p>
        </w:tc>
      </w:tr>
      <w:tr w:rsidR="00C71080" w:rsidRPr="00C71080" w14:paraId="0E2B7702" w14:textId="77777777">
        <w:trPr>
          <w:tblCellSpacing w:w="15" w:type="dxa"/>
          <w:cantSplit/>
        </w:trPr>
        <w:tc>
          <w:tcPr>
            <w:tcW w:w="1615" w:type="dxa"/>
            <w:vAlign w:val="top"/>
            <w:hideMark/>
            <w:tcMar>
              <w:top w:w="50" w:type="dxa"/>
              <w:bottom w:w="50" w:type="dxa"/>
              <w:left w:w="70" w:type="dxa"/>
              <w:right w:w="70" w:type="dxa"/>
            </w:tcMar>
          </w:tcPr>
          <w:p w14:paraId="16F5436E" w14:textId="77777777" w:rsidR="00C71080" w:rsidRPr="00C71080" w:rsidRDefault="00C71080" w:rsidP="00C71080">
            <w:pPr>
              <w:spacing w:before="0" w:after="60"/>
              <w:jc w:val="left"/>
            </w:pPr>
            <w:r w:rsidRPr="00C71080">
              <w:rPr>
                <w:rFonts w:ascii="Frank Ruhl Hofshi" w:hAnsi="Frank Ruhl Hofshi"/>
                <w:sz w:val="18"/>
              </w:rPr>
              <w:t xml:space="preserve">Wachstum durch </w:t>
              <w:t xml:space="preserve">Zerstörung</w:t>
            </w:r>
          </w:p>
        </w:tc>
        <w:tc>
          <w:tcPr>
            <w:tcW w:w="2109" w:type="dxa"/>
            <w:vAlign w:val="top"/>
            <w:hideMark/>
            <w:tcMar>
              <w:top w:w="50" w:type="dxa"/>
              <w:bottom w:w="50" w:type="dxa"/>
              <w:left w:w="70" w:type="dxa"/>
              <w:right w:w="70" w:type="dxa"/>
            </w:tcMar>
          </w:tcPr>
          <w:p w14:paraId="5A288E87" w14:textId="77777777" w:rsidR="00C71080" w:rsidRPr="00C71080" w:rsidRDefault="00C71080" w:rsidP="00C71080">
            <w:pPr>
              <w:spacing w:before="0" w:after="60"/>
              <w:jc w:val="left"/>
            </w:pPr>
            <w:r w:rsidRPr="00C71080">
              <w:rPr>
                <w:rFonts w:ascii="Frank Ruhl Hofshi" w:hAnsi="Frank Ruhl Hofshi"/>
                <w:sz w:val="18"/>
              </w:rPr>
              <w:t xml:space="preserve">Rote Linien, schwere Schäden oder nicht </w:t>
              <w:t xml:space="preserve">kompensierbare</w:t>
              <w:t xml:space="preserve"> Wirkungen entstehen.</w:t>
            </w:r>
          </w:p>
        </w:tc>
        <w:tc>
          <w:tcPr>
            <w:tcW w:w="2215" w:type="dxa"/>
            <w:vAlign w:val="top"/>
            <w:hideMark/>
            <w:tcMar>
              <w:top w:w="50" w:type="dxa"/>
              <w:bottom w:w="50" w:type="dxa"/>
              <w:left w:w="70" w:type="dxa"/>
              <w:right w:w="70" w:type="dxa"/>
            </w:tcMar>
          </w:tcPr>
          <w:p w14:paraId="60F0BA64" w14:textId="77777777" w:rsidR="00C71080" w:rsidRPr="00C71080" w:rsidRDefault="00C71080" w:rsidP="00C71080">
            <w:pPr>
              <w:spacing w:before="0" w:after="60"/>
              <w:jc w:val="left"/>
            </w:pPr>
            <w:r w:rsidRPr="00C71080">
              <w:rPr>
                <w:rFonts w:ascii="Frank Ruhl Hofshi" w:hAnsi="Frank Ruhl Hofshi"/>
                <w:sz w:val="18"/>
              </w:rPr>
              <w:t xml:space="preserve">Nicht </w:t>
              <w:t xml:space="preserve">kompensieren</w:t>
              <w:t xml:space="preserve">, begrenzen, ersetzen oder </w:t>
              <w:t xml:space="preserve">ausschließen</w:t>
              <w:t xml:space="preserve">.</w:t>
            </w:r>
          </w:p>
        </w:tc>
      </w:tr>
    </w:tbl>
    <w:p w14:paraId="348131B0" w14:textId="77777777" w:rsidR="00C71080" w:rsidRPr="00C71080" w:rsidRDefault="00C71080" w:rsidP="00C71080">
      <w:r w:rsidRPr="00C71080">
        <w:t>Diese Unterscheidung schützt die Wirkungsökonomie vor zwei falschen Alternativen. Sie muss nicht sagen: Wachstum ist immer gut. Und sie muss nicht sagen: Wachstum ist immer schlecht. Sie sagt: Wachstum muss an Wirkung gebunden werden.</w:t>
      </w:r>
    </w:p>
    <w:p w14:paraId="5B5BFBFC" w14:textId="77777777" w:rsidR="00C71080" w:rsidRPr="00C71080" w:rsidRDefault="00C71080" w:rsidP="00C71080">
      <w:r w:rsidRPr="00C71080">
        <w:t>Die Verbindung zu [Kap. 53] ist klar. Markttransformation verändert Produkte und Preissignale. Kapitel 55 erweitert diese Perspektive auf die Volkswirtschaft: Wenn Märkte wirkungsfähiger suchen, Unternehmen transformieren und Kapital später nach Wirkung fließt, kann Wachstum von Mengenausweitung zu Problemlösungsfähigkeit werden. Die Verbindung zu [Kap. 47] ist ebenso klar. Unternehmen, deren Geschäftsmodelle auf negativer Wirkung beruhen, bauen Zukunftsrisiko auf. Ihre Transformation ist keine moralische Zusatzleistung, sondern Bedingung wirtschaftlicher Dauerfähigkeit.</w:t>
      </w:r>
    </w:p>
    <w:p w14:paraId="72DEE496" w14:textId="77777777" w:rsidR="00C71080" w:rsidRPr="00C71080" w:rsidRDefault="00C71080" w:rsidP="00C71080">
      <w:r w:rsidRPr="00C71080">
        <w:t>Wachstum innerhalb planetarer Grenzen bedeutet nicht Stillstand. Es bedeutet Richtungswechsel. Es bedeutet mehr Regeneration, mehr Reparierbarkeit, mehr Prävention, mehr Gesundheitswirkung, mehr gute Bildung, mehr digitale Souveränität, mehr resiliente Infrastruktur, mehr kreislauffähige Materialien, mehr Wirkungsdaten, mehr demokratische Korrekturfähigkeit und weniger Verlustleistung.</w:t>
      </w:r>
    </w:p>
    <w:p w14:paraId="6BF439DD" w14:textId="77777777" w:rsidR="00C71080" w:rsidRPr="00C71080" w:rsidRDefault="00C71080" w:rsidP="00C71080">
      <w:r w:rsidRPr="00C71080">
        <w:t>Eine Gesellschaft kann wohlhabender werden, indem sie weniger zerstört. Sie kann wachsen, indem sie weniger Fehler wiederholt. Sie kann stärker werden, indem sie weniger künftige Freiheit verbraucht.</w:t>
      </w:r>
    </w:p>
    <w:p w14:paraId="135CB85E" w14:textId="77777777" w:rsidR="00C71080" w:rsidRPr="00C71080" w:rsidRDefault="00C71080" w:rsidP="001F0326">
      <w:pPr>
        <w:pStyle w:val="berschrift3"/>
      </w:pPr>
      <w:bookmarkStart w:id="4292" w:name="_Toc229829691"/>
      <w:bookmarkStart w:id="4293" w:name="_Toc229926802"/>
      <w:bookmarkStart w:id="4294" w:name="_Toc229944805"/>
      <w:bookmarkStart w:id="4295" w:name="_Toc229948590"/>
      <w:bookmarkStart w:id="4296" w:name="_Toc229955217"/>
      <w:bookmarkStart w:id="4297" w:name="_Toc229958372"/>
      <w:bookmarkStart w:id="4298" w:name="_Toc229963177"/>
      <w:r w:rsidRPr="00C71080">
        <w:t>55.6 Zwischenfazit</w:t>
      </w:r>
      <w:bookmarkEnd w:id="4292"/>
      <w:bookmarkEnd w:id="4293"/>
      <w:bookmarkEnd w:id="4294"/>
      <w:bookmarkEnd w:id="4295"/>
      <w:bookmarkEnd w:id="4296"/>
      <w:bookmarkEnd w:id="4297"/>
      <w:bookmarkEnd w:id="4298"/>
    </w:p>
    <w:p w14:paraId="6719A2F9" w14:textId="77777777" w:rsidR="00C71080" w:rsidRPr="00C71080" w:rsidRDefault="00C71080" w:rsidP="00C71080">
      <w:r w:rsidRPr="00C71080">
        <w:t xml:space="preserve">Wachstum ist wirkungsökonomisch nur dann Fortschritt, wenn es reale Problemlösungsfähigkeit erhöht, Regeneration stärkt und künftige Freiheit nicht </w:t>
      </w:r>
      <w:r w:rsidRPr="00C71080">
        <w:lastRenderedPageBreak/>
        <w:t>verbraucht. Das klassische BIP-Wachstum bleibt eine wichtige Information, aber es sagt nicht genug über Wohlstand. Maßgeblich ist, welche Art von Wachstum entsteht.</w:t>
      </w:r>
    </w:p>
    <w:p w14:paraId="5D8E0678" w14:textId="77777777" w:rsidR="00C71080" w:rsidRPr="00C71080" w:rsidRDefault="00C71080" w:rsidP="00C71080">
      <w:r w:rsidRPr="00C71080">
        <w:t>Wachstum kann in der Wirkungsökonomie aus der Neukombination vorhandener Produktionsfaktoren entstehen: aus Recycling, Reparatur, Wiederverwendung, Remanufacturing, längerer Nutzungsdauer, Materialgesundheit, digitaler Koordination und kreislauffähigen Geschäftsmodellen. Damit wird Schumpeters Innovationslogik unter planetaren Bedingungen weitergeführt: Entwicklung entsteht nicht durch immer mehr Primärinput, sondern durch bessere Kombination dessen, was bereits im System vorhanden ist.</w:t>
      </w:r>
    </w:p>
    <w:p w14:paraId="2C9B0588" w14:textId="77777777" w:rsidR="00C71080" w:rsidRPr="00C71080" w:rsidRDefault="00C71080" w:rsidP="00C71080">
      <w:r w:rsidRPr="00C71080">
        <w:t>Die Wirkungsökonomie unterscheidet Mengenwachstum, Wertwachstum, Lernwachstum, Wirkungswachstum und regeneratives Wachstum. Sie versteht Innovation als neue Problemlösungsfähigkeit, nicht als bloße Neuheit. Schumpeter erklärt die Dynamik neuer Kombinationen und schöpferischer Zerstörung. Röpke schärft den Blick für den lernenden Unternehmer und evolutorische Kompetenz. Kondratieff hilft, langfristige Transformationsmuster zu sehen, ohne sie als Gesetz zu missverstehen.</w:t>
      </w:r>
    </w:p>
    <w:p w14:paraId="52300760" w14:textId="77777777" w:rsidR="00C71080" w:rsidRPr="00C71080" w:rsidRDefault="00C71080" w:rsidP="00C71080">
      <w:r w:rsidRPr="00C71080">
        <w:t>Kreislaufwirtschaft und Effizienz sind wichtige Bausteine, aber sie reichen nur dann aus, wenn sie in eine Wirkungslogik eingebettet werden. Effizienz ohne Rückkopplung kann Verlustleistung beschleunigen. Kreislaufwirtschaft ohne Menschen-, Demokratie- und Systembezug bleibt zu eng. Planetare, soziale und demokratische Grenzen bestimmen, wann Wachstum Fortschritt bleibt und wann es Zerstörung wird.</w:t>
      </w:r>
    </w:p>
    <w:p w14:paraId="1797C6F8" w14:textId="77777777" w:rsidR="00C71080" w:rsidRPr="00C71080" w:rsidRDefault="00C71080" w:rsidP="00C71080">
      <w:r w:rsidRPr="00C71080">
        <w:t>Damit ist die Wachstumsfrage neu geordnet. Die nächste Frage lautet: Was geschieht mit Arbeit, wenn Wachstum nicht mehr nur über Erwerbsarbeit, Produktion und Beschäftigung gelesen wird und wenn KI, Robotik und Automatisierung immer mehr produktive Leistung übernehmen?</w:t>
      </w:r>
    </w:p>
    <w:p w14:paraId="34B8CA72" w14:textId="77777777" w:rsidR="00C71080" w:rsidRDefault="00C71080" w:rsidP="00C71080">
      <w:r w:rsidRPr="00C71080">
        <w:t>Diese Frage führt zu [Kap. 56]: Arbeit, Automatisierung und Maschinenleistung.</w:t>
      </w:r>
    </w:p>
    <w:p w14:paraId="3FD13749" w14:textId="245A1DE3" w:rsidR="00C71080" w:rsidRPr="00C71080" w:rsidRDefault="00C71080" w:rsidP="00C71080">
      <w:pPr>
        <w:pStyle w:val="berschrift3"/>
      </w:pPr>
      <w:bookmarkStart w:id="4299" w:name="_Toc229829692"/>
      <w:bookmarkStart w:id="4300" w:name="_Toc229926803"/>
      <w:bookmarkStart w:id="4301" w:name="_Toc229944806"/>
      <w:bookmarkStart w:id="4302" w:name="_Toc229948591"/>
      <w:bookmarkStart w:id="4303" w:name="_Toc229955218"/>
      <w:bookmarkStart w:id="4304" w:name="_Toc229958373"/>
      <w:bookmarkStart w:id="4305" w:name="_Toc229963178"/>
      <w:r w:rsidRPr="00C71080">
        <w:t xml:space="preserve">Endnoten und Quellen zu Kapitel </w:t>
      </w:r>
      <w:r>
        <w:t>55</w:t>
      </w:r>
      <w:bookmarkEnd w:id="4299"/>
      <w:bookmarkEnd w:id="4300"/>
      <w:bookmarkEnd w:id="4301"/>
      <w:bookmarkEnd w:id="4302"/>
      <w:bookmarkEnd w:id="4303"/>
      <w:bookmarkEnd w:id="4304"/>
      <w:bookmarkEnd w:id="4305"/>
    </w:p>
    <w:p w14:paraId="303B53A7" w14:textId="77777777" w:rsidR="00C71080" w:rsidRPr="00C71080" w:rsidRDefault="00C71080" w:rsidP="00C71080">
      <w:pPr>
        <w:rPr>
          <w:b/>
          <w:bCs/>
        </w:rPr>
      </w:pPr>
      <w:r w:rsidRPr="00C71080">
        <w:rPr>
          <w:b/>
          <w:bCs/>
        </w:rPr>
        <w:t>Interne WÖk-Quellen</w:t>
      </w:r>
    </w:p>
    <w:p w14:paraId="6F04F825" w14:textId="77777777" w:rsidR="00C71080" w:rsidRPr="00C71080" w:rsidRDefault="00C71080" w:rsidP="00C71080">
      <w:r>
        <w:t>[I-K55-1] Weber, Natalie: Die neue Ordnung des Wohlstands, Manuskriptfassung 2026, Abschnitt zum Wachstumsbegriff. Grundlage für die Unterscheidung zwischen Mengenwachstum, Wertwachstum, Lernwachstum, Wirkungswachstum, regenerativem Wachstum, Entkopplung und planetaren Grenzen.</w:t>
      </w:r>
    </w:p>
    <w:p w14:paraId="2CB09269" w14:textId="77777777" w:rsidR="00C71080" w:rsidRPr="00C71080" w:rsidRDefault="00C71080" w:rsidP="00C71080">
      <w:r>
        <w:t>[I-K55-2] Weber, Natalie: Die neue Ordnung des Wohlstands, Manuskriptfassung 2026, Abschnitt Wachstum als Lernen und Wohlstand ohne Zerstörung. Grundlage für Wachstum als Erhöhung systemischer Intelligenz, Wachstum durch weniger wiederholte Fehler und Wohlstand als Qualität der Lebensbedingungen statt Konsumvolumen oder BIP-Wachstum.</w:t>
      </w:r>
    </w:p>
    <w:p w14:paraId="0CEDA070" w14:textId="77777777" w:rsidR="00C71080" w:rsidRPr="00C71080" w:rsidRDefault="00C71080" w:rsidP="00C71080">
      <w:r>
        <w:t>[I-K55-3] Weber, Natalie: Leitbild für Mensch, Planet und Demokratie, Oktober 2025, sowie Manuskriptergänzung 2026, Abschnitt Produktion, Kreislaufwirtschaft und Cradle-to-Cradle. Grundlage für Innovation als Neukombination bestehender Produktionsfaktoren, Kreislaufwirtschaft, Produktpässe, Materialgesundheit, Reparaturfähigkeit, Rücknahme, Remanufacturing und Wirkungsscorecards.</w:t>
      </w:r>
    </w:p>
    <w:p w14:paraId="13309772" w14:textId="77777777" w:rsidR="00C71080" w:rsidRPr="00C71080" w:rsidRDefault="00C71080" w:rsidP="00C71080">
      <w:r>
        <w:t>[I-K55-4] Weber, Natalie: Whitepaper T-SROI, 2025. Grundlage für Kreislaufwirtschaft als Transformationsfeld, Netto-Wirkung, Multiplikatoreffekte, Lieferkettentransfer, Branchendurchdringung und systemische Breitenwirkung. Historische Konzeptquelle; ihre Multiplikatorlogik gilt nicht als aktuelle Rechenregel. Für die aktuelle Rechnung: T-SROI-Rechenstandard v1.1, 2.8.2026, und führender Begriffsleitfaden v1.8, 1.10.2026, §§ 5 und 10.10.</w:t>
      </w:r>
    </w:p>
    <w:p w14:paraId="4A2EB114" w14:textId="77777777" w:rsidR="00C71080" w:rsidRPr="00C71080" w:rsidRDefault="00C71080" w:rsidP="00C71080">
      <w:r w:rsidRPr="00C71080">
        <w:t>[I-K55-5] Weber, Natalie: Systemmodell der Wirkungsökonomie, 2025. Grundlage für Transformationsszenarien, Langfrist-Innovationsfähigkeit, Resilienz, Wirkungsszenarien, Kreislaufinnovation und Kapitalbewertung nach Zukunftspfaden.</w:t>
      </w:r>
    </w:p>
    <w:p w14:paraId="7C4C1CBC" w14:textId="77777777" w:rsidR="00C71080" w:rsidRPr="00C71080" w:rsidRDefault="00C71080" w:rsidP="00C71080">
      <w:pPr>
        <w:rPr>
          <w:b/>
          <w:bCs/>
        </w:rPr>
      </w:pPr>
      <w:r w:rsidRPr="00C71080">
        <w:rPr>
          <w:b/>
          <w:bCs/>
        </w:rPr>
        <w:t>Externe Quellen</w:t>
      </w:r>
    </w:p>
    <w:p w14:paraId="0EF75BA6" w14:textId="1BC92776" w:rsidR="00C71080" w:rsidRPr="00C71080" w:rsidRDefault="00C71080" w:rsidP="00C71080">
      <w:r w:rsidRPr="00C71080">
        <w:t>[E-K55-1] Schumpeter, Joseph A.: Theorie der wirtschaftlichen Entwicklung, Duncker &amp; Humblot, 1911/1912. Bezugspunkt für wirtschaftliche Entwicklung als neue Kombinationen und für die Unternehmerfunktion als Innovationsfunktion.</w:t>
      </w:r>
      <w:r w:rsidR="008D1C4A" w:rsidRPr="008D1C4A">
        <w:t xml:space="preserve"> </w:t>
      </w:r>
      <w:r w:rsidR="008D1C4A" w:rsidRPr="006A3A26">
        <w:t>(</w:t>
      </w:r>
      <w:r w:rsidR="008D1C4A" w:rsidRPr="00295A59">
        <w:t>https://www.jstor.org/stable/29769751</w:t>
      </w:r>
      <w:r w:rsidR="008D1C4A" w:rsidRPr="006A3A26">
        <w:t>)</w:t>
      </w:r>
    </w:p>
    <w:p w14:paraId="4283B2D1" w14:textId="73161BAF" w:rsidR="00C71080" w:rsidRPr="00C71080" w:rsidRDefault="00C71080" w:rsidP="00C71080">
      <w:r w:rsidRPr="00C71080">
        <w:t>[E-K55-2] Schumpeter, Joseph A.: Capitalism, Socialism and Democracy, Harper &amp; Brothers, New York, 1942. Bezugspunkt für schöpferische Zerstörung als Prozess industrieller Veränderung, der alte Strukturen verdrängt und neue hervorbringt.</w:t>
      </w:r>
      <w:r w:rsidR="008D1C4A" w:rsidRPr="008D1C4A">
        <w:t xml:space="preserve"> </w:t>
      </w:r>
      <w:r w:rsidR="008D1C4A" w:rsidRPr="006A3A26">
        <w:t>(</w:t>
      </w:r>
      <w:r w:rsidR="008D1C4A" w:rsidRPr="00295A59">
        <w:t>https://link.springer.com/rwe/10.1007/978-1-4614-3858-8_407</w:t>
      </w:r>
      <w:r w:rsidR="008D1C4A" w:rsidRPr="006A3A26">
        <w:t>)</w:t>
      </w:r>
    </w:p>
    <w:p w14:paraId="516FC8A7" w14:textId="0699C0FD" w:rsidR="00C71080" w:rsidRPr="00C71080" w:rsidRDefault="00C71080" w:rsidP="00C71080">
      <w:r w:rsidRPr="00C71080">
        <w:t>[E-K55-3] Röpke, Jochen: Der lernende Unternehmer. Zur Evolution und Konstruktion unternehmerischer Kompetenz, Metropolis, Marburg, 2002. Bezugspunkt für unternehmerisches Lernen, evolutorische Kompetenz und Selbstentwicklung des Unternehmers.</w:t>
      </w:r>
      <w:r w:rsidR="008D1C4A">
        <w:t xml:space="preserve"> </w:t>
      </w:r>
      <w:r w:rsidR="008D1C4A" w:rsidRPr="006D732A">
        <w:t>(</w:t>
      </w:r>
      <w:r w:rsidR="008D1C4A" w:rsidRPr="00295A59">
        <w:t>https://www.perlentaucher.de/buch/jochen-roepke/der-lernende-unternehmer.html</w:t>
      </w:r>
    </w:p>
    <w:p w14:paraId="48718882" w14:textId="77777777" w:rsidR="00C71080" w:rsidRPr="00C71080" w:rsidRDefault="00C71080" w:rsidP="00C71080">
      <w:r w:rsidRPr="00C71080">
        <w:t>[E-K55-4] Kondratieff, Nikolai D.: “The Long Waves in Economic Life”, in: The Review of Economics and Statistics, Vol. 17, No. 6, 1935, S. 105-115. Bezugspunkt für lange wirtschaftliche Wellen als historisch diskutiertes Transformationsmuster, nicht als deterministisches Gesetz.</w:t>
      </w:r>
    </w:p>
    <w:p w14:paraId="468EB4E6" w14:textId="77777777" w:rsidR="00C71080" w:rsidRPr="00C71080" w:rsidRDefault="00C71080" w:rsidP="00C71080">
      <w:r w:rsidRPr="00C71080">
        <w:t>[E-K55-5] Ellen MacArthur Foundation: Towards the Circular Economy, 2013, sowie spätere Arbeiten zur Circular Economy. Bezugspunkt für Kreislaufwirtschaft, Design gegen Abfall, längere Nutzung, Wiederverwendung, Recycling und zirkuläre Geschäftsmodelle.</w:t>
      </w:r>
    </w:p>
    <w:p w14:paraId="1A0B8F89" w14:textId="1DD746A0" w:rsidR="00983EF3" w:rsidRPr="00983EF3" w:rsidRDefault="00983EF3" w:rsidP="00983EF3">
      <w:pPr>
        <w:rPr>
          <w:lang w:val="nl-NL"/>
        </w:rPr>
      </w:pPr>
      <w:r>
        <w:t>[E-K55-6] Meadows, Donella H.; Meadows, Dennis L.; Randers, Jørgen; Behrens III, William W.: The Limits to Growth. A Report for the Club of Rome's Project on the Predicament of Mankind, Universe Books, New York, 1972. Bezugspunkt für gekoppelte Wachstumsdynamik, Ressourcen- und Belastungsgrenzen sowie mögliche technische und gesellschaftliche Änderungen. Modellannahmen und Szenarien sind von eingetretenen Folgen zu unterscheiden. Originaltext: https://collections.dartmouth.edu/archive/text/meadows/diplomatic/meadows_ltg-diplomatic.html.</w:t>
      </w:r>
    </w:p>
    <w:p w14:paraId="0E307624" w14:textId="1D10D21E" w:rsidR="00C71080" w:rsidRPr="00983EF3" w:rsidRDefault="00983EF3" w:rsidP="00983EF3">
      <w:pPr>
        <w:rPr>
          <w:lang w:val="nl-NL"/>
        </w:rPr>
      </w:pPr>
      <w:r w:rsidRPr="00983EF3">
        <w:rPr>
          <w:lang w:val="nl-NL"/>
        </w:rPr>
        <w:t>[E-K55-7]</w:t>
      </w:r>
      <w:r>
        <w:rPr>
          <w:lang w:val="nl-NL"/>
        </w:rPr>
        <w:t xml:space="preserve"> </w:t>
      </w:r>
      <w:r w:rsidRPr="00983EF3">
        <w:rPr>
          <w:lang w:val="nl-NL"/>
        </w:rPr>
        <w:t>Rockström, Johan et al.: “A Safe Operating Space for Humanity”, in: Nature, Vol. 461, 2009, S. 472-475; Steffen, Will et al.: “Planetary Boundaries: Guiding Human Development on a Changing Planet”, in: Science, Vol. 347, No. 6223, 2015. Bezugspunkt für planetare Grenzen als Belastungsgrenzen des Erdsystems.</w:t>
      </w:r>
      <w:r>
        <w:rPr>
          <w:lang w:val="nl-NL"/>
        </w:rPr>
        <w:t xml:space="preserve"> </w:t>
      </w:r>
      <w:r w:rsidRPr="00983EF3">
        <w:rPr>
          <w:lang w:val="nl-NL"/>
        </w:rPr>
        <w:t>Stockholm Resilience Centre - Planetary Boundaries: https://www.stockholmresilience.org/research/planetary-boundaries.html</w:t>
      </w:r>
    </w:p>
    <w:p w14:paraId="74310ED4" w14:textId="77777777" w:rsidR="00C71080" w:rsidRPr="00C71080" w:rsidRDefault="00C71080" w:rsidP="00C71080">
      <w:r w:rsidRPr="00C71080">
        <w:t>[E-K55-8] Europäisches Parlament und Rat der Europäischen Union: Beschluss (EU) 2022/591 über ein allgemeines Umweltaktionsprogramm der Union bis 2030. Bezugspunkt für den Übergang zu einer regenerativen Wachstumsökonomie, Entkopplung von Wirtschaftswachstum und Ressourcennutzung sowie Beschleunigung der Kreislaufwirtschaft.</w:t>
      </w:r>
    </w:p>
    <w:p w14:paraId="60B662DB" w14:textId="77777777" w:rsidR="001F0326" w:rsidRPr="001F0326" w:rsidRDefault="001F0326" w:rsidP="001F0326">
      <w:pPr>
        <w:pStyle w:val="berschrift2"/>
      </w:pPr>
      <w:bookmarkStart w:id="4306" w:name="_Toc229829693"/>
      <w:bookmarkStart w:id="4307" w:name="_Toc229926804"/>
      <w:bookmarkStart w:id="4308" w:name="_Toc229944807"/>
      <w:bookmarkStart w:id="4309" w:name="_Toc229948592"/>
      <w:bookmarkStart w:id="4310" w:name="_Toc229955219"/>
      <w:bookmarkStart w:id="4311" w:name="_Toc229958374"/>
      <w:bookmarkStart w:id="4312" w:name="_Toc229963179"/>
      <w:r w:rsidRPr="001F0326">
        <w:t>Kapitel 56 - Arbeit, Automatisierung und Maschinenleistung</w:t>
      </w:r>
      <w:bookmarkEnd w:id="4306"/>
      <w:bookmarkEnd w:id="4307"/>
      <w:bookmarkEnd w:id="4308"/>
      <w:bookmarkEnd w:id="4309"/>
      <w:bookmarkEnd w:id="4310"/>
      <w:bookmarkEnd w:id="4311"/>
      <w:bookmarkEnd w:id="4312"/>
    </w:p>
    <w:p w14:paraId="4FFB5236" w14:textId="77777777" w:rsidR="001F0326" w:rsidRPr="001F0326" w:rsidRDefault="001F0326" w:rsidP="001F0326">
      <w:r w:rsidRPr="001F0326">
        <w:t>Kapitel 55 hat Wachstum als Entwicklung von Problemlösungsfähigkeit beschrieben. Wachstum ist wirkungsökonomisch nur dann Fortschritt, wenn es reale Wirkleistung erhöht, Regeneration stärkt und künftige Freiheit nicht verbraucht. Dieses Kapitel fragt nun, was mit Arbeit geschieht, wenn Produktivität zunehmend durch Maschinen, KI, Robotik, Plattformen und autonome Systeme entsteht.</w:t>
      </w:r>
    </w:p>
    <w:p w14:paraId="778DB59C" w14:textId="77777777" w:rsidR="001F0326" w:rsidRPr="001F0326" w:rsidRDefault="001F0326" w:rsidP="001F0326">
      <w:r w:rsidRPr="001F0326">
        <w:t>Die alte wirtschaftliche Ordnung beruht auf einer stillen Kette: Arbeit erzeugt Einkommen. Einkommen erzeugt Steuern und Sozialabgaben. Steuern und Beiträge finanzieren Staat, Renten und soziale Sicherung. Diese Kette war lange tragfähig, weil menschliche Arbeit der zentrale Engpass wirtschaftlicher Produktion war. In einer automatisierten Wirtschaft wird diese Annahme brüchig [I-K56-1].</w:t>
      </w:r>
    </w:p>
    <w:p w14:paraId="127D1344" w14:textId="77777777" w:rsidR="001F0326" w:rsidRPr="001F0326" w:rsidRDefault="001F0326" w:rsidP="001F0326">
      <w:r w:rsidRPr="001F0326">
        <w:t>Wenn Maschinen immer mehr Arbeit übernehmen, darf gesellschaftliche Leistung nicht länger nur über Erwerbsarbeit, Lohn und Beschäftigung verstanden werden.</w:t>
      </w:r>
    </w:p>
    <w:p w14:paraId="6358D943" w14:textId="77777777" w:rsidR="001F0326" w:rsidRPr="001F0326" w:rsidRDefault="001F0326" w:rsidP="001F0326">
      <w:pPr>
        <w:pStyle w:val="berschrift3"/>
      </w:pPr>
      <w:bookmarkStart w:id="4313" w:name="_Toc229829694"/>
      <w:bookmarkStart w:id="4314" w:name="_Toc229926805"/>
      <w:bookmarkStart w:id="4315" w:name="_Toc229944808"/>
      <w:bookmarkStart w:id="4316" w:name="_Toc229948593"/>
      <w:bookmarkStart w:id="4317" w:name="_Toc229955220"/>
      <w:bookmarkStart w:id="4318" w:name="_Toc229958375"/>
      <w:bookmarkStart w:id="4319" w:name="_Toc229963180"/>
      <w:r w:rsidRPr="001F0326">
        <w:t>56.1 Wenn Arbeit verschwindet</w:t>
      </w:r>
      <w:bookmarkEnd w:id="4313"/>
      <w:bookmarkEnd w:id="4314"/>
      <w:bookmarkEnd w:id="4315"/>
      <w:bookmarkEnd w:id="4316"/>
      <w:bookmarkEnd w:id="4317"/>
      <w:bookmarkEnd w:id="4318"/>
      <w:bookmarkEnd w:id="4319"/>
    </w:p>
    <w:p w14:paraId="6293DD11" w14:textId="77777777" w:rsidR="001F0326" w:rsidRPr="001F0326" w:rsidRDefault="001F0326" w:rsidP="001F0326">
      <w:r w:rsidRPr="001F0326">
        <w:t>Arbeit verschwindet nicht vollständig. Sie verändert ihre Form, ihren Ort, ihre Verteilung und ihre Bedeutung. Manche Tätigkeiten werden ersetzt. Andere werden durch KI und Robotik unterstützt. Neue Tätigkeiten entstehen. Alte Berufsbilder zerfallen in Aufgaben, die automatisiert, unterstützt oder neu kombiniert werden. Arbeit wird dadurch nicht unwichtig. Aber ihre Rolle als universeller Maßstab von Einkommen, Würde und sozialer Sicherung wird unsicherer.</w:t>
      </w:r>
    </w:p>
    <w:p w14:paraId="5D94CD6F" w14:textId="77777777" w:rsidR="001F0326" w:rsidRPr="001F0326" w:rsidRDefault="001F0326" w:rsidP="001F0326">
      <w:r w:rsidRPr="001F0326">
        <w:t xml:space="preserve">Das Arbeitspapier </w:t>
      </w:r>
      <w:r w:rsidRPr="001F0326">
        <w:rPr>
          <w:i/>
          <w:iCs/>
        </w:rPr>
        <w:t>Wenn Maschinen arbeiten</w:t>
      </w:r>
      <w:r w:rsidRPr="001F0326">
        <w:t xml:space="preserve"> beschreibt diesen Bruch über vier Glieder: Arbeit, Einkommen, Steuern und Sozialsysteme. Wenn das erste Glied strukturell schwächer wird, geraten auch die folgenden Glieder unter Druck [I-K56-1]. Eine </w:t>
      </w:r>
      <w:r w:rsidRPr="001F0326">
        <w:lastRenderedPageBreak/>
        <w:t>Gesellschaft kann dann nicht dauerhaft so tun, als ließe sich jede produktive Maschinenleistung in neue Erwerbsarbeit übersetzen.</w:t>
      </w:r>
    </w:p>
    <w:p w14:paraId="309A099F" w14:textId="77777777" w:rsidR="001F0326" w:rsidRPr="001F0326" w:rsidRDefault="001F0326" w:rsidP="001F0326">
      <w:r w:rsidRPr="001F0326">
        <w:t>Der Begriff Arbeitslosigkeit wird in diesem Zusammenhang ungenau. Wer keine Erwerbsarbeit findet, weil ein System menschliche Arbeitszeit nicht mehr in gleichem Maß braucht, ist nicht wirkungslos. Er ist in einer Ordnung falsch eingeordnet, die Erwerbsarbeit als zentrale Quelle von Einkommen, Status und Legitimation behandelt [I-K56-1]. Automatisierung ist deshalb nicht nur ein Arbeitsmarktproblem. Sie ist ein Maßstabsproblem.</w:t>
      </w:r>
    </w:p>
    <w:p w14:paraId="206FDAA0" w14:textId="77777777" w:rsidR="001F0326" w:rsidRPr="001F0326" w:rsidRDefault="001F0326" w:rsidP="001F0326">
      <w:r w:rsidRPr="001F0326">
        <w:t>Technologische Veränderung hat frühere Arbeitswelten ebenfalls verändert. Landwirtschaft, Industrie, Büroarbeit, Logistik, Handel und Verwaltung wurden immer wieder umgebaut. KI und Robotik verschieben jedoch nicht nur körperliche Arbeit. Sie betreffen auch Analyse, Text, Bild, Programmierung, Kundenkommunikation, Diagnostik, Übersetzung, Planung, Steuerung und Entscheidungsvorbereitung. Damit reicht Automatisierung tiefer in Tätigkeiten hinein, die lange als sichere menschliche Wissensarbeit galten [E-K56-2; E-K56-3; E-K56-4].</w:t>
      </w:r>
    </w:p>
    <w:p w14:paraId="7E22F8FF" w14:textId="77777777" w:rsidR="001F0326" w:rsidRPr="001F0326" w:rsidRDefault="001F0326" w:rsidP="001F0326">
      <w:r w:rsidRPr="001F0326">
        <w:t xml:space="preserve">Die Wirkungsökonomie bewertet diese Entwicklung weder romantisch noch technikfeindlich. Maschinenarbeit ist kein moralischer Fehler. Eine Maschine, die gefährliche, monotone oder gesundheitsschädliche Arbeit übernimmt, kann Menschen entlasten. Eine KI, die Diagnosen unterstützt, </w:t>
      </w:r>
      <w:r w:rsidRPr="001F0326">
        <w:rPr>
          <w:rFonts w:ascii="DejaVu Serif" w:hAnsi="DejaVu Serif" w:eastAsia="DejaVu Serif" w:cs="DejaVu Serif"/>
        </w:rPr>
        <w:t>Materialflüsse</w:t>
      </w:r>
      <w:r w:rsidRPr="001F0326">
        <w:t xml:space="preserve"> verbessert oder Energie spart, kann Wirkleistung erhöhen. Eine robotische Lösung kann Pflege, Produktion, Landwirtschaft oder Logistik sicherer machen. Das Problem beginnt nicht bei der Maschine. Es beginnt bei einer Sozial- und Einkommensordnung, die Menschen nur dann ausreichend absichert, wenn ihre Arbeitszeit am Markt nachgefragt wird.</w:t>
      </w:r>
    </w:p>
    <w:p w14:paraId="1EB75CC7" w14:textId="77777777" w:rsidR="001F0326" w:rsidRPr="001F0326" w:rsidRDefault="001F0326" w:rsidP="001F0326">
      <w:r w:rsidRPr="001F0326">
        <w:t>Die Leitfrage lautet deshalb: Wie bleibt eine Gesellschaft stabil, wenn Produktivität wächst, aber Erwerbsarbeit nicht mehr für alle Menschen dieselbe ökonomische Rolle erfüllt?</w:t>
      </w:r>
    </w:p>
    <w:p w14:paraId="7B6F07CB" w14:textId="77777777" w:rsidR="001F0326" w:rsidRPr="001F0326" w:rsidRDefault="001F0326" w:rsidP="001F0326">
      <w:pPr>
        <w:pStyle w:val="berschrift3"/>
      </w:pPr>
      <w:bookmarkStart w:id="4320" w:name="_Toc229829695"/>
      <w:bookmarkStart w:id="4321" w:name="_Toc229926806"/>
      <w:bookmarkStart w:id="4322" w:name="_Toc229944809"/>
      <w:bookmarkStart w:id="4323" w:name="_Toc229948594"/>
      <w:bookmarkStart w:id="4324" w:name="_Toc229955221"/>
      <w:bookmarkStart w:id="4325" w:name="_Toc229958376"/>
      <w:bookmarkStart w:id="4326" w:name="_Toc229963181"/>
      <w:r w:rsidRPr="001F0326">
        <w:t>56.2 Produktivität ohne Beschäftigung</w:t>
      </w:r>
      <w:bookmarkEnd w:id="4320"/>
      <w:bookmarkEnd w:id="4321"/>
      <w:bookmarkEnd w:id="4322"/>
      <w:bookmarkEnd w:id="4323"/>
      <w:bookmarkEnd w:id="4324"/>
      <w:bookmarkEnd w:id="4325"/>
      <w:bookmarkEnd w:id="4326"/>
    </w:p>
    <w:p w14:paraId="6D8AFE37" w14:textId="77777777" w:rsidR="001F0326" w:rsidRPr="001F0326" w:rsidRDefault="001F0326" w:rsidP="001F0326">
      <w:r w:rsidRPr="001F0326">
        <w:t>Produktivität ohne Beschäftigung wird zu einer neuen Systemspannung. Eine Organisation kann mehr herstellen, mehr analysieren, mehr ausliefern, mehr entscheiden, mehr kommunizieren oder mehr verwalten, ohne im gleichen Maß neue menschliche Arbeitszeit einzusetzen. Diese Entkopplung ist nicht vollständig und nicht in allen Branchen gleich. Sie verändert aber die Grundlogik.</w:t>
      </w:r>
    </w:p>
    <w:p w14:paraId="08476D69" w14:textId="77777777" w:rsidR="001F0326" w:rsidRPr="001F0326" w:rsidRDefault="001F0326" w:rsidP="001F0326">
      <w:r w:rsidRPr="001F0326">
        <w:t xml:space="preserve">In der alten Ordnung war Produktivitätssteigerung meist mit der Erwartung verbunden, dass neue Märkte, neue Branchen und neue Aufgaben entstehen. Das kann weiter geschehen. Es ist jedoch nicht garantiert, dass neue Tätigkeiten in Umfang, Lohnhöhe, sozialer Absicherung und gesellschaftlicher Anerkennung jene Erwerbsarbeit ersetzen, die automatisiert wird. David Autor zeigt, dass Automatisierung nicht einfach Arbeit ersetzt, sondern Aufgaben verändert und Arbeitsmärkte polarisieren kann, wenn mittlere Routinetätigkeiten unter Druck geraten und andere Tätigkeiten aufgewertet oder </w:t>
      </w:r>
      <w:r w:rsidRPr="001F0326">
        <w:lastRenderedPageBreak/>
        <w:t>abgewertet werden [E-K56-3]. Acemoglu und Restrepo beschreiben Automatisierung als Prozess, der Arbeit verdrängen, aber auch neue Aufgaben schaffen kann; die Verteilung hängt von Institutionen, Technologien und Anreizen ab [E-K56-4].</w:t>
      </w:r>
    </w:p>
    <w:p w14:paraId="373CF823" w14:textId="77777777" w:rsidR="001F0326" w:rsidRPr="001F0326" w:rsidRDefault="001F0326" w:rsidP="001F0326">
      <w:r w:rsidRPr="001F0326">
        <w:t>Die Wirkungsökonomie liest diese Entwicklung über Rückkopplung. Produktivität ohne Beschäftigung erzeugt drei Spannungen.</w:t>
      </w:r>
    </w:p>
    <w:p w14:paraId="390829E3" w14:textId="77777777" w:rsidR="001F0326" w:rsidRPr="001F0326" w:rsidRDefault="001F0326" w:rsidP="001F0326">
      <w:r w:rsidRPr="001F0326">
        <w:rPr>
          <w:b/>
          <w:bCs/>
        </w:rPr>
        <w:t>Erstens entsteht eine Einkommensspannung.</w:t>
      </w:r>
      <w:r w:rsidRPr="001F0326">
        <w:t xml:space="preserve"> Wenn Wertschöpfung stärker aus Maschinen, Algorithmen, Plattformen und Kapitalanlagen entsteht, fließt der Zuwachs häufiger zu Eigentümer:innen, Plattformen, Kapital und Datenmacht. Menschen, deren Erwerbsarbeit ersetzt oder abgewertet wird, verlieren Einkommen, Status und Sicherheit. Die Einkommenslogik koppelt sich von der Wirkungslogik ab.</w:t>
      </w:r>
    </w:p>
    <w:p w14:paraId="093BB4C5" w14:textId="77777777" w:rsidR="001F0326" w:rsidRPr="001F0326" w:rsidRDefault="001F0326" w:rsidP="001F0326">
      <w:r w:rsidRPr="001F0326">
        <w:rPr>
          <w:b/>
          <w:bCs/>
        </w:rPr>
        <w:t>Zweitens entsteht eine Finanzierungs- und Steuerbasisspannung.</w:t>
      </w:r>
      <w:r w:rsidRPr="001F0326">
        <w:t xml:space="preserve"> Wenn Erwerbseinkommen und Lohnsummen relativ schwächer werden, geraten Systeme unter Druck, die stark auf Arbeitseinkommen und Beiträge angewiesen sind. Staat, Sozialversicherungen und Renten können höhere Aufgaben haben, während ihre klassische Finanzierungsbasis schwächer wird [I-K56-1].</w:t>
      </w:r>
    </w:p>
    <w:p w14:paraId="5292B219" w14:textId="77777777" w:rsidR="001F0326" w:rsidRPr="001F0326" w:rsidRDefault="001F0326" w:rsidP="001F0326">
      <w:r w:rsidRPr="001F0326">
        <w:rPr>
          <w:b/>
          <w:bCs/>
        </w:rPr>
        <w:t>Drittens entsteht eine Legitimitätsspannung.</w:t>
      </w:r>
      <w:r w:rsidRPr="001F0326">
        <w:t xml:space="preserve"> Eine Gesellschaft, die Menschen über Erwerbsarbeit würdigt, aber nicht mehr genug sinnvolle, sichere und gut bezahlte Erwerbsarbeit bereitstellt, erzeugt Kränkung, Angst und Vertrauensverlust. Menschen erleben dann nicht nur materiellen Druck. Sie erleben, dass ihr Platz im System unsicher wird. Diese Erfahrung kann soziale und demokratische Folgen haben.</w:t>
      </w:r>
    </w:p>
    <w:p w14:paraId="60C73C53" w14:textId="77777777" w:rsidR="001F0326" w:rsidRPr="001F0326" w:rsidRDefault="001F0326" w:rsidP="001F0326">
      <w:r w:rsidRPr="001F0326">
        <w:t>Produktivität ohne Beschäftigung ist deshalb kein technisches Effizienzproblem. Sie ist ein sozialer Systembruch. Wenn Maschinen arbeiten, müssen Einkommen, Teilhabe und Sinn neu geordnet werden.</w:t>
      </w:r>
    </w:p>
    <w:p w14:paraId="566234C9" w14:textId="77777777" w:rsidR="001F0326" w:rsidRPr="001F0326" w:rsidRDefault="001F0326" w:rsidP="001F0326">
      <w:r w:rsidRPr="001F0326">
        <w:t>Die spätere digitale Vertiefung behandelt KI-Governance, algorithmische Fairness und digitale Rechte genauer. Dieses Kapitel bleibt auf der makroökonomischen Ebene: Maschinenleistung verändert die Kette aus Arbeit, Einkommen, Steuerbasis und sozialer Sicherung. Daraus folgt, dass Leistung neu definiert werden muss.</w:t>
      </w:r>
    </w:p>
    <w:p w14:paraId="108FEDCC" w14:textId="77777777" w:rsidR="001F0326" w:rsidRPr="001F0326" w:rsidRDefault="001F0326" w:rsidP="001F0326">
      <w:pPr>
        <w:pStyle w:val="berschrift3"/>
      </w:pPr>
      <w:bookmarkStart w:id="4327" w:name="_Toc229829696"/>
      <w:bookmarkStart w:id="4328" w:name="_Toc229926807"/>
      <w:bookmarkStart w:id="4329" w:name="_Toc229944810"/>
      <w:bookmarkStart w:id="4330" w:name="_Toc229948595"/>
      <w:bookmarkStart w:id="4331" w:name="_Toc229955222"/>
      <w:bookmarkStart w:id="4332" w:name="_Toc229958377"/>
      <w:bookmarkStart w:id="4333" w:name="_Toc229963182"/>
      <w:r w:rsidRPr="001F0326">
        <w:t>56.3 Leistung neu definieren</w:t>
      </w:r>
      <w:bookmarkEnd w:id="4327"/>
      <w:bookmarkEnd w:id="4328"/>
      <w:bookmarkEnd w:id="4329"/>
      <w:bookmarkEnd w:id="4330"/>
      <w:bookmarkEnd w:id="4331"/>
      <w:bookmarkEnd w:id="4332"/>
      <w:bookmarkEnd w:id="4333"/>
    </w:p>
    <w:p w14:paraId="7CA2585D" w14:textId="77777777" w:rsidR="001F0326" w:rsidRPr="001F0326" w:rsidRDefault="001F0326" w:rsidP="001F0326">
      <w:r w:rsidRPr="001F0326">
        <w:t>Kapitel 15 hat Leistung von Aktivität getrennt. Nicht jede bezahlte Tätigkeit ist hohe Wirkleistung. Nicht jede unbezahlte Tätigkeit ist geringwertig. Nicht jede Beschäftigung verbessert Zustände. Nicht jede Automatisierung verschlechtert sie. Leistung ist wirkungsökonomisch reale positive Zustandsveränderung [Kap. 15].</w:t>
      </w:r>
    </w:p>
    <w:p w14:paraId="7B24DCE5" w14:textId="77777777" w:rsidR="001F0326" w:rsidRPr="001F0326" w:rsidRDefault="001F0326" w:rsidP="001F0326">
      <w:r w:rsidRPr="001F0326">
        <w:t>Diese Unterscheidung wird durch Automatisierung zwingend. Wenn Maschinen produktive Aufgaben übernehmen, kann menschliche Leistung nicht länger nur über Arbeitszeit, Lohn oder Beschäftigung gemessen werden. Ein Mensch leistet nicht weniger, weil eine Maschine schneller rechnet, hebt, sortiert, übersetzt oder schreibt. Die Frage lautet: Welche Wirkung entsteht durch den Menschen in einem System, in dem Maschinen Aufgaben übernehmen können?</w:t>
      </w:r>
    </w:p>
    <w:p w14:paraId="503B39CC" w14:textId="77777777" w:rsidR="001F0326" w:rsidRPr="001F0326" w:rsidRDefault="001F0326" w:rsidP="001F0326">
      <w:r w:rsidRPr="001F0326">
        <w:lastRenderedPageBreak/>
        <w:t>Erwerbsarbeit bleibt wichtig. Menschen brauchen Einkommen, Anerkennung, Struktur, Beziehungen, Lernräume und Aufgaben. Viele Tätigkeiten bleiben unverzichtbar: Pflege, Bildung, Handwerk, Forschung, Kunst, Recht, Beziehung, Konfliktvermittlung, Führung, Kreativität, ethische Entscheidung, demokratische Arbeit, Sicherheitsaufgaben und Systemgestaltung. Erwerbsarbeit ist aber nicht mehr der einzige Ort von Wirkleistung.</w:t>
      </w:r>
    </w:p>
    <w:p w14:paraId="0B2523A6" w14:textId="77777777" w:rsidR="001F0326" w:rsidRPr="001F0326" w:rsidRDefault="001F0326" w:rsidP="001F0326">
      <w:r w:rsidRPr="001F0326">
        <w:t>Wirkleistung entsteht auch in Sorge, Erziehung, Nachbarschaft, Prävention, Ehrenamt, Kultur, Bildung, demokratischer Beteiligung, ökologischer Regeneration, Reparatur, Pflege, Integration, Krisenhilfe, Forschung, Aufklärung und Konfliktarbeit. Viele dieser Tätigkeiten waren im alten System unterbewertet, weil sie nicht immer hohen Marktlohn erzeugen. In einer automatisierten Wirtschaft wird diese Unterbewertung noch problematischer, weil ausgerechnet menschliche Tätigkeiten mit hoher Beziehung, Verantwortung und Sinn nicht einfach durch Maschinen ersetzt werden sollten [I-K56-2; I-K56-4].</w:t>
      </w:r>
    </w:p>
    <w:p w14:paraId="2AD5574C" w14:textId="77777777" w:rsidR="001F0326" w:rsidRPr="001F0326" w:rsidRDefault="001F0326" w:rsidP="001F0326">
      <w:r w:rsidRPr="001F0326">
        <w:t>Maschinenleistung muss deshalb eingeordnet werden. Eine Maschine kann Output erzeugen. Sie kann auch positive Wirkung ermöglichen. Aber sie besitzt nicht automatisch Verantwortung, Würde, Beziehung, Urteilskraft oder demokratische Rechenschaft. Ihre Leistung ist Systemleistung, nicht menschliche Lebensleistung. Wenn ein Algorithmus eine Tätigkeit übernimmt, verschiebt sich nicht nur Effizienz. Es verschiebt sich Verantwortung.</w:t>
      </w:r>
    </w:p>
    <w:p w14:paraId="5582B6BB" w14:textId="77777777" w:rsidR="001F0326" w:rsidRPr="001F0326" w:rsidRDefault="001F0326" w:rsidP="001F0326">
      <w:pPr>
        <w:keepNext/>
      </w:pPr>
      <w:r w:rsidRPr="001F0326">
        <w:rPr>
          <w:b/>
          <w:bCs/>
        </w:rPr>
        <w:t>Tabelle 56-1: Erwerbsarbeit, Maschinenleistung und Wirkleistung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984"/>
        <w:gridCol w:w="2412"/>
      </w:tblGrid>
      <w:tr w:rsidR="001F0326" w:rsidRPr="001F0326" w14:paraId="7E62B588" w14:textId="77777777">
        <w:trPr>
          <w:tblHeader/>
          <w:tblCellSpacing w:w="15" w:type="dxa"/>
          <w:cantSplit/>
        </w:trPr>
        <w:tc>
          <w:tcPr>
            <w:tcW w:w="1543" w:type="dxa"/>
            <w:vAlign w:val="top"/>
            <w:hideMark/>
            <w:tcMar>
              <w:top w:w="50" w:type="dxa"/>
              <w:bottom w:w="50" w:type="dxa"/>
              <w:left w:w="70" w:type="dxa"/>
              <w:right w:w="70" w:type="dxa"/>
            </w:tcMar>
          </w:tcPr>
          <w:p w14:paraId="12A8FFA6" w14:textId="77777777" w:rsidR="001F0326" w:rsidRPr="001F0326" w:rsidRDefault="001F0326" w:rsidP="001F0326">
            <w:pPr>
              <w:spacing w:before="0" w:after="60"/>
              <w:jc w:val="left"/>
              <w:rPr>
                <w:b/>
                <w:bCs/>
              </w:rPr>
            </w:pPr>
            <w:r w:rsidRPr="001F0326">
              <w:rPr>
                <w:rFonts w:ascii="Frank Ruhl Hofshi" w:hAnsi="Frank Ruhl Hofshi"/>
                <w:b/>
                <w:bCs/>
                <w:sz w:val="18"/>
              </w:rPr>
              <w:t>Ebene</w:t>
            </w:r>
          </w:p>
        </w:tc>
        <w:tc>
          <w:tcPr>
            <w:tcW w:w="1984" w:type="dxa"/>
            <w:vAlign w:val="top"/>
            <w:hideMark/>
            <w:tcMar>
              <w:top w:w="50" w:type="dxa"/>
              <w:bottom w:w="50" w:type="dxa"/>
              <w:left w:w="70" w:type="dxa"/>
              <w:right w:w="70" w:type="dxa"/>
            </w:tcMar>
          </w:tcPr>
          <w:p w14:paraId="7864435E" w14:textId="77777777" w:rsidR="001F0326" w:rsidRPr="001F0326" w:rsidRDefault="001F0326" w:rsidP="001F0326">
            <w:pPr>
              <w:spacing w:before="0" w:after="60"/>
              <w:jc w:val="left"/>
              <w:rPr>
                <w:b/>
                <w:bCs/>
              </w:rPr>
            </w:pPr>
            <w:r w:rsidRPr="001F0326">
              <w:rPr>
                <w:rFonts w:ascii="Frank Ruhl Hofshi" w:hAnsi="Frank Ruhl Hofshi"/>
                <w:b/>
                <w:bCs/>
                <w:sz w:val="18"/>
              </w:rPr>
              <w:t>Definition</w:t>
            </w:r>
          </w:p>
        </w:tc>
        <w:tc>
          <w:tcPr>
            <w:tcW w:w="2412" w:type="dxa"/>
            <w:vAlign w:val="top"/>
            <w:hideMark/>
            <w:tcMar>
              <w:top w:w="50" w:type="dxa"/>
              <w:bottom w:w="50" w:type="dxa"/>
              <w:left w:w="70" w:type="dxa"/>
              <w:right w:w="70" w:type="dxa"/>
            </w:tcMar>
          </w:tcPr>
          <w:p w14:paraId="3979529A" w14:textId="77777777" w:rsidR="001F0326" w:rsidRPr="001F0326" w:rsidRDefault="001F0326" w:rsidP="001F0326">
            <w:pPr>
              <w:spacing w:before="0" w:after="60"/>
              <w:jc w:val="left"/>
              <w:rPr>
                <w:b/>
                <w:bCs/>
              </w:rPr>
            </w:pPr>
            <w:r w:rsidRPr="001F0326">
              <w:rPr>
                <w:rFonts w:ascii="Frank Ruhl Hofshi" w:hAnsi="Frank Ruhl Hofshi"/>
                <w:b/>
                <w:bCs/>
                <w:sz w:val="18"/>
              </w:rPr>
              <w:t>Wirkungsökonomische Frage</w:t>
            </w:r>
          </w:p>
        </w:tc>
      </w:tr>
      <w:tr w:rsidR="001F0326" w:rsidRPr="001F0326" w14:paraId="75A4FBB9" w14:textId="77777777">
        <w:trPr>
          <w:tblCellSpacing w:w="15" w:type="dxa"/>
          <w:cantSplit/>
        </w:trPr>
        <w:tc>
          <w:tcPr>
            <w:tcW w:w="1543" w:type="dxa"/>
            <w:vAlign w:val="top"/>
            <w:hideMark/>
            <w:tcMar>
              <w:top w:w="50" w:type="dxa"/>
              <w:bottom w:w="50" w:type="dxa"/>
              <w:left w:w="70" w:type="dxa"/>
              <w:right w:w="70" w:type="dxa"/>
            </w:tcMar>
          </w:tcPr>
          <w:p w14:paraId="2BDB2F93" w14:textId="77777777" w:rsidR="001F0326" w:rsidRPr="001F0326" w:rsidRDefault="001F0326" w:rsidP="001F0326">
            <w:pPr>
              <w:spacing w:before="0" w:after="60"/>
              <w:jc w:val="left"/>
            </w:pPr>
            <w:r w:rsidRPr="001F0326">
              <w:rPr>
                <w:rFonts w:ascii="Frank Ruhl Hofshi" w:hAnsi="Frank Ruhl Hofshi"/>
                <w:sz w:val="18"/>
              </w:rPr>
              <w:t>Erwerbsarbeit</w:t>
            </w:r>
          </w:p>
        </w:tc>
        <w:tc>
          <w:tcPr>
            <w:tcW w:w="1984" w:type="dxa"/>
            <w:vAlign w:val="top"/>
            <w:hideMark/>
            <w:tcMar>
              <w:top w:w="50" w:type="dxa"/>
              <w:bottom w:w="50" w:type="dxa"/>
              <w:left w:w="70" w:type="dxa"/>
              <w:right w:w="70" w:type="dxa"/>
            </w:tcMar>
          </w:tcPr>
          <w:p w14:paraId="12BCD5F9" w14:textId="77777777" w:rsidR="001F0326" w:rsidRPr="001F0326" w:rsidRDefault="001F0326" w:rsidP="001F0326">
            <w:pPr>
              <w:spacing w:before="0" w:after="60"/>
              <w:jc w:val="left"/>
            </w:pPr>
            <w:r w:rsidRPr="001F0326">
              <w:rPr>
                <w:rFonts w:ascii="Frank Ruhl Hofshi" w:hAnsi="Frank Ruhl Hofshi"/>
                <w:sz w:val="18"/>
              </w:rPr>
              <w:t xml:space="preserve">Bezahlte Tätigkeit in Markt, Staat oder </w:t>
              <w:t xml:space="preserve">Organisation</w:t>
              <w:t xml:space="preserve">.</w:t>
            </w:r>
          </w:p>
        </w:tc>
        <w:tc>
          <w:tcPr>
            <w:tcW w:w="2412" w:type="dxa"/>
            <w:vAlign w:val="top"/>
            <w:hideMark/>
            <w:tcMar>
              <w:top w:w="50" w:type="dxa"/>
              <w:bottom w:w="50" w:type="dxa"/>
              <w:left w:w="70" w:type="dxa"/>
              <w:right w:w="70" w:type="dxa"/>
            </w:tcMar>
          </w:tcPr>
          <w:p w14:paraId="71697471" w14:textId="77777777" w:rsidR="001F0326" w:rsidRPr="001F0326" w:rsidRDefault="001F0326" w:rsidP="001F0326">
            <w:pPr>
              <w:spacing w:before="0" w:after="60"/>
              <w:jc w:val="left"/>
            </w:pPr>
            <w:r w:rsidRPr="001F0326">
              <w:rPr>
                <w:rFonts w:ascii="Frank Ruhl Hofshi" w:hAnsi="Frank Ruhl Hofshi"/>
                <w:sz w:val="18"/>
              </w:rPr>
              <w:t xml:space="preserve">Welche positive oder negative Wirkung erzeugt die Tätigkeit?</w:t>
            </w:r>
          </w:p>
        </w:tc>
      </w:tr>
      <w:tr w:rsidR="001F0326" w:rsidRPr="001F0326" w14:paraId="07C2BDFF" w14:textId="77777777">
        <w:trPr>
          <w:tblCellSpacing w:w="15" w:type="dxa"/>
          <w:cantSplit/>
        </w:trPr>
        <w:tc>
          <w:tcPr>
            <w:tcW w:w="1543" w:type="dxa"/>
            <w:vAlign w:val="top"/>
            <w:hideMark/>
            <w:tcMar>
              <w:top w:w="50" w:type="dxa"/>
              <w:bottom w:w="50" w:type="dxa"/>
              <w:left w:w="70" w:type="dxa"/>
              <w:right w:w="70" w:type="dxa"/>
            </w:tcMar>
          </w:tcPr>
          <w:p w14:paraId="5559DEF8" w14:textId="77777777" w:rsidR="001F0326" w:rsidRPr="001F0326" w:rsidRDefault="001F0326" w:rsidP="001F0326">
            <w:pPr>
              <w:spacing w:before="0" w:after="60"/>
              <w:jc w:val="left"/>
            </w:pPr>
            <w:r w:rsidRPr="001F0326">
              <w:rPr>
                <w:rFonts w:ascii="Frank Ruhl Hofshi" w:hAnsi="Frank Ruhl Hofshi"/>
                <w:sz w:val="18"/>
              </w:rPr>
              <w:t xml:space="preserve">Maschi</w:t>
              <w:softHyphen/>
              <w:t xml:space="preserve">nen</w:t>
              <w:softHyphen/>
              <w:t xml:space="preserve">leis</w:t>
              <w:softHyphen/>
              <w:t xml:space="preserve">tung</w:t>
            </w:r>
          </w:p>
        </w:tc>
        <w:tc>
          <w:tcPr>
            <w:tcW w:w="1984" w:type="dxa"/>
            <w:vAlign w:val="top"/>
            <w:hideMark/>
            <w:tcMar>
              <w:top w:w="50" w:type="dxa"/>
              <w:bottom w:w="50" w:type="dxa"/>
              <w:left w:w="70" w:type="dxa"/>
              <w:right w:w="70" w:type="dxa"/>
            </w:tcMar>
          </w:tcPr>
          <w:p w14:paraId="73CBA62F" w14:textId="77777777" w:rsidR="001F0326" w:rsidRPr="001F0326" w:rsidRDefault="001F0326" w:rsidP="001F0326">
            <w:pPr>
              <w:spacing w:before="0" w:after="60"/>
              <w:jc w:val="left"/>
            </w:pPr>
            <w:r w:rsidRPr="001F0326">
              <w:rPr>
                <w:rFonts w:ascii="Frank Ruhl Hofshi" w:hAnsi="Frank Ruhl Hofshi"/>
                <w:sz w:val="18"/>
              </w:rPr>
              <w:t>Produktive oder unterstützende Leistung technischer Systeme.</w:t>
            </w:r>
          </w:p>
        </w:tc>
        <w:tc>
          <w:tcPr>
            <w:tcW w:w="2412" w:type="dxa"/>
            <w:vAlign w:val="top"/>
            <w:hideMark/>
            <w:tcMar>
              <w:top w:w="50" w:type="dxa"/>
              <w:bottom w:w="50" w:type="dxa"/>
              <w:left w:w="70" w:type="dxa"/>
              <w:right w:w="70" w:type="dxa"/>
            </w:tcMar>
          </w:tcPr>
          <w:p w14:paraId="66B34DF6" w14:textId="77777777" w:rsidR="001F0326" w:rsidRPr="001F0326" w:rsidRDefault="001F0326" w:rsidP="001F0326">
            <w:pPr>
              <w:spacing w:before="0" w:after="60"/>
              <w:jc w:val="left"/>
            </w:pPr>
            <w:r w:rsidRPr="001F0326">
              <w:rPr>
                <w:rFonts w:ascii="Frank Ruhl Hofshi" w:hAnsi="Frank Ruhl Hofshi"/>
                <w:sz w:val="18"/>
              </w:rPr>
              <w:t xml:space="preserve">Entlastet sie Menschen, erhöht sie </w:t>
              <w:t xml:space="preserve">Wirkleistung</w:t>
              <w:t xml:space="preserve"> oder erzeugt sie neue Risiken?</w:t>
            </w:r>
          </w:p>
        </w:tc>
      </w:tr>
      <w:tr w:rsidR="001F0326" w:rsidRPr="001F0326" w14:paraId="27E648DD" w14:textId="77777777">
        <w:trPr>
          <w:tblCellSpacing w:w="15" w:type="dxa"/>
          <w:cantSplit/>
        </w:trPr>
        <w:tc>
          <w:tcPr>
            <w:tcW w:w="1543" w:type="dxa"/>
            <w:vAlign w:val="top"/>
            <w:hideMark/>
            <w:tcMar>
              <w:top w:w="50" w:type="dxa"/>
              <w:bottom w:w="50" w:type="dxa"/>
              <w:left w:w="70" w:type="dxa"/>
              <w:right w:w="70" w:type="dxa"/>
            </w:tcMar>
          </w:tcPr>
          <w:p w14:paraId="54FF9B21" w14:textId="77777777" w:rsidR="001F0326" w:rsidRPr="001F0326" w:rsidRDefault="001F0326" w:rsidP="001F0326">
            <w:pPr>
              <w:spacing w:before="0" w:after="60"/>
              <w:jc w:val="left"/>
            </w:pPr>
            <w:r w:rsidRPr="001F0326">
              <w:rPr>
                <w:rFonts w:ascii="Frank Ruhl Hofshi" w:hAnsi="Frank Ruhl Hofshi"/>
                <w:sz w:val="18"/>
              </w:rPr>
              <w:t>Wirkleistung</w:t>
            </w:r>
          </w:p>
        </w:tc>
        <w:tc>
          <w:tcPr>
            <w:tcW w:w="1984" w:type="dxa"/>
            <w:vAlign w:val="top"/>
            <w:hideMark/>
            <w:tcMar>
              <w:top w:w="50" w:type="dxa"/>
              <w:bottom w:w="50" w:type="dxa"/>
              <w:left w:w="70" w:type="dxa"/>
              <w:right w:w="70" w:type="dxa"/>
            </w:tcMar>
          </w:tcPr>
          <w:p w14:paraId="6CEF235E" w14:textId="77777777" w:rsidR="001F0326" w:rsidRPr="001F0326" w:rsidRDefault="001F0326" w:rsidP="001F0326">
            <w:pPr>
              <w:spacing w:before="0" w:after="60"/>
              <w:jc w:val="left"/>
            </w:pPr>
            <w:r w:rsidRPr="001F0326">
              <w:rPr>
                <w:rFonts w:ascii="Frank Ruhl Hofshi" w:hAnsi="Frank Ruhl Hofshi"/>
                <w:sz w:val="18"/>
              </w:rPr>
              <w:t xml:space="preserve">Positive </w:t>
              <w:t xml:space="preserve">Zustandsveränderung</w:t>
              <w:t xml:space="preserve"> für Mensch, Planet und </w:t>
              <w:t xml:space="preserve">Demokratie</w:t>
              <w:t xml:space="preserve">.</w:t>
            </w:r>
          </w:p>
        </w:tc>
        <w:tc>
          <w:tcPr>
            <w:tcW w:w="2412" w:type="dxa"/>
            <w:vAlign w:val="top"/>
            <w:hideMark/>
            <w:tcMar>
              <w:top w:w="50" w:type="dxa"/>
              <w:bottom w:w="50" w:type="dxa"/>
              <w:left w:w="70" w:type="dxa"/>
              <w:right w:w="70" w:type="dxa"/>
            </w:tcMar>
          </w:tcPr>
          <w:p w14:paraId="2D2CB9F2" w14:textId="77777777" w:rsidR="001F0326" w:rsidRPr="001F0326" w:rsidRDefault="001F0326" w:rsidP="001F0326">
            <w:pPr>
              <w:spacing w:before="0" w:after="60"/>
              <w:jc w:val="left"/>
            </w:pPr>
            <w:r w:rsidRPr="001F0326">
              <w:rPr>
                <w:rFonts w:ascii="Frank Ruhl Hofshi" w:hAnsi="Frank Ruhl Hofshi"/>
                <w:sz w:val="18"/>
              </w:rPr>
              <w:t xml:space="preserve">Welche Systeme werden stabiler, freier, gesünder oder </w:t>
              <w:t xml:space="preserve">zukunftsfähiger</w:t>
              <w:t xml:space="preserve">?</w:t>
            </w:r>
          </w:p>
        </w:tc>
      </w:tr>
    </w:tbl>
    <w:p w14:paraId="488618DB" w14:textId="77777777" w:rsidR="001F0326" w:rsidRPr="001F0326" w:rsidRDefault="001F0326" w:rsidP="001F0326">
      <w:r w:rsidRPr="001F0326">
        <w:t>Diese Ebenen können zusammenfallen, müssen es aber nicht. Eine Erwerbsarbeit kann hohe Wirkleistung haben. Eine Erwerbsarbeit kann auch negative Wirkung erzeugen. Maschinenleistung kann Menschen entlasten und Wirkleistung erhöhen. Sie kann aber auch Kontrolle, Arbeitsverdichtung, Abhängigkeit, Datenmacht oder Ausschluss verstärken. Gesellschaftlicher Beitrag kann bezahlt, unbezahlt, sichtbar oder unsichtbar sein.</w:t>
      </w:r>
    </w:p>
    <w:p w14:paraId="5B7469D7" w14:textId="77777777" w:rsidR="001F0326" w:rsidRPr="001F0326" w:rsidRDefault="001F0326" w:rsidP="001F0326">
      <w:r w:rsidRPr="001F0326">
        <w:lastRenderedPageBreak/>
        <w:t>Die Wirkungsökonomie ordnet Leistung daher nicht mehr ausschließlich nach Marktlohn. Sie fragt, welche Wirkung entsteht und welche Systeme dadurch stabiler, freier und zukunftsfähiger werden.</w:t>
      </w:r>
    </w:p>
    <w:p w14:paraId="1C0D469B" w14:textId="77777777" w:rsidR="001F0326" w:rsidRPr="001F0326" w:rsidRDefault="001F0326" w:rsidP="001F0326">
      <w:pPr>
        <w:pStyle w:val="berschrift3"/>
      </w:pPr>
      <w:bookmarkStart w:id="4334" w:name="_Toc229829697"/>
      <w:bookmarkStart w:id="4335" w:name="_Toc229926808"/>
      <w:bookmarkStart w:id="4336" w:name="_Toc229944811"/>
      <w:bookmarkStart w:id="4337" w:name="_Toc229948596"/>
      <w:bookmarkStart w:id="4338" w:name="_Toc229955223"/>
      <w:bookmarkStart w:id="4339" w:name="_Toc229958378"/>
      <w:bookmarkStart w:id="4340" w:name="_Toc229963183"/>
      <w:r w:rsidRPr="001F0326">
        <w:t>56.4 Sinn jenseits Erwerbsarbeit</w:t>
      </w:r>
      <w:bookmarkEnd w:id="4334"/>
      <w:bookmarkEnd w:id="4335"/>
      <w:bookmarkEnd w:id="4336"/>
      <w:bookmarkEnd w:id="4337"/>
      <w:bookmarkEnd w:id="4338"/>
      <w:bookmarkEnd w:id="4339"/>
      <w:bookmarkEnd w:id="4340"/>
    </w:p>
    <w:p w14:paraId="445A788F" w14:textId="77777777" w:rsidR="001F0326" w:rsidRPr="001F0326" w:rsidRDefault="001F0326" w:rsidP="001F0326">
      <w:r w:rsidRPr="001F0326">
        <w:t>Die alte Ordnung hat Arbeit stark mit Sinn verbunden. Arbeit gab Menschen Einkommen, Tagesstruktur, Status, Zugehörigkeit und Anerkennung. Sie konnte ausbeuten, erschöpfen und entfremden. Aber sie gab vielen Menschen auch einen Platz im System.</w:t>
      </w:r>
    </w:p>
    <w:p w14:paraId="5DCFCE07" w14:textId="77777777" w:rsidR="001F0326" w:rsidRPr="001F0326" w:rsidRDefault="001F0326" w:rsidP="001F0326">
      <w:r w:rsidRPr="001F0326">
        <w:t xml:space="preserve">Wenn Erwerbsarbeit brüchiger wird, entsteht eine Sinnfrage. Sie darf nicht mit einem technischen Einkommensmodell verwechselt werden. Geldsicherung allein reicht nicht, wenn Menschen das Gefühl verlieren, gebraucht zu werden. Das Arbeitspapier </w:t>
      </w:r>
      <w:r w:rsidRPr="001F0326">
        <w:rPr>
          <w:i/>
          <w:iCs/>
        </w:rPr>
        <w:t>Wenn Maschinen arbeiten</w:t>
      </w:r>
      <w:r w:rsidRPr="001F0326">
        <w:t xml:space="preserve"> beschreibt Vertrauen, Sinn und Zugehörigkeit als neue Wohlstandsindikatoren in einer Welt, in der Maschinen einen wachsenden Teil produktiver Arbeit übernehmen [I-K56-3]. Diese Linie knüpft an die anthropologischen Grundlagen aus Teil IV an: Menschen brauchen Selbstwirksamkeit, Beziehung und Sinn, nicht nur Versorgung.</w:t>
      </w:r>
    </w:p>
    <w:p w14:paraId="081FD8B5" w14:textId="77777777" w:rsidR="001F0326" w:rsidRPr="001F0326" w:rsidRDefault="001F0326" w:rsidP="001F0326">
      <w:r w:rsidRPr="001F0326">
        <w:t>Sinn jenseits Erwerbsarbeit bedeutet nicht, Erwerbsarbeit abzuwerten. Arbeit kann sinnvoll bleiben, wenn sie Zustände verbessert und Menschen nicht zerstört. Es bedeutet, Sinn nicht an die Knappheit menschlicher Arbeitskraft zu binden. Wenn Maschinen mehr leisten, sollte der Mensch nicht seine Bedeutung verlieren. Er kann Zeit, Aufmerksamkeit, Kreativität, Beziehung und Verantwortung dort einsetzen, wo Maschinen nur unterstützen können.</w:t>
      </w:r>
    </w:p>
    <w:p w14:paraId="48C95C63" w14:textId="77777777" w:rsidR="001F0326" w:rsidRPr="001F0326" w:rsidRDefault="001F0326" w:rsidP="001F0326">
      <w:r w:rsidRPr="001F0326">
        <w:t>Das verändert die gesellschaftliche Frage. Statt jede freiwerdende Arbeitsstunde wieder in Erwerbsarbeit zu pressen, fragt die Wirkungsökonomie: Welche menschlichen Wirkungen werden möglich, wenn Maschinen mehr Aufgaben übernehmen? Mehr Care-Zeit. Mehr Bildung. Mehr Reparatur. Mehr Kultur. Mehr demokratische Beteiligung. Mehr Pflege. Mehr Forschung. Mehr lokale Verantwortung. Mehr ökologische Regeneration. Mehr Beziehung. Mehr Sinn.</w:t>
      </w:r>
    </w:p>
    <w:p w14:paraId="6FEA2A7D" w14:textId="77777777" w:rsidR="001F0326" w:rsidRPr="001F0326" w:rsidRDefault="001F0326" w:rsidP="001F0326">
      <w:r w:rsidRPr="001F0326">
        <w:t>Diese Möglichkeiten entstehen nicht automatisch. Ohne neue Einkommenslogik kann Automatisierung Angst, Ungleichheit und Ausschluss verstärken. Mit einer wirkungsorientierten Einkommenslogik kann Automatisierung Menschen entlasten und Wirkung freisetzen. Das ist die Brücke zu [Kap. 57].</w:t>
      </w:r>
    </w:p>
    <w:p w14:paraId="056CE62A" w14:textId="77777777" w:rsidR="001F0326" w:rsidRPr="001F0326" w:rsidRDefault="001F0326" w:rsidP="001F0326">
      <w:r w:rsidRPr="001F0326">
        <w:t xml:space="preserve">Die Wirkungsökonomie beantwortet die Automatisierungsfrage daher nicht mit einer Maschinensteuer allein und nicht mit bloßer Jobrhetorik. Eine Steuer auf Maschinen könnte Fortschritt bestrafen, wenn sie Automatisierung als Fehler behandelt. Ein bedingungsloser Transfer kann Sicherheit schaffen, trennt aber Einkommen von Wirkung, wenn er nicht in eine Verantwortungssystematik eingebettet wird [I-K56-5]. Die Wirkungsökonomie sucht eine andere Verbindung: Maschinenleistung schafft Produktivität. Produktivität muss gesellschaftlich rückgekoppelt werden. Menschen </w:t>
      </w:r>
      <w:r w:rsidRPr="001F0326">
        <w:lastRenderedPageBreak/>
        <w:t>erhalten Sicherheit und Anerkennung nicht nur über Erwerbsarbeit, sondern über Wirkung.</w:t>
      </w:r>
    </w:p>
    <w:p w14:paraId="3DC68A30" w14:textId="77777777" w:rsidR="001F0326" w:rsidRPr="001F0326" w:rsidRDefault="001F0326" w:rsidP="001F0326">
      <w:r w:rsidRPr="001F0326">
        <w:t>Das kommende Kapitel entfaltet diese Logik genauer. Es geht um Wirkungseinkommen: nicht als Almosen, nicht als reine Erwerbsersatzleistung, sondern als neue Verbindung von Grundsicherheit, Markteinkommen, Wirkungsbonus und gesellschaftlicher Stabilität.</w:t>
      </w:r>
    </w:p>
    <w:p w14:paraId="04B01E5F" w14:textId="77777777" w:rsidR="001F0326" w:rsidRPr="001F0326" w:rsidRDefault="001F0326" w:rsidP="001F0326">
      <w:pPr>
        <w:pStyle w:val="berschrift3"/>
      </w:pPr>
      <w:bookmarkStart w:id="4341" w:name="_Toc229829698"/>
      <w:bookmarkStart w:id="4342" w:name="_Toc229926809"/>
      <w:bookmarkStart w:id="4343" w:name="_Toc229944812"/>
      <w:bookmarkStart w:id="4344" w:name="_Toc229948597"/>
      <w:bookmarkStart w:id="4345" w:name="_Toc229955224"/>
      <w:bookmarkStart w:id="4346" w:name="_Toc229958379"/>
      <w:bookmarkStart w:id="4347" w:name="_Toc229963184"/>
      <w:r w:rsidRPr="001F0326">
        <w:t>56.5 Zwischenfazit</w:t>
      </w:r>
      <w:bookmarkEnd w:id="4341"/>
      <w:bookmarkEnd w:id="4342"/>
      <w:bookmarkEnd w:id="4343"/>
      <w:bookmarkEnd w:id="4344"/>
      <w:bookmarkEnd w:id="4345"/>
      <w:bookmarkEnd w:id="4346"/>
      <w:bookmarkEnd w:id="4347"/>
    </w:p>
    <w:p w14:paraId="7389C833" w14:textId="77777777" w:rsidR="001F0326" w:rsidRPr="001F0326" w:rsidRDefault="001F0326" w:rsidP="001F0326">
      <w:r w:rsidRPr="001F0326">
        <w:t>Automatisierung, KI und Robotik verändern die Grundlage der alten Arbeitsordnung. Die Kette Arbeit - Einkommen - Steuern - Sozialsysteme wird brüchig, wenn Maschinen und Algorithmen wachsende Teile produktiver Leistung übernehmen. Produktivität kann steigen, ohne dass Beschäftigung, Löhne und soziale Sicherung im gleichen Maß mitwachsen.</w:t>
      </w:r>
    </w:p>
    <w:p w14:paraId="07D23462" w14:textId="77777777" w:rsidR="001F0326" w:rsidRPr="001F0326" w:rsidRDefault="001F0326" w:rsidP="001F0326">
      <w:r w:rsidRPr="001F0326">
        <w:t>Daraus folgt keine Maschinenfeindschaft. Automatisierung kann Menschen entlasten, gefährliche Tätigkeiten übernehmen, Effizienz erhöhen und neue Wirkung ermöglichen. Das Problem liegt nicht in der Maschine, sondern in einer Ordnung, die Einkommen, Würde und soziale Sicherung zu eng an Erwerbsarbeit bindet.</w:t>
      </w:r>
    </w:p>
    <w:p w14:paraId="26303DA3" w14:textId="77777777" w:rsidR="001F0326" w:rsidRPr="001F0326" w:rsidRDefault="001F0326" w:rsidP="001F0326">
      <w:r w:rsidRPr="001F0326">
        <w:t>Kapitel 15 hat den Leistungsbegriff vorbereitet. Kapitel 56 zeigt nun seine makroökonomische Dringlichkeit: Erwerbsarbeit, Maschinenleistung und Wirkleistung müssen unterschieden werden. Menschen können Wirkung erzeugen, auch wenn ihre Arbeitskraft nicht mehr der Engpass der Produktion ist. Sinn entsteht nicht nur durch Beschäftigung, sondern durch Selbstwirksamkeit, Beziehung und Beitrag zu Mensch, Planet und Demokratie.</w:t>
      </w:r>
    </w:p>
    <w:p w14:paraId="23B96C3C" w14:textId="77777777" w:rsidR="001F0326" w:rsidRDefault="001F0326" w:rsidP="001F0326">
      <w:r w:rsidRPr="001F0326">
        <w:t>Damit führt dieses Kapitel direkt zu [Kap. 57]: Wirkungseinkommen. Wenn Maschinen immer mehr Arbeit übernehmen, braucht eine freie Gesellschaft eine Einkommenslogik, die Sicherheit, Wirkung und Verantwortung neu verbindet.</w:t>
      </w:r>
    </w:p>
    <w:p w14:paraId="719B67FD" w14:textId="285FBAFC" w:rsidR="001F0326" w:rsidRPr="001F0326" w:rsidRDefault="001F0326" w:rsidP="001F0326">
      <w:pPr>
        <w:pStyle w:val="berschrift3"/>
      </w:pPr>
      <w:bookmarkStart w:id="4348" w:name="_Toc229829699"/>
      <w:bookmarkStart w:id="4349" w:name="_Toc229926810"/>
      <w:bookmarkStart w:id="4350" w:name="_Toc229944813"/>
      <w:bookmarkStart w:id="4351" w:name="_Toc229948598"/>
      <w:bookmarkStart w:id="4352" w:name="_Toc229955225"/>
      <w:bookmarkStart w:id="4353" w:name="_Toc229958380"/>
      <w:bookmarkStart w:id="4354" w:name="_Toc229963185"/>
      <w:r w:rsidRPr="001F0326">
        <w:t xml:space="preserve">Endnoten und Quellen zu Kapitel </w:t>
      </w:r>
      <w:r>
        <w:t>56</w:t>
      </w:r>
      <w:bookmarkEnd w:id="4348"/>
      <w:bookmarkEnd w:id="4349"/>
      <w:bookmarkEnd w:id="4350"/>
      <w:bookmarkEnd w:id="4351"/>
      <w:bookmarkEnd w:id="4352"/>
      <w:bookmarkEnd w:id="4353"/>
      <w:bookmarkEnd w:id="4354"/>
    </w:p>
    <w:p w14:paraId="1B7A015B" w14:textId="77777777" w:rsidR="001F0326" w:rsidRPr="001F0326" w:rsidRDefault="001F0326" w:rsidP="001F0326">
      <w:pPr>
        <w:rPr>
          <w:b/>
          <w:bCs/>
        </w:rPr>
      </w:pPr>
      <w:r w:rsidRPr="001F0326">
        <w:rPr>
          <w:b/>
          <w:bCs/>
        </w:rPr>
        <w:t>Interne WÖk-Quellen</w:t>
      </w:r>
    </w:p>
    <w:p w14:paraId="3292C571" w14:textId="77777777" w:rsidR="001F0326" w:rsidRPr="001F0326" w:rsidRDefault="001F0326" w:rsidP="001F0326">
      <w:r w:rsidRPr="001F0326">
        <w:t>[I-K56-1] Weber, Natalie: Wenn Maschinen arbeiten. Warum wir ein neues System brauchen, 2025. Grundlage für die Kette Arbeit - Einkommen - Steuern und Sozialabgaben - staatliche Finanzierung - Renten und Sozialsysteme sowie für die These, dass diese Kette brüchig wird, wenn Erwerbsarbeit strukturell zurückgeht.</w:t>
      </w:r>
    </w:p>
    <w:p w14:paraId="43AD6188" w14:textId="77777777" w:rsidR="001F0326" w:rsidRPr="001F0326" w:rsidRDefault="001F0326" w:rsidP="001F0326">
      <w:r w:rsidRPr="001F0326">
        <w:t>[I-K56-2] Weber, Natalie: Systemmodell der Wirkungsökonomie, 2025. Grundlage für Arbeit und Beruf 2035, KI-Kooperation, menschliche Kernkompetenzen, neue Berufsbilder, Automatisierungsdividende und lebenslanges Lernen als Bestandteile einer wirkungsorientierten Arbeitswelt.</w:t>
      </w:r>
    </w:p>
    <w:p w14:paraId="6D83844E" w14:textId="77777777" w:rsidR="001F0326" w:rsidRPr="001F0326" w:rsidRDefault="001F0326" w:rsidP="001F0326">
      <w:r w:rsidRPr="001F0326">
        <w:t xml:space="preserve">[I-K56-3] Weber, Natalie: Wenn Maschinen arbeiten, 2025, Abschnitt zu Vertrauen, Sinn und Zugehörigkeit als neue Wohlstandsindikatoren. Grundlage für Sinn, Vertrauen, </w:t>
      </w:r>
      <w:r w:rsidRPr="001F0326">
        <w:lastRenderedPageBreak/>
        <w:t>Selbstwirksamkeit und Zugehörigkeit als Stabilitätsbedingungen einer Gesellschaft, in der Maschinen produktive Arbeit übernehmen.</w:t>
      </w:r>
    </w:p>
    <w:p w14:paraId="6977A5BC" w14:textId="77777777" w:rsidR="001F0326" w:rsidRPr="001F0326" w:rsidRDefault="001F0326" w:rsidP="001F0326">
      <w:r w:rsidRPr="001F0326">
        <w:t>[I-K56-4] Weber, Natalie: Wenn Maschinen arbeiten, 2025, Abschnitte zu Inklusion und Lebenswirkung. Grundlage für die Aussage, dass Wirkung nicht nur in Fabriken oder Büros entsteht, sondern in Familien, Schulen, Vereinen, Nachbarschaften, Netzwerken, Care, Bildung, Ehrenamt und gesellschaftlichem Beitrag.</w:t>
      </w:r>
    </w:p>
    <w:p w14:paraId="2E1E11D0" w14:textId="77777777" w:rsidR="001F0326" w:rsidRPr="001F0326" w:rsidRDefault="001F0326" w:rsidP="001F0326">
      <w:r w:rsidRPr="001F0326">
        <w:t>[I-K56-5] Weber, Natalie: Wenn Maschinen arbeiten, 2025, Abschnitt zu Robotersteuer und bedingungslosem Grundeinkommen. Grundlage für die Kritik, dass Robotersteuern Automatisierung als Fehler behandeln können und ein bedingungsloses Grundeinkommen Sicherheit schafft, aber Einkommen von Wirkung trennt, wenn es nicht in eine Wirkungssystematik eingebettet wird.</w:t>
      </w:r>
    </w:p>
    <w:p w14:paraId="529E1D59" w14:textId="77777777" w:rsidR="001F0326" w:rsidRPr="001F0326" w:rsidRDefault="001F0326" w:rsidP="001F0326">
      <w:r w:rsidRPr="001F0326">
        <w:t>[I-K56-6] Weber, Natalie: Systemmodell der Wirkungsökonomie, 2025, Abschnitte zu Roboterökonomie, Automatisierungsdividende und Wirkungsdividende. Grundlage für den späteren Anschluss an Wirkungseinkommen, Wirkungsfonds und gesellschaftliche Rückführung von Produktivitätsgewinnen.</w:t>
      </w:r>
    </w:p>
    <w:p w14:paraId="16D8AF6F" w14:textId="77777777" w:rsidR="001F0326" w:rsidRPr="001F0326" w:rsidRDefault="001F0326" w:rsidP="001F0326">
      <w:pPr>
        <w:rPr>
          <w:b/>
          <w:bCs/>
        </w:rPr>
      </w:pPr>
      <w:r w:rsidRPr="001F0326">
        <w:rPr>
          <w:b/>
          <w:bCs/>
        </w:rPr>
        <w:t>Externe Quellen</w:t>
      </w:r>
    </w:p>
    <w:p w14:paraId="11CEEF79" w14:textId="77777777" w:rsidR="001F0326" w:rsidRPr="001F0326" w:rsidRDefault="001F0326" w:rsidP="001F0326">
      <w:r w:rsidRPr="001F0326">
        <w:t>[E-K56-1] Keynes, John Maynard: “Economic Possibilities for our Grandchildren”, 1930. Bezugspunkt für die frühe Formulierung technologischer Arbeitsersparnis und die Frage, wie Gesellschaften mit steigender Produktivität und sinkender notwendiger Arbeitszeit umgehen.</w:t>
      </w:r>
    </w:p>
    <w:p w14:paraId="4AC5A6A2" w14:textId="77777777" w:rsidR="001F0326" w:rsidRPr="001F0326" w:rsidRDefault="001F0326" w:rsidP="001F0326">
      <w:r w:rsidRPr="001F0326">
        <w:t>[E-K56-2] Brynjolfsson, Erik; McAfee, Andrew: The Second Machine Age. Work, Progress, and Prosperity in a Time of Brilliant Technologies, W. W. Norton, New York, 2014. Bezugspunkt für digitale Technologien, Produktivität, Automatisierung und den strukturellen Wandel von Arbeit.</w:t>
      </w:r>
    </w:p>
    <w:p w14:paraId="1B967F1A" w14:textId="77777777" w:rsidR="001F0326" w:rsidRPr="001F0326" w:rsidRDefault="001F0326" w:rsidP="001F0326">
      <w:r w:rsidRPr="001F0326">
        <w:t>[E-K56-3] Autor, David H.: “Why Are There Still So Many Jobs? The History and Future of Workplace Automation”, in: Journal of Economic Perspectives, Vol. 29, No. 3, 2015, S. 3-30. Bezugspunkt für Aufgabenwandel, Komplementarität, Automatisierung und Polarisierung von Arbeitsmärkten.</w:t>
      </w:r>
    </w:p>
    <w:p w14:paraId="7796D1A6" w14:textId="77777777" w:rsidR="001F0326" w:rsidRPr="001F0326" w:rsidRDefault="001F0326" w:rsidP="001F0326">
      <w:r w:rsidRPr="001F0326">
        <w:t>[E-K56-4] Acemoglu, Daron; Restrepo, Pascual: “Automation and New Tasks: How Technology Displaces and Reinstates Labor”, in: Journal of Economic Perspectives, Vol. 33, No. 2, 2019, S. 3-30. Bezugspunkt für Verdrängung und Neuschaffung von Aufgaben durch Automatisierung.</w:t>
      </w:r>
    </w:p>
    <w:p w14:paraId="6FF5B8E6" w14:textId="77777777" w:rsidR="001F0326" w:rsidRPr="001F0326" w:rsidRDefault="001F0326" w:rsidP="001F0326">
      <w:r w:rsidRPr="001F0326">
        <w:t>[E-K56-5] Frey, Carl Benedikt; Osborne, Michael A.: “The Future of Employment: How Susceptible Are Jobs to Computerisation?”, in: Technological Forecasting and Social Change, Vol. 114, 2017, S. 254-280. Bezugspunkt für die Debatte über Automatisierbarkeit von Tätigkeiten, ohne daraus eine deterministische Prognose abzuleiten.</w:t>
      </w:r>
    </w:p>
    <w:p w14:paraId="40C34977" w14:textId="3A272AF8" w:rsidR="001F0326" w:rsidRPr="001F0326" w:rsidRDefault="00983EF3" w:rsidP="00983EF3">
      <w:r>
        <w:lastRenderedPageBreak/>
        <w:t>[E-K56-6] International Labour Organization: World Employment and Social Outlook und Veröffentlichungen zu digitaler Transformation, Automatisierung und Arbeitsmärkten. Bezugspunkt für internationale Arbeitsmarktfolgen technologischer Veränderung, soziale Sicherung und menschenwürdige Arbeit. ILO - World Employment and Social Outlook: https://www.ilo.org/publications/flagship-reports</w:t>
      </w:r>
    </w:p>
    <w:p w14:paraId="5A2C6D19" w14:textId="18983533" w:rsidR="006A3A26" w:rsidRDefault="006A3A26" w:rsidP="006A3A26"/>
    <w:p w14:paraId="240FACCA" w14:textId="7FEFF96E" w:rsidR="00034241" w:rsidRDefault="00465C83" w:rsidP="00733BBE">
      <w:pPr>
        <w:pStyle w:val="berschrift2"/>
      </w:pPr>
      <w:bookmarkStart w:id="4355" w:name="_Toc229829700"/>
      <w:bookmarkStart w:id="4356" w:name="_Toc229926811"/>
      <w:bookmarkStart w:id="4357" w:name="_Toc229944814"/>
      <w:bookmarkStart w:id="4358" w:name="_Toc229948599"/>
      <w:bookmarkStart w:id="4359" w:name="_Toc229955226"/>
      <w:bookmarkStart w:id="4360" w:name="_Toc229958381"/>
      <w:bookmarkStart w:id="4361" w:name="_Toc229963186"/>
      <w:r w:rsidRPr="00465C83">
        <w:t>Kapitel 57 - Wirkungseinkommen</w:t>
      </w:r>
      <w:bookmarkEnd w:id="4355"/>
      <w:bookmarkEnd w:id="4356"/>
      <w:bookmarkEnd w:id="4357"/>
      <w:bookmarkEnd w:id="4358"/>
      <w:bookmarkEnd w:id="4359"/>
      <w:bookmarkEnd w:id="4360"/>
      <w:bookmarkEnd w:id="4361"/>
    </w:p>
    <w:p w14:paraId="63AAD9BE" w14:textId="5A879EA8" w:rsidR="00733BBE" w:rsidRDefault="00733BBE" w:rsidP="00465C83">
      <w:r w:rsidRPr="00733BBE">
        <w:rPr>
          <w:noProof/>
        </w:rPr>
        <w:drawing>
          <wp:inline distT="0" distB="0" distL="0" distR="0" wp14:anchorId="1FDE8BBE" wp14:editId="596030E8">
            <wp:extent cx="3771900" cy="4650752"/>
            <wp:effectExtent l="0" t="0" r="5080" b="635"/>
            <wp:docPr id="950332936" name="Grafik 1" descr="Wirkungseinkommen. Markteinkommen und gesellschaftliche Beiträge im Zielmodell verbinden. Das Modell soll Beiträge sichtbar machen, Wirkungen anerkennen und Wert gerechter verteilen. Daraus folgt ohne Belege, Regeln und verfügbares Budget kein individueller Zahlungsanspr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2936" name=""/>
                    <pic:cNvPicPr/>
                  </pic:nvPicPr>
                  <pic:blipFill>
                    <a:blip r:embed="rId157"/>
                    <a:stretch>
                      <a:fillRect/>
                    </a:stretch>
                  </pic:blipFill>
                  <pic:spPr>
                    <a:xfrm>
                      <a:off x="0" y="0"/>
                      <a:ext cx="3771900" cy="4650752"/>
                    </a:xfrm>
                    <a:prstGeom prst="rect">
                      <a:avLst/>
                    </a:prstGeom>
                  </pic:spPr>
                </pic:pic>
              </a:graphicData>
            </a:graphic>
          </wp:inline>
        </w:drawing>
      </w:r>
    </w:p>
    <w:p w14:paraId="0C4A7645" w14:textId="1E084AC5" w:rsidR="00465C83" w:rsidRPr="00465C83" w:rsidRDefault="00465C83" w:rsidP="00465C83">
      <w:r w:rsidRPr="00465C83">
        <w:t>Kapitel 56 hat gezeigt, dass Automatisierung, KI, Robotik und autonome Systeme die alte Kette aus Arbeit, Einkommen, Steuern und sozialen Sicherungssystemen brüchig machen. Wenn Maschinen und Algorithmen wachsende Teile produktiver Leistung übernehmen, kann Einkommen nicht länger ausschließlich an Erwerbsarbeit gebunden werden. Eine Gesellschaft, die Wirkung zum Maßstab macht, braucht eine Einkommensordnung, die Grundsicherheit, Markteinkommen und reale Wirkleistung zusammenführt [I-K57-1][I-K57-6].</w:t>
      </w:r>
    </w:p>
    <w:p w14:paraId="1FA7ECAA" w14:textId="77777777" w:rsidR="00465C83" w:rsidRPr="00465C83" w:rsidRDefault="00465C83" w:rsidP="00465C83">
      <w:r w:rsidRPr="00465C83">
        <w:t>Das Wirkungseinkommen ist die Antwort der Wirkungsökonomie auf diesen Strukturwandel. Es ist kein bloßes Transfermodell und kein Ersatz für Arbeit, Unternehmertum oder Markt. Es ist eine neue Einkommensarchitektur für eine Gesellschaft, in der Produktivität zunehmend aus Maschinenleistung, Daten, Kapital, Infrastruktur, Wissen, öffentlicher Ordnung, Naturgrundlagen und sozialem Vertrauen entsteht [I-K57-1][I-K57-6].</w:t>
      </w:r>
    </w:p>
    <w:p w14:paraId="2A99FD28" w14:textId="5A767EAD" w:rsidR="005047A3" w:rsidRDefault="005047A3" w:rsidP="00465C83">
      <w:r w:rsidRPr="005047A3">
        <w:rPr>
          <w:noProof/>
        </w:rPr>
        <w:lastRenderedPageBreak/>
        <w:drawing>
          <wp:inline distT="0" distB="0" distL="0" distR="0" wp14:anchorId="0EE69814" wp14:editId="44752DB9">
            <wp:extent cx="3771900" cy="5944514"/>
            <wp:effectExtent l="0" t="0" r="5080" b="0"/>
            <wp:docPr id="1055370753" name="Grafik 1" descr="Wirkungseinkommen und Fonds. Vorgeschlagene Einkommensarchitektur mit eigenständiger Finanzierung. Modell, kein geltender Auszahlungsanspruch. Die historische Staffel 0/5/10/15/20/25 Prozent ist eine Simulation. Belastung und aktive Fondsentlastung folgen getrennten Regeln; aktuelle Entlastung braucht tatsächlich verfügbare Mittel und gesetzliche Legit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0753" name=""/>
                    <pic:cNvPicPr/>
                  </pic:nvPicPr>
                  <pic:blipFill>
                    <a:blip r:embed="rId158"/>
                    <a:stretch>
                      <a:fillRect/>
                    </a:stretch>
                  </pic:blipFill>
                  <pic:spPr>
                    <a:xfrm>
                      <a:off x="0" y="0"/>
                      <a:ext cx="3771900" cy="5944514"/>
                    </a:xfrm>
                    <a:prstGeom prst="rect">
                      <a:avLst/>
                    </a:prstGeom>
                  </pic:spPr>
                </pic:pic>
              </a:graphicData>
            </a:graphic>
          </wp:inline>
        </w:drawing>
      </w:r>
    </w:p>
    <w:p w14:paraId="082F070F" w14:textId="3F293318" w:rsidR="00465C83" w:rsidRPr="00465C83" w:rsidRDefault="00465C83" w:rsidP="00465C83">
      <w:r w:rsidRPr="00465C83">
        <w:t>Die Grundarchitektur lautet:</w:t>
      </w:r>
    </w:p>
    <w:p w14:paraId="0F2E8100" w14:textId="77777777" w:rsidR="00465C83" w:rsidRPr="00465C83" w:rsidRDefault="00465C83" w:rsidP="00465C83">
      <w:r w:rsidRPr="00465C83">
        <w:rPr>
          <w:b/>
          <w:bCs/>
        </w:rPr>
        <w:t xml:space="preserve">Wirkungseinkommen = Grunddividende </w:t>
      </w:r>
      <w:r w:rsidRPr="00465C83">
        <w:rPr>
          <w:rFonts w:ascii="DejaVu Sans" w:hAnsi="DejaVu Sans" w:eastAsia="DejaVu Sans" w:cs="DejaVu Sans"/>
          <w:b/>
          <w:bCs/>
        </w:rPr>
        <w:t>+</w:t>
      </w:r>
      <w:r w:rsidRPr="00465C83">
        <w:rPr>
          <w:b/>
          <w:bCs/>
        </w:rPr>
        <w:t xml:space="preserve"> Markteinkommen </w:t>
      </w:r>
      <w:r w:rsidRPr="00465C83">
        <w:rPr>
          <w:rFonts w:ascii="DejaVu Sans" w:hAnsi="DejaVu Sans" w:eastAsia="DejaVu Sans" w:cs="DejaVu Sans"/>
          <w:b/>
          <w:bCs/>
        </w:rPr>
        <w:t>+</w:t>
      </w:r>
      <w:r w:rsidRPr="00465C83">
        <w:rPr>
          <w:b/>
          <w:bCs/>
        </w:rPr>
        <w:t xml:space="preserve"> Wirkungsbonus.</w:t>
      </w:r>
    </w:p>
    <w:p w14:paraId="06179979" w14:textId="77777777" w:rsidR="00465C83" w:rsidRPr="00465C83" w:rsidRDefault="00465C83" w:rsidP="00465C83">
      <w:pPr>
        <w:pStyle w:val="berschrift3"/>
      </w:pPr>
      <w:bookmarkStart w:id="4362" w:name="_Toc229829701"/>
      <w:bookmarkStart w:id="4363" w:name="_Toc229926812"/>
      <w:bookmarkStart w:id="4364" w:name="_Toc229944815"/>
      <w:bookmarkStart w:id="4365" w:name="_Toc229948600"/>
      <w:bookmarkStart w:id="4366" w:name="_Toc229955227"/>
      <w:bookmarkStart w:id="4367" w:name="_Toc229958382"/>
      <w:bookmarkStart w:id="4368" w:name="_Toc229963187"/>
      <w:r w:rsidRPr="00465C83">
        <w:t>57.1 Warum Einkommen neu gedacht werden muss</w:t>
      </w:r>
      <w:bookmarkEnd w:id="4362"/>
      <w:bookmarkEnd w:id="4363"/>
      <w:bookmarkEnd w:id="4364"/>
      <w:bookmarkEnd w:id="4365"/>
      <w:bookmarkEnd w:id="4366"/>
      <w:bookmarkEnd w:id="4367"/>
      <w:bookmarkEnd w:id="4368"/>
    </w:p>
    <w:p w14:paraId="52675A79" w14:textId="77777777" w:rsidR="00465C83" w:rsidRPr="00465C83" w:rsidRDefault="00465C83" w:rsidP="00465C83">
      <w:r w:rsidRPr="00465C83">
        <w:t>Eine Gesellschaft, in der Maschinen, Algorithmen und automatisierte Systeme immer größere Teile produktiver Arbeit übernehmen, kann Einkommen nicht länger ausschließlich an Erwerbsarbeit binden. Die alte Kette war einfach: Menschen arbeiten, erzielen Einkommen, zahlen Steuern und Sozialabgaben, finanzieren dadurch Staat, Rente, Gesundheit und soziale Sicherung. Diese Kette war tragfähig, solange menschliche Arbeitskraft der zentrale Engpass wirtschaftlicher Produktion war [I-K57-1].</w:t>
      </w:r>
    </w:p>
    <w:p w14:paraId="6206B18A" w14:textId="77777777" w:rsidR="00465C83" w:rsidRPr="00465C83" w:rsidRDefault="00465C83" w:rsidP="00465C83">
      <w:r w:rsidRPr="00465C83">
        <w:t>Dieser Engpass verschiebt sich. Automatisierung bedeutet nicht, dass Gesellschaften ärmer werden. Maschinen können gefährliche, repetitive, schwere oder hochpräzise Tätigkeiten übernehmen. Künstliche Intelligenz kann Prozesse beschleunigen, Wissen erschließen, Muster erkennen, Planung verbessern und Produktivität erhöhen. Robotik kann Pflege entlasten, Logistik verändern, Industriearbeit neu ordnen und Versorgungssysteme stabilisieren. Das Problem liegt nicht darin, dass Maschinen arbeiten. Das Problem liegt darin, dass Einkommens-, Steuer- und Sozialsysteme weiterhin so gebaut sind, als müsse menschliche Erwerbsarbeit die zentrale Quelle von Einkommen, Würde und sozialer Sicherung bleiben [I-K57-1][E-K57-1].</w:t>
      </w:r>
    </w:p>
    <w:p w14:paraId="35D5F651" w14:textId="77777777" w:rsidR="00465C83" w:rsidRPr="00465C83" w:rsidRDefault="00465C83" w:rsidP="00465C83">
      <w:r w:rsidRPr="00465C83">
        <w:t xml:space="preserve">Wenn Produktivität steigt, aber Erwerbsarbeit nicht im gleichen Maß wächst, entsteht eine neue Verteilungsfrage. Wer erhält den Anteil an der gemeinsamen Produktivität, wenn diese zunehmend durch Maschinen, Daten, Infrastruktur, Wissen, Kapital, </w:t>
      </w:r>
      <w:r w:rsidRPr="00465C83">
        <w:lastRenderedPageBreak/>
        <w:t>gesellschaftliche Vorleistungen und kollektive Stabilität entsteht? Wer übernimmt die Folgekosten, wenn Branchen automatisiert werden? Wer bleibt handlungsfähig, wenn der Arbeitsmarkt nicht allen Menschen dauerhaft existenzsichernde Erwerbsarbeit bieten kann? Und wie verhindert eine Gesellschaft, dass technologische Effizienz zu sozialer Entwertung führt?</w:t>
      </w:r>
    </w:p>
    <w:p w14:paraId="6C574C94" w14:textId="77777777" w:rsidR="00465C83" w:rsidRPr="00465C83" w:rsidRDefault="00465C83" w:rsidP="00465C83">
      <w:r w:rsidRPr="00465C83">
        <w:t>Die Wirkungsökonomie beantwortet diese Frage nicht mit Maschinenfeindschaft. Sie will Automatisierung nicht bestrafen. Eine Steuer auf Maschinen allein würde den Fortschritt missverstehen, wenn sie Produktivität als moralisches Problem behandelt. Ebenso wenig genügt ein bedingungsloses Grundeinkommen im klassischen Sinn, wenn es Einkommen nur als pauschale Geldzahlung versteht und gesellschaftliche Wirkleistung unsichtbar lässt [I-K57-5][E-K57-2][E-K57-3].</w:t>
      </w:r>
    </w:p>
    <w:p w14:paraId="6C21AAB8" w14:textId="77777777" w:rsidR="00465C83" w:rsidRPr="00465C83" w:rsidRDefault="00465C83" w:rsidP="00465C83">
      <w:r w:rsidRPr="00465C83">
        <w:t>Das Wirkungseinkommen geht einen anderen Weg. Es trennt Einkommen von der engen Erwerbsarbeitslogik, aber nicht von Verantwortung. Es schützt jeden Menschen durch eine sichere Grundlage und erkennt darüber hinaus reale positive Wirkung an. Es sagt nicht: Nur Erwerbsarbeit verdient Einkommen. Es sagt auch nicht: Einkommen hat keinen Bezug mehr zu gesellschaftlichem Beitrag. Es sagt: Jeder Mensch braucht eine sichere Grundlage, damit Würde, Freiheit und Zugehörigkeit nicht vom Arbeitsmarkt abhängen. Zusätzliche Anerkennung soll dort entstehen, wo Menschen reale Wirkleistung für Mensch, Planet und Demokratie erzeugen [I-K57-2][I-K57-3].</w:t>
      </w:r>
    </w:p>
    <w:p w14:paraId="629F56B1" w14:textId="77777777" w:rsidR="00465C83" w:rsidRPr="00465C83" w:rsidRDefault="00465C83" w:rsidP="00465C83">
      <w:pPr>
        <w:pStyle w:val="berschrift3"/>
      </w:pPr>
      <w:bookmarkStart w:id="4369" w:name="_Toc229829702"/>
      <w:bookmarkStart w:id="4370" w:name="_Toc229926813"/>
      <w:bookmarkStart w:id="4371" w:name="_Toc229944816"/>
      <w:bookmarkStart w:id="4372" w:name="_Toc229948601"/>
      <w:bookmarkStart w:id="4373" w:name="_Toc229955228"/>
      <w:bookmarkStart w:id="4374" w:name="_Toc229958383"/>
      <w:bookmarkStart w:id="4375" w:name="_Toc229963188"/>
      <w:r w:rsidRPr="00465C83">
        <w:t>57.2 Die drei Ebenen des Wirkungseinkommens</w:t>
      </w:r>
      <w:bookmarkEnd w:id="4369"/>
      <w:bookmarkEnd w:id="4370"/>
      <w:bookmarkEnd w:id="4371"/>
      <w:bookmarkEnd w:id="4372"/>
      <w:bookmarkEnd w:id="4373"/>
      <w:bookmarkEnd w:id="4374"/>
      <w:bookmarkEnd w:id="4375"/>
    </w:p>
    <w:p w14:paraId="15CDBC44" w14:textId="77777777" w:rsidR="00465C83" w:rsidRPr="00465C83" w:rsidRDefault="00465C83" w:rsidP="00465C83">
      <w:r w:rsidRPr="00465C83">
        <w:t>Das Wirkungseinkommen besteht aus drei Ebenen: Grunddividende, Markteinkommen und Wirkungsbonus.</w:t>
      </w:r>
    </w:p>
    <w:p w14:paraId="10BC28C4" w14:textId="77777777" w:rsidR="00465C83" w:rsidRPr="00465C83" w:rsidRDefault="00465C83" w:rsidP="00465C83">
      <w:r w:rsidRPr="00465C83">
        <w:t>Die Grunddividende bildet die sichere Grundlage. Sie schützt Würde, Zugehörigkeit und Handlungsfähigkeit. Niemand soll aus dem gesellschaftlichen Wirkungsraum fallen, weil Maschinen Tätigkeiten übernehmen, Märkte sich verändern, Familienpflichten Zeit binden, Krankheit eintritt, Pflege nötig wird, Erwerbsarbeit zeitweise nicht möglich ist oder klassische Berufsbiografien brüchig werden. Die Grunddividende ersetzt nicht Sinn, Beziehung oder Selbstwirksamkeit. Sie schafft den Boden, auf dem Menschen handlungsfähig bleiben können [I-K57-1][I-K57-3].</w:t>
      </w:r>
    </w:p>
    <w:p w14:paraId="1D749330" w14:textId="77777777" w:rsidR="00465C83" w:rsidRPr="00465C83" w:rsidRDefault="00465C83" w:rsidP="00465C83">
      <w:r w:rsidRPr="00465C83">
        <w:t>Das Markteinkommen bleibt erhalten. Die Wirkungsökonomie schafft Erwerbsarbeit, Unternehmertum, berufliche Spezialisierung, Lohn, Honorar, Gewinn, Dividende oder selbstständige Tätigkeit nicht ab. Märkte bleiben wichtig, weil sie Bedürfnisse, Fähigkeiten, Nachfrage, Innovation und dezentrale Entscheidungen koordinieren können. Aber Markteinkommen verliert seine Rolle als alleiniger Ausdruck gesellschaftlicher Leistung. Ein hohes Einkommen ist nicht automatisch hohe Wirkung. Ein niedriges Einkommen ist nicht automatisch geringe Wirkung [I-K57-4].</w:t>
      </w:r>
    </w:p>
    <w:p w14:paraId="1C3F63D1" w14:textId="77777777" w:rsidR="00465C83" w:rsidRPr="00465C83" w:rsidRDefault="00465C83" w:rsidP="00465C83">
      <w:r w:rsidRPr="00465C83">
        <w:t xml:space="preserve">Der Wirkungsbonus ergänzt Grunddividende und Markteinkommen. Er erkennt positive Wirkleistung an, die Menschen, Tätigkeiten oder Beiträge für Mensch, Planet und Demokratie erzeugen. Diese Anerkennung kann an Care-Arbeit, Bildung, Pflege, </w:t>
      </w:r>
      <w:r w:rsidRPr="00465C83">
        <w:lastRenderedPageBreak/>
        <w:t>Prävention, Gemeinwesenarbeit, demokratische Beteiligung, ökologische Regeneration, Forschung, Kultur, soziale Stabilisierung, Katastrophenschutz, digitale Aufklärung, Gesundheitsförderung oder andere systemstabilisierende Wirkungen anknüpfen [I-K57-2][I-K57-4].</w:t>
      </w:r>
    </w:p>
    <w:p w14:paraId="46E5186D" w14:textId="77777777" w:rsidR="00465C83" w:rsidRPr="00465C83" w:rsidRDefault="00465C83" w:rsidP="00465C83">
      <w:r w:rsidRPr="00465C83">
        <w:t>Der Wirkungsbonus ist keine Belohnung für moralische Reinheit. Er ist ein Rückkopplungssignal. Er zeigt: Diese Wirkung wird gesellschaftlich gebraucht. Sie stabilisiert Menschen, schützt Lebensgrundlagen, stärkt Demokratie, reduziert Risiken oder verhindert spätere Schäden. Damit wird eine Leistung sichtbar, die im alten System unterbewertet war [I-K57-2][I-K57-6].</w:t>
      </w:r>
    </w:p>
    <w:p w14:paraId="5DE6DCB8" w14:textId="77777777" w:rsidR="00465C83" w:rsidRPr="00465C83" w:rsidRDefault="00465C83" w:rsidP="00465C83">
      <w:pPr>
        <w:pStyle w:val="berschrift3"/>
      </w:pPr>
      <w:bookmarkStart w:id="4376" w:name="_Toc229829703"/>
      <w:bookmarkStart w:id="4377" w:name="_Toc229926814"/>
      <w:bookmarkStart w:id="4378" w:name="_Toc229944817"/>
      <w:bookmarkStart w:id="4379" w:name="_Toc229948602"/>
      <w:bookmarkStart w:id="4380" w:name="_Toc229955229"/>
      <w:bookmarkStart w:id="4381" w:name="_Toc229958384"/>
      <w:bookmarkStart w:id="4382" w:name="_Toc229963189"/>
      <w:r w:rsidRPr="00465C83">
        <w:t>57.3 Die Grunddividende: 2.000 Euro von Geburt bis Tod</w:t>
      </w:r>
      <w:bookmarkEnd w:id="4376"/>
      <w:bookmarkEnd w:id="4377"/>
      <w:bookmarkEnd w:id="4378"/>
      <w:bookmarkEnd w:id="4379"/>
      <w:bookmarkEnd w:id="4380"/>
      <w:bookmarkEnd w:id="4381"/>
      <w:bookmarkEnd w:id="4382"/>
    </w:p>
    <w:p w14:paraId="7CAE77D9" w14:textId="77777777" w:rsidR="00465C83" w:rsidRPr="00465C83" w:rsidRDefault="00465C83" w:rsidP="00465C83">
      <w:r w:rsidRPr="00465C83">
        <w:t>Die Grunddividende ist im Zielmodell ein fixer Sockelbetrag von 2.000 Euro pro Monat für jeden Menschen. Der Anspruch entsteht mit der Geburt und endet mit dem Tod. Er ist personenbezogen, universell und nicht bedürftigkeitsgeprüft. Die Grunddividende ist keine Aufstockung, keine Sozialhilfe, kein Bürgergeld-Upgrade und keine negative Einkommensteuer. Sie wird nicht mit Markteinkommen verrechnet. Sie wird nicht entzogen, weil jemand arbeitet. Sie sinkt nicht, weil jemand ein Unternehmen gründet, ein Honorar erhält, eine Erbschaft bekommt, ein Buch schreibt, ein Patent anmeldet, ein Gehalt bezieht oder einen Wirkungsbonus erhält [I-K57-1][I-K57-6].</w:t>
      </w:r>
    </w:p>
    <w:p w14:paraId="4C38CD72" w14:textId="77777777" w:rsidR="00465C83" w:rsidRPr="00465C83" w:rsidRDefault="00465C83" w:rsidP="00465C83">
      <w:r w:rsidRPr="00465C83">
        <w:t>Sie ist der universelle Anteil jedes Menschen an der gemeinsamen gesellschaftlichen Produktivität. Diese Produktivität entsteht nicht nur aus individueller Erwerbsarbeit. Sie entsteht aus Generationen von Wissen, Infrastruktur, Sprache, Recht, Bildung, Technologie, öffentlicher Ordnung, Pflege, Gesundheitssystemen, Energieversorgung, Demokratie, Forschung, Kultur, Datenräumen, Maschinenleistung, Naturgrundlagen und sozialem Vertrauen. Kein Unternehmen, keine KI, keine Maschine und kein Markt erzeugt Wert im luftleeren Raum. Jede Wertschöpfung steht auf einem Fundament, das gesellschaftlich erzeugt wurde [I-K57-1][I-K57-6].</w:t>
      </w:r>
    </w:p>
    <w:p w14:paraId="3A2E73CB" w14:textId="77777777" w:rsidR="00465C83" w:rsidRPr="00465C83" w:rsidRDefault="00465C83" w:rsidP="00465C83">
      <w:r w:rsidRPr="00465C83">
        <w:t>Die Grunddividende bedeutet daher nicht: Der Staat schenkt Geld. Sie bedeutet: Jeder Mensch erhält seinen Anteil am gemeinsamen Wirkungs- und Produktivitätsraum.</w:t>
      </w:r>
    </w:p>
    <w:p w14:paraId="231D035F" w14:textId="77777777" w:rsidR="00465C83" w:rsidRPr="00465C83" w:rsidRDefault="00465C83" w:rsidP="00465C83">
      <w:r w:rsidRPr="00465C83">
        <w:t>Die 2.000 Euro sind keine Armutsverwaltung. Sie sind ein Freiheitsfundament. Sie sichern nicht Luxus, sondern Handlungsfähigkeit. Sie sollen verhindern, dass Menschen jede Entscheidung aus Existenzangst treffen müssen. Wer permanent um Miete, Essen, Energie, Medikamente, Mobilität oder soziale Zugehörigkeit kämpft, kann nicht frei wirken. Eine Gesellschaft, die Wirkung will, muss Menschen zuerst von existenzieller Erpressbarkeit befreien [I-K57-3].</w:t>
      </w:r>
    </w:p>
    <w:p w14:paraId="2B171813" w14:textId="77777777" w:rsidR="00465C83" w:rsidRPr="00465C83" w:rsidRDefault="00465C83" w:rsidP="00465C83">
      <w:r w:rsidRPr="00465C83">
        <w:t xml:space="preserve">Die Grunddividende ist daher keine Stilllegungsprämie. Sie soll Menschen nicht aus dem Leben nehmen, sondern sie wieder in Wirkung bringen. Sie schafft Raum für Bildung, Pflege, Gründung, Erholung, Heilung, Ehrenamt, demokratische Beteiligung, Neuorientierung, Familienarbeit, kulturelle Tätigkeit, regionale Verantwortung und </w:t>
      </w:r>
      <w:r w:rsidRPr="00465C83">
        <w:lastRenderedPageBreak/>
        <w:t>persönliche Entwicklung. Sie ersetzt nicht Arbeit. Sie beendet den Zwang, jede Arbeit annehmen zu müssen, nur um nicht aus dem System zu fallen [I-K57-2][I-K57-3].</w:t>
      </w:r>
    </w:p>
    <w:p w14:paraId="30034C19" w14:textId="77777777" w:rsidR="00465C83" w:rsidRPr="00465C83" w:rsidRDefault="00465C83" w:rsidP="00465C83">
      <w:r w:rsidRPr="00465C83">
        <w:t>In der alten Ordnung war Erwerbsarbeit nicht nur Einkommensquelle, sondern Existenzbedingung. Wer keine Arbeit hatte, musste sich rechtfertigen. Wer Sorgearbeit leistete, galt als nicht erwerbstätig. Wer Angehörige pflegte, Kinder großzog, sich weiterbildete, psychisch stabilisierte, ein Ehrenamt übernahm oder eine Gemeinde zusammenhielt, fiel leicht aus der ökonomischen Sichtbarkeit. Die Grunddividende korrigiert diese Sicht. Sie sagt: Zugehörigkeit ist nicht verdient. Sie ist Ausgangspunkt.</w:t>
      </w:r>
    </w:p>
    <w:p w14:paraId="098B2198" w14:textId="77777777" w:rsidR="00465C83" w:rsidRPr="00465C83" w:rsidRDefault="00465C83" w:rsidP="00465C83">
      <w:pPr>
        <w:pStyle w:val="berschrift3"/>
      </w:pPr>
      <w:bookmarkStart w:id="4383" w:name="_Toc229829704"/>
      <w:bookmarkStart w:id="4384" w:name="_Toc229926815"/>
      <w:bookmarkStart w:id="4385" w:name="_Toc229944818"/>
      <w:bookmarkStart w:id="4386" w:name="_Toc229948603"/>
      <w:bookmarkStart w:id="4387" w:name="_Toc229955230"/>
      <w:bookmarkStart w:id="4388" w:name="_Toc229958385"/>
      <w:bookmarkStart w:id="4389" w:name="_Toc229963190"/>
      <w:r w:rsidRPr="00465C83">
        <w:t>57.4 Kinder, Jugendliche und der eigene Anspruch</w:t>
      </w:r>
      <w:bookmarkEnd w:id="4383"/>
      <w:bookmarkEnd w:id="4384"/>
      <w:bookmarkEnd w:id="4385"/>
      <w:bookmarkEnd w:id="4386"/>
      <w:bookmarkEnd w:id="4387"/>
      <w:bookmarkEnd w:id="4388"/>
      <w:bookmarkEnd w:id="4389"/>
    </w:p>
    <w:p w14:paraId="399474C6" w14:textId="77777777" w:rsidR="00465C83" w:rsidRPr="00465C83" w:rsidRDefault="00465C83" w:rsidP="00465C83">
      <w:r w:rsidRPr="00465C83">
        <w:t>Die Grunddividende gilt für jeden Menschen von Geburt an. Auch Kinder haben einen eigenen Anspruch. Dieser Anspruch gehört dem Kind, nicht den Eltern, nicht dem Haushalt und nicht dem Staat [I-K57-1][I-K57-6].</w:t>
      </w:r>
    </w:p>
    <w:p w14:paraId="0F509E62" w14:textId="77777777" w:rsidR="00465C83" w:rsidRPr="00465C83" w:rsidRDefault="00465C83" w:rsidP="00465C83">
      <w:r w:rsidRPr="00465C83">
        <w:t>Bei Minderjährigen wird die Auszahlung altersgerecht verwaltet. Ein Teil kann über Sorgeberechtigte für Ernährung, Wohnen, Kleidung, Teilhabe und Alltag genutzt werden. Ein weiterer Teil kann über Bildungs-, Gesundheits-, Kultur- oder Zukunftskonten gesichert werden. Maßgeblich ist: Die Grunddividende des Kindes darf nicht in der Haushaltslogik verschwinden. Sie ist kein bloßer Familienzuschuss. Sie ist der Anteil des Kindes an Würde, Entwicklung und Zukunftsfähigkeit.</w:t>
      </w:r>
    </w:p>
    <w:p w14:paraId="22D8CFE6" w14:textId="77777777" w:rsidR="00465C83" w:rsidRPr="00465C83" w:rsidRDefault="00465C83" w:rsidP="00465C83">
      <w:r w:rsidRPr="00465C83">
        <w:t>Damit wird Kinderarmut nicht länger als Randproblem behandelt. Kinderarmut ist eine besonders schwere Form gesellschaftlicher Blindleistung. Sie beschädigt Gesundheit, Bildung, Vertrauen, Selbstwirksamkeit, Demokratie und spätere Lebenswege. Eine Gesellschaft, die Kinder in Armut aufwachsen lässt, spart nicht. Sie erzeugt Folgekosten: schlechtere Bildungschancen, höhere Gesundheitsrisiken, psychische Belastungen, geringere Teilhabe, höhere soziale Spaltung und weniger Vertrauen in Institutionen [I-K57-2][I-K57-3].</w:t>
      </w:r>
    </w:p>
    <w:p w14:paraId="72AC6A2B" w14:textId="77777777" w:rsidR="00465C83" w:rsidRPr="00465C83" w:rsidRDefault="00465C83" w:rsidP="00465C83">
      <w:r w:rsidRPr="00465C83">
        <w:t>Die Grunddividende setzt an dieser Stelle an. Kein Kind startet ohne eigenen gesellschaftlichen Anteil. Kein Kind ist nur von der Einkommenslage seiner Eltern abhängig. Kein Kind ist eine private Kostenstelle. Jedes Kind ist ein Mensch mit eigenem Anspruch auf Entwicklung, Sicherheit und Zugehörigkeit.</w:t>
      </w:r>
    </w:p>
    <w:p w14:paraId="5B71D5A0" w14:textId="77777777" w:rsidR="00465C83" w:rsidRPr="00465C83" w:rsidRDefault="00465C83" w:rsidP="00465C83">
      <w:pPr>
        <w:pStyle w:val="berschrift3"/>
      </w:pPr>
      <w:bookmarkStart w:id="4390" w:name="_Toc229829705"/>
      <w:bookmarkStart w:id="4391" w:name="_Toc229926816"/>
      <w:bookmarkStart w:id="4392" w:name="_Toc229944819"/>
      <w:bookmarkStart w:id="4393" w:name="_Toc229948604"/>
      <w:bookmarkStart w:id="4394" w:name="_Toc229955231"/>
      <w:bookmarkStart w:id="4395" w:name="_Toc229958386"/>
      <w:bookmarkStart w:id="4396" w:name="_Toc229963191"/>
      <w:r w:rsidRPr="00465C83">
        <w:t>57.5 Markteinkommen bleibt erhalten</w:t>
      </w:r>
      <w:bookmarkEnd w:id="4390"/>
      <w:bookmarkEnd w:id="4391"/>
      <w:bookmarkEnd w:id="4392"/>
      <w:bookmarkEnd w:id="4393"/>
      <w:bookmarkEnd w:id="4394"/>
      <w:bookmarkEnd w:id="4395"/>
      <w:bookmarkEnd w:id="4396"/>
    </w:p>
    <w:p w14:paraId="391D4B71" w14:textId="77777777" w:rsidR="00465C83" w:rsidRPr="00465C83" w:rsidRDefault="00465C83" w:rsidP="00465C83">
      <w:r w:rsidRPr="00465C83">
        <w:t>Die Grunddividende ersetzt das Markteinkommen nicht. Sie bildet den Sockel, auf dem Markteinkommen zusätzlich entstehen kann.</w:t>
      </w:r>
    </w:p>
    <w:p w14:paraId="33E4129B" w14:textId="77777777" w:rsidR="00465C83" w:rsidRPr="00465C83" w:rsidRDefault="00465C83" w:rsidP="00465C83">
      <w:r w:rsidRPr="00465C83">
        <w:t>Wer arbeitet, verdient zusätzlich. Wer ein Unternehmen gründet, kann zusätzlich Gewinn erzielen. Wer ein Buch schreibt, ein Patent entwickelt, ein Produkt verkauft, eine Dienstleistung erbringt, eine Praxis eröffnet, ein Handwerk ausübt, künstlerisch tätig ist, investiert oder selbstständig arbeitet, behält dieses Einkommen zusätzlich zur Grunddividende [I-K57-4].</w:t>
      </w:r>
    </w:p>
    <w:p w14:paraId="4FAA9501" w14:textId="77777777" w:rsidR="00465C83" w:rsidRPr="00465C83" w:rsidRDefault="00465C83" w:rsidP="00465C83">
      <w:r w:rsidRPr="00465C83">
        <w:lastRenderedPageBreak/>
        <w:t>Das ist zentral, weil die Wirkungsökonomie keine Anti-Markt-Ordnung ist. Sie will Märkte nicht abschaffen. Sie will sie an Wirkung zurückbinden. Wettbewerb bleibt. Unternehmertum bleibt. Eigentum bleibt. Kapital bleibt. Preise bleiben. Aber sie verlieren ihre alte Unschuld. Ein Einkommen gilt nicht mehr allein deshalb als Leistung, weil es am Markt erzielt wurde. Es wird im größeren Wirkungszusammenhang betrachtet [I-K57-4][I-K57-5].</w:t>
      </w:r>
    </w:p>
    <w:p w14:paraId="5E233941" w14:textId="77777777" w:rsidR="00465C83" w:rsidRPr="00465C83" w:rsidRDefault="00465C83" w:rsidP="00465C83">
      <w:r w:rsidRPr="00465C83">
        <w:t>Das Markteinkommen bleibt die Ebene individueller Initiative, wirtschaftlicher Spezialisierung und unternehmerischer Differenzierung. Die Grunddividende schafft Sicherheit; das Markteinkommen ermöglicht zusätzliche Freiheit, Wohlstand, Risiko, Kreativität, Lebensstil, Eigentumsbildung und unternehmerische Dynamik.</w:t>
      </w:r>
    </w:p>
    <w:p w14:paraId="0858500D" w14:textId="77777777" w:rsidR="00465C83" w:rsidRPr="00465C83" w:rsidRDefault="00465C83" w:rsidP="00465C83">
      <w:r w:rsidRPr="00465C83">
        <w:t>Damit entsteht eine neue Balance. Niemand muss arm sein, damit Märkte funktionieren. Niemand muss existenziell erpressbar sein, damit Arbeit erledigt wird. Niemand muss durch Angst produktiv gemacht werden. Gute Arbeit, gute Unternehmen und gute Innovationen sollen Menschen anziehen, weil sie sinnvoll, fair, wirksam und zusätzlich vergütet sind - nicht, weil sonst der Absturz droht.</w:t>
      </w:r>
    </w:p>
    <w:p w14:paraId="3F03C99B" w14:textId="77777777" w:rsidR="00465C83" w:rsidRPr="00465C83" w:rsidRDefault="00465C83" w:rsidP="00465C83">
      <w:pPr>
        <w:pStyle w:val="berschrift3"/>
      </w:pPr>
      <w:bookmarkStart w:id="4397" w:name="_Toc229829706"/>
      <w:bookmarkStart w:id="4398" w:name="_Toc229926817"/>
      <w:bookmarkStart w:id="4399" w:name="_Toc229944820"/>
      <w:bookmarkStart w:id="4400" w:name="_Toc229948605"/>
      <w:bookmarkStart w:id="4401" w:name="_Toc229955232"/>
      <w:bookmarkStart w:id="4402" w:name="_Toc229958387"/>
      <w:bookmarkStart w:id="4403" w:name="_Toc229963192"/>
      <w:r w:rsidRPr="00465C83">
        <w:t>57.6 Der Wirkungsbonus: Anerkennung realer Wirkleistung</w:t>
      </w:r>
      <w:bookmarkEnd w:id="4397"/>
      <w:bookmarkEnd w:id="4398"/>
      <w:bookmarkEnd w:id="4399"/>
      <w:bookmarkEnd w:id="4400"/>
      <w:bookmarkEnd w:id="4401"/>
      <w:bookmarkEnd w:id="4402"/>
      <w:bookmarkEnd w:id="4403"/>
    </w:p>
    <w:p w14:paraId="0F5A12B5" w14:textId="77777777" w:rsidR="00465C83" w:rsidRPr="00465C83" w:rsidRDefault="00465C83" w:rsidP="00465C83">
      <w:r w:rsidRPr="00465C83">
        <w:t>Der Wirkungsbonus ist die dritte Ebene des Wirkungseinkommens. Er erkennt an, was im alten System häufig unsichtbar blieb: gesellschaftliche Wirkleistung.</w:t>
      </w:r>
    </w:p>
    <w:p w14:paraId="0D8C639A" w14:textId="77777777" w:rsidR="00465C83" w:rsidRPr="00465C83" w:rsidRDefault="00465C83" w:rsidP="00465C83">
      <w:r w:rsidRPr="00465C83">
        <w:t>Wirkleistung entsteht dort, wo Handlungen positive Zustandsveränderungen erzeugen oder negative Zustandsveränderungen verhindern. Eine Pflegekraft stabilisiert Gesundheit, Würde und Angehörige. Eine Lehrerin erzeugt Bildung, Orientierung und demokratische Mündigkeit. Eine Erzieherin prägt frühe Entwicklung. Eine Hebamme schützt den Lebensbeginn. Ein Mensch, der Angehörige pflegt, verhindert institutionelle Überlastung und erhält Beziehung. Eine Person im Ehrenamt stabilisiert Gemeinwesen. Eine Wissenschaftlerin erzeugt Wissen. Ein Journalist stärkt Wahrheit und Öffentlichkeit. Ein Handwerker, der langlebig und reparierbar arbeitet, reduziert Ressourcenverschwendung. Eine Landwirtin, die Böden regeneriert, schützt Ernährung, Wasser und Biodiversität. Eine Person, die demokratische Beteiligung organisiert, stärkt den Resonanzraum der Gesellschaft [I-K57-2][I-K57-4].</w:t>
      </w:r>
    </w:p>
    <w:p w14:paraId="5DD5C71C" w14:textId="77777777" w:rsidR="00465C83" w:rsidRPr="00465C83" w:rsidRDefault="00465C83" w:rsidP="00465C83">
      <w:r w:rsidRPr="00465C83">
        <w:t>Viele dieser Wirkungen wurden im alten System falsch oder gar nicht bezahlt. Der Wirkungsbonus macht sie nicht vollständig marktförmig. Er presst Care, Bildung, Kultur, Demokratie oder ökologische Regeneration nicht in eine enge Lohnlogik. Er ergänzt sie um gesellschaftliche Anerkennung. Er ist ein Signal: Diese Tätigkeit stabilisiert Systeme, senkt spätere Kosten, schützt Lebensgrundlagen oder stärkt Menschen und Demokratie [I-K57-2][I-K57-4].</w:t>
      </w:r>
    </w:p>
    <w:p w14:paraId="6D4477E7" w14:textId="77777777" w:rsidR="00465C83" w:rsidRPr="00465C83" w:rsidRDefault="00465C83" w:rsidP="00465C83">
      <w:r w:rsidRPr="00465C83">
        <w:t xml:space="preserve">Wirkung darf dabei nicht naiv individualisiert werden. Menschen wirken immer in Kontexten. Eine Pflegekraft wirkt durch ihr Krankenhaus oder ihren Pflegedienst. Eine Lehrerin wirkt durch Schule, Lehrplan, Klassengröße, soziale Lage, digitale Infrastruktur und Bildungspolitik. Ein Journalist wirkt durch Redaktion, Medium, Plattformlogik, </w:t>
      </w:r>
      <w:r w:rsidRPr="00465C83">
        <w:lastRenderedPageBreak/>
        <w:t>Eigentumsstruktur und öffentliche Resonanzräume. Eine Ingenieurin wirkt durch Unternehmen, Lieferketten, Produktstrategie und regulatorische Bedingungen [I-K57-4].</w:t>
      </w:r>
    </w:p>
    <w:p w14:paraId="76B8C6FC" w14:textId="77777777" w:rsidR="00465C83" w:rsidRPr="00465C83" w:rsidRDefault="00465C83" w:rsidP="00465C83">
      <w:r w:rsidRPr="00465C83">
        <w:t>Deshalb bewertet der Wirkungsbonus nicht einfach den Menschen, sondern Tätigkeit, Kontext, Handlungsspielraum und realistische Einflussmöglichkeit. Das schützt vor einer gefährlichen Verzerrung. Die Wirkungsökonomie darf Menschen nicht moralisch sortieren. Sie darf keine Rangliste guter und schlechter Personen erzeugen. Sie muss Tätigkeiten, Beiträge, Wirkungsräume und Handlungsmöglichkeiten betrachten. Wer in einem problematischen System arbeitet, ist nicht automatisch problematisch. Wer in einem positiven System arbeitet, ist nicht automatisch wirksam. Maßgeblich ist die tatsächliche, zurechenbare, faire und überprüfbare Wirkung [I-K57-4].</w:t>
      </w:r>
    </w:p>
    <w:p w14:paraId="29B6AB4F" w14:textId="77777777" w:rsidR="00465C83" w:rsidRPr="00465C83" w:rsidRDefault="00465C83" w:rsidP="00465C83">
      <w:r w:rsidRPr="00465C83">
        <w:t>Der Wirkungsbonus ist deshalb gestuft, kontextsensibel und lernfähig. Was klar messbar ist, wird gemessen. Was plausibel geschätzt werden muss, wird transparent geschätzt. Was unklar bleibt, wird als unklar markiert. Das System darf nicht so tun, als könne es jede Wirkung sofort perfekt erfassen. Aber es darf auch nicht länger so tun, als sei Wirkung unsichtbar.</w:t>
      </w:r>
    </w:p>
    <w:p w14:paraId="5FD6AF9E" w14:textId="77777777" w:rsidR="00465C83" w:rsidRPr="00465C83" w:rsidRDefault="00465C83" w:rsidP="00465C83">
      <w:pPr>
        <w:pStyle w:val="berschrift3"/>
      </w:pPr>
      <w:bookmarkStart w:id="4404" w:name="_Toc229829707"/>
      <w:bookmarkStart w:id="4405" w:name="_Toc229926818"/>
      <w:bookmarkStart w:id="4406" w:name="_Toc229944821"/>
      <w:bookmarkStart w:id="4407" w:name="_Toc229948606"/>
      <w:bookmarkStart w:id="4408" w:name="_Toc229955233"/>
      <w:bookmarkStart w:id="4409" w:name="_Toc229958388"/>
      <w:bookmarkStart w:id="4410" w:name="_Toc229963193"/>
      <w:r w:rsidRPr="00465C83">
        <w:t>57.7 Warum die Grunddividende kein bedingungsloses Grundeinkommen im alten Sinn ist</w:t>
      </w:r>
      <w:bookmarkEnd w:id="4404"/>
      <w:bookmarkEnd w:id="4405"/>
      <w:bookmarkEnd w:id="4406"/>
      <w:bookmarkEnd w:id="4407"/>
      <w:bookmarkEnd w:id="4408"/>
      <w:bookmarkEnd w:id="4409"/>
      <w:bookmarkEnd w:id="4410"/>
    </w:p>
    <w:p w14:paraId="0278A594" w14:textId="79C760C9" w:rsidR="0077443B" w:rsidRDefault="0077443B" w:rsidP="00465C83">
      <w:r w:rsidRPr="0077443B">
        <w:rPr>
          <w:noProof/>
        </w:rPr>
        <w:drawing>
          <wp:inline distT="0" distB="0" distL="0" distR="0" wp14:anchorId="70D8FBEC" wp14:editId="2B45A0A0">
            <wp:extent cx="3771900" cy="4020845"/>
            <wp:effectExtent l="0" t="0" r="5080" b="0"/>
            <wp:docPr id="299324605" name="Grafik 1" descr="Grunddividende und Wirkungsfonds. Vorgeschlagenes Modell für Sicherheit und gesellschaftliche Aufgaben. Wirkungssteuer, tatsächlich verfügbare Rückflüsse und weitere Finanzierungsquellen gesondert prüfen. Derselbe Budgeteuro wird nicht mehrfach ver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24605" name=""/>
                    <pic:cNvPicPr/>
                  </pic:nvPicPr>
                  <pic:blipFill>
                    <a:blip r:embed="rId159"/>
                    <a:stretch>
                      <a:fillRect/>
                    </a:stretch>
                  </pic:blipFill>
                  <pic:spPr>
                    <a:xfrm>
                      <a:off x="0" y="0"/>
                      <a:ext cx="3771900" cy="4020845"/>
                    </a:xfrm>
                    <a:prstGeom prst="rect">
                      <a:avLst/>
                    </a:prstGeom>
                  </pic:spPr>
                </pic:pic>
              </a:graphicData>
            </a:graphic>
          </wp:inline>
        </w:drawing>
      </w:r>
    </w:p>
    <w:p w14:paraId="4A1C29E6" w14:textId="3FFDB0E9" w:rsidR="00465C83" w:rsidRPr="00465C83" w:rsidRDefault="00465C83" w:rsidP="00465C83">
      <w:r w:rsidRPr="00465C83">
        <w:t>Die Grunddividende hat eine Nähe zum bedingungslosen Grundeinkommen, weil sie universell, individuell und nicht bedürftigkeitsgeprüft ist. Aber das Wirkungseinkommen ist nicht identisch mit dem klassischen BGE [E-K57-2][E-K57-3].</w:t>
      </w:r>
    </w:p>
    <w:p w14:paraId="35802CCE" w14:textId="77777777" w:rsidR="00465C83" w:rsidRPr="00465C83" w:rsidRDefault="00465C83" w:rsidP="00465C83">
      <w:r w:rsidRPr="00465C83">
        <w:lastRenderedPageBreak/>
        <w:t>Das bedingungslose Grundeinkommen denkt häufig von der Geldzahlung her: Jeder Mensch erhält regelmäßig einen Betrag, unabhängig von Arbeit, Einkommen oder Bedürftigkeit. Das kann Würde schützen und Bürokratie abbauen. Allein bleibt es jedoch unvollständig, wenn es gesellschaftliche Wirkleistung nicht sichtbar macht und wenn es nicht in eine Wirkungs-, Preis-, Steuer- und Produktivitätslogik eingebettet ist [I-K57-5][E-K57-2].</w:t>
      </w:r>
    </w:p>
    <w:p w14:paraId="1143A2EC" w14:textId="77777777" w:rsidR="00465C83" w:rsidRDefault="00465C83" w:rsidP="00465C83">
      <w:r w:rsidRPr="00465C83">
        <w:t>Das Wirkungseinkommen denkt vom System her. Es verbindet Grundsicherheit mit Rückkopplung. Die Grunddividende schützt Würde. Das Markteinkommen erhält wirtschaftliche Freiheit. Der Wirkungsbonus erkennt reale Wirkleistung an. Die Finanzierung erfolgt nicht als ungedeckter Konsumimpuls, sondern über Wirkungssteuer, Automatisierungsdividende, Produktivitätsrückführung, Preisumkehr und die Verringerung von Blind- und Folgekosten [I-K57-5][I-K57-6].</w:t>
      </w:r>
    </w:p>
    <w:p w14:paraId="3933AC10" w14:textId="77777777" w:rsidR="00C14D79" w:rsidRPr="00465C83" w:rsidRDefault="00C14D79" w:rsidP="00465C83"/>
    <w:p w14:paraId="13C08810" w14:textId="77777777" w:rsidR="00C14D79" w:rsidRDefault="00C14D79">
      <w:pPr>
        <w:rPr>
          <w:b/>
          <w:bCs/>
        </w:rPr>
      </w:pPr>
      <w:r>
        <w:rPr>
          <w:b/>
          <w:bCs/>
        </w:rPr>
        <w:br w:type="page"/>
      </w:r>
    </w:p>
    <w:p w14:paraId="6ACDE12B" w14:textId="0E5CA8B3" w:rsidR="00465C83" w:rsidRPr="00C14D79" w:rsidRDefault="00465C83" w:rsidP="00465C83">
      <w:pPr>
        <w:keepNext/>
        <w:rPr>
          <w:b/>
          <w:bCs/>
        </w:rPr>
      </w:pPr>
      <w:r w:rsidRPr="00C14D79">
        <w:rPr>
          <w:b/>
          <w:bCs/>
        </w:rPr>
        <w:lastRenderedPageBreak/>
        <w:t>Tabelle 57-1: Bedingungsloses Grundeinkommen und Wirkungseinkommen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846"/>
        <w:gridCol w:w="2482"/>
      </w:tblGrid>
      <w:tr w:rsidR="00465C83" w:rsidRPr="00465C83" w14:paraId="45A63436" w14:textId="77777777">
        <w:trPr>
          <w:tblHeader/>
          <w:tblCellSpacing w:w="15" w:type="dxa"/>
          <w:cantSplit/>
        </w:trPr>
        <w:tc>
          <w:tcPr>
            <w:tcW w:w="1611" w:type="dxa"/>
            <w:vAlign w:val="top"/>
            <w:hideMark/>
            <w:tcMar>
              <w:top w:w="50" w:type="dxa"/>
              <w:bottom w:w="50" w:type="dxa"/>
              <w:left w:w="70" w:type="dxa"/>
              <w:right w:w="70" w:type="dxa"/>
            </w:tcMar>
          </w:tcPr>
          <w:p w14:paraId="7744199E" w14:textId="77777777" w:rsidR="00465C83" w:rsidRPr="00465C83" w:rsidRDefault="00465C83" w:rsidP="00465C83">
            <w:pPr>
              <w:spacing w:before="0" w:after="60"/>
              <w:jc w:val="left"/>
              <w:rPr>
                <w:b/>
                <w:bCs/>
              </w:rPr>
            </w:pPr>
            <w:r w:rsidRPr="00465C83">
              <w:rPr>
                <w:rFonts w:ascii="Frank Ruhl Hofshi" w:hAnsi="Frank Ruhl Hofshi"/>
                <w:b/>
                <w:bCs/>
                <w:sz w:val="18"/>
              </w:rPr>
              <w:t>Aspekt</w:t>
            </w:r>
          </w:p>
        </w:tc>
        <w:tc>
          <w:tcPr>
            <w:tcW w:w="1846" w:type="dxa"/>
            <w:vAlign w:val="top"/>
            <w:hideMark/>
            <w:tcMar>
              <w:top w:w="50" w:type="dxa"/>
              <w:bottom w:w="50" w:type="dxa"/>
              <w:left w:w="70" w:type="dxa"/>
              <w:right w:w="70" w:type="dxa"/>
            </w:tcMar>
          </w:tcPr>
          <w:p w14:paraId="0A97AAED" w14:textId="77777777" w:rsidR="00465C83" w:rsidRPr="00465C83" w:rsidRDefault="00465C83" w:rsidP="00465C83">
            <w:pPr>
              <w:spacing w:before="0" w:after="60"/>
              <w:jc w:val="left"/>
              <w:rPr>
                <w:b/>
                <w:bCs/>
              </w:rPr>
            </w:pPr>
            <w:r w:rsidRPr="00465C83">
              <w:rPr>
                <w:rFonts w:ascii="Frank Ruhl Hofshi" w:hAnsi="Frank Ruhl Hofshi"/>
                <w:b/>
                <w:bCs/>
                <w:sz w:val="18"/>
              </w:rPr>
              <w:t>Bedingungsloses Grundeinkommen</w:t>
            </w:r>
          </w:p>
        </w:tc>
        <w:tc>
          <w:tcPr>
            <w:tcW w:w="2482" w:type="dxa"/>
            <w:vAlign w:val="top"/>
            <w:hideMark/>
            <w:tcMar>
              <w:top w:w="50" w:type="dxa"/>
              <w:bottom w:w="50" w:type="dxa"/>
              <w:left w:w="70" w:type="dxa"/>
              <w:right w:w="70" w:type="dxa"/>
            </w:tcMar>
          </w:tcPr>
          <w:p w14:paraId="7785088E" w14:textId="77777777" w:rsidR="00465C83" w:rsidRPr="00465C83" w:rsidRDefault="00465C83" w:rsidP="00465C83">
            <w:pPr>
              <w:spacing w:before="0" w:after="60"/>
              <w:jc w:val="left"/>
              <w:rPr>
                <w:b/>
                <w:bCs/>
              </w:rPr>
            </w:pPr>
            <w:r w:rsidRPr="00465C83">
              <w:rPr>
                <w:rFonts w:ascii="Frank Ruhl Hofshi" w:hAnsi="Frank Ruhl Hofshi"/>
                <w:b/>
                <w:bCs/>
                <w:sz w:val="18"/>
              </w:rPr>
              <w:t>Wirkungseinkommen</w:t>
            </w:r>
          </w:p>
        </w:tc>
      </w:tr>
      <w:tr w:rsidR="00465C83" w:rsidRPr="00465C83" w14:paraId="2F8D3B62" w14:textId="77777777">
        <w:trPr>
          <w:tblCellSpacing w:w="15" w:type="dxa"/>
          <w:cantSplit/>
        </w:trPr>
        <w:tc>
          <w:tcPr>
            <w:tcW w:w="1611" w:type="dxa"/>
            <w:vAlign w:val="top"/>
            <w:hideMark/>
            <w:tcMar>
              <w:top w:w="50" w:type="dxa"/>
              <w:bottom w:w="50" w:type="dxa"/>
              <w:left w:w="70" w:type="dxa"/>
              <w:right w:w="70" w:type="dxa"/>
            </w:tcMar>
          </w:tcPr>
          <w:p w14:paraId="142DC26D" w14:textId="77777777" w:rsidR="00465C83" w:rsidRPr="00465C83" w:rsidRDefault="00465C83" w:rsidP="00465C83">
            <w:pPr>
              <w:spacing w:before="0" w:after="60"/>
              <w:jc w:val="left"/>
            </w:pPr>
            <w:r w:rsidRPr="00465C83">
              <w:rPr>
                <w:rFonts w:ascii="Frank Ruhl Hofshi" w:hAnsi="Frank Ruhl Hofshi"/>
                <w:sz w:val="18"/>
              </w:rPr>
              <w:t>Grundidee</w:t>
            </w:r>
          </w:p>
        </w:tc>
        <w:tc>
          <w:tcPr>
            <w:tcW w:w="1846" w:type="dxa"/>
            <w:vAlign w:val="top"/>
            <w:hideMark/>
            <w:tcMar>
              <w:top w:w="50" w:type="dxa"/>
              <w:bottom w:w="50" w:type="dxa"/>
              <w:left w:w="70" w:type="dxa"/>
              <w:right w:w="70" w:type="dxa"/>
            </w:tcMar>
          </w:tcPr>
          <w:p w14:paraId="3A889C06" w14:textId="77777777" w:rsidR="00465C83" w:rsidRPr="00465C83" w:rsidRDefault="00465C83" w:rsidP="00465C83">
            <w:pPr>
              <w:spacing w:before="0" w:after="60"/>
              <w:jc w:val="left"/>
            </w:pPr>
            <w:r w:rsidRPr="00465C83">
              <w:rPr>
                <w:rFonts w:ascii="Frank Ruhl Hofshi" w:hAnsi="Frank Ruhl Hofshi"/>
                <w:sz w:val="18"/>
              </w:rPr>
              <w:t>Regelmäßige Zahlung als individuelle Absicherung</w:t>
            </w:r>
          </w:p>
        </w:tc>
        <w:tc>
          <w:tcPr>
            <w:tcW w:w="2482" w:type="dxa"/>
            <w:vAlign w:val="top"/>
            <w:hideMark/>
            <w:tcMar>
              <w:top w:w="50" w:type="dxa"/>
              <w:bottom w:w="50" w:type="dxa"/>
              <w:left w:w="70" w:type="dxa"/>
              <w:right w:w="70" w:type="dxa"/>
            </w:tcMar>
          </w:tcPr>
          <w:p w14:paraId="25D67683" w14:textId="77777777" w:rsidR="00465C83" w:rsidRPr="00465C83" w:rsidRDefault="00465C83" w:rsidP="00465C83">
            <w:pPr>
              <w:spacing w:before="0" w:after="60"/>
              <w:jc w:val="left"/>
            </w:pPr>
            <w:r w:rsidRPr="00465C83">
              <w:rPr>
                <w:rFonts w:ascii="Frank Ruhl Hofshi" w:hAnsi="Frank Ruhl Hofshi"/>
                <w:sz w:val="18"/>
              </w:rPr>
              <w:t>Grunddividende plus Markteinkommen plus Wirkungsbonus</w:t>
            </w:r>
          </w:p>
        </w:tc>
      </w:tr>
      <w:tr w:rsidR="00465C83" w:rsidRPr="00465C83" w14:paraId="2484388A" w14:textId="77777777">
        <w:trPr>
          <w:tblCellSpacing w:w="15" w:type="dxa"/>
          <w:cantSplit/>
        </w:trPr>
        <w:tc>
          <w:tcPr>
            <w:tcW w:w="1611" w:type="dxa"/>
            <w:vAlign w:val="top"/>
            <w:hideMark/>
            <w:tcMar>
              <w:top w:w="50" w:type="dxa"/>
              <w:bottom w:w="50" w:type="dxa"/>
              <w:left w:w="70" w:type="dxa"/>
              <w:right w:w="70" w:type="dxa"/>
            </w:tcMar>
          </w:tcPr>
          <w:p w14:paraId="582BF67E" w14:textId="77777777" w:rsidR="00465C83" w:rsidRPr="00465C83" w:rsidRDefault="00465C83" w:rsidP="00465C83">
            <w:pPr>
              <w:spacing w:before="0" w:after="60"/>
              <w:jc w:val="left"/>
            </w:pPr>
            <w:r w:rsidRPr="00465C83">
              <w:rPr>
                <w:rFonts w:ascii="Frank Ruhl Hofshi" w:hAnsi="Frank Ruhl Hofshi"/>
                <w:sz w:val="18"/>
              </w:rPr>
              <w:t>Sicherheit</w:t>
            </w:r>
          </w:p>
        </w:tc>
        <w:tc>
          <w:tcPr>
            <w:tcW w:w="1846" w:type="dxa"/>
            <w:vAlign w:val="top"/>
            <w:hideMark/>
            <w:tcMar>
              <w:top w:w="50" w:type="dxa"/>
              <w:bottom w:w="50" w:type="dxa"/>
              <w:left w:w="70" w:type="dxa"/>
              <w:right w:w="70" w:type="dxa"/>
            </w:tcMar>
          </w:tcPr>
          <w:p w14:paraId="299C1C16" w14:textId="77777777" w:rsidR="00465C83" w:rsidRPr="00465C83" w:rsidRDefault="00465C83" w:rsidP="00465C83">
            <w:pPr>
              <w:spacing w:before="0" w:after="60"/>
              <w:jc w:val="left"/>
            </w:pPr>
            <w:r w:rsidRPr="00465C83">
              <w:rPr>
                <w:rFonts w:ascii="Frank Ruhl Hofshi" w:hAnsi="Frank Ruhl Hofshi"/>
                <w:sz w:val="18"/>
              </w:rPr>
              <w:t>Bedingungslos und individuell</w:t>
            </w:r>
          </w:p>
        </w:tc>
        <w:tc>
          <w:tcPr>
            <w:tcW w:w="2482" w:type="dxa"/>
            <w:vAlign w:val="top"/>
            <w:hideMark/>
            <w:tcMar>
              <w:top w:w="50" w:type="dxa"/>
              <w:bottom w:w="50" w:type="dxa"/>
              <w:left w:w="70" w:type="dxa"/>
              <w:right w:w="70" w:type="dxa"/>
            </w:tcMar>
          </w:tcPr>
          <w:p w14:paraId="64EE4970" w14:textId="77777777" w:rsidR="00465C83" w:rsidRPr="00465C83" w:rsidRDefault="00465C83" w:rsidP="00465C83">
            <w:pPr>
              <w:spacing w:before="0" w:after="60"/>
              <w:jc w:val="left"/>
            </w:pPr>
            <w:r w:rsidRPr="00465C83">
              <w:rPr>
                <w:rFonts w:ascii="Frank Ruhl Hofshi" w:hAnsi="Frank Ruhl Hofshi"/>
                <w:sz w:val="18"/>
              </w:rPr>
              <w:t>Universell durch die Grunddividende</w:t>
            </w:r>
          </w:p>
        </w:tc>
      </w:tr>
      <w:tr w:rsidR="00465C83" w:rsidRPr="00465C83" w14:paraId="591EDDC0" w14:textId="77777777">
        <w:trPr>
          <w:tblCellSpacing w:w="15" w:type="dxa"/>
          <w:cantSplit/>
        </w:trPr>
        <w:tc>
          <w:tcPr>
            <w:tcW w:w="1611" w:type="dxa"/>
            <w:vAlign w:val="top"/>
            <w:hideMark/>
            <w:tcMar>
              <w:top w:w="50" w:type="dxa"/>
              <w:bottom w:w="50" w:type="dxa"/>
              <w:left w:w="70" w:type="dxa"/>
              <w:right w:w="70" w:type="dxa"/>
            </w:tcMar>
          </w:tcPr>
          <w:p w14:paraId="7F79BA5B" w14:textId="77777777" w:rsidR="00465C83" w:rsidRPr="00465C83" w:rsidRDefault="00465C83" w:rsidP="00465C83">
            <w:pPr>
              <w:spacing w:before="0" w:after="60"/>
              <w:jc w:val="left"/>
            </w:pPr>
            <w:r w:rsidRPr="00465C83">
              <w:rPr>
                <w:rFonts w:ascii="Frank Ruhl Hofshi" w:hAnsi="Frank Ruhl Hofshi"/>
                <w:sz w:val="18"/>
              </w:rPr>
              <w:t>Betrag</w:t>
            </w:r>
          </w:p>
        </w:tc>
        <w:tc>
          <w:tcPr>
            <w:tcW w:w="1846" w:type="dxa"/>
            <w:vAlign w:val="top"/>
            <w:hideMark/>
            <w:tcMar>
              <w:top w:w="50" w:type="dxa"/>
              <w:bottom w:w="50" w:type="dxa"/>
              <w:left w:w="70" w:type="dxa"/>
              <w:right w:w="70" w:type="dxa"/>
            </w:tcMar>
          </w:tcPr>
          <w:p w14:paraId="7BEF260C" w14:textId="77777777" w:rsidR="00465C83" w:rsidRPr="00465C83" w:rsidRDefault="00465C83" w:rsidP="00465C83">
            <w:pPr>
              <w:spacing w:before="0" w:after="60"/>
              <w:jc w:val="left"/>
            </w:pPr>
            <w:r w:rsidRPr="00465C83">
              <w:rPr>
                <w:rFonts w:ascii="Frank Ruhl Hofshi" w:hAnsi="Frank Ruhl Hofshi"/>
                <w:sz w:val="18"/>
              </w:rPr>
              <w:t>Politisch unterschiedlich</w:t>
            </w:r>
          </w:p>
        </w:tc>
        <w:tc>
          <w:tcPr>
            <w:tcW w:w="2482" w:type="dxa"/>
            <w:vAlign w:val="top"/>
            <w:hideMark/>
            <w:tcMar>
              <w:top w:w="50" w:type="dxa"/>
              <w:bottom w:w="50" w:type="dxa"/>
              <w:left w:w="70" w:type="dxa"/>
              <w:right w:w="70" w:type="dxa"/>
            </w:tcMar>
          </w:tcPr>
          <w:p w14:paraId="20939744" w14:textId="77777777" w:rsidR="00465C83" w:rsidRPr="00465C83" w:rsidRDefault="00465C83" w:rsidP="00465C83">
            <w:pPr>
              <w:spacing w:before="0" w:after="60"/>
              <w:jc w:val="left"/>
            </w:pPr>
            <w:r w:rsidRPr="00465C83">
              <w:rPr>
                <w:rFonts w:ascii="Frank Ruhl Hofshi" w:hAnsi="Frank Ruhl Hofshi"/>
                <w:sz w:val="18"/>
              </w:rPr>
              <w:t xml:space="preserve">Im </w:t>
              <w:t xml:space="preserve">Zielmodell</w:t>
              <w:t xml:space="preserve"> 2.000 Euro monatlich pro Person</w:t>
            </w:r>
          </w:p>
        </w:tc>
      </w:tr>
      <w:tr w:rsidR="00465C83" w:rsidRPr="00465C83" w14:paraId="1E7123CE" w14:textId="77777777">
        <w:trPr>
          <w:tblCellSpacing w:w="15" w:type="dxa"/>
          <w:cantSplit/>
        </w:trPr>
        <w:tc>
          <w:tcPr>
            <w:tcW w:w="1611" w:type="dxa"/>
            <w:vAlign w:val="top"/>
            <w:hideMark/>
            <w:tcMar>
              <w:top w:w="50" w:type="dxa"/>
              <w:bottom w:w="50" w:type="dxa"/>
              <w:left w:w="70" w:type="dxa"/>
              <w:right w:w="70" w:type="dxa"/>
            </w:tcMar>
          </w:tcPr>
          <w:p w14:paraId="102DE49F" w14:textId="77777777" w:rsidR="00465C83" w:rsidRPr="00465C83" w:rsidRDefault="00465C83" w:rsidP="00465C83">
            <w:pPr>
              <w:spacing w:before="0" w:after="60"/>
              <w:jc w:val="left"/>
            </w:pPr>
            <w:r w:rsidRPr="00465C83">
              <w:rPr>
                <w:rFonts w:ascii="Frank Ruhl Hofshi" w:hAnsi="Frank Ruhl Hofshi"/>
                <w:sz w:val="18"/>
              </w:rPr>
              <w:t>Bezug zur Arbeit</w:t>
            </w:r>
          </w:p>
        </w:tc>
        <w:tc>
          <w:tcPr>
            <w:tcW w:w="1846" w:type="dxa"/>
            <w:vAlign w:val="top"/>
            <w:hideMark/>
            <w:tcMar>
              <w:top w:w="50" w:type="dxa"/>
              <w:bottom w:w="50" w:type="dxa"/>
              <w:left w:w="70" w:type="dxa"/>
              <w:right w:w="70" w:type="dxa"/>
            </w:tcMar>
          </w:tcPr>
          <w:p w14:paraId="4BA86162" w14:textId="77777777" w:rsidR="00465C83" w:rsidRPr="00465C83" w:rsidRDefault="00465C83" w:rsidP="00465C83">
            <w:pPr>
              <w:spacing w:before="0" w:after="60"/>
              <w:jc w:val="left"/>
            </w:pPr>
            <w:r w:rsidRPr="00465C83">
              <w:rPr>
                <w:rFonts w:ascii="Frank Ruhl Hofshi" w:hAnsi="Frank Ruhl Hofshi"/>
                <w:sz w:val="18"/>
              </w:rPr>
              <w:t>Löst Einkommen weitgehend von Arbeit</w:t>
            </w:r>
          </w:p>
        </w:tc>
        <w:tc>
          <w:tcPr>
            <w:tcW w:w="2482" w:type="dxa"/>
            <w:vAlign w:val="top"/>
            <w:hideMark/>
            <w:tcMar>
              <w:top w:w="50" w:type="dxa"/>
              <w:bottom w:w="50" w:type="dxa"/>
              <w:left w:w="70" w:type="dxa"/>
              <w:right w:w="70" w:type="dxa"/>
            </w:tcMar>
          </w:tcPr>
          <w:p w14:paraId="15ACBA3B" w14:textId="77777777" w:rsidR="00465C83" w:rsidRPr="00465C83" w:rsidRDefault="00465C83" w:rsidP="00465C83">
            <w:pPr>
              <w:spacing w:before="0" w:after="60"/>
              <w:jc w:val="left"/>
            </w:pPr>
            <w:r w:rsidRPr="00465C83">
              <w:rPr>
                <w:rFonts w:ascii="Frank Ruhl Hofshi" w:hAnsi="Frank Ruhl Hofshi"/>
                <w:sz w:val="18"/>
              </w:rPr>
              <w:t xml:space="preserve">Löst Einkommen von bloßer </w:t>
              <w:t xml:space="preserve">Erwerbsarbeitslogik</w:t>
              <w:t xml:space="preserve">, bindet es aber an Wirkung zurück</w:t>
            </w:r>
          </w:p>
        </w:tc>
      </w:tr>
      <w:tr w:rsidR="00465C83" w:rsidRPr="00465C83" w14:paraId="48BEEDD0" w14:textId="77777777">
        <w:trPr>
          <w:tblCellSpacing w:w="15" w:type="dxa"/>
          <w:cantSplit/>
        </w:trPr>
        <w:tc>
          <w:tcPr>
            <w:tcW w:w="1611" w:type="dxa"/>
            <w:vAlign w:val="top"/>
            <w:hideMark/>
            <w:tcMar>
              <w:top w:w="50" w:type="dxa"/>
              <w:bottom w:w="50" w:type="dxa"/>
              <w:left w:w="70" w:type="dxa"/>
              <w:right w:w="70" w:type="dxa"/>
            </w:tcMar>
          </w:tcPr>
          <w:p w14:paraId="75775C6A" w14:textId="77777777" w:rsidR="00465C83" w:rsidRPr="00465C83" w:rsidRDefault="00465C83" w:rsidP="00465C83">
            <w:pPr>
              <w:spacing w:before="0" w:after="60"/>
              <w:jc w:val="left"/>
            </w:pPr>
            <w:r w:rsidRPr="00465C83">
              <w:rPr>
                <w:rFonts w:ascii="Frank Ruhl Hofshi" w:hAnsi="Frank Ruhl Hofshi"/>
                <w:sz w:val="18"/>
              </w:rPr>
              <w:t>Care und Prävention</w:t>
            </w:r>
          </w:p>
        </w:tc>
        <w:tc>
          <w:tcPr>
            <w:tcW w:w="1846" w:type="dxa"/>
            <w:vAlign w:val="top"/>
            <w:hideMark/>
            <w:tcMar>
              <w:top w:w="50" w:type="dxa"/>
              <w:bottom w:w="50" w:type="dxa"/>
              <w:left w:w="70" w:type="dxa"/>
              <w:right w:w="70" w:type="dxa"/>
            </w:tcMar>
          </w:tcPr>
          <w:p w14:paraId="7F2152C1" w14:textId="77777777" w:rsidR="00465C83" w:rsidRPr="00465C83" w:rsidRDefault="00465C83" w:rsidP="00465C83">
            <w:pPr>
              <w:spacing w:before="0" w:after="60"/>
              <w:jc w:val="left"/>
            </w:pPr>
            <w:r w:rsidRPr="00465C83">
              <w:rPr>
                <w:rFonts w:ascii="Frank Ruhl Hofshi" w:hAnsi="Frank Ruhl Hofshi"/>
                <w:sz w:val="18"/>
              </w:rPr>
              <w:t xml:space="preserve">Werden indirekt entlastet</w:t>
            </w:r>
          </w:p>
        </w:tc>
        <w:tc>
          <w:tcPr>
            <w:tcW w:w="2482" w:type="dxa"/>
            <w:vAlign w:val="top"/>
            <w:hideMark/>
            <w:tcMar>
              <w:top w:w="50" w:type="dxa"/>
              <w:bottom w:w="50" w:type="dxa"/>
              <w:left w:w="70" w:type="dxa"/>
              <w:right w:w="70" w:type="dxa"/>
            </w:tcMar>
          </w:tcPr>
          <w:p w14:paraId="3C70A6E2" w14:textId="77777777" w:rsidR="00465C83" w:rsidRPr="00465C83" w:rsidRDefault="00465C83" w:rsidP="00465C83">
            <w:pPr>
              <w:spacing w:before="0" w:after="60"/>
              <w:jc w:val="left"/>
            </w:pPr>
            <w:r w:rsidRPr="00465C83">
              <w:rPr>
                <w:rFonts w:ascii="Frank Ruhl Hofshi" w:hAnsi="Frank Ruhl Hofshi"/>
                <w:sz w:val="18"/>
              </w:rPr>
              <w:t>Werden als Wirkleistung sichtbar und bonusfähig</w:t>
            </w:r>
          </w:p>
        </w:tc>
      </w:tr>
      <w:tr w:rsidR="00465C83" w:rsidRPr="00465C83" w14:paraId="57FD3AA2" w14:textId="77777777">
        <w:trPr>
          <w:tblCellSpacing w:w="15" w:type="dxa"/>
          <w:cantSplit/>
        </w:trPr>
        <w:tc>
          <w:tcPr>
            <w:tcW w:w="1611" w:type="dxa"/>
            <w:vAlign w:val="top"/>
            <w:hideMark/>
            <w:tcMar>
              <w:top w:w="50" w:type="dxa"/>
              <w:bottom w:w="50" w:type="dxa"/>
              <w:left w:w="70" w:type="dxa"/>
              <w:right w:w="70" w:type="dxa"/>
            </w:tcMar>
          </w:tcPr>
          <w:p w14:paraId="5FB629DD" w14:textId="77777777" w:rsidR="00465C83" w:rsidRPr="00465C83" w:rsidRDefault="00465C83" w:rsidP="00465C83">
            <w:pPr>
              <w:spacing w:before="0" w:after="60"/>
              <w:jc w:val="left"/>
            </w:pPr>
            <w:r w:rsidRPr="00465C83">
              <w:rPr>
                <w:rFonts w:ascii="Frank Ruhl Hofshi" w:hAnsi="Frank Ruhl Hofshi"/>
                <w:sz w:val="18"/>
              </w:rPr>
              <w:t>Automatisierung</w:t>
            </w:r>
          </w:p>
        </w:tc>
        <w:tc>
          <w:tcPr>
            <w:tcW w:w="1846" w:type="dxa"/>
            <w:vAlign w:val="top"/>
            <w:hideMark/>
            <w:tcMar>
              <w:top w:w="50" w:type="dxa"/>
              <w:bottom w:w="50" w:type="dxa"/>
              <w:left w:w="70" w:type="dxa"/>
              <w:right w:w="70" w:type="dxa"/>
            </w:tcMar>
          </w:tcPr>
          <w:p w14:paraId="6A70F34D" w14:textId="77777777" w:rsidR="00465C83" w:rsidRPr="00465C83" w:rsidRDefault="00465C83" w:rsidP="00465C83">
            <w:pPr>
              <w:spacing w:before="0" w:after="60"/>
              <w:jc w:val="left"/>
            </w:pPr>
            <w:r w:rsidRPr="00465C83">
              <w:rPr>
                <w:rFonts w:ascii="Frank Ruhl Hofshi" w:hAnsi="Frank Ruhl Hofshi"/>
                <w:sz w:val="18"/>
              </w:rPr>
              <w:t xml:space="preserve">Kann </w:t>
              <w:t xml:space="preserve">Ein</w:t>
              <w:softHyphen/>
              <w:t xml:space="preserve">kom</w:t>
              <w:softHyphen/>
              <w:t xml:space="preserve">mens</w:t>
              <w:softHyphen/>
              <w:t xml:space="preserve">ver</w:t>
              <w:softHyphen/>
              <w:t xml:space="preserve">luste</w:t>
              <w:t xml:space="preserve"> abfedern</w:t>
            </w:r>
          </w:p>
        </w:tc>
        <w:tc>
          <w:tcPr>
            <w:tcW w:w="2482" w:type="dxa"/>
            <w:vAlign w:val="top"/>
            <w:hideMark/>
            <w:tcMar>
              <w:top w:w="50" w:type="dxa"/>
              <w:bottom w:w="50" w:type="dxa"/>
              <w:left w:w="70" w:type="dxa"/>
              <w:right w:w="70" w:type="dxa"/>
            </w:tcMar>
          </w:tcPr>
          <w:p w14:paraId="0A32C005" w14:textId="77777777" w:rsidR="00465C83" w:rsidRPr="00465C83" w:rsidRDefault="00465C83" w:rsidP="00465C83">
            <w:pPr>
              <w:spacing w:before="0" w:after="60"/>
              <w:jc w:val="left"/>
            </w:pPr>
            <w:r w:rsidRPr="00465C83">
              <w:rPr>
                <w:rFonts w:ascii="Frank Ruhl Hofshi" w:hAnsi="Frank Ruhl Hofshi"/>
                <w:sz w:val="18"/>
              </w:rPr>
              <w:t>Koppelt Maschinenleistung über Automatisierungsdividende an gesellschaftliche Stabilität</w:t>
            </w:r>
          </w:p>
        </w:tc>
      </w:tr>
      <w:tr w:rsidR="00465C83" w:rsidRPr="00465C83" w14:paraId="7620CE16" w14:textId="77777777">
        <w:trPr>
          <w:tblCellSpacing w:w="15" w:type="dxa"/>
          <w:cantSplit/>
        </w:trPr>
        <w:tc>
          <w:tcPr>
            <w:tcW w:w="1611" w:type="dxa"/>
            <w:vAlign w:val="top"/>
            <w:hideMark/>
            <w:tcMar>
              <w:top w:w="50" w:type="dxa"/>
              <w:bottom w:w="50" w:type="dxa"/>
              <w:left w:w="70" w:type="dxa"/>
              <w:right w:w="70" w:type="dxa"/>
            </w:tcMar>
          </w:tcPr>
          <w:p w14:paraId="28BF493F" w14:textId="77777777" w:rsidR="00465C83" w:rsidRPr="00465C83" w:rsidRDefault="00465C83" w:rsidP="00465C83">
            <w:pPr>
              <w:spacing w:before="0" w:after="60"/>
              <w:jc w:val="left"/>
            </w:pPr>
            <w:r w:rsidRPr="00465C83">
              <w:rPr>
                <w:rFonts w:ascii="Frank Ruhl Hofshi" w:hAnsi="Frank Ruhl Hofshi"/>
                <w:sz w:val="18"/>
              </w:rPr>
              <w:t>Steuerungslogik</w:t>
            </w:r>
          </w:p>
        </w:tc>
        <w:tc>
          <w:tcPr>
            <w:tcW w:w="1846" w:type="dxa"/>
            <w:vAlign w:val="top"/>
            <w:hideMark/>
            <w:tcMar>
              <w:top w:w="50" w:type="dxa"/>
              <w:bottom w:w="50" w:type="dxa"/>
              <w:left w:w="70" w:type="dxa"/>
              <w:right w:w="70" w:type="dxa"/>
            </w:tcMar>
          </w:tcPr>
          <w:p w14:paraId="4D69BB0C" w14:textId="77777777" w:rsidR="00465C83" w:rsidRPr="00465C83" w:rsidRDefault="00465C83" w:rsidP="00465C83">
            <w:pPr>
              <w:spacing w:before="0" w:after="60"/>
              <w:jc w:val="left"/>
            </w:pPr>
            <w:r w:rsidRPr="00465C83">
              <w:rPr>
                <w:rFonts w:ascii="Frank Ruhl Hofshi" w:hAnsi="Frank Ruhl Hofshi"/>
                <w:sz w:val="18"/>
              </w:rPr>
              <w:t>Geldzahlung</w:t>
            </w:r>
          </w:p>
        </w:tc>
        <w:tc>
          <w:tcPr>
            <w:tcW w:w="2482" w:type="dxa"/>
            <w:vAlign w:val="top"/>
            <w:hideMark/>
            <w:tcMar>
              <w:top w:w="50" w:type="dxa"/>
              <w:bottom w:w="50" w:type="dxa"/>
              <w:left w:w="70" w:type="dxa"/>
              <w:right w:w="70" w:type="dxa"/>
            </w:tcMar>
          </w:tcPr>
          <w:p w14:paraId="6C3987EF" w14:textId="77777777" w:rsidR="00465C83" w:rsidRPr="00465C83" w:rsidRDefault="00465C83" w:rsidP="00465C83">
            <w:pPr>
              <w:spacing w:before="0" w:after="60"/>
              <w:jc w:val="left"/>
            </w:pPr>
            <w:r w:rsidRPr="00465C83">
              <w:rPr>
                <w:rFonts w:ascii="Frank Ruhl Hofshi" w:hAnsi="Frank Ruhl Hofshi"/>
                <w:sz w:val="18"/>
              </w:rPr>
              <w:t>Rückkopplungssystem aus Sicherheit, Markt und Wirkung</w:t>
            </w:r>
          </w:p>
        </w:tc>
      </w:tr>
      <w:tr w:rsidR="00465C83" w:rsidRPr="00465C83" w14:paraId="16C500E0" w14:textId="77777777">
        <w:trPr>
          <w:tblCellSpacing w:w="15" w:type="dxa"/>
          <w:cantSplit/>
        </w:trPr>
        <w:tc>
          <w:tcPr>
            <w:tcW w:w="1611" w:type="dxa"/>
            <w:vAlign w:val="top"/>
            <w:hideMark/>
            <w:tcMar>
              <w:top w:w="50" w:type="dxa"/>
              <w:bottom w:w="50" w:type="dxa"/>
              <w:left w:w="70" w:type="dxa"/>
              <w:right w:w="70" w:type="dxa"/>
            </w:tcMar>
          </w:tcPr>
          <w:p w14:paraId="638F2258" w14:textId="77777777" w:rsidR="00465C83" w:rsidRPr="00465C83" w:rsidRDefault="00465C83" w:rsidP="00465C83">
            <w:pPr>
              <w:spacing w:before="0" w:after="60"/>
              <w:jc w:val="left"/>
            </w:pPr>
            <w:r w:rsidRPr="00465C83">
              <w:rPr>
                <w:rFonts w:ascii="Frank Ruhl Hofshi" w:hAnsi="Frank Ruhl Hofshi"/>
                <w:sz w:val="18"/>
              </w:rPr>
              <w:t>Risiko</w:t>
            </w:r>
          </w:p>
        </w:tc>
        <w:tc>
          <w:tcPr>
            <w:tcW w:w="1846" w:type="dxa"/>
            <w:vAlign w:val="top"/>
            <w:hideMark/>
            <w:tcMar>
              <w:top w:w="50" w:type="dxa"/>
              <w:bottom w:w="50" w:type="dxa"/>
              <w:left w:w="70" w:type="dxa"/>
              <w:right w:w="70" w:type="dxa"/>
            </w:tcMar>
          </w:tcPr>
          <w:p w14:paraId="052569A8" w14:textId="77777777" w:rsidR="00465C83" w:rsidRPr="00465C83" w:rsidRDefault="00465C83" w:rsidP="00465C83">
            <w:pPr>
              <w:spacing w:before="0" w:after="60"/>
              <w:jc w:val="left"/>
            </w:pPr>
            <w:r w:rsidRPr="00465C83">
              <w:rPr>
                <w:rFonts w:ascii="Frank Ruhl Hofshi" w:hAnsi="Frank Ruhl Hofshi"/>
                <w:sz w:val="18"/>
              </w:rPr>
              <w:t>Kann als reine Konsumgeldschicht missverstanden werden</w:t>
            </w:r>
          </w:p>
        </w:tc>
        <w:tc>
          <w:tcPr>
            <w:tcW w:w="2482" w:type="dxa"/>
            <w:vAlign w:val="top"/>
            <w:hideMark/>
            <w:tcMar>
              <w:top w:w="50" w:type="dxa"/>
              <w:bottom w:w="50" w:type="dxa"/>
              <w:left w:w="70" w:type="dxa"/>
              <w:right w:w="70" w:type="dxa"/>
            </w:tcMar>
          </w:tcPr>
          <w:p w14:paraId="075303CA" w14:textId="77777777" w:rsidR="00465C83" w:rsidRPr="00465C83" w:rsidRDefault="00465C83" w:rsidP="00465C83">
            <w:pPr>
              <w:spacing w:before="0" w:after="60"/>
              <w:jc w:val="left"/>
            </w:pPr>
            <w:r w:rsidRPr="00465C83">
              <w:rPr>
                <w:rFonts w:ascii="Frank Ruhl Hofshi" w:hAnsi="Frank Ruhl Hofshi"/>
                <w:sz w:val="18"/>
              </w:rPr>
              <w:t xml:space="preserve">Kann komplex werden, wenn Nachweise schlecht gebaut sind</w:t>
            </w:r>
          </w:p>
        </w:tc>
      </w:tr>
      <w:tr w:rsidR="00465C83" w:rsidRPr="00465C83" w14:paraId="5C6F8382" w14:textId="77777777">
        <w:trPr>
          <w:tblCellSpacing w:w="15" w:type="dxa"/>
          <w:cantSplit/>
        </w:trPr>
        <w:tc>
          <w:tcPr>
            <w:tcW w:w="1611" w:type="dxa"/>
            <w:vAlign w:val="top"/>
            <w:hideMark/>
            <w:tcMar>
              <w:top w:w="50" w:type="dxa"/>
              <w:bottom w:w="50" w:type="dxa"/>
              <w:left w:w="70" w:type="dxa"/>
              <w:right w:w="70" w:type="dxa"/>
            </w:tcMar>
          </w:tcPr>
          <w:p w14:paraId="1EBF5676" w14:textId="77777777" w:rsidR="00465C83" w:rsidRPr="00465C83" w:rsidRDefault="00465C83" w:rsidP="00465C83">
            <w:pPr>
              <w:spacing w:before="0" w:after="60"/>
              <w:jc w:val="left"/>
            </w:pPr>
            <w:r w:rsidRPr="00465C83">
              <w:rPr>
                <w:rFonts w:ascii="Frank Ruhl Hofshi" w:hAnsi="Frank Ruhl Hofshi"/>
                <w:sz w:val="18"/>
              </w:rPr>
              <w:t xml:space="preserve">Schutz</w:t>
              <w:softHyphen/>
              <w:t xml:space="preserve">me</w:t>
              <w:softHyphen/>
              <w:t xml:space="preserve">cha</w:t>
              <w:softHyphen/>
              <w:t xml:space="preserve">nis</w:t>
              <w:softHyphen/>
              <w:t xml:space="preserve">mus</w:t>
            </w:r>
          </w:p>
        </w:tc>
        <w:tc>
          <w:tcPr>
            <w:tcW w:w="1846" w:type="dxa"/>
            <w:vAlign w:val="top"/>
            <w:hideMark/>
            <w:tcMar>
              <w:top w:w="50" w:type="dxa"/>
              <w:bottom w:w="50" w:type="dxa"/>
              <w:left w:w="70" w:type="dxa"/>
              <w:right w:w="70" w:type="dxa"/>
            </w:tcMar>
          </w:tcPr>
          <w:p w14:paraId="2D64B27A" w14:textId="77777777" w:rsidR="00465C83" w:rsidRPr="00465C83" w:rsidRDefault="00465C83" w:rsidP="00465C83">
            <w:pPr>
              <w:spacing w:before="0" w:after="60"/>
              <w:jc w:val="left"/>
            </w:pPr>
            <w:r w:rsidRPr="00465C83">
              <w:rPr>
                <w:rFonts w:ascii="Frank Ruhl Hofshi" w:hAnsi="Frank Ruhl Hofshi"/>
                <w:sz w:val="18"/>
              </w:rPr>
              <w:t xml:space="preserve">Bedin</w:t>
              <w:softHyphen/>
              <w:t xml:space="preserve">gungs</w:t>
              <w:softHyphen/>
              <w:t xml:space="preserve">lo</w:t>
              <w:softHyphen/>
              <w:t xml:space="preserve">sig</w:t>
              <w:softHyphen/>
              <w:t xml:space="preserve">keit</w:t>
              <w:t xml:space="preserve"> schützt vor </w:t>
              <w:t xml:space="preserve">Stigmatisierung</w:t>
            </w:r>
          </w:p>
        </w:tc>
        <w:tc>
          <w:tcPr>
            <w:tcW w:w="2482" w:type="dxa"/>
            <w:vAlign w:val="top"/>
            <w:hideMark/>
            <w:tcMar>
              <w:top w:w="50" w:type="dxa"/>
              <w:bottom w:w="50" w:type="dxa"/>
              <w:left w:w="70" w:type="dxa"/>
              <w:right w:w="70" w:type="dxa"/>
            </w:tcMar>
          </w:tcPr>
          <w:p w14:paraId="0B1FC259" w14:textId="77777777" w:rsidR="00465C83" w:rsidRPr="00465C83" w:rsidRDefault="00465C83" w:rsidP="00465C83">
            <w:pPr>
              <w:spacing w:before="0" w:after="60"/>
              <w:jc w:val="left"/>
            </w:pPr>
            <w:r w:rsidRPr="00465C83">
              <w:rPr>
                <w:rFonts w:ascii="Frank Ruhl Hofshi" w:hAnsi="Frank Ruhl Hofshi"/>
                <w:sz w:val="18"/>
              </w:rPr>
              <w:t>Universeller Sockel schützt Würde; Kontextbewertung schützt vor unfairer Individualisierung</w:t>
            </w:r>
          </w:p>
        </w:tc>
      </w:tr>
    </w:tbl>
    <w:p w14:paraId="3D14EE64" w14:textId="77777777" w:rsidR="00465C83" w:rsidRPr="00465C83" w:rsidRDefault="00465C83" w:rsidP="00465C83">
      <w:r w:rsidRPr="00465C83">
        <w:t>Die Grunddividende ist also der universelle Sockel. Das Wirkungseinkommen ist die gesamte Architektur.</w:t>
      </w:r>
    </w:p>
    <w:p w14:paraId="134ECE4F" w14:textId="77777777" w:rsidR="00067E70" w:rsidRDefault="00067E70">
      <w:pPr>
        <w:rPr>
          <w:rFonts w:eastAsiaTheme="majorEastAsia" w:cstheme="majorBidi"/>
          <w:color w:val="0F4761" w:themeColor="accent1" w:themeShade="BF"/>
          <w:sz w:val="28"/>
          <w:szCs w:val="28"/>
        </w:rPr>
      </w:pPr>
      <w:bookmarkStart w:id="4411" w:name="_Toc229829708"/>
      <w:bookmarkStart w:id="4412" w:name="_Toc229926819"/>
      <w:bookmarkStart w:id="4413" w:name="_Toc229944822"/>
      <w:bookmarkStart w:id="4414" w:name="_Toc229948607"/>
      <w:r>
        <w:br w:type="page"/>
      </w:r>
    </w:p>
    <w:p w14:paraId="670A35D6" w14:textId="650BDDF4" w:rsidR="00465C83" w:rsidRPr="00465C83" w:rsidRDefault="00465C83" w:rsidP="00465C83">
      <w:pPr>
        <w:pStyle w:val="berschrift3"/>
      </w:pPr>
      <w:bookmarkStart w:id="4415" w:name="_Toc229955234"/>
      <w:bookmarkStart w:id="4416" w:name="_Toc229958389"/>
      <w:bookmarkStart w:id="4417" w:name="_Toc229963194"/>
      <w:r w:rsidRPr="00465C83">
        <w:lastRenderedPageBreak/>
        <w:t>57.8 Finanzierung und Stabilitätsbedingungen</w:t>
      </w:r>
      <w:bookmarkEnd w:id="4411"/>
      <w:bookmarkEnd w:id="4412"/>
      <w:bookmarkEnd w:id="4413"/>
      <w:bookmarkEnd w:id="4414"/>
      <w:bookmarkEnd w:id="4415"/>
      <w:bookmarkEnd w:id="4416"/>
      <w:bookmarkEnd w:id="4417"/>
    </w:p>
    <w:p w14:paraId="0DC045D6" w14:textId="77777777" w:rsidR="00465C83" w:rsidRPr="00465C83" w:rsidRDefault="00465C83" w:rsidP="00465C83">
      <w:r w:rsidRPr="00465C83">
        <w:t>Ein Wirkungseinkommen in dieser Größenordnung kann nicht als einfache zusätzliche Staatsausgabe verstanden werden. Es muss systemisch finanziert und stabilitätsfähig gebaut sein.</w:t>
      </w:r>
    </w:p>
    <w:p w14:paraId="2443D638" w14:textId="77777777" w:rsidR="00465C83" w:rsidRPr="00465C83" w:rsidRDefault="00465C83" w:rsidP="00465C83">
      <w:r>
        <w:t>Die zentrale Quelle ist der Wirkungsfonds. Als Finanzierungsquellen sieht das Zielmodell Mittel aus Wirkungssteuern, Automatisierungsdividende, Kapitalwirkungsbeiträgen, dem Abbau destruktiver Subventionen und der Internalisierung externer Kosten vor. Einsparungen bei Reparaturausgaben sind nicht bereits Einnahmen des Fonds; sie können ihn nur finanzieren, soweit Mittel tatsächlich frei werden und rechtlich seinem Budget zugewiesen werden. Destruktive Wirkung verteuert sich. Positive Wirkung wird entlastet. Maschinenleistung und Produktivitätsgewinne werden nicht blockiert, sondern gesellschaftlich rückgekoppelt. Kapital, das durch Automatisierung, Daten, Infrastruktur und gesellschaftliche Vorleistungen hohe Produktivität erzielt, leistet einen Beitrag zur Grunddividende [I-K57-5][I-K57-6].</w:t>
      </w:r>
    </w:p>
    <w:p w14:paraId="597DF404" w14:textId="77777777" w:rsidR="00465C83" w:rsidRPr="00465C83" w:rsidRDefault="00465C83" w:rsidP="00465C83">
      <w:r w:rsidRPr="00465C83">
        <w:t>Die Grundlogik lautet nicht: Der Staat verteilt Geld, das er nicht hat. Die Grundlogik lautet: Das System gibt Produktivität, die bisher einseitig privatisiert oder in Folgekosten verschoben wurde, an die Gesellschaft zurück.</w:t>
      </w:r>
    </w:p>
    <w:p w14:paraId="500716D8" w14:textId="77777777" w:rsidR="00465C83" w:rsidRPr="00465C83" w:rsidRDefault="00465C83" w:rsidP="00465C83">
      <w:r>
        <w:t>Im Zielmodell sollen durch Wirkungseinkommen bestimmte spätere Ausgaben sinken. Ob und in welchem Umfang dies eintritt, muss eigenständig untersucht werden. Existenzangst erzeugt Kosten. Armut erzeugt Kosten. Krankheit durch Überlastung erzeugt Kosten. Wohnungsunsicherheit erzeugt Kosten. Kinderarmut erzeugt Kosten. Bildungsabbrüche erzeugen Kosten. Pflegeüberlastung erzeugt Kosten. Desinformation erzeugt Kosten. Klimaschäden erzeugen Kosten. Ein System, das früh Sicherheit, Prävention und Handlungsfähigkeit schafft, kann spätere Reparaturbürokratie verringern. Ein dafür beanspruchter Nutzen braucht Vergleich, Zurechnung und einen dokumentierten Zeithorizont [I-K57-3][I-K57-5].</w:t>
      </w:r>
    </w:p>
    <w:p w14:paraId="3B042AB2" w14:textId="77777777" w:rsidR="00465C83" w:rsidRPr="00465C83" w:rsidRDefault="00465C83" w:rsidP="00465C83">
      <w:r w:rsidRPr="00465C83">
        <w:t>Das Wirkungseinkommen ist deshalb nicht nur Transfer. Es ist Präventionsarchitektur.</w:t>
      </w:r>
    </w:p>
    <w:p w14:paraId="29E6BA6B" w14:textId="77777777" w:rsidR="00465C83" w:rsidRPr="00465C83" w:rsidRDefault="00465C83" w:rsidP="00465C83">
      <w:r w:rsidRPr="00465C83">
        <w:t>Damit es stabil bleibt, braucht es vier Bedingungen. Erstens muss die Grunddividende kaufkraftgesichert sein. 2.000 Euro sind im Zielmodell der monatliche Sockelbetrag. Dieser Betrag muss so fortgeschrieben werden, dass reale Handlungsfähigkeit erhalten bleibt. Fix ist der Anspruch, nicht die Entwertung durch Inflation.</w:t>
      </w:r>
    </w:p>
    <w:p w14:paraId="138A66DA" w14:textId="77777777" w:rsidR="00465C83" w:rsidRPr="00465C83" w:rsidRDefault="00465C83" w:rsidP="00465C83">
      <w:r w:rsidRPr="00465C83">
        <w:t>Zweitens darf das Wirkungseinkommen nicht als ungedeckter Konsumimpuls wirken. Es muss mit einer Preis- und Angebotslogik verbunden sein, die Grundbedarf schützt, positive Produkte günstiger macht und destruktive Warenkörbe verteuert. Wenn nur Geld ausgezahlt wird, ohne Preise, Produktion, Wohnen, Energie, Gesundheit und Versorgung wirkungsökonomisch zu ordnen, entsteht Instabilität [I-K57-5].</w:t>
      </w:r>
    </w:p>
    <w:p w14:paraId="3F9873B7" w14:textId="77777777" w:rsidR="00465C83" w:rsidRPr="00465C83" w:rsidRDefault="00465C83" w:rsidP="00465C83">
      <w:r w:rsidRPr="00465C83">
        <w:t>Drittens muss die Finanzierung produktivitätsgebunden sein. Automatisierung, KI, Robotik, digitale Plattformen und Kapitalgewinne, die aus gesellschaftlicher Infrastruktur entstehen, müssen in den Wirkungsfonds zurückgekoppelt werden. Maschinen dürfen Menschen entlasten, aber sie dürfen nicht die Einkommensbasis der Gesellschaft zerstören [I-K57-1][I-K57-6].</w:t>
      </w:r>
    </w:p>
    <w:p w14:paraId="569C0800" w14:textId="77777777" w:rsidR="00465C83" w:rsidRPr="00465C83" w:rsidRDefault="00465C83" w:rsidP="00465C83">
      <w:r w:rsidRPr="00465C83">
        <w:lastRenderedPageBreak/>
        <w:t>Viertens muss die Wirkungsmessung fair, einfach und überprüfbar sein. Der Wirkungsbonus darf nicht zu einer neuen bürokratischen Zumutung werden. Er muss dort automatisch greifen, wo Tätigkeiten, Organisationen oder Wirkungsräume bereits klar bewertbar sind. Wo Nachweise nötig sind, müssen sie niedrigschwellig, digital, transparent und gegen Missbrauch geschützt sein [I-K57-4][I-K57-5].</w:t>
      </w:r>
    </w:p>
    <w:p w14:paraId="3AEBBDA5" w14:textId="77777777" w:rsidR="00465C83" w:rsidRPr="00465C83" w:rsidRDefault="00465C83" w:rsidP="00465C83">
      <w:pPr>
        <w:pStyle w:val="berschrift3"/>
      </w:pPr>
      <w:bookmarkStart w:id="4418" w:name="_Toc229829709"/>
      <w:bookmarkStart w:id="4419" w:name="_Toc229926820"/>
      <w:bookmarkStart w:id="4420" w:name="_Toc229944823"/>
      <w:bookmarkStart w:id="4421" w:name="_Toc229948608"/>
      <w:bookmarkStart w:id="4422" w:name="_Toc229955235"/>
      <w:bookmarkStart w:id="4423" w:name="_Toc229958390"/>
      <w:bookmarkStart w:id="4424" w:name="_Toc229963195"/>
      <w:r w:rsidRPr="00465C83">
        <w:t>57.9 Freiheit ohne Absturz</w:t>
      </w:r>
      <w:bookmarkEnd w:id="4418"/>
      <w:bookmarkEnd w:id="4419"/>
      <w:bookmarkEnd w:id="4420"/>
      <w:bookmarkEnd w:id="4421"/>
      <w:bookmarkEnd w:id="4422"/>
      <w:bookmarkEnd w:id="4423"/>
      <w:bookmarkEnd w:id="4424"/>
    </w:p>
    <w:p w14:paraId="00D72E06" w14:textId="77777777" w:rsidR="00465C83" w:rsidRPr="00465C83" w:rsidRDefault="00465C83" w:rsidP="00465C83">
      <w:r w:rsidRPr="00465C83">
        <w:t>Die Grunddividende verändert das Verhältnis von Freiheit und Sicherheit. In der alten Ordnung wurde Freiheit häufig als Marktentscheidung beschrieben. Menschen seien frei, Arbeit zu wählen, Produkte zu kaufen, Verträge zu schließen, Unternehmen zu gründen oder Risiken einzugehen. Doch Freiheit bleibt hohl, wenn Menschen keine echte Alternative haben. Wer aus Angst vor Wohnungsverlust, Hunger, sozialem Ausschluss oder medizinischer Unterversorgung handelt, entscheidet nicht frei. Er reagiert auf Druck [I-K57-3].</w:t>
      </w:r>
    </w:p>
    <w:p w14:paraId="5A0D4FCE" w14:textId="77777777" w:rsidR="00465C83" w:rsidRPr="00465C83" w:rsidRDefault="00465C83" w:rsidP="00465C83">
      <w:r w:rsidRPr="00465C83">
        <w:t>Die Grunddividende nimmt diesen Druck aus dem System. Sie macht Nein-Sagen möglich: Nein zu ausbeuterischer Arbeit, Nein zu destruktiven Geschäftsmodellen, Nein zu erniedrigender Bürokratie, Nein zu Beziehungen, die nur aus ökonomischer Abhängigkeit aufrechterhalten werden, Nein zu politischer Erpressbarkeit, Nein zu Existenzangst als Steuerungsinstrument.</w:t>
      </w:r>
    </w:p>
    <w:p w14:paraId="4BBB7172" w14:textId="77777777" w:rsidR="00465C83" w:rsidRPr="00465C83" w:rsidRDefault="00465C83" w:rsidP="00465C83">
      <w:r w:rsidRPr="00465C83">
        <w:t>Das bedeutet nicht, dass alle Menschen aufhören zu arbeiten. Es bedeutet, dass Arbeit ihren Charakter verändert. Arbeit muss besser werden, um Menschen anzuziehen. Unternehmen müssen Sinn, gute Bedingungen, faire Löhne, Beteiligung und Wirkung bieten. Schlechte Arbeit verliert ihren Zwangscharakter. Gute Arbeit gewinnt an Attraktivität.</w:t>
      </w:r>
    </w:p>
    <w:p w14:paraId="70FBFF06" w14:textId="77777777" w:rsidR="00465C83" w:rsidRPr="00465C83" w:rsidRDefault="00465C83" w:rsidP="00465C83">
      <w:r w:rsidRPr="00465C83">
        <w:t>Das ist kein Schaden für die Wirtschaft. Es ist eine Qualitätsreform des Arbeitsmarktes. Eine Gesellschaft, die Menschen nur durch Angst zur Arbeit bringt, hat ein niedriges Menschenbild. Eine Gesellschaft, die Menschen durch Wirkung, Sinn, Anerkennung, gute Bedingungen und zusätzliche Einkommen aktiviert, hat ein höheres Wirkungsniveau [I-K57-2][I-K57-3].</w:t>
      </w:r>
    </w:p>
    <w:p w14:paraId="0E737681" w14:textId="77777777" w:rsidR="00465C83" w:rsidRPr="00465C83" w:rsidRDefault="00465C83" w:rsidP="00465C83">
      <w:pPr>
        <w:pStyle w:val="berschrift3"/>
      </w:pPr>
      <w:bookmarkStart w:id="4425" w:name="_Toc229829710"/>
      <w:bookmarkStart w:id="4426" w:name="_Toc229926821"/>
      <w:bookmarkStart w:id="4427" w:name="_Toc229944824"/>
      <w:bookmarkStart w:id="4428" w:name="_Toc229948609"/>
      <w:bookmarkStart w:id="4429" w:name="_Toc229955236"/>
      <w:bookmarkStart w:id="4430" w:name="_Toc229958391"/>
      <w:bookmarkStart w:id="4431" w:name="_Toc229963196"/>
      <w:r w:rsidRPr="00465C83">
        <w:t>57.10 Zwischenfazit</w:t>
      </w:r>
      <w:bookmarkEnd w:id="4425"/>
      <w:bookmarkEnd w:id="4426"/>
      <w:bookmarkEnd w:id="4427"/>
      <w:bookmarkEnd w:id="4428"/>
      <w:bookmarkEnd w:id="4429"/>
      <w:bookmarkEnd w:id="4430"/>
      <w:bookmarkEnd w:id="4431"/>
    </w:p>
    <w:p w14:paraId="7E95E6EF" w14:textId="77777777" w:rsidR="00465C83" w:rsidRPr="00465C83" w:rsidRDefault="00465C83" w:rsidP="00465C83">
      <w:r w:rsidRPr="00465C83">
        <w:t>Das Wirkungseinkommen ist das Einkommensmodell einer automatisierten und wirkungsorientierten Gesellschaft. Es antwortet auf den Bruch der alten Kette Arbeit - Einkommen - Steuern - Sozialsysteme. Es baut auf der Neudefinition von Leistung auf und verbindet Einkommen mit Wirkleistung, nicht nur mit Erwerbsarbeit.</w:t>
      </w:r>
    </w:p>
    <w:p w14:paraId="57C9683E" w14:textId="77777777" w:rsidR="00465C83" w:rsidRPr="00465C83" w:rsidRDefault="00465C83" w:rsidP="00465C83">
      <w:r w:rsidRPr="00465C83">
        <w:t>Seine Grundarchitektur lautet: 2.000 Euro Grunddividende pro Monat für jeden Menschen von Geburt bis Tod, plus Markteinkommen, plus Wirkungsbonus.</w:t>
      </w:r>
    </w:p>
    <w:p w14:paraId="64B0F14E" w14:textId="77777777" w:rsidR="00465C83" w:rsidRPr="00465C83" w:rsidRDefault="00465C83" w:rsidP="00465C83">
      <w:r w:rsidRPr="00465C83">
        <w:t xml:space="preserve">Die Grunddividende ist universell, personenbezogen, nicht bedürftigkeitsgeprüft und nicht mit Markteinkommen verrechenbar. Sie gehört jedem Menschen als Anteil an der gemeinsamen gesellschaftlichen Produktivität. Das Markteinkommen bleibt erhalten. </w:t>
      </w:r>
      <w:r w:rsidRPr="00465C83">
        <w:lastRenderedPageBreak/>
        <w:t>Arbeit, Unternehmertum, Innovation, Selbstständigkeit, Gewinn, Honorar und Eigentum werden nicht abgeschafft. Sie werden nur aus der Rolle befreit, allein über Würde, Zugehörigkeit und gesellschaftliche Leistung zu entscheiden.</w:t>
      </w:r>
    </w:p>
    <w:p w14:paraId="732634EB" w14:textId="77777777" w:rsidR="00465C83" w:rsidRPr="00465C83" w:rsidRDefault="00465C83" w:rsidP="00465C83">
      <w:r w:rsidRPr="00465C83">
        <w:t>Der Wirkungsbonus erkennt an, was im alten System zu leicht unsichtbar blieb: Care, Bildung, Pflege, Prävention, Gemeinwesen, Demokratie, ökologische Regeneration, Forschung, Kultur und andere Beiträge zu Mensch, Planet und Demokratie.</w:t>
      </w:r>
    </w:p>
    <w:p w14:paraId="1BC917AE" w14:textId="77777777" w:rsidR="00465C83" w:rsidRPr="00465C83" w:rsidRDefault="00465C83" w:rsidP="00465C83">
      <w:r w:rsidRPr="00465C83">
        <w:t>Das Wirkungseinkommen ist keine moralische Rangliste der Menschen. Es bewertet nicht Personen, sondern Tätigkeiten, Beiträge, Wirkungsräume und realistische Handlungsmöglichkeiten. Es verbindet Sicherheit mit Verantwortung, Freiheit mit Rückkopplung und technologische Produktivität mit gesellschaftlicher Stabilität.</w:t>
      </w:r>
    </w:p>
    <w:p w14:paraId="0C9E2EE1" w14:textId="77777777" w:rsidR="00465C83" w:rsidRPr="00465C83" w:rsidRDefault="00465C83" w:rsidP="00465C83">
      <w:r w:rsidRPr="00465C83">
        <w:t>Die nächste Frage lautet: Wenn Wirkung nicht nur im Erwerbsalter entsteht, sondern über Lebenszeit, Care, Bildung, Pflege, Gemeinwesen und Generationenverantwortung, wie muss dann Rente verstanden werden?</w:t>
      </w:r>
    </w:p>
    <w:p w14:paraId="2B7917D9" w14:textId="77777777" w:rsidR="00465C83" w:rsidRDefault="00465C83" w:rsidP="00465C83">
      <w:r w:rsidRPr="00465C83">
        <w:t>Diese Frage führt zu [Kap. 58]: Wirkungsrente.</w:t>
      </w:r>
    </w:p>
    <w:p w14:paraId="0DD04763" w14:textId="77777777" w:rsidR="00465C83" w:rsidRDefault="00465C83" w:rsidP="00465C83"/>
    <w:p w14:paraId="18AAF7E4" w14:textId="4DD10493" w:rsidR="00465C83" w:rsidRPr="00465C83" w:rsidRDefault="00465C83" w:rsidP="00465C83">
      <w:pPr>
        <w:pStyle w:val="berschrift3"/>
      </w:pPr>
      <w:bookmarkStart w:id="4432" w:name="_Toc229829711"/>
      <w:bookmarkStart w:id="4433" w:name="_Toc229926822"/>
      <w:bookmarkStart w:id="4434" w:name="_Toc229944825"/>
      <w:bookmarkStart w:id="4435" w:name="_Toc229948610"/>
      <w:bookmarkStart w:id="4436" w:name="_Toc229955237"/>
      <w:bookmarkStart w:id="4437" w:name="_Toc229958392"/>
      <w:bookmarkStart w:id="4438" w:name="_Toc229963197"/>
      <w:r w:rsidRPr="00465C83">
        <w:t xml:space="preserve">Endnoten und Quellen zu Kapitel </w:t>
      </w:r>
      <w:r>
        <w:t>57</w:t>
      </w:r>
      <w:bookmarkEnd w:id="4432"/>
      <w:bookmarkEnd w:id="4433"/>
      <w:bookmarkEnd w:id="4434"/>
      <w:bookmarkEnd w:id="4435"/>
      <w:bookmarkEnd w:id="4436"/>
      <w:bookmarkEnd w:id="4437"/>
      <w:bookmarkEnd w:id="4438"/>
    </w:p>
    <w:p w14:paraId="5F94BCD1" w14:textId="77777777" w:rsidR="00465C83" w:rsidRPr="00465C83" w:rsidRDefault="00465C83" w:rsidP="00465C83">
      <w:pPr>
        <w:rPr>
          <w:b/>
          <w:bCs/>
        </w:rPr>
      </w:pPr>
      <w:r w:rsidRPr="00465C83">
        <w:rPr>
          <w:b/>
          <w:bCs/>
        </w:rPr>
        <w:t>Interne WÖk-Quellen</w:t>
      </w:r>
    </w:p>
    <w:p w14:paraId="681C87B9" w14:textId="77777777" w:rsidR="00465C83" w:rsidRPr="00465C83" w:rsidRDefault="00465C83" w:rsidP="00465C83">
      <w:r w:rsidRPr="00465C83">
        <w:t>[I-K57-1] Weber, Natalie: Wenn Maschinen arbeiten. Warum wir ein neues System brauchen, 2025. Grundlage für das Wirkungseinkommen als Antwort auf Automatisierung und den Bruch der Kette Arbeit - Einkommen - Steuern - Sozialsysteme.</w:t>
      </w:r>
    </w:p>
    <w:p w14:paraId="298FB055" w14:textId="77777777" w:rsidR="00465C83" w:rsidRPr="00465C83" w:rsidRDefault="00465C83" w:rsidP="00465C83">
      <w:r w:rsidRPr="00465C83">
        <w:t>[I-K57-2] Weber, Natalie: Wenn Maschinen arbeiten, 2025, Abschnitt „Inklusion - Jeder Mensch wirkt“. Grundlage für die Aussage, dass Wirkung in Familien, Schulen, Vereinen, Nachbarschaften, Netzwerken, Care, Bildung, Ehrenamt und gesellschaftlichem Beitrag entsteht.</w:t>
      </w:r>
    </w:p>
    <w:p w14:paraId="086C647B" w14:textId="77777777" w:rsidR="00465C83" w:rsidRPr="00465C83" w:rsidRDefault="00465C83" w:rsidP="00465C83">
      <w:r w:rsidRPr="00465C83">
        <w:t>[I-K57-3] Weber, Natalie: Wenn Maschinen arbeiten, 2025, Abschnitte zu Vertrauen, Sinn und Zugehörigkeit. Grundlage für die Rolle von Grundsicherheit, Selbstwirksamkeit und Resonanz.</w:t>
      </w:r>
    </w:p>
    <w:p w14:paraId="41576D9E" w14:textId="77777777" w:rsidR="00465C83" w:rsidRPr="00465C83" w:rsidRDefault="00465C83" w:rsidP="00465C83">
      <w:r w:rsidRPr="00465C83">
        <w:t>[I-K57-4] Weber, Natalie: Arbeitspapier Wirkungseinkommensteuer, 2025. Grundlage für die Verknüpfung von individueller Wirkung, Organisationswirkung, Kontext und realem Handlungsspielraum.</w:t>
      </w:r>
    </w:p>
    <w:p w14:paraId="5215234F" w14:textId="77777777" w:rsidR="00465C83" w:rsidRPr="00465C83" w:rsidRDefault="00465C83" w:rsidP="00465C83">
      <w:r w:rsidRPr="00465C83">
        <w:t>[I-K57-5] Weber, Natalie: Working-Paper Wirkungssteuergesetz, 2025. Grundlage für Wirkungsfonds, Wirkungssteuerkonto, Bonus-/Malus-Logik und haushaltsneutrale Rückkopplung.</w:t>
      </w:r>
    </w:p>
    <w:p w14:paraId="0FF87088" w14:textId="77777777" w:rsidR="00465C83" w:rsidRPr="00465C83" w:rsidRDefault="00465C83" w:rsidP="00465C83">
      <w:r w:rsidRPr="00465C83">
        <w:t>[I-K57-6] Weber, Natalie: Systemmodell der Wirkungsökonomie, 2025. Grundlage für die Wirkungsdividende als systemische Sicherung und für die Einbettung von Einkommen in die Architektur Mensch, Planet und Demokratie.</w:t>
      </w:r>
    </w:p>
    <w:p w14:paraId="4901DB49" w14:textId="77777777" w:rsidR="00465C83" w:rsidRPr="00465C83" w:rsidRDefault="00465C83" w:rsidP="00465C83">
      <w:pPr>
        <w:rPr>
          <w:b/>
          <w:bCs/>
        </w:rPr>
      </w:pPr>
      <w:r w:rsidRPr="00465C83">
        <w:rPr>
          <w:b/>
          <w:bCs/>
        </w:rPr>
        <w:lastRenderedPageBreak/>
        <w:t>Externe Quellen</w:t>
      </w:r>
    </w:p>
    <w:p w14:paraId="67465D1A" w14:textId="77777777" w:rsidR="00465C83" w:rsidRPr="00465C83" w:rsidRDefault="00465C83" w:rsidP="00465C83">
      <w:r w:rsidRPr="00465C83">
        <w:t>[E-K57-1] Keynes, John Maynard: “Economic Possibilities for our Grandchildren”, 1930. Bezugspunkt für die frühe Frage, wie Gesellschaften mit technologischer Arbeitsersparnis, steigender Produktivität und veränderter Arbeitszeit umgehen können.</w:t>
      </w:r>
    </w:p>
    <w:p w14:paraId="116EA9A1" w14:textId="77777777" w:rsidR="00465C83" w:rsidRPr="00465C83" w:rsidRDefault="00465C83" w:rsidP="00465C83">
      <w:r w:rsidRPr="00465C83">
        <w:t xml:space="preserve">[E-K57-2] Van Parijs, Philippe; Vanderborght, Yannick: Basic Income. </w:t>
      </w:r>
      <w:r w:rsidRPr="00465C83">
        <w:rPr>
          <w:lang w:val="it-IT"/>
        </w:rPr>
        <w:t xml:space="preserve">A Radical Proposal for a Free Society and a Sane Economy, Harvard University Press, 2017. </w:t>
      </w:r>
      <w:r w:rsidRPr="00465C83">
        <w:t>Bezugspunkt für das bedingungslose Grundeinkommen als universelle, individuelle und nicht bedürftigkeitsgeprüfte Zahlung; hier als Abgrenzung zum Wirkungseinkommen genutzt.</w:t>
      </w:r>
    </w:p>
    <w:p w14:paraId="5D6E50A4" w14:textId="77777777" w:rsidR="00465C83" w:rsidRPr="00465C83" w:rsidRDefault="00465C83" w:rsidP="00465C83">
      <w:r w:rsidRPr="00465C83">
        <w:rPr>
          <w:lang w:val="it-IT"/>
        </w:rPr>
        <w:t xml:space="preserve">[E-K57-3] Standing, Guy: Basic Income. </w:t>
      </w:r>
      <w:r w:rsidRPr="00465C83">
        <w:rPr>
          <w:lang w:val="nl-NL"/>
        </w:rPr>
        <w:t xml:space="preserve">And How We Can Make It Happen, Pelican Books, 2017. </w:t>
      </w:r>
      <w:r w:rsidRPr="00465C83">
        <w:t>Bezugspunkt für Grundsicherungsmodelle, universelle Transfers und die politische Debatte um Einkommen jenseits klassischer Erwerbsarbeit; hier als externe Vergleichslinie zum Wirkungseinkommen genutzt.</w:t>
      </w:r>
    </w:p>
    <w:p w14:paraId="6C188488" w14:textId="77777777" w:rsidR="00465C83" w:rsidRPr="00465C83" w:rsidRDefault="00465C83" w:rsidP="00465C83">
      <w:r w:rsidRPr="00465C83">
        <w:t>[E-K57-4] Brynjolfsson, Erik; McAfee, Andrew: The Second Machine Age. Work, Progress, and Prosperity in a Time of Brilliant Technologies, W. W. Norton, New York, 2014. Bezugspunkt für digitale Technologien, Automatisierung, Produktivität und veränderte Verteilung von Wertschöpfung.</w:t>
      </w:r>
    </w:p>
    <w:p w14:paraId="5EF12CEC" w14:textId="77777777" w:rsidR="00465C83" w:rsidRPr="00465C83" w:rsidRDefault="00465C83" w:rsidP="00465C83">
      <w:pPr>
        <w:pStyle w:val="berschrift2"/>
      </w:pPr>
      <w:bookmarkStart w:id="4439" w:name="_Toc229829712"/>
      <w:bookmarkStart w:id="4440" w:name="_Toc229926823"/>
      <w:bookmarkStart w:id="4441" w:name="_Toc229944826"/>
      <w:bookmarkStart w:id="4442" w:name="_Toc229948611"/>
      <w:bookmarkStart w:id="4443" w:name="_Toc229955238"/>
      <w:bookmarkStart w:id="4444" w:name="_Toc229958393"/>
      <w:bookmarkStart w:id="4445" w:name="_Toc229963198"/>
      <w:r w:rsidRPr="00465C83">
        <w:t>Kapitel 58 - Wirkungsrente</w:t>
      </w:r>
      <w:bookmarkEnd w:id="4439"/>
      <w:bookmarkEnd w:id="4440"/>
      <w:bookmarkEnd w:id="4441"/>
      <w:bookmarkEnd w:id="4442"/>
      <w:bookmarkEnd w:id="4443"/>
      <w:bookmarkEnd w:id="4444"/>
      <w:bookmarkEnd w:id="4445"/>
    </w:p>
    <w:p w14:paraId="3FB67777" w14:textId="0516FE7E" w:rsidR="009360B5" w:rsidRDefault="00682F67" w:rsidP="00465C83">
      <w:r w:rsidRPr="00682F67">
        <w:rPr>
          <w:noProof/>
        </w:rPr>
        <w:drawing>
          <wp:inline distT="0" distB="0" distL="0" distR="0" wp14:anchorId="5E2DCF09" wp14:editId="67365581">
            <wp:extent cx="3771900" cy="5450395"/>
            <wp:effectExtent l="0" t="0" r="5080" b="635"/>
            <wp:docPr id="1926040019" name="Grafik 1" descr="Wirkungsrente. Modell eines gesellschaftlichen Kreislaufs über die Lebenszeit. Zielmodell, kein geltendes Rentengesetz und keine moralische Lebensbilanz von Personen. Universelle Würde, Rechtsschutz, tatsächliche Finanzierung und Nichtkompensation bleiben Voraussetz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40019" name=""/>
                    <pic:cNvPicPr/>
                  </pic:nvPicPr>
                  <pic:blipFill>
                    <a:blip r:embed="rId160"/>
                    <a:stretch>
                      <a:fillRect/>
                    </a:stretch>
                  </pic:blipFill>
                  <pic:spPr>
                    <a:xfrm>
                      <a:off x="0" y="0"/>
                      <a:ext cx="3771900" cy="5450395"/>
                    </a:xfrm>
                    <a:prstGeom prst="rect">
                      <a:avLst/>
                    </a:prstGeom>
                  </pic:spPr>
                </pic:pic>
              </a:graphicData>
            </a:graphic>
          </wp:inline>
        </w:drawing>
      </w:r>
    </w:p>
    <w:p w14:paraId="655546AE" w14:textId="442AF99B" w:rsidR="00465C83" w:rsidRPr="00465C83" w:rsidRDefault="00465C83" w:rsidP="00465C83">
      <w:r w:rsidRPr="00465C83">
        <w:t xml:space="preserve">Kapitel 57 hat das Wirkungseinkommen als neue Einkommenslogik eingeführt. Wenn Maschinen, KI und Robotik immer mehr produktive Leistung übernehmen, darf </w:t>
      </w:r>
      <w:r w:rsidRPr="00465C83">
        <w:lastRenderedPageBreak/>
        <w:t>Einkommen nicht allein an Erwerbsarbeit hängen. Dieses Kapitel führt diese Logik über die Lebenszeit weiter. Es fragt, wie eine Gesellschaft im Alter anerkennt, was Menschen über Jahrzehnte für Mensch, Planet und Demokratie bewirkt haben.</w:t>
      </w:r>
    </w:p>
    <w:p w14:paraId="13855F19" w14:textId="77777777" w:rsidR="00465C83" w:rsidRPr="00465C83" w:rsidRDefault="00465C83" w:rsidP="00465C83">
      <w:r w:rsidRPr="00465C83">
        <w:t>Eine Rente ist mehr als nachgelagerter Lohn. Sie ist die Frage, wie eine Gesellschaft Lebenswirkung über Zeit anerkennt.</w:t>
      </w:r>
    </w:p>
    <w:p w14:paraId="7E9E0C68" w14:textId="77777777" w:rsidR="00465C83" w:rsidRPr="00465C83" w:rsidRDefault="00465C83" w:rsidP="00465C83">
      <w:r w:rsidRPr="00465C83">
        <w:t>Das heutige Rentensystem ist auf Erwerbsbiografien gebaut. Es bewertet Beitragsjahre, Einkommen und Versicherungszeiten. Diese Logik hat eine klare Stärke: Sie schafft einen verbindlichen Generationenvertrag und schützt viele Menschen vor vollständiger Altersarmut. Aber sie bleibt an einer engen Annahme hängen: Wer viel verdient, hat viel geleistet. Wer wenig verdient, hat wenig Rentenanspruch. Genau diese Annahme ist in einer Wirkungsökonomie nicht mehr ausreichend [I-K58-1; E-K58-1; E-K58-2].</w:t>
      </w:r>
    </w:p>
    <w:p w14:paraId="104EF92E" w14:textId="77777777" w:rsidR="00465C83" w:rsidRPr="00465C83" w:rsidRDefault="00465C83" w:rsidP="00465C83">
      <w:pPr>
        <w:pStyle w:val="berschrift3"/>
      </w:pPr>
      <w:bookmarkStart w:id="4446" w:name="_Toc229829713"/>
      <w:bookmarkStart w:id="4447" w:name="_Toc229926824"/>
      <w:bookmarkStart w:id="4448" w:name="_Toc229944827"/>
      <w:bookmarkStart w:id="4449" w:name="_Toc229948612"/>
      <w:bookmarkStart w:id="4450" w:name="_Toc229955239"/>
      <w:bookmarkStart w:id="4451" w:name="_Toc229958394"/>
      <w:bookmarkStart w:id="4452" w:name="_Toc229963199"/>
      <w:r w:rsidRPr="00465C83">
        <w:t>58.1 Lebensleistung statt Erwerbsbiografie</w:t>
      </w:r>
      <w:bookmarkEnd w:id="4446"/>
      <w:bookmarkEnd w:id="4447"/>
      <w:bookmarkEnd w:id="4448"/>
      <w:bookmarkEnd w:id="4449"/>
      <w:bookmarkEnd w:id="4450"/>
      <w:bookmarkEnd w:id="4451"/>
      <w:bookmarkEnd w:id="4452"/>
    </w:p>
    <w:p w14:paraId="40BA15E1" w14:textId="77777777" w:rsidR="00465C83" w:rsidRPr="00465C83" w:rsidRDefault="00465C83" w:rsidP="00465C83">
      <w:r w:rsidRPr="00465C83">
        <w:t>Eine Erwerbsbiografie zeigt, wann, wie lange und mit welchem Einkommen jemand gearbeitet hat. Sie zeigt aber nicht vollständig, welche Wirkung diese Arbeit hatte. Sie zeigt nicht, ob jemand Menschen gepflegt, Kinder begleitet, Bildung ermöglicht, Gemeinwesen stabilisiert, Wissen weitergegeben, demokratische Räume geschützt oder ökologische Regeneration unterstützt hat. Sie zeigt auch nicht, ob ein hohes Einkommen aus einer Tätigkeit entstanden ist, die langfristig Schäden erzeugt.</w:t>
      </w:r>
    </w:p>
    <w:p w14:paraId="3DE62D1C" w14:textId="77777777" w:rsidR="00465C83" w:rsidRPr="00465C83" w:rsidRDefault="00465C83" w:rsidP="00465C83">
      <w:r w:rsidRPr="00465C83">
        <w:t>Das Rentenpapier der Wirkungsökonomie beschreibt diese Fehlkopplung deutlich: Das heutige System bewertet Einkommen, aber nicht Wirkung. Menschen in sozialen, ökologischen und Care-Berufen erzeugen hohe gesellschaftliche Wirkung, erhalten aber über geringe Löhne auch geringere Rentenansprüche. Tätigkeiten mit hohen Einkommen können dagegen hohe Rentenansprüche erzeugen, selbst wenn ihre Wirkung auf Mensch, Planet oder Demokratie negativ ist [I-K58-1; I-K58-2].</w:t>
      </w:r>
    </w:p>
    <w:p w14:paraId="425D52E1" w14:textId="77777777" w:rsidR="00465C83" w:rsidRPr="00465C83" w:rsidRDefault="00465C83" w:rsidP="00465C83">
      <w:r w:rsidRPr="00465C83">
        <w:t>Das ist keine persönliche Schuldfrage. Es ist eine Systemfrage. Ein Mensch in einem hoch bezahlten, aber wirkungsschwachen Bereich handelt nicht automatisch schlecht. Ein Mensch in einem niedrig bezahlten Care-Beruf ist nicht automatisch moralisch besser. Die Wirkungsökonomie bewertet nicht Menschen, sondern Wirkungen. Sie fragt: Welche Zustände entstehen aus einer Tätigkeit? Welche Wirkung entsteht über Lebenszeit? Welche Leistung blieb bisher unsichtbar?</w:t>
      </w:r>
    </w:p>
    <w:p w14:paraId="11415510" w14:textId="77777777" w:rsidR="00465C83" w:rsidRPr="00465C83" w:rsidRDefault="00465C83" w:rsidP="00465C83">
      <w:r w:rsidRPr="00465C83">
        <w:t>Die Wirkungsrente verschiebt daher den Maßstab. Rente wird nicht nur als Ergebnis von Einkommen und Beitragsjahren verstanden, sondern als Anerkennung lebenslanger Wirkung. Einkommen bleibt relevant, weil ökonomischer Beitrag und Beitragslogik nicht einfach verschwinden. Aber Wirkung wird zur zusätzlichen Gerechtigkeitsebene. Lebensleistung bedeutet dann nicht nur, wie viel jemand verdient hat, sondern was durch das eigene Handeln, Lernen, Sorgen, Arbeiten und Verantworten entstanden ist [I-K58-3].</w:t>
      </w:r>
    </w:p>
    <w:p w14:paraId="1268F9B1" w14:textId="77777777" w:rsidR="00465C83" w:rsidRPr="00465C83" w:rsidRDefault="00465C83" w:rsidP="00465C83">
      <w:r w:rsidRPr="00465C83">
        <w:lastRenderedPageBreak/>
        <w:t>Diese Verschiebung verbindet sich mit der Zeitlogik des Buches. Zeit ist eine Wirkungsdimension. Wirkung endet nicht am Bilanzstichtag, nicht an der Wahlperiode und nicht am Ende der Erwerbsphase. Menschen wirken über Jahrzehnte. Sie bauen Fähigkeiten auf, stabilisieren Familien, erhalten Gemeinschaften, verändern Organisationen, pflegen andere, bilden Kinder, schützen demokratische Räume, gestalten Wissen und unterstützen Transformation. Eine Rente, die nur den Marktlohn als Maßstab nimmt, verengt diese Lebenswirkung.</w:t>
      </w:r>
    </w:p>
    <w:p w14:paraId="603FBB96" w14:textId="77777777" w:rsidR="00465C83" w:rsidRPr="00465C83" w:rsidRDefault="00465C83" w:rsidP="00465C83">
      <w:r w:rsidRPr="00465C83">
        <w:t>Lebensleistung statt Erwerbsbiografie heißt daher: Die Rente wird nicht mehr allein aus monetärer Vergangenheit gelesen. Sie wird als Wirkung über Lebenszeit verstanden.</w:t>
      </w:r>
    </w:p>
    <w:p w14:paraId="080C63DB" w14:textId="77777777" w:rsidR="00465C83" w:rsidRPr="00465C83" w:rsidRDefault="00465C83" w:rsidP="00465C83">
      <w:pPr>
        <w:pStyle w:val="berschrift3"/>
      </w:pPr>
      <w:bookmarkStart w:id="4453" w:name="_Toc229829714"/>
      <w:bookmarkStart w:id="4454" w:name="_Toc229926825"/>
      <w:bookmarkStart w:id="4455" w:name="_Toc229944828"/>
      <w:bookmarkStart w:id="4456" w:name="_Toc229948613"/>
      <w:bookmarkStart w:id="4457" w:name="_Toc229955240"/>
      <w:bookmarkStart w:id="4458" w:name="_Toc229958395"/>
      <w:bookmarkStart w:id="4459" w:name="_Toc229963200"/>
      <w:r w:rsidRPr="00465C83">
        <w:t>58.2 Care, Bildung, Pflege und Gemeinwesen</w:t>
      </w:r>
      <w:bookmarkEnd w:id="4453"/>
      <w:bookmarkEnd w:id="4454"/>
      <w:bookmarkEnd w:id="4455"/>
      <w:bookmarkEnd w:id="4456"/>
      <w:bookmarkEnd w:id="4457"/>
      <w:bookmarkEnd w:id="4458"/>
      <w:bookmarkEnd w:id="4459"/>
    </w:p>
    <w:p w14:paraId="5E5F6D6C" w14:textId="77777777" w:rsidR="00465C83" w:rsidRPr="00465C83" w:rsidRDefault="00465C83" w:rsidP="00465C83">
      <w:r w:rsidRPr="00465C83">
        <w:t>Care, Bildung, Pflege und Gemeinwesen zeigen besonders klar, warum eine reine Erwerbslogik zu kurz greift. Diese Tätigkeiten sichern soziale Stabilität, Gesundheit, Vertrauen, Selbstwirksamkeit, Lernfähigkeit und generationenübergreifende Verantwortung. Sie erzeugen hohe Wirkleistung, werden aber häufig schlechter bezahlt, unsichtbar gemacht oder als private Selbstverständlichkeit behandelt [I-K58-2; I-K58-4; E-K58-5].</w:t>
      </w:r>
    </w:p>
    <w:p w14:paraId="0DF5B02A" w14:textId="77777777" w:rsidR="00465C83" w:rsidRPr="00465C83" w:rsidRDefault="00465C83" w:rsidP="00465C83">
      <w:r w:rsidRPr="00465C83">
        <w:t>Care-Arbeit stabilisiert Menschen und Familien. Sie umfasst Sorge für Kinder, Pflege von Angehörigen, emotionale Begleitung, Alltagsunterstützung, Beziehung, Zeit und Verlässlichkeit. Sie verhindert Schäden, bevor sie als Kosten auftreten. Sie schützt Gesundheit, Bildungschancen, psychische Stabilität und soziale Bindung. In der alten Rentenlogik erscheint Care häufig als Lücke oder Unterbrechung. In der Wirkungsrente wird sie als Wirkungszeit gelesen [I-K58-4].</w:t>
      </w:r>
    </w:p>
    <w:p w14:paraId="2573EC43" w14:textId="77777777" w:rsidR="00465C83" w:rsidRPr="00465C83" w:rsidRDefault="00465C83" w:rsidP="00465C83">
      <w:r w:rsidRPr="00465C83">
        <w:t>Bildung erzeugt Zukunftswirkung. Wer lernt, lehrt, ausbildet, mentoriert, Wissen weitergibt oder Wirkungskompetenz ermöglicht, schafft Fähigkeiten, die später in Demokratie, Innovation, Arbeit, Gesundheit und Gemeinwesen wirksam werden. Das Rentenpapier beschreibt Bildung nicht als abgeschlossenen Lebensabschnitt, sondern als Teil einer Wirkungsbiografie. Lernen, Ausbildung, Freiwilligendienst, Weiterbildung, Mentoring und Wissenstransfer können in verschiedenen Lebensphasen Wirkung erzeugen [I-K58-4].</w:t>
      </w:r>
    </w:p>
    <w:p w14:paraId="6B3B983C" w14:textId="77777777" w:rsidR="00465C83" w:rsidRPr="00465C83" w:rsidRDefault="00465C83" w:rsidP="00465C83">
      <w:r w:rsidRPr="00465C83">
        <w:t>Pflege ist Wirkleistung in einer besonders dichten Form. Pflege erhält Würde, entlastet Familien, stabilisiert Gesundheitssysteme und ermöglicht Lebensqualität im Alter, bei Krankheit oder Behinderung. Eine Pflegekraft, die Menschen versorgt, beruhigt, schützt und begleitet, erzeugt Wirkung, die weit über ihren Lohn hinausgeht. Wenn ihre spätere Rente trotzdem gering bleibt, weil der Lohn gering war, belohnt das System Einkommen statt Wirkung [I-K58-2].</w:t>
      </w:r>
    </w:p>
    <w:p w14:paraId="684C2417" w14:textId="77777777" w:rsidR="00465C83" w:rsidRPr="00465C83" w:rsidRDefault="00465C83" w:rsidP="00465C83">
      <w:r w:rsidRPr="00465C83">
        <w:t xml:space="preserve">Gemeinwesenarbeit und demokratisches Engagement gehören ebenfalls in den Blick. Menschen wirken in Vereinen, Bürgerinitiativen, Nachbarschaften, Bildungseinrichtungen, Klimaprojekten, Kultur, Feuerwehr, Ehrenamt, politischer Bildung, lokalen Konfliktlösungen oder kommunaler Beteiligung. Gerade ältere </w:t>
      </w:r>
      <w:r w:rsidRPr="00465C83">
        <w:lastRenderedPageBreak/>
        <w:t>Menschen können nach dem Ende klassischer Erwerbsarbeit weiter Wirkung erzeugen: Wissen weitergeben, Desinformation widersprechen, Generationen verbinden, Gemeinwesen stabilisieren, lokale Transformation unterstützen [I-K58-5].</w:t>
      </w:r>
    </w:p>
    <w:p w14:paraId="4C116E95" w14:textId="77777777" w:rsidR="00465C83" w:rsidRPr="00465C83" w:rsidRDefault="00465C83" w:rsidP="00465C83">
      <w:r w:rsidRPr="00465C83">
        <w:t>Dieses Kapitel entwickelt keine Pflege-, Bildungs- oder Gemeinwesensystematik. Es legt die Rentenlogik fest: Wer über Lebenszeit Wirkung erzeugt, darf im Alter nicht so behandelt werden, als sei nur der Marktlohn relevant gewesen.</w:t>
      </w:r>
    </w:p>
    <w:p w14:paraId="53CC1701" w14:textId="77777777" w:rsidR="00465C83" w:rsidRPr="00465C83" w:rsidRDefault="00465C83" w:rsidP="00465C83">
      <w:r w:rsidRPr="00465C83">
        <w:t>Die Wirkungsrente erkennt daher unterschiedliche Wirkungsphasen an. Aufbau, Erwerbszeit, Familienzeit, Pflegezeit, Weiterbildung, Transformation, Mentoring, Ruhestand und Engagement können jeweils Wirkung erzeugen. Brüche, Wechsel und Lernphasen sind keine Fehler im Lebenslauf. Sie können Ausdruck von Anpassung, Verantwortung und Wirkungsentwicklung sein [I-K58-4; I-K58-6].</w:t>
      </w:r>
    </w:p>
    <w:p w14:paraId="2B59B481" w14:textId="61F866E6" w:rsidR="005C3527" w:rsidRDefault="00465C83" w:rsidP="00101506">
      <w:pPr>
        <w:pStyle w:val="berschrift3"/>
      </w:pPr>
      <w:bookmarkStart w:id="4460" w:name="_Toc229829715"/>
      <w:bookmarkStart w:id="4461" w:name="_Toc229926826"/>
      <w:bookmarkStart w:id="4462" w:name="_Toc229944829"/>
      <w:bookmarkStart w:id="4463" w:name="_Toc229948614"/>
      <w:bookmarkStart w:id="4464" w:name="_Toc229955241"/>
      <w:bookmarkStart w:id="4465" w:name="_Toc229958396"/>
      <w:bookmarkStart w:id="4466" w:name="_Toc229963201"/>
      <w:r w:rsidRPr="00465C83">
        <w:t>58.3 Kapitaldeckung und Wirkungsfonds</w:t>
      </w:r>
      <w:bookmarkEnd w:id="4460"/>
      <w:bookmarkEnd w:id="4461"/>
      <w:bookmarkEnd w:id="4462"/>
      <w:bookmarkEnd w:id="4463"/>
      <w:bookmarkEnd w:id="4464"/>
      <w:bookmarkEnd w:id="4465"/>
      <w:bookmarkEnd w:id="4466"/>
    </w:p>
    <w:p w14:paraId="001D5383" w14:textId="483B708D" w:rsidR="00465C83" w:rsidRPr="00465C83" w:rsidRDefault="00465C83" w:rsidP="00465C83">
      <w:r w:rsidRPr="00465C83">
        <w:t>Die Wirkungsrente bleibt nicht bei einer reinen Anerkennungslogik stehen. Sie braucht auch eine Finanzierungs- und Stabilitätslogik. Demografie, Automatisierung, Arbeitsmarktverschiebung und längere Lebenszeiten verändern die Basis klassischer Rentensysteme. Wenn weniger Erwerbsarbeit relativ mehr Menschen im Alter finanzieren soll, steigt Druck auf Beiträge, Steuern und Vertrauen [E-K58-1; E-K58-2; E-K58-3].</w:t>
      </w:r>
    </w:p>
    <w:p w14:paraId="00197C5F" w14:textId="77777777" w:rsidR="00465C83" w:rsidRPr="00465C83" w:rsidRDefault="00465C83" w:rsidP="00465C83">
      <w:r w:rsidRPr="00465C83">
        <w:t>Das Rentenpapier beschreibt die Wirkungsrente als Verbindung von Basisrente, Wirkungsdividende und Impact-Fonds beziehungsweise Wirkungsfonds [I-K58-7]. Dieses Kapitel entfaltet keine Fondsarchitektur und keine Kapitalmarktlogik im Detail. Das folgt in [Kap. 59]. Hier ist die Grundidee relevant: Kapitaldeckung darf nicht heißen, dass Rentensicherheit aus beliebigen Renditen entsteht. Wenn Kapital in schädliche Pfade fließt, kann es kurzfristig Rendite erzeugen und langfristig die Lebensbedingungen schwächen, aus denen Rentensicherheit entsteht.</w:t>
      </w:r>
    </w:p>
    <w:p w14:paraId="6CC4E954" w14:textId="77777777" w:rsidR="00465C83" w:rsidRPr="00465C83" w:rsidRDefault="00465C83" w:rsidP="00465C83">
      <w:r w:rsidRPr="00465C83">
        <w:t>Ein Wirkungsfonds würde Kapital daher nicht nur nach Rendite, sondern nach Wirkung, Risiko und Transformation lesen. Er investiert nicht in Zukunftszerstörung, sondern in zukunftsfähige Sektoren: Bildung, Pflege, erneuerbare Energie, Kreislaufwirtschaft, nachhaltige Materialien, gemeinwohlorientierte Digitalisierung, demokratische Medien, Kultur, Infrastruktur und Regeneration [I-K58-7]. Die Grundidee lautet: Die Rente soll nicht aus Schäden bezahlt werden, deren Folgen später wieder Rentensicherheit gefährden.</w:t>
      </w:r>
    </w:p>
    <w:p w14:paraId="59383928" w14:textId="77777777" w:rsidR="00465C83" w:rsidRPr="00465C83" w:rsidRDefault="00465C83" w:rsidP="00465C83">
      <w:r w:rsidRPr="00465C83">
        <w:t>Damit wird Kapitaldeckung wirkungsökonomisch umgedeutet. Kapital bleibt Werkzeug. Es kann helfen, demografische Lasten zu stabilisieren, wenn es in positive Zukunftswirkung fließt. Es wird problematisch, wenn es Alterssicherung an Geschäftsmodelle bindet, die Klima, Gesundheit, soziale Stabilität oder Demokratie beschädigen.</w:t>
      </w:r>
    </w:p>
    <w:p w14:paraId="5CF59E74" w14:textId="77777777" w:rsidR="00465C83" w:rsidRPr="00465C83" w:rsidRDefault="00465C83" w:rsidP="00465C83">
      <w:r w:rsidRPr="00465C83">
        <w:lastRenderedPageBreak/>
        <w:t>Die Wirkungsrente verbindet deshalb zwei Kreisläufe. Der erste ist der soziale Kreislauf: Menschen erzeugen Wirkung über Lebenszeit, und diese Wirkung wird im Alter anerkannt. Der zweite ist der ökonomische Kreislauf: Kapital wird in zukunftsfähige Wirkung gelenkt, und die daraus entstehende Stabilität stärkt wiederum die Rentenbasis [I-K58-7; I-K58-8].</w:t>
      </w:r>
    </w:p>
    <w:p w14:paraId="55CCA9B2" w14:textId="77777777" w:rsidR="00465C83" w:rsidRPr="00465C83" w:rsidRDefault="00465C83" w:rsidP="00465C83">
      <w:r w:rsidRPr="00465C83">
        <w:t>Das ist nicht als fertige Finanzarchitektur gemeint. Es ist der Grundsatz: Eine Rentenordnung, die auf Zukunft angewiesen ist, darf ihr Kapital nicht gegen die Zukunft arbeiten lassen.</w:t>
      </w:r>
    </w:p>
    <w:p w14:paraId="2796FE89" w14:textId="77777777" w:rsidR="00465C83" w:rsidRPr="00465C83" w:rsidRDefault="00465C83" w:rsidP="00465C83">
      <w:pPr>
        <w:pStyle w:val="berschrift3"/>
      </w:pPr>
      <w:bookmarkStart w:id="4467" w:name="_Toc229829716"/>
      <w:bookmarkStart w:id="4468" w:name="_Toc229926827"/>
      <w:bookmarkStart w:id="4469" w:name="_Toc229944830"/>
      <w:bookmarkStart w:id="4470" w:name="_Toc229948615"/>
      <w:bookmarkStart w:id="4471" w:name="_Toc229955242"/>
      <w:bookmarkStart w:id="4472" w:name="_Toc229958397"/>
      <w:bookmarkStart w:id="4473" w:name="_Toc229963202"/>
      <w:r w:rsidRPr="00465C83">
        <w:t>58.4 Generationenvertrag neu gedacht</w:t>
      </w:r>
      <w:bookmarkEnd w:id="4467"/>
      <w:bookmarkEnd w:id="4468"/>
      <w:bookmarkEnd w:id="4469"/>
      <w:bookmarkEnd w:id="4470"/>
      <w:bookmarkEnd w:id="4471"/>
      <w:bookmarkEnd w:id="4472"/>
      <w:bookmarkEnd w:id="4473"/>
    </w:p>
    <w:p w14:paraId="66AFA4AF" w14:textId="77777777" w:rsidR="00465C83" w:rsidRPr="00465C83" w:rsidRDefault="00465C83" w:rsidP="00465C83">
      <w:r w:rsidRPr="00465C83">
        <w:t>Der Generationenvertrag war immer mehr als ein technischer Zahlungsmechanismus. Er war das Versprechen, dass die arbeitende Generation die ältere Generation absichert, weil sie selbst später von der nächsten Generation abgesichert wird. Dieses Versprechen bleibt wertvoll. Aber es wird brüchig, wenn es nur noch als Geldfluss zwischen Altersgruppen erscheint.</w:t>
      </w:r>
    </w:p>
    <w:p w14:paraId="7B4DC262" w14:textId="77777777" w:rsidR="00465C83" w:rsidRPr="00465C83" w:rsidRDefault="00465C83" w:rsidP="00465C83">
      <w:r w:rsidRPr="00465C83">
        <w:t>Die Wirkungsrente denkt den Generationenvertrag als Wirkungskreislauf. Nicht „die Jungen zahlen für die Alten“, sondern: Die Wirkenden sichern die Zukunft der Wirkenden. Jede Generation investiert in Bedingungen, von denen andere Generationen leben: Bildung, Gesundheit, Pflege, Klima, Demokratie, Infrastruktur, Wissen, Vertrauen und soziale Stabilität [I-K58-3].</w:t>
      </w:r>
    </w:p>
    <w:p w14:paraId="7127309F" w14:textId="77777777" w:rsidR="00465C83" w:rsidRPr="00465C83" w:rsidRDefault="00465C83" w:rsidP="00465C83">
      <w:r w:rsidRPr="00465C83">
        <w:t>Damit verändert sich die Wahrnehmung. Junge Menschen zahlen nicht nur in ein System, das für sie unsicher wirken kann. Sie investieren in Wirkung, von der ihre eigene Zukunft abhängt. Menschen in der Mitte ihres Lebens erfahren, dass ihre Arbeit und ihre Sorge nicht nur im Einkommen erscheinen, sondern als gesellschaftlicher Beitrag. Ältere Menschen erleben, dass ihr Lebenswerk nicht auf Beitragsjahre reduziert wird, sondern als Wirkung über Zeit anerkannt bleibt [I-K58-3; I-K58-5].</w:t>
      </w:r>
    </w:p>
    <w:p w14:paraId="078129BE" w14:textId="77777777" w:rsidR="00465C83" w:rsidRPr="00465C83" w:rsidRDefault="00465C83" w:rsidP="00465C83">
      <w:r w:rsidRPr="00465C83">
        <w:t>Die Wirkungsrente ist daher auch Vertrauensarchitektur. Das Rentenpapier beschreibt Vertrauensverlust im Rentensystem nicht als Kommunikationsproblem, sondern als Folge fehlender Gerechtigkeitslogik: Ein System, das Wirkung nicht sieht, verliert das Vertrauen jener, die Wirkung erzeugen [I-K58-3]. Genau hier setzt die Wirkungsrente an. Sie verbindet finanzielle Stabilität und gesellschaftlichen Zusammenhalt.</w:t>
      </w:r>
    </w:p>
    <w:p w14:paraId="012B19BF" w14:textId="77777777" w:rsidR="00465C83" w:rsidRPr="00465C83" w:rsidRDefault="00465C83" w:rsidP="00465C83">
      <w:r w:rsidRPr="00465C83">
        <w:t>Demografie bleibt ein reales Problem. Automatisierung bleibt ein reales Problem. Arbeitsmarktverschiebung bleibt ein reales Problem. Aber die Antwort kann nicht nur lauten: mehr Beitragsjahre, höhere Beiträge, geringere Leistungen oder mehr staatliche Zuschüsse. Solche Anpassungen können nötig sein, lösen aber den Maßstabsfehler nicht. Wenn das System weiterhin Einkommen stärker bewertet als Wirkung, wird es jene benachteiligen, deren Lebensleistung gesellschaftlich unverzichtbar, aber schlecht bezahlt ist.</w:t>
      </w:r>
    </w:p>
    <w:p w14:paraId="6D875EF2" w14:textId="77777777" w:rsidR="00465C83" w:rsidRPr="00465C83" w:rsidRDefault="00465C83" w:rsidP="00465C83">
      <w:r w:rsidRPr="00465C83">
        <w:lastRenderedPageBreak/>
        <w:t>Ein neu gedachter Generationenvertrag muss daher vier Bedingungen erfüllen. Erstens muss er Würde im Alter sichern. Niemand darf im Alter unter die Würdegrenze fallen, nur weil das eigene Wirkungsleben nicht in hohe Erwerbseinkommen übersetzt wurde. Zweitens muss er Lebenswirkung anerkennen. Care, Bildung, Pflege, Gemeinwesen, Prävention, demokratisches Engagement, ökologische Regeneration und Transformation dürfen nicht als Rentenlücken erscheinen. Drittens muss er Zukunftsfähigkeit finanzieren. Kapitaldeckung und Fonds dürfen nicht auf schädliche Renditepfade setzen, sondern müssen langfristige Wirkung stärken. Viertens muss er lernfähig bleiben. Wirkungsfaktoren, Daten, Lebensläufe und gesellschaftliche Aufgaben verändern sich. Ein Rentensystem, das Wirkung anerkennt, muss geprüft, korrigiert und demokratisch kontrolliert werden [I-K58-6].</w:t>
      </w:r>
    </w:p>
    <w:p w14:paraId="7D524A58" w14:textId="77777777" w:rsidR="00465C83" w:rsidRPr="00465C83" w:rsidRDefault="00465C83" w:rsidP="00465C83">
      <w:r w:rsidRPr="00465C83">
        <w:t>Die Wirkungsrente wird dadurch nicht zur Belohnung moralischer Lebensführung. Sie wird zur Anerkennung realer Zustandsveränderung über Zeit. Sie sagt nicht: Wer gut ist, bekommt mehr. Sie sagt: Wer Wirkung für Mensch, Planet und Demokratie erzeugt, soll im Alter nicht unsichtbar bleiben.</w:t>
      </w:r>
    </w:p>
    <w:p w14:paraId="58FB14DE" w14:textId="77777777" w:rsidR="00465C83" w:rsidRPr="00465C83" w:rsidRDefault="00465C83" w:rsidP="00465C83">
      <w:pPr>
        <w:pStyle w:val="berschrift3"/>
      </w:pPr>
      <w:bookmarkStart w:id="4474" w:name="_Toc229829717"/>
      <w:bookmarkStart w:id="4475" w:name="_Toc229926828"/>
      <w:bookmarkStart w:id="4476" w:name="_Toc229944831"/>
      <w:bookmarkStart w:id="4477" w:name="_Toc229948616"/>
      <w:bookmarkStart w:id="4478" w:name="_Toc229955243"/>
      <w:bookmarkStart w:id="4479" w:name="_Toc229958398"/>
      <w:bookmarkStart w:id="4480" w:name="_Toc229963203"/>
      <w:r w:rsidRPr="00465C83">
        <w:t>58.5 Zwischenfazit</w:t>
      </w:r>
      <w:bookmarkEnd w:id="4474"/>
      <w:bookmarkEnd w:id="4475"/>
      <w:bookmarkEnd w:id="4476"/>
      <w:bookmarkEnd w:id="4477"/>
      <w:bookmarkEnd w:id="4478"/>
      <w:bookmarkEnd w:id="4479"/>
      <w:bookmarkEnd w:id="4480"/>
    </w:p>
    <w:p w14:paraId="335C6F14" w14:textId="77777777" w:rsidR="00465C83" w:rsidRPr="00465C83" w:rsidRDefault="00465C83" w:rsidP="00465C83">
      <w:r w:rsidRPr="00465C83">
        <w:t>Eine Rente ist mehr als nachgelagerter Lohn. Sie ist die Frage, wie eine Gesellschaft Lebenswirkung über Zeit anerkennt.</w:t>
      </w:r>
    </w:p>
    <w:p w14:paraId="7C1E115A" w14:textId="77777777" w:rsidR="00465C83" w:rsidRPr="00465C83" w:rsidRDefault="00465C83" w:rsidP="00465C83">
      <w:r w:rsidRPr="00465C83">
        <w:t>Die Wirkungsrente erweitert die Rentenlogik von der Erwerbsbiografie zur Wirkungsbiografie. Einkommen und Beitragszeit bleiben relevant, aber sie reichen nicht aus. Care, Bildung, Pflege, Gemeinwesen, Prävention, demokratisches Engagement und ökologische Regeneration erzeugen Lebenswirkung, die im alten System zu leicht unsichtbar bleibt. Demografie, Automatisierung und Arbeitsmarktverschiebung verstärken diesen Maßstabsfehler.</w:t>
      </w:r>
    </w:p>
    <w:p w14:paraId="288CA7A7" w14:textId="77777777" w:rsidR="00465C83" w:rsidRPr="00465C83" w:rsidRDefault="00465C83" w:rsidP="00465C83">
      <w:r w:rsidRPr="00465C83">
        <w:t>Kapitel 58 verbindet die Zeitlogik, die Automatisierungsfrage und das Wirkungseinkommen. Aus der Zeitlogik übernimmt es die Einsicht, dass Wirkung nicht am Bilanzstichtag und nicht am Ende der Erwerbsphase endet. Aus der Automatisierungsfrage übernimmt es den Bruch der Erwerbslogik durch Maschinenleistung. Aus dem Wirkungseinkommen übernimmt es die neue Einkommensarchitektur aus Grundsicherheit, Markteinkommen und Wirkung. Die Wirkungsrente führt diese Logik ins Alter weiter.</w:t>
      </w:r>
    </w:p>
    <w:p w14:paraId="3708722F" w14:textId="77777777" w:rsidR="00465C83" w:rsidRPr="00465C83" w:rsidRDefault="00465C83" w:rsidP="00465C83">
      <w:r w:rsidRPr="00465C83">
        <w:t>Die nächste Frage lautet: Wenn Kapital nicht Selbstzweck ist, aber für Renten, Transformation, Unternehmen, Infrastruktur und Zukunftsfähigkeit gebraucht wird, wie müssen Kapitalmärkte und Fonds in der Wirkungsökonomie gelesen werden?</w:t>
      </w:r>
    </w:p>
    <w:p w14:paraId="5A11379C" w14:textId="77777777" w:rsidR="00465C83" w:rsidRDefault="00465C83" w:rsidP="00465C83">
      <w:r w:rsidRPr="00465C83">
        <w:t>Diese Frage führt zu [Kap. 59]: Kapitalmärkte und Fonds.</w:t>
      </w:r>
    </w:p>
    <w:p w14:paraId="04BA6E82" w14:textId="27C2CE02" w:rsidR="00465C83" w:rsidRPr="00465C83" w:rsidRDefault="00465C83" w:rsidP="00465C83">
      <w:pPr>
        <w:pStyle w:val="berschrift3"/>
      </w:pPr>
      <w:bookmarkStart w:id="4481" w:name="_Toc229829718"/>
      <w:bookmarkStart w:id="4482" w:name="_Toc229926829"/>
      <w:bookmarkStart w:id="4483" w:name="_Toc229944832"/>
      <w:bookmarkStart w:id="4484" w:name="_Toc229948617"/>
      <w:bookmarkStart w:id="4485" w:name="_Toc229955244"/>
      <w:bookmarkStart w:id="4486" w:name="_Toc229958399"/>
      <w:bookmarkStart w:id="4487" w:name="_Toc229963204"/>
      <w:r w:rsidRPr="00465C83">
        <w:t xml:space="preserve">Endnoten und Quellen zu Kapitel </w:t>
      </w:r>
      <w:r>
        <w:t>58</w:t>
      </w:r>
      <w:bookmarkEnd w:id="4481"/>
      <w:bookmarkEnd w:id="4482"/>
      <w:bookmarkEnd w:id="4483"/>
      <w:bookmarkEnd w:id="4484"/>
      <w:bookmarkEnd w:id="4485"/>
      <w:bookmarkEnd w:id="4486"/>
      <w:bookmarkEnd w:id="4487"/>
    </w:p>
    <w:p w14:paraId="618F40E6" w14:textId="77777777" w:rsidR="00465C83" w:rsidRPr="00465C83" w:rsidRDefault="00465C83" w:rsidP="00465C83">
      <w:pPr>
        <w:rPr>
          <w:b/>
          <w:bCs/>
        </w:rPr>
      </w:pPr>
      <w:r w:rsidRPr="00465C83">
        <w:rPr>
          <w:b/>
          <w:bCs/>
        </w:rPr>
        <w:t>Interne WÖk-Quellen</w:t>
      </w:r>
    </w:p>
    <w:p w14:paraId="4FB9A09B" w14:textId="77777777" w:rsidR="00465C83" w:rsidRPr="00465C83" w:rsidRDefault="00465C83" w:rsidP="00465C83">
      <w:r w:rsidRPr="00465C83">
        <w:lastRenderedPageBreak/>
        <w:t>[I-K58-1] Weber, Natalie: Arbeitspapier Rentensystem, 2025. Grundlage für die Kritik, dass das heutige Rentensystem Einkommen und Beitragsjahre bewertet, aber Wirkung nicht ausreichend sieht, sowie für die Umstellung von Erwerbsbiografie auf Wirkungsbiografie.</w:t>
      </w:r>
    </w:p>
    <w:p w14:paraId="1F53271D" w14:textId="77777777" w:rsidR="00465C83" w:rsidRPr="00465C83" w:rsidRDefault="00465C83" w:rsidP="00465C83">
      <w:r w:rsidRPr="00465C83">
        <w:t>[I-K58-2] Weber, Natalie: Arbeitspapier Rentensystem, 2025, Abschnitt zur Fehlkopplung zwischen Einkommen und Wirkung. Grundlage für die Beispiele Pflege, Bildung, Kultur, Finanzhandel und fossile Industrie sowie für die doppelte Ungerechtigkeit des alten Rentenmaßstabs.</w:t>
      </w:r>
    </w:p>
    <w:p w14:paraId="54103DFA" w14:textId="77777777" w:rsidR="00465C83" w:rsidRPr="00465C83" w:rsidRDefault="00465C83" w:rsidP="00465C83">
      <w:r w:rsidRPr="00465C83">
        <w:t>[I-K58-3] Weber, Natalie: Arbeitspapier Rentensystem, 2025, Abschnitt „Vom Umlageprinzip zum Wirkungsprinzip“. Grundlage für den neuen Generationenvertrag, die Formel „die Wirkenden sichern die Zukunft der Wirkenden“ und die Verlagerung von Einkommen zu Wirkung als Anerkennungsmaßstab.</w:t>
      </w:r>
    </w:p>
    <w:p w14:paraId="0E2693BD" w14:textId="77777777" w:rsidR="00465C83" w:rsidRPr="00465C83" w:rsidRDefault="00465C83" w:rsidP="00465C83">
      <w:r w:rsidRPr="00465C83">
        <w:t>[I-K58-4] Weber, Natalie: Arbeitspapier Rentensystem, 2025, Abschnitt zu Wirkungsbiografien und vier Phasen der Lebenswirkung. Grundlage für Aufbauphase, Wirkungsphasen, Ruhephase, Lernzeit, Care-Arbeit, Sabbaticals, Weiterbildung, Engagement und Wirkung in jeder Lebensphase.</w:t>
      </w:r>
    </w:p>
    <w:p w14:paraId="78FE6D0F" w14:textId="77777777" w:rsidR="00465C83" w:rsidRPr="00465C83" w:rsidRDefault="00465C83" w:rsidP="00465C83">
      <w:r w:rsidRPr="00465C83">
        <w:t>[I-K58-5] Weber, Natalie: Arbeitspapier Rentensystem, 2025, Abschnitt zur aktiven Rolle älterer Menschen in Demokratie und Gemeinwesen. Grundlage für Wirkung im Ruhestand, Wissenstransfer, Engagement, Demokratie-Stabilität, intergenerationelle Verbindung und Wirkung über das Erwerbsleben hinaus.</w:t>
      </w:r>
    </w:p>
    <w:p w14:paraId="53AAC984" w14:textId="77777777" w:rsidR="00465C83" w:rsidRPr="00465C83" w:rsidRDefault="00465C83" w:rsidP="00465C83">
      <w:r w:rsidRPr="00465C83">
        <w:t>[I-K58-6] Weber, Natalie: Arbeitspapier Rentensystem, 2025, Abschnitte zu Lebenszeit als Lernzeit, Wirkung als volkswirtschaftlicher Stabilisator und Rückkopplung. Grundlage für Wirkungsrente als lernendes System, Stabilität durch Wirkungsqualität und kontinuierlichen Wirkungsprozess über den Lebenslauf.</w:t>
      </w:r>
    </w:p>
    <w:p w14:paraId="5A01AA8A" w14:textId="77777777" w:rsidR="00465C83" w:rsidRPr="00465C83" w:rsidRDefault="00465C83" w:rsidP="00465C83">
      <w:r w:rsidRPr="00465C83">
        <w:t>[I-K58-7] Weber, Natalie: Arbeitspapier Rentensystem, 2025, Abschnitt zu drei Säulen der Wirkungsrente und Impact-Fonds. Grundlage für Basisrente, Wirkungsdividende, Impact-Fonds, Investitionen in zukunftsfähige Sektoren und Kapital als Instrument des Gemeinwohls.</w:t>
      </w:r>
    </w:p>
    <w:p w14:paraId="0CF844F5" w14:textId="77777777" w:rsidR="00465C83" w:rsidRPr="00465C83" w:rsidRDefault="00465C83" w:rsidP="00465C83">
      <w:r w:rsidRPr="00465C83">
        <w:t>[I-K58-8] Weber, Natalie: Wenn Maschinen arbeiten. Warum wir ein neues System brauchen, 2025. Grundlage für Wirkungsrente als Ausschüttung aus Systemwirkung, Wirkungsjahre, Care-Arbeit, Ehrenamt, Bildung, kreative Leistung und eine Einkommenskette von Grunddividende bis Wirkungsrente.</w:t>
      </w:r>
    </w:p>
    <w:p w14:paraId="2B7A0FCC" w14:textId="77777777" w:rsidR="00465C83" w:rsidRPr="00465C83" w:rsidRDefault="00465C83" w:rsidP="00465C83">
      <w:pPr>
        <w:rPr>
          <w:b/>
          <w:bCs/>
        </w:rPr>
      </w:pPr>
      <w:r w:rsidRPr="00465C83">
        <w:rPr>
          <w:b/>
          <w:bCs/>
        </w:rPr>
        <w:t>Externe Quellen</w:t>
      </w:r>
    </w:p>
    <w:p w14:paraId="04BCBFB5" w14:textId="77777777" w:rsidR="00465C83" w:rsidRPr="00465C83" w:rsidRDefault="00465C83" w:rsidP="00465C83">
      <w:r w:rsidRPr="00465C83">
        <w:t>[E-K58-1] Bundesministerium für Arbeit und Soziales: Alterssicherungsbericht und Rentenversicherungsbericht, fortlaufende Berichtsreihen. Bezugspunkt für die Bedeutung von Erwerbsbiografien, Beitragszeiten, demografischen Entwicklungen und Sicherungsniveau im deutschen Rentensystem.</w:t>
      </w:r>
    </w:p>
    <w:p w14:paraId="6538954F" w14:textId="2B840F72" w:rsidR="00983EF3" w:rsidRDefault="00983EF3" w:rsidP="00983EF3">
      <w:r>
        <w:lastRenderedPageBreak/>
        <w:t>[E-K58-2] OECD: Pensions at a Glance, fortlaufende Berichtsreihe. Bezugspunkt für internationale Vergleichbarkeit von Rentensystemen, Alterung, Erwerbsbiografien, Ersatzraten und strukturelle Reformfragen. OECD: https://www.oecd.org/</w:t>
      </w:r>
    </w:p>
    <w:p w14:paraId="74538442" w14:textId="3D78BFAC" w:rsidR="00465C83" w:rsidRPr="00465C83" w:rsidRDefault="00983EF3" w:rsidP="00983EF3">
      <w:r>
        <w:t>[E-K58-3] International Labour Organization: World Social Protection Report, fortlaufende Berichtsreihe. Bezugspunkt für soziale Sicherung im Alter, Absicherungslücken und die Bedeutung universeller oder ausreichender Alterssicherung. ILO - World Social Protection Report 2024-26: https://www.ilo.org/publications/flagship-reports/world-social-protection-report-2024-26-universal-social-protection</w:t>
      </w:r>
      <w:r w:rsidR="00465C83" w:rsidRPr="00465C83">
        <w:t>.</w:t>
      </w:r>
    </w:p>
    <w:p w14:paraId="4305C9CB" w14:textId="77777777" w:rsidR="00465C83" w:rsidRPr="00465C83" w:rsidRDefault="00465C83" w:rsidP="00465C83">
      <w:r w:rsidRPr="00465C83">
        <w:t>[E-K58-4] Esping-Andersen, Gøsta: The Three Worlds of Welfare Capitalism, Princeton University Press, 1990. Bezugspunkt für unterschiedliche Wohlfahrtsstaatslogiken, soziale Sicherung und die institutionelle Einbettung von Arbeit, Familie und Staat.</w:t>
      </w:r>
    </w:p>
    <w:p w14:paraId="501B474A" w14:textId="77777777" w:rsidR="00465C83" w:rsidRPr="00465C83" w:rsidRDefault="00465C83" w:rsidP="00465C83">
      <w:r w:rsidRPr="00465C83">
        <w:t>[E-K58-5] Frericks, Patricia; Knijn, Trudie; Maier, Robert: “Pension Reforms, Working Patterns and Gender Pension Gaps in Europe”, in: Gender, Work &amp; Organization, Vol. 16, No. 6, 2009, S. 710-730. Bezugspunkt für die strukturelle Benachteiligung von Care- und Erwerbsunterbrechungen in rentenbezogenen Sicherungssystemen.</w:t>
      </w:r>
    </w:p>
    <w:p w14:paraId="418AB3DB" w14:textId="77777777" w:rsidR="00465C83" w:rsidRPr="00465C83" w:rsidRDefault="00465C83" w:rsidP="00465C83">
      <w:r w:rsidRPr="00465C83">
        <w:t>[E-K58-6] Van der Linden, Marcel: Workers of the World: Essays toward a Global Labor History, Brill, 2008. Bezugspunkt für die Erweiterung des Arbeitsbegriffs über formale Erwerbsarbeit hinaus und für die historische Sichtbarkeit unbezahlter, informeller und unsichtbarer Arbeit.</w:t>
      </w:r>
    </w:p>
    <w:p w14:paraId="3D036861" w14:textId="77777777" w:rsidR="005C0842" w:rsidRPr="005C0842" w:rsidRDefault="005C0842" w:rsidP="005C0842">
      <w:pPr>
        <w:pStyle w:val="berschrift2"/>
      </w:pPr>
      <w:bookmarkStart w:id="4488" w:name="_Toc229829719"/>
      <w:bookmarkStart w:id="4489" w:name="_Toc229926830"/>
      <w:bookmarkStart w:id="4490" w:name="_Toc229944833"/>
      <w:bookmarkStart w:id="4491" w:name="_Toc229948618"/>
      <w:bookmarkStart w:id="4492" w:name="_Toc229955245"/>
      <w:bookmarkStart w:id="4493" w:name="_Toc229958400"/>
      <w:bookmarkStart w:id="4494" w:name="_Toc229963205"/>
      <w:r w:rsidRPr="005C0842">
        <w:t>Kapitel 59 - Kapitalmärkte und Fonds</w:t>
      </w:r>
      <w:bookmarkEnd w:id="4488"/>
      <w:bookmarkEnd w:id="4489"/>
      <w:bookmarkEnd w:id="4490"/>
      <w:bookmarkEnd w:id="4491"/>
      <w:bookmarkEnd w:id="4492"/>
      <w:bookmarkEnd w:id="4493"/>
      <w:bookmarkEnd w:id="4494"/>
    </w:p>
    <w:p w14:paraId="46C8253C" w14:textId="77777777" w:rsidR="005C0842" w:rsidRPr="005C0842" w:rsidRDefault="005C0842" w:rsidP="005C0842">
      <w:r w:rsidRPr="005C0842">
        <w:t>Kapitel 58 hat die Wirkungsrente als Frage beschrieben, wie eine Gesellschaft Lebenswirkung über Zeit anerkennt. Damit rückt Kapital erneut in den Blick. Renten, Transformation, Unternehmen, Infrastruktur, Pflege, Bildung, Energie, Wohnen und Digitalisierung brauchen Finanzierung. Kapital verschwindet in der Wirkungsökonomie nicht. Es verliert nur seine Rolle als oberster Zweck.</w:t>
      </w:r>
    </w:p>
    <w:p w14:paraId="07493A07" w14:textId="77777777" w:rsidR="005C0842" w:rsidRPr="005C0842" w:rsidRDefault="005C0842" w:rsidP="005C0842">
      <w:r w:rsidRPr="005C0842">
        <w:t>Kapital finanziert Zukunft. In der Wirkungsökonomie wird deshalb nicht nur gefragt, welche Rendite Kapital erzielt, sondern welche Wirkung es möglich macht.</w:t>
      </w:r>
    </w:p>
    <w:p w14:paraId="1F43E01C" w14:textId="77777777" w:rsidR="005C0842" w:rsidRPr="005C0842" w:rsidRDefault="005C0842" w:rsidP="005C0842">
      <w:r w:rsidRPr="005C0842">
        <w:t>Kapital ist nicht neutral. Es kann regenerative Landwirtschaft, Pflegeinfrastruktur, Bildung, Forschung, Wohnraum, Kreislaufwirtschaft, erneuerbare Energie, digitale öffentliche Infrastruktur und Gesundheit ermöglichen. Es kann aber auch fossile Pfade, spekulative Wohnmodelle, ausbeuterische Lieferketten, Plattformmacht, Desinformation, Naturzerstörung und demokratische Abhängigkeiten skalieren [I-K59-1]. Maßgeblich ist daher nicht nur, ob Kapital vorhanden ist. Maßgeblich ist, welcher Wirkung es folgt.</w:t>
      </w:r>
    </w:p>
    <w:p w14:paraId="09F9432E" w14:textId="77777777" w:rsidR="005C0842" w:rsidRPr="005C0842" w:rsidRDefault="005C0842" w:rsidP="005C0842">
      <w:pPr>
        <w:pStyle w:val="berschrift3"/>
      </w:pPr>
      <w:bookmarkStart w:id="4495" w:name="_Toc229829720"/>
      <w:bookmarkStart w:id="4496" w:name="_Toc229926831"/>
      <w:bookmarkStart w:id="4497" w:name="_Toc229944834"/>
      <w:bookmarkStart w:id="4498" w:name="_Toc229948619"/>
      <w:bookmarkStart w:id="4499" w:name="_Toc229955246"/>
      <w:bookmarkStart w:id="4500" w:name="_Toc229958401"/>
      <w:bookmarkStart w:id="4501" w:name="_Toc229963206"/>
      <w:r w:rsidRPr="005C0842">
        <w:lastRenderedPageBreak/>
        <w:t>59.1 Kapital als Wirkungskraft</w:t>
      </w:r>
      <w:bookmarkEnd w:id="4495"/>
      <w:bookmarkEnd w:id="4496"/>
      <w:bookmarkEnd w:id="4497"/>
      <w:bookmarkEnd w:id="4498"/>
      <w:bookmarkEnd w:id="4499"/>
      <w:bookmarkEnd w:id="4500"/>
      <w:bookmarkEnd w:id="4501"/>
    </w:p>
    <w:p w14:paraId="3A92E73F" w14:textId="77777777" w:rsidR="005C0842" w:rsidRPr="005C0842" w:rsidRDefault="005C0842" w:rsidP="005C0842">
      <w:r w:rsidRPr="005C0842">
        <w:t>Kapital ist gespeicherte Möglichkeit. Es kann Maschinen finanzieren, Wohnungen bauen, Pflegeeinrichtungen modernisieren, Forschung ermöglichen, Infrastruktur erneuern, Unternehmen gründen, Lieferketten verändern, digitale Systeme aufbauen oder politische Öffentlichkeit beeinflussen. Kapital entscheidet nicht allein über Zukunft, aber es beschleunigt Pfade. Was finanziert wird, kann wachsen. Was kein Kapital erhält, bleibt klein, langsam oder unmöglich.</w:t>
      </w:r>
    </w:p>
    <w:p w14:paraId="30BE23D2" w14:textId="77777777" w:rsidR="005C0842" w:rsidRPr="005C0842" w:rsidRDefault="005C0842" w:rsidP="005C0842">
      <w:r w:rsidRPr="005C0842">
        <w:t>In der klassischen Kapitalordnung stehen drei Fragen im Vordergrund: Rendite, Risiko und Liquidität. Diese Fragen bleiben wichtig. Eine Investition muss tragfähig sein. Ein Kredit muss zurückgezahlt werden können. Eine Versicherung braucht kalkulierbare Risiken. Ein Fonds braucht Stabilität. Eine Pensionskasse braucht verlässliche Erträge. Doch diese drei Fragen reichen nicht aus, wenn Kapital reale Zustände verändert.</w:t>
      </w:r>
    </w:p>
    <w:p w14:paraId="0970F128" w14:textId="77777777" w:rsidR="005C0842" w:rsidRPr="005C0842" w:rsidRDefault="005C0842" w:rsidP="005C0842">
      <w:r w:rsidRPr="005C0842">
        <w:t>Die Wirkungsökonomie ergänzt daher eine vierte Frage: Welche Wirkung ermöglicht dieses Kapital?</w:t>
      </w:r>
    </w:p>
    <w:p w14:paraId="4CE0320B" w14:textId="77777777" w:rsidR="005C0842" w:rsidRPr="005C0842" w:rsidRDefault="005C0842" w:rsidP="005C0842">
      <w:r w:rsidRPr="005C0842">
        <w:t>Kapital als Wirkungskraft bedeutet: Kapital wird nach seiner Fähigkeit gelesen, positive Netto-Wirkung zu ermöglichen oder negative Wirkung zu skalieren. Es kann Mensch, Planet und Demokratie stärken oder schwächen. Es kann Resilienz aufbauen oder Risiken erhöhen. Es kann Transformation beschleunigen oder destruktive Geschäftsmodelle künstlich verlängern [I-K59-1; I-K59-2].</w:t>
      </w:r>
    </w:p>
    <w:p w14:paraId="4FECB7C5" w14:textId="77777777" w:rsidR="005C0842" w:rsidRPr="005C0842" w:rsidRDefault="005C0842" w:rsidP="005C0842">
      <w:r w:rsidRPr="005C0842">
        <w:t xml:space="preserve">Diese Sicht ist nicht kapitalfeindlich. Sie ist kapitalgenau. Kapital bleibt Werkzeug. Es soll dort stark sein, wo es Zukunftsfähigkeit schafft. Es wird problematisch, wenn es Schäden finanziert, die später von anderen getragen werden. Ein fossiles Geschäftsmodell kann durch billige Finanzierung länger bestehen. Eine schädliche Lieferkette kann durch Versicherungsschutz stabilisiert werden. Eine Plattform kann durch Risikokapital wachsen, obwohl sie demokratische Rückkopplung beschädigt. Eine Immobilie kann als Anlage steigen, während Wohnen unerschwinglich wird. Solche </w:t>
      </w:r>
      <w:r w:rsidRPr="005C0842">
        <w:rPr>
          <w:rFonts w:ascii="DejaVu Serif" w:hAnsi="DejaVu Serif" w:eastAsia="DejaVu Serif" w:cs="DejaVu Serif"/>
        </w:rPr>
        <w:t>Kapitalflüsse</w:t>
      </w:r>
      <w:r w:rsidRPr="005C0842">
        <w:t xml:space="preserve"> sind nicht nur finanzielle Entscheidungen. Sie sind Wirkungsentscheidungen [I-K59-3].</w:t>
      </w:r>
    </w:p>
    <w:p w14:paraId="4752F05C" w14:textId="77777777" w:rsidR="005C0842" w:rsidRPr="005C0842" w:rsidRDefault="005C0842" w:rsidP="005C0842">
      <w:r w:rsidRPr="005C0842">
        <w:t>Darum muss Kapital seine Wirkung ausweisen. Nicht jeder Kapitalfluss braucht dieselbe Prüftiefe. Ein privater Sparbetrag ist anders zu behandeln als ein Milliardenfonds. Ein Sparkonto ist anders als eine Private-Equity-Übernahme. Eine Bürgerenergieanlage ist anders als ein spekulatives Rohstoffprodukt. Eine Pensionskasse ist anders als ein Hochfrequenzmodell. Der Grundsatz bleibt: Je größer Wirkungsmacht, Reichweite, Hebel und Systemrelevanz eines Kapitalflusses sind, desto stärker muss seine Wirkung sichtbar werden [I-K59-1].</w:t>
      </w:r>
    </w:p>
    <w:p w14:paraId="53DBD38F" w14:textId="77777777" w:rsidR="005C0842" w:rsidRPr="005C0842" w:rsidRDefault="005C0842" w:rsidP="005C0842">
      <w:r w:rsidRPr="005C0842">
        <w:t xml:space="preserve">Rendite bleibt möglich. Sie wird aber neu gelesen. Rendite ist in der Wirkungsökonomie nicht der Sinn des Kapitals, sondern das Ergebnis einer tragfähigen Lösung. Kapital, das positive Wirkung ermöglicht und wirtschaftlich stabil bleibt, soll Rendite erzielen </w:t>
      </w:r>
      <w:r w:rsidRPr="005C0842">
        <w:lastRenderedPageBreak/>
        <w:t>können. Kapital, das Rendite nur durch Externalisierung, Ausbeutung, Naturverbrauch oder Vertrauenszerstörung erzielt, ist nicht effizient. Es verschiebt Risiken.</w:t>
      </w:r>
    </w:p>
    <w:p w14:paraId="3350027F" w14:textId="77777777" w:rsidR="005C0842" w:rsidRPr="005C0842" w:rsidRDefault="005C0842" w:rsidP="005C0842">
      <w:pPr>
        <w:pStyle w:val="berschrift3"/>
      </w:pPr>
      <w:bookmarkStart w:id="4502" w:name="_Toc229829721"/>
      <w:bookmarkStart w:id="4503" w:name="_Toc229926832"/>
      <w:bookmarkStart w:id="4504" w:name="_Toc229944835"/>
      <w:bookmarkStart w:id="4505" w:name="_Toc229948620"/>
      <w:bookmarkStart w:id="4506" w:name="_Toc229955247"/>
      <w:bookmarkStart w:id="4507" w:name="_Toc229958402"/>
      <w:bookmarkStart w:id="4508" w:name="_Toc229963207"/>
      <w:r w:rsidRPr="005C0842">
        <w:t>59.2 Wirkungsfonds</w:t>
      </w:r>
      <w:bookmarkEnd w:id="4502"/>
      <w:bookmarkEnd w:id="4503"/>
      <w:bookmarkEnd w:id="4504"/>
      <w:bookmarkEnd w:id="4505"/>
      <w:bookmarkEnd w:id="4506"/>
      <w:bookmarkEnd w:id="4507"/>
      <w:bookmarkEnd w:id="4508"/>
    </w:p>
    <w:p w14:paraId="1F7C8B0B" w14:textId="77777777" w:rsidR="005C0842" w:rsidRPr="005C0842" w:rsidRDefault="005C0842" w:rsidP="005C0842">
      <w:r w:rsidRPr="005C0842">
        <w:t xml:space="preserve">Wirkungsfonds bündeln Kapital für Zukunftsaufgaben. Sie können öffentliche Mittel, private Investitionen, Pensionskapital, Stiftungsmittel, Automatisierungsdividenden, </w:t>
      </w:r>
      <w:r w:rsidRPr="005C0842">
        <w:rPr>
          <w:rFonts w:ascii="DejaVu Serif" w:hAnsi="DejaVu Serif" w:eastAsia="DejaVu Serif" w:cs="DejaVu Serif"/>
        </w:rPr>
        <w:t>Rückflüsse</w:t>
      </w:r>
      <w:r w:rsidRPr="005C0842">
        <w:t xml:space="preserve"> aus Wirkungslenkung oder andere Finanzierungsquellen zusammenführen. In diesem Kapitel geht es nicht um konkrete Fondsregeln. Es geht um die Grundlogik: Ein Wirkungsfonds finanziert nicht nur Projekte, sondern Wirkungspfade.</w:t>
      </w:r>
    </w:p>
    <w:p w14:paraId="07EEF4B9" w14:textId="77777777" w:rsidR="005C0842" w:rsidRPr="005C0842" w:rsidRDefault="005C0842" w:rsidP="005C0842">
      <w:r w:rsidRPr="005C0842">
        <w:t>Ein klassischer Fonds fragt, wie Kapital im Portfolio Ertrag erwirtschaftet, Risiken streut und Liquidität sichert. Ein Wirkungsfonds fragt zusätzlich, welche Zustände durch das Portfolio verändert werden. Er kann in Bildung, Pflege, Gesundheit, Kreislaufwirtschaft, klimafähige Infrastruktur, regenerative Energie, soziale Innovation, gemeinwohlorientierte Digitalisierung, demokratische Medien, Wohnraum, Wasser, Biodiversität oder Transformationsunternehmen investieren [I-K59-4].</w:t>
      </w:r>
    </w:p>
    <w:p w14:paraId="752F1ADF" w14:textId="55D6D344" w:rsidR="005C0842" w:rsidRPr="005C0842" w:rsidRDefault="008F3FF8" w:rsidP="00C75392">
      <w:r>
        <w:t>Der Wirkungsfonds braucht ein geprüftes Wirkungsprofil und eine gesonderte Finanzierungslogik. IOI vergleicht belegten direkten Nettonutzen je Ressourceneuro; T-SROI ergänzt separat belegte transformative Nutzenströme. Resilienz, Standards, Pfade und nichtmonetäre Folgen werden zusätzlich untersucht. Automatisierungsgewinne und Alterssicherung sind davon getrennte Verteilungs- und Finanzierungsfragen. [I-K59-4][I-K59-5][I-K59-6]</w:t>
      </w:r>
    </w:p>
    <w:p w14:paraId="2B26C9A9" w14:textId="77777777" w:rsidR="005C0842" w:rsidRPr="005C0842" w:rsidRDefault="005C0842" w:rsidP="005C0842">
      <w:r w:rsidRPr="005C0842">
        <w:t>Ein Wirkungsfonds ist daher kein Spendenfonds. Er ist auch kein moralischer Anlagekorb. Er ist ein Kapitalinstrument, das wirtschaftliche Tragfähigkeit mit positiver Systemwirkung verbindet. Er muss Erträge erwirtschaften können, aber seine Rendite wird an Wirkung gebunden. Das unterscheidet ihn von reinem Impact-Marketing. Ein Fonds, der Wirkung behauptet, aber negative Wirkungen im Portfolio nicht abzieht, bleibt unvollständig. Ein Fonds, der nur Ausschlusslisten nutzt, ohne positive Transformation zu finanzieren, bleibt ebenfalls zu schwach.</w:t>
      </w:r>
    </w:p>
    <w:p w14:paraId="3308A43F" w14:textId="77777777" w:rsidR="001B57EC" w:rsidRDefault="001B57EC">
      <w:pPr>
        <w:rPr>
          <w:b/>
          <w:bCs/>
        </w:rPr>
      </w:pPr>
      <w:r>
        <w:rPr>
          <w:b/>
          <w:bCs/>
        </w:rPr>
        <w:br w:type="page"/>
      </w:r>
    </w:p>
    <w:p w14:paraId="0A131A69" w14:textId="3DEFC941" w:rsidR="005C0842" w:rsidRPr="001B57EC" w:rsidRDefault="005C0842" w:rsidP="005C0842">
      <w:pPr>
        <w:rPr>
          <w:b/>
          <w:bCs/>
        </w:rPr>
      </w:pPr>
      <w:r w:rsidRPr="001B57EC">
        <w:rPr>
          <w:b/>
          <w:bCs/>
        </w:rPr>
        <w:lastRenderedPageBreak/>
        <w:t>Wirkungsfonds brauchen drei Prüfungen.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953"/>
        <w:gridCol w:w="2008"/>
      </w:tblGrid>
      <w:tr w:rsidR="005C0842" w:rsidRPr="005C0842" w14:paraId="5CEAEE57" w14:textId="77777777">
        <w:trPr>
          <w:tblHeader/>
          <w:tblCellSpacing w:w="15" w:type="dxa"/>
          <w:cantSplit/>
        </w:trPr>
        <w:tc>
          <w:tcPr>
            <w:tcW w:w="1978" w:type="dxa"/>
            <w:vAlign w:val="top"/>
            <w:hideMark/>
            <w:tcMar>
              <w:top w:w="50" w:type="dxa"/>
              <w:bottom w:w="50" w:type="dxa"/>
              <w:left w:w="70" w:type="dxa"/>
              <w:right w:w="70" w:type="dxa"/>
            </w:tcMar>
          </w:tcPr>
          <w:p w14:paraId="19E8E299" w14:textId="77777777" w:rsidR="005C0842" w:rsidRPr="005C0842" w:rsidRDefault="005C0842" w:rsidP="005C0842">
            <w:pPr>
              <w:spacing w:before="0" w:after="60"/>
              <w:jc w:val="left"/>
              <w:rPr>
                <w:b/>
                <w:bCs/>
              </w:rPr>
            </w:pPr>
            <w:r w:rsidRPr="005C0842">
              <w:rPr>
                <w:rFonts w:ascii="Frank Ruhl Hofshi" w:hAnsi="Frank Ruhl Hofshi"/>
                <w:b/>
                <w:bCs/>
                <w:sz w:val="18"/>
              </w:rPr>
              <w:t>Prüfung</w:t>
            </w:r>
          </w:p>
        </w:tc>
        <w:tc>
          <w:tcPr>
            <w:tcW w:w="1953" w:type="dxa"/>
            <w:vAlign w:val="top"/>
            <w:hideMark/>
            <w:tcMar>
              <w:top w:w="50" w:type="dxa"/>
              <w:bottom w:w="50" w:type="dxa"/>
              <w:left w:w="70" w:type="dxa"/>
              <w:right w:w="70" w:type="dxa"/>
            </w:tcMar>
          </w:tcPr>
          <w:p w14:paraId="1649C0C1" w14:textId="77777777" w:rsidR="005C0842" w:rsidRPr="005C0842" w:rsidRDefault="005C0842" w:rsidP="005C0842">
            <w:pPr>
              <w:spacing w:before="0" w:after="60"/>
              <w:jc w:val="left"/>
              <w:rPr>
                <w:b/>
                <w:bCs/>
              </w:rPr>
            </w:pPr>
            <w:r w:rsidRPr="005C0842">
              <w:rPr>
                <w:rFonts w:ascii="Frank Ruhl Hofshi" w:hAnsi="Frank Ruhl Hofshi"/>
                <w:b/>
                <w:bCs/>
                <w:sz w:val="18"/>
              </w:rPr>
              <w:t>Leitfrage</w:t>
            </w:r>
          </w:p>
        </w:tc>
        <w:tc>
          <w:tcPr>
            <w:tcW w:w="2008" w:type="dxa"/>
            <w:vAlign w:val="top"/>
            <w:hideMark/>
            <w:tcMar>
              <w:top w:w="50" w:type="dxa"/>
              <w:bottom w:w="50" w:type="dxa"/>
              <w:left w:w="70" w:type="dxa"/>
              <w:right w:w="70" w:type="dxa"/>
            </w:tcMar>
          </w:tcPr>
          <w:p w14:paraId="2674764B" w14:textId="77777777" w:rsidR="005C0842" w:rsidRPr="005C0842" w:rsidRDefault="005C0842" w:rsidP="005C0842">
            <w:pPr>
              <w:spacing w:before="0" w:after="60"/>
              <w:jc w:val="left"/>
              <w:rPr>
                <w:b/>
                <w:bCs/>
              </w:rPr>
            </w:pPr>
            <w:r w:rsidRPr="005C0842">
              <w:rPr>
                <w:rFonts w:ascii="Frank Ruhl Hofshi" w:hAnsi="Frank Ruhl Hofshi"/>
                <w:b/>
                <w:bCs/>
                <w:sz w:val="18"/>
              </w:rPr>
              <w:t>Funktion</w:t>
            </w:r>
          </w:p>
        </w:tc>
      </w:tr>
      <w:tr w:rsidR="005C0842" w:rsidRPr="005C0842" w14:paraId="6DF68872" w14:textId="77777777">
        <w:trPr>
          <w:tblCellSpacing w:w="15" w:type="dxa"/>
          <w:cantSplit/>
        </w:trPr>
        <w:tc>
          <w:tcPr>
            <w:tcW w:w="1978" w:type="dxa"/>
            <w:vAlign w:val="top"/>
            <w:hideMark/>
            <w:tcMar>
              <w:top w:w="50" w:type="dxa"/>
              <w:bottom w:w="50" w:type="dxa"/>
              <w:left w:w="70" w:type="dxa"/>
              <w:right w:w="70" w:type="dxa"/>
            </w:tcMar>
          </w:tcPr>
          <w:p w14:paraId="3BC66A4E" w14:textId="77777777" w:rsidR="005C0842" w:rsidRPr="005C0842" w:rsidRDefault="005C0842" w:rsidP="005C0842">
            <w:pPr>
              <w:spacing w:before="0" w:after="60"/>
              <w:jc w:val="left"/>
            </w:pPr>
            <w:r w:rsidRPr="005C0842">
              <w:rPr>
                <w:rFonts w:ascii="Frank Ruhl Hofshi" w:hAnsi="Frank Ruhl Hofshi"/>
                <w:sz w:val="18"/>
              </w:rPr>
              <w:t>Positive Wirkung</w:t>
            </w:r>
          </w:p>
        </w:tc>
        <w:tc>
          <w:tcPr>
            <w:tcW w:w="1953" w:type="dxa"/>
            <w:vAlign w:val="top"/>
            <w:hideMark/>
            <w:tcMar>
              <w:top w:w="50" w:type="dxa"/>
              <w:bottom w:w="50" w:type="dxa"/>
              <w:left w:w="70" w:type="dxa"/>
              <w:right w:w="70" w:type="dxa"/>
            </w:tcMar>
          </w:tcPr>
          <w:p w14:paraId="45E8FEFD" w14:textId="77777777" w:rsidR="005C0842" w:rsidRPr="005C0842" w:rsidRDefault="005C0842" w:rsidP="005C0842">
            <w:pPr>
              <w:spacing w:before="0" w:after="60"/>
              <w:jc w:val="left"/>
            </w:pPr>
            <w:r w:rsidRPr="005C0842">
              <w:rPr>
                <w:rFonts w:ascii="Frank Ruhl Hofshi" w:hAnsi="Frank Ruhl Hofshi"/>
                <w:sz w:val="18"/>
              </w:rPr>
              <w:t xml:space="preserve">Welche Zustände </w:t>
              <w:t xml:space="preserve">verbessert</w:t>
              <w:t xml:space="preserve"> das Portfolio für Mensch, Planet und </w:t>
              <w:t xml:space="preserve">Demokratie</w:t>
              <w:t xml:space="preserve">?</w:t>
            </w:r>
          </w:p>
        </w:tc>
        <w:tc>
          <w:tcPr>
            <w:tcW w:w="2008" w:type="dxa"/>
            <w:vAlign w:val="top"/>
            <w:hideMark/>
            <w:tcMar>
              <w:top w:w="50" w:type="dxa"/>
              <w:bottom w:w="50" w:type="dxa"/>
              <w:left w:w="70" w:type="dxa"/>
              <w:right w:w="70" w:type="dxa"/>
            </w:tcMar>
          </w:tcPr>
          <w:p w14:paraId="168B02C9" w14:textId="77777777" w:rsidR="005C0842" w:rsidRPr="005C0842" w:rsidRDefault="005C0842" w:rsidP="005C0842">
            <w:pPr>
              <w:spacing w:before="0" w:after="60"/>
              <w:jc w:val="left"/>
            </w:pPr>
            <w:r w:rsidRPr="005C0842">
              <w:rPr>
                <w:rFonts w:ascii="Frank Ruhl Hofshi" w:hAnsi="Frank Ruhl Hofshi"/>
                <w:sz w:val="18"/>
              </w:rPr>
              <w:t>Sichtbarkeit der Wirkleistung</w:t>
            </w:r>
          </w:p>
        </w:tc>
      </w:tr>
      <w:tr w:rsidR="005C0842" w:rsidRPr="005C0842" w14:paraId="6A96AD74" w14:textId="77777777">
        <w:trPr>
          <w:tblCellSpacing w:w="15" w:type="dxa"/>
          <w:cantSplit/>
        </w:trPr>
        <w:tc>
          <w:tcPr>
            <w:tcW w:w="1978" w:type="dxa"/>
            <w:vAlign w:val="top"/>
            <w:hideMark/>
            <w:tcMar>
              <w:top w:w="50" w:type="dxa"/>
              <w:bottom w:w="50" w:type="dxa"/>
              <w:left w:w="70" w:type="dxa"/>
              <w:right w:w="70" w:type="dxa"/>
            </w:tcMar>
          </w:tcPr>
          <w:p w14:paraId="25DD7CCB" w14:textId="77777777" w:rsidR="005C0842" w:rsidRPr="005C0842" w:rsidRDefault="005C0842" w:rsidP="005C0842">
            <w:pPr>
              <w:spacing w:before="0" w:after="60"/>
              <w:jc w:val="left"/>
            </w:pPr>
            <w:r w:rsidRPr="005C0842">
              <w:rPr>
                <w:rFonts w:ascii="Frank Ruhl Hofshi" w:hAnsi="Frank Ruhl Hofshi"/>
                <w:sz w:val="18"/>
              </w:rPr>
              <w:t>Negative Wirkung</w:t>
            </w:r>
          </w:p>
        </w:tc>
        <w:tc>
          <w:tcPr>
            <w:tcW w:w="1953" w:type="dxa"/>
            <w:vAlign w:val="top"/>
            <w:hideMark/>
            <w:tcMar>
              <w:top w:w="50" w:type="dxa"/>
              <w:bottom w:w="50" w:type="dxa"/>
              <w:left w:w="70" w:type="dxa"/>
              <w:right w:w="70" w:type="dxa"/>
            </w:tcMar>
          </w:tcPr>
          <w:p w14:paraId="3D09497E" w14:textId="77777777" w:rsidR="005C0842" w:rsidRPr="005C0842" w:rsidRDefault="005C0842" w:rsidP="005C0842">
            <w:pPr>
              <w:spacing w:before="0" w:after="60"/>
              <w:jc w:val="left"/>
            </w:pPr>
            <w:r w:rsidRPr="005C0842">
              <w:rPr>
                <w:rFonts w:ascii="Frank Ruhl Hofshi" w:hAnsi="Frank Ruhl Hofshi"/>
                <w:sz w:val="18"/>
              </w:rPr>
              <w:t xml:space="preserve">Welche Schäden, Risiken oder roten Linien bleiben im Portfolio?</w:t>
            </w:r>
          </w:p>
        </w:tc>
        <w:tc>
          <w:tcPr>
            <w:tcW w:w="2008" w:type="dxa"/>
            <w:vAlign w:val="top"/>
            <w:hideMark/>
            <w:tcMar>
              <w:top w:w="50" w:type="dxa"/>
              <w:bottom w:w="50" w:type="dxa"/>
              <w:left w:w="70" w:type="dxa"/>
              <w:right w:w="70" w:type="dxa"/>
            </w:tcMar>
          </w:tcPr>
          <w:p w14:paraId="28554722" w14:textId="77777777" w:rsidR="005C0842" w:rsidRPr="005C0842" w:rsidRDefault="005C0842" w:rsidP="005C0842">
            <w:pPr>
              <w:spacing w:before="0" w:after="60"/>
              <w:jc w:val="left"/>
            </w:pPr>
            <w:r w:rsidRPr="005C0842">
              <w:rPr>
                <w:rFonts w:ascii="Frank Ruhl Hofshi" w:hAnsi="Frank Ruhl Hofshi"/>
                <w:sz w:val="18"/>
              </w:rPr>
              <w:t>Schutz vor Kompensation und Wirkungssimulation</w:t>
            </w:r>
          </w:p>
        </w:tc>
      </w:tr>
      <w:tr w:rsidR="005C0842" w:rsidRPr="005C0842" w14:paraId="3232CF37" w14:textId="77777777">
        <w:trPr>
          <w:tblCellSpacing w:w="15" w:type="dxa"/>
          <w:cantSplit/>
        </w:trPr>
        <w:tc>
          <w:tcPr>
            <w:tcW w:w="1978" w:type="dxa"/>
            <w:vAlign w:val="top"/>
            <w:hideMark/>
            <w:tcMar>
              <w:top w:w="50" w:type="dxa"/>
              <w:bottom w:w="50" w:type="dxa"/>
              <w:left w:w="70" w:type="dxa"/>
              <w:right w:w="70" w:type="dxa"/>
            </w:tcMar>
          </w:tcPr>
          <w:p w14:paraId="31892DA2" w14:textId="77777777" w:rsidR="005C0842" w:rsidRPr="005C0842" w:rsidRDefault="005C0842" w:rsidP="005C0842">
            <w:pPr>
              <w:spacing w:before="0" w:after="60"/>
              <w:jc w:val="left"/>
            </w:pPr>
            <w:r w:rsidRPr="005C0842">
              <w:rPr>
                <w:rFonts w:ascii="Frank Ruhl Hofshi" w:hAnsi="Frank Ruhl Hofshi"/>
                <w:sz w:val="18"/>
              </w:rPr>
              <w:t xml:space="preserve">Trans</w:t>
              <w:softHyphen/>
              <w:t xml:space="preserve">for</w:t>
              <w:softHyphen/>
              <w:t xml:space="preserve">ma</w:t>
              <w:softHyphen/>
              <w:t xml:space="preserve">ti</w:t>
              <w:softHyphen/>
              <w:t xml:space="preserve">ons</w:t>
              <w:softHyphen/>
              <w:t xml:space="preserve">wir</w:t>
              <w:softHyphen/>
              <w:t xml:space="preserve">kung</w:t>
            </w:r>
          </w:p>
        </w:tc>
        <w:tc>
          <w:tcPr>
            <w:tcW w:w="1953" w:type="dxa"/>
            <w:vAlign w:val="top"/>
            <w:hideMark/>
            <w:tcMar>
              <w:top w:w="50" w:type="dxa"/>
              <w:bottom w:w="50" w:type="dxa"/>
              <w:left w:w="70" w:type="dxa"/>
              <w:right w:w="70" w:type="dxa"/>
            </w:tcMar>
          </w:tcPr>
          <w:p w14:paraId="76A8684E" w14:textId="77777777" w:rsidR="005C0842" w:rsidRPr="005C0842" w:rsidRDefault="005C0842" w:rsidP="005C0842">
            <w:pPr>
              <w:spacing w:before="0" w:after="60"/>
              <w:jc w:val="left"/>
            </w:pPr>
            <w:r w:rsidRPr="005C0842">
              <w:rPr>
                <w:rFonts w:ascii="Frank Ruhl Hofshi" w:hAnsi="Frank Ruhl Hofshi"/>
                <w:sz w:val="18"/>
              </w:rPr>
              <w:t xml:space="preserve">Verändert das Kapital einzelne Projekte oder ganze Pfade?</w:t>
            </w:r>
          </w:p>
        </w:tc>
        <w:tc>
          <w:tcPr>
            <w:tcW w:w="2008" w:type="dxa"/>
            <w:vAlign w:val="top"/>
            <w:hideMark/>
            <w:tcMar>
              <w:top w:w="50" w:type="dxa"/>
              <w:bottom w:w="50" w:type="dxa"/>
              <w:left w:w="70" w:type="dxa"/>
              <w:right w:w="70" w:type="dxa"/>
            </w:tcMar>
          </w:tcPr>
          <w:p w14:paraId="35B66AFA" w14:textId="77777777" w:rsidR="005C0842" w:rsidRPr="005C0842" w:rsidRDefault="005C0842" w:rsidP="005C0842">
            <w:pPr>
              <w:spacing w:before="0" w:after="60"/>
              <w:jc w:val="left"/>
            </w:pPr>
            <w:r w:rsidRPr="005C0842">
              <w:rPr>
                <w:rFonts w:ascii="Frank Ruhl Hofshi" w:hAnsi="Frank Ruhl Hofshi"/>
                <w:sz w:val="18"/>
              </w:rPr>
              <w:t>Bewertung von Systemhebeln, Resilienz und Zukunftsfähigkeit</w:t>
            </w:r>
          </w:p>
        </w:tc>
      </w:tr>
    </w:tbl>
    <w:p w14:paraId="62443503" w14:textId="12446C5E" w:rsidR="005C0842" w:rsidRPr="005C0842" w:rsidRDefault="00AC1393" w:rsidP="00AC1393">
      <w:r>
        <w:t>Die Tabelle beschreibt eine Mindestlogik und keine fertige Fondsverfassung. Nichtkompensation und Reverse Merit Order verhindern, dass schwere Schäden durch Vorteile verdeckt werden. IOI und T-SROI können begrenzte monetäre Rechnungen liefern; ein hoher Quotient beweist keine Resilienz oder Systemwirkung. [I-K59-5]</w:t>
      </w:r>
    </w:p>
    <w:p w14:paraId="6DB2B198" w14:textId="77777777" w:rsidR="005C0842" w:rsidRPr="005C0842" w:rsidRDefault="005C0842" w:rsidP="005C0842">
      <w:r w:rsidRPr="005C0842">
        <w:t>Wirkungsfonds sind auch für Wirkungseinkommen und Wirkungsrente anschlussfähig. Nicht im Sinne eines einfachen Zahlmechanismus, sondern als Stabilisierung von Zukunftsaufgaben. Wenn Automatisierung Produktivität erzeugt, wenn Kapitalströme in Wirkung gelenkt werden und wenn Renten nicht aus destruktiven Erträgen entstehen sollen, dann braucht eine Gesellschaft Kapitalvehikel, die Wirkung, Rendite und Resilienz verbinden [I-K59-4; I-K59-6].</w:t>
      </w:r>
    </w:p>
    <w:p w14:paraId="7B53F792" w14:textId="77777777" w:rsidR="005C0842" w:rsidRPr="005C0842" w:rsidRDefault="005C0842" w:rsidP="005C0842">
      <w:pPr>
        <w:pStyle w:val="berschrift3"/>
      </w:pPr>
      <w:bookmarkStart w:id="4509" w:name="_Toc229829722"/>
      <w:bookmarkStart w:id="4510" w:name="_Toc229926833"/>
      <w:bookmarkStart w:id="4511" w:name="_Toc229944836"/>
      <w:bookmarkStart w:id="4512" w:name="_Toc229948621"/>
      <w:bookmarkStart w:id="4513" w:name="_Toc229955248"/>
      <w:bookmarkStart w:id="4514" w:name="_Toc229958403"/>
      <w:bookmarkStart w:id="4515" w:name="_Toc229963208"/>
      <w:r w:rsidRPr="005C0842">
        <w:t>59.3 Portfolio-Wirkung</w:t>
      </w:r>
      <w:bookmarkEnd w:id="4509"/>
      <w:bookmarkEnd w:id="4510"/>
      <w:bookmarkEnd w:id="4511"/>
      <w:bookmarkEnd w:id="4512"/>
      <w:bookmarkEnd w:id="4513"/>
      <w:bookmarkEnd w:id="4514"/>
      <w:bookmarkEnd w:id="4515"/>
    </w:p>
    <w:p w14:paraId="5F4D96B2" w14:textId="77777777" w:rsidR="005C0842" w:rsidRPr="005C0842" w:rsidRDefault="005C0842" w:rsidP="005C0842">
      <w:r w:rsidRPr="005C0842">
        <w:t>Ein einzelnes Investment kann positiv wirken, während das Gesamtportfolio problematisch bleibt. Ein Fonds kann eine grüne Beteiligung halten und zugleich fossile Lock-ins, ausbeuterische Lieferketten, spekulativen Wohnungsdruck oder demokratisch problematische Medienmacht finanzieren. Deshalb reicht Einzelprüfung nicht aus. Kapital braucht Portfolio-Wirkung.</w:t>
      </w:r>
    </w:p>
    <w:p w14:paraId="3E9B11D7" w14:textId="77777777" w:rsidR="005C0842" w:rsidRPr="005C0842" w:rsidRDefault="005C0842" w:rsidP="005C0842">
      <w:r w:rsidRPr="005C0842">
        <w:t>Portfolio-Wirkung fragt: Welche Gesamtwirkung entsteht aus der Summe der Kapitalentscheidungen? Welche Branchen, Geschäftsmodelle, Regionen, Technologien und Risiken werden finanziert? Welche Pfade werden stärker? Welche Pfade werden abgeschrieben? Welche Engagement-Strategien werden genutzt? Welche Stimmrechte werden ausgeübt? Welche Transformationspfade werden verlangt? Welche roten Linien gelten?</w:t>
      </w:r>
    </w:p>
    <w:p w14:paraId="5E084383" w14:textId="77777777" w:rsidR="005C0842" w:rsidRPr="005C0842" w:rsidRDefault="005C0842" w:rsidP="005C0842">
      <w:r w:rsidRPr="005C0842">
        <w:t>Ein Portfolio ist nicht nur eine Sammlung von Wertpapieren. Es bündelt Kapitalmacht, Stimmrechte, Erwartungen, Risikoeinschätzungen und Geschäftsmodelllenkung [I-K59-</w:t>
      </w:r>
      <w:r w:rsidRPr="005C0842">
        <w:lastRenderedPageBreak/>
        <w:t>1]. Eine Pensionskasse entscheidet nicht nur über Altersvorsorge. Sie entscheidet mit, ob die Sicherheit alter Menschen auf zukunftsfähiger Wirkung oder auf destruktiven Erträgen beruht. Ein Fonds entscheidet nicht nur über Rendite. Er entscheidet, welche Unternehmen günstiger Kapital erhalten, welche Geschäftsmodelle wachsen und welche Transformationspfade glaubwürdig werden.</w:t>
      </w:r>
    </w:p>
    <w:p w14:paraId="7E12F3B2" w14:textId="77777777" w:rsidR="005C0842" w:rsidRPr="005C0842" w:rsidRDefault="005C0842" w:rsidP="005C0842">
      <w:r w:rsidRPr="005C0842">
        <w:t>Wirkungsdaten sind dafür Kapitaldaten. Sie zeigen Klima-, Wasser-, Rohstoff-, Lieferketten-, Standort-, Governance-, Haftungs-, Versicherungs- und Kapitalmarktrisiken [I-K59-2]. Ein Unternehmen mit hohen Emissionen kann Transitionsrisiken haben. Ein Standort in einer Hochwasserzone kann physische Risiken haben. Eine Lieferkette mit Zwangsarbeit kann Rechts-, Reputations- und Unterbrechungsrisiken erzeugen. Eine Plattform, die Vertrauen beschädigt, kann Regulierung, Haftung oder Geschäftsmodellrisiken auslösen. Eine Immobilie ohne Klimaanpassung kann Versicherbarkeit verlieren. Ein Portfolio mit fossilen Lock-ins kann Bewertungsrisiken aufbauen [I-K59-3].</w:t>
      </w:r>
    </w:p>
    <w:p w14:paraId="381BDE37" w14:textId="77777777" w:rsidR="005C0842" w:rsidRPr="005C0842" w:rsidRDefault="005C0842" w:rsidP="005C0842">
      <w:r w:rsidRPr="005C0842">
        <w:t>Portfolio-Wirkung braucht daher mehr als ESG-Labels. ESG-Daten können nützlich sein, aber sie sind nicht automatisch Wirkung. ESG-Ratings arbeiten mit unterschiedlichen Methoden, Gewichten und Datenquellen; sie können stark voneinander abweichen [E-K59-4]. Die Wirkungsökonomie muss deshalb tiefer gehen: Wirkung wird nicht nur als Unternehmensrisiko gelesen, sondern als Richtung des Kapitals. Ein Portfolio ist dann stark, wenn es nicht nur Risiken für Anleger:innen mindert, sondern positive Netto-Wirkung ermöglicht und negative Systemwirkung reduziert.</w:t>
      </w:r>
    </w:p>
    <w:p w14:paraId="2028A2B3" w14:textId="77777777" w:rsidR="005C0842" w:rsidRPr="005C0842" w:rsidRDefault="005C0842" w:rsidP="005C0842">
      <w:r w:rsidRPr="005C0842">
        <w:t>Kapital muss daher nicht nur finanziell diversifiziert sein. Es muss wirkungslogisch geprüft sein. Ein Portfolio kann finanziell breit gestreut und wirkungsökonomisch einseitig sein, wenn es viele Varianten derselben destruktiven Grundlogik finanziert. Umgekehrt kann ein Portfolio finanzielle Erträge und positive Wirkung verbinden, wenn es Transformation, Resilienz und reale Problemlösung finanziert.</w:t>
      </w:r>
    </w:p>
    <w:p w14:paraId="51F661C7" w14:textId="77777777" w:rsidR="005C0842" w:rsidRPr="005C0842" w:rsidRDefault="005C0842" w:rsidP="005C0842">
      <w:r w:rsidRPr="005C0842">
        <w:t>Portfolio-Wirkung macht sichtbar, dass Kapitalmärkte keine Zuschauer der Transformation sind. Sie entscheiden mit, welche Zukunft bezahlbar wird.</w:t>
      </w:r>
    </w:p>
    <w:p w14:paraId="7411E455" w14:textId="77777777" w:rsidR="005C0842" w:rsidRPr="005C0842" w:rsidRDefault="005C0842" w:rsidP="005C0842">
      <w:pPr>
        <w:pStyle w:val="berschrift3"/>
      </w:pPr>
      <w:bookmarkStart w:id="4516" w:name="_Toc229829723"/>
      <w:bookmarkStart w:id="4517" w:name="_Toc229926834"/>
      <w:bookmarkStart w:id="4518" w:name="_Toc229944837"/>
      <w:bookmarkStart w:id="4519" w:name="_Toc229948622"/>
      <w:bookmarkStart w:id="4520" w:name="_Toc229955249"/>
      <w:bookmarkStart w:id="4521" w:name="_Toc229958404"/>
      <w:bookmarkStart w:id="4522" w:name="_Toc229963209"/>
      <w:r w:rsidRPr="005C0842">
        <w:t>59.4 Risiko, Rendite und Transformation</w:t>
      </w:r>
      <w:bookmarkEnd w:id="4516"/>
      <w:bookmarkEnd w:id="4517"/>
      <w:bookmarkEnd w:id="4518"/>
      <w:bookmarkEnd w:id="4519"/>
      <w:bookmarkEnd w:id="4520"/>
      <w:bookmarkEnd w:id="4521"/>
      <w:bookmarkEnd w:id="4522"/>
    </w:p>
    <w:p w14:paraId="6D71974C" w14:textId="77777777" w:rsidR="005C0842" w:rsidRPr="005C0842" w:rsidRDefault="005C0842" w:rsidP="005C0842">
      <w:r w:rsidRPr="005C0842">
        <w:t>Wirkungsrisiko beschreibt die Möglichkeit negativer Zustandsveränderung. Für Kapitalmärkte bedeutet das: Wirkung ist nicht nur moralische Zusatzinformation. Wirkung ist Risikoinformation. Eine Bank, ein Fonds, eine Versicherung oder eine Pensionskasse, die Wirkung nicht kennt, finanziert blind [I-K59-2].</w:t>
      </w:r>
    </w:p>
    <w:p w14:paraId="39C63991" w14:textId="77777777" w:rsidR="005C0842" w:rsidRPr="005C0842" w:rsidRDefault="005C0842" w:rsidP="005C0842">
      <w:r w:rsidRPr="005C0842">
        <w:t xml:space="preserve">Die Finanzwelt beginnt diese Logik in Teilen zu übernehmen. Klimabezogene und naturbezogene Risiken werden von Aufsichten, Zentralbanken und Finanzakteuren zunehmend als finanzielle Risiken behandelt. Die TCFD-Empfehlungen haben Governance, Strategie, Risikomanagement, Kennzahlen und Szenarioanalyse für klimabezogene Finanzrisiken systematisiert [E-K59-1]. Das NGFS beschreibt Klima- und Umweltrisiken als Quelle finanzieller Risiken und fordert Zentralbanken sowie </w:t>
      </w:r>
      <w:r w:rsidRPr="005C0842">
        <w:lastRenderedPageBreak/>
        <w:t>Aufsichten auf, diese in Finanzstabilitäts- und Aufsichtsarbeit einzubeziehen [E-K59-2]. Für die Wirkungsökonomie ist das Anschluss, aber noch nicht Ziel. ESG-Risiken werden Finanzrisiken. Wirkung ist mehr als Risiko. Wirkung ist auch Richtung.</w:t>
      </w:r>
    </w:p>
    <w:p>
      <w:pPr/>
      <w:r>
        <w:t>Die entscheidende Verschiebung lautet: Wirkung wird in Finanzmärkten nicht erst relevant, wenn ein Schaden bilanziert ist. Sie wird relevant, wenn Zukunft anders bepreist wird. Risikomodelle, Restwerte, Versicherungsprämien, Sicherheiten, Eigenkapitalanforderungen, Ratings, Refinanzierungskosten und Investorenerwartungen übersetzen Wirkungsrisiken in Kapitalbedingungen. Darum kann ein Geschäftsmodell noch erlaubt, technisch funktionsfähig und kurzfristig profitabel sein und dennoch an Kapitalqualität verlieren [I-K59-10].</w:t>
      </w:r>
    </w:p>
    <w:p w14:paraId="049B4C5E" w14:textId="77777777" w:rsidR="005C0842" w:rsidRPr="005C0842" w:rsidRDefault="005C0842" w:rsidP="005C0842">
      <w:r w:rsidRPr="005C0842">
        <w:t>Stranded Assets sind ein Beispiel. Vermögenswerte können an Wert verlieren, wenn regulatorische, technologische, ökologische, soziale oder marktbezogene Veränderungen ihre wirtschaftliche Grundlage schwächen [I-K59-3; E-K59-3]. Das bekannteste Beispiel sind fossile Vermögenswerte, deren Wert unter Klimapolitik, Technologie- und Nachfragewandel sinken kann. Die Wirkungsökonomie erweitert diese Logik: Auch soziale, digitale, demokratische und versicherungsbezogene Wirkungsrisiken können Vermögenswerte entwerten. Ein Geschäftsmodell, das auf Ausbeutung, Datenintransparenz, Vertrauenszerstörung, Gesundheitsbelastung oder Wasserstress beruht, kann in einer wirkungsorientierten Ordnung an Wert verlieren.</w:t>
      </w:r>
    </w:p>
    <w:p>
      <w:pPr/>
      <w:r>
        <w:t>Auch hier gilt: Stranding ist keine physische Stilllegung. Ein Vermögenswert kann weiter genutzt werden und trotzdem an Zukunftsfähigkeit verlieren, weil Betriebskosten, regulatorische Erwartungen, Versicherbarkeit, Nachfrage, CO2-Preise, Sicherheiten oder Refinanzierungsbedingungen kippen. Die stille Neubewertung beginnt häufig nicht im Gesetzbuch, sondern in Modellen, Restwerttabellen, Kreditgesprächen und Versicherungsbedingungen [I-K59-10].</w:t>
      </w:r>
    </w:p>
    <w:p w14:paraId="54CD59B6" w14:textId="77777777" w:rsidR="005C0842" w:rsidRPr="005C0842" w:rsidRDefault="005C0842" w:rsidP="005C0842">
      <w:r w:rsidRPr="005C0842">
        <w:t>Rendite muss daher neu gelesen werden. Eine hohe Rendite kann tragfähig sein, wenn sie aus echter Problemlösung, Resilienz und positiver Wirkung entsteht. Eine hohe Rendite kann brüchig sein, wenn sie aus Externalisierung, Regulierungslücken, Ausbeutung, Naturverbrauch, spekulativen Blasen oder Vertrauensverlust entsteht. Kapitalmärkte müssen lernen, diese Differenz zu lesen [I-K59-1; I-K59-3].</w:t>
      </w:r>
    </w:p>
    <w:p w14:paraId="64F7715C" w14:textId="77777777" w:rsidR="005C0842" w:rsidRPr="005C0842" w:rsidRDefault="005C0842" w:rsidP="005C0842">
      <w:r>
        <w:t>Transformation ist der Übergang zwischen alter Renditelogik und neuer Wirkungslogik. Kapital soll nicht nur alte Schäden vermeiden. Es soll aktiv neue Lösungen ermöglichen. Dafür braucht es Daten, Benchmarks, WÖk-Netto-Wirkungsindex, IOI, T-SROI, Wirkungsfonds, Engagement, langfristige Anlagehorizonte und klare rote Linien. Unternehmen mit negativer Wirkung bauen Zukunftsrisiken auf. Kapital, das diese Unternehmen weiter günstig finanziert, verlängert diese Risiken. Kapital, das Transformation finanziert, kann Geschäftsmodelle ändern, Lieferketten verbessern, Innovation ermöglichen und Resilienz erhöhen [I-K59-5].</w:t>
      </w:r>
    </w:p>
    <w:p w14:paraId="03C4B2E3" w14:textId="77777777" w:rsidR="005C0842" w:rsidRPr="005C0842" w:rsidRDefault="005C0842" w:rsidP="005C0842">
      <w:r>
        <w:t>IOI setzt belegten direkten Nettonutzen in Euro zu diskontierten Ressourcen in Beziehung. T-SROI ergänzt separat belegte transformative Ströme. Ob Systeme resilienter, gerechter, regenerativer oder demokratisch stabiler werden, braucht eigenständige nichtmonetäre Befunde und Schutzprüfung. [I-K59-5]</w:t>
      </w:r>
    </w:p>
    <w:p w14:paraId="2C0F677D" w14:textId="77777777" w:rsidR="005C0842" w:rsidRPr="005C0842" w:rsidRDefault="005C0842" w:rsidP="005C0842">
      <w:pPr>
        <w:pStyle w:val="berschrift3"/>
      </w:pPr>
      <w:bookmarkStart w:id="4523" w:name="_Toc229829724"/>
      <w:bookmarkStart w:id="4524" w:name="_Toc229926835"/>
      <w:bookmarkStart w:id="4525" w:name="_Toc229944838"/>
      <w:bookmarkStart w:id="4526" w:name="_Toc229948623"/>
      <w:bookmarkStart w:id="4527" w:name="_Toc229955250"/>
      <w:bookmarkStart w:id="4528" w:name="_Toc229958405"/>
      <w:bookmarkStart w:id="4529" w:name="_Toc229963210"/>
      <w:r w:rsidRPr="005C0842">
        <w:t>59.5 Versicherbarkeit als Wirklichkeitsprüfung</w:t>
      </w:r>
      <w:bookmarkEnd w:id="4523"/>
      <w:bookmarkEnd w:id="4524"/>
      <w:bookmarkEnd w:id="4525"/>
      <w:bookmarkEnd w:id="4526"/>
      <w:bookmarkEnd w:id="4527"/>
      <w:bookmarkEnd w:id="4528"/>
      <w:bookmarkEnd w:id="4529"/>
    </w:p>
    <w:p w14:paraId="6601E2A7" w14:textId="77777777" w:rsidR="005C0842" w:rsidRPr="005C0842" w:rsidRDefault="005C0842" w:rsidP="005C0842">
      <w:r w:rsidRPr="005C0842">
        <w:t>Kapitalmärkte und Fonds brauchen eine zusätzliche Finanzperspektive: Versicherbarkeit. Banken fragen, ob Kapital zurückgezahlt wird. Investor:innen fragen, ob Rendite, Risiko und Liquidität stimmen. Versicherungen fragen, ob ein Schaden noch kalkulierbar, bepreisbar und kollektiv abbildbar ist. Wenn diese Frage verneint wird, erscheint ein Systemrisiko in besonders harter ökonomischer Form [I-K59-2; I-K59-7].</w:t>
      </w:r>
    </w:p>
    <w:p w14:paraId="7160FC01" w14:textId="77777777" w:rsidR="005C0842" w:rsidRPr="005C0842" w:rsidRDefault="005C0842" w:rsidP="005C0842">
      <w:r>
        <w:t>Versicherbarkeit kann Hinweise auf Risikoeinschätzung und Möglichkeiten der Risikoteilung geben. Angebot, Prämien, Deckungsgrenzen und Ausschlüsse sind beobachtbare Vertragsmerkmale; sie hängen auch von Modellen, Marktbedingungen und gesetzlichen Vorgaben ab. Sie beweisen allein weder die Höhe eines tatsächlichen Schadens noch seine Ursache. Mehrere korrelierte Schäden können Risikoteilung belasten und weitere Folgen für Regionen, Lieferketten oder Infrastruktur haben. Eintritt, Ausmaß, Verteilung und Zurechnung werden gesondert geprüft [E-K59-7; E-K59-8].</w:t>
      </w:r>
    </w:p>
    <w:p w14:paraId="30B09C50" w14:textId="77777777" w:rsidR="005C0842" w:rsidRPr="005C0842" w:rsidRDefault="005C0842" w:rsidP="005C0842">
      <w:r>
        <w:t>Versicherungen sind neben der Schadenszahlung auch Wahrnehmungs- und Lenkungsinstitutionen. Sie sammeln Schadensdaten, modellieren Risiken, setzen Prämien und Deckungsgrenzen und können Prävention verlangen. Das beeinflusst etwa Bauweisen, Sicherheitsstandards und Klimaanpassung. Prämien und Ausschlüsse zeigen dabei Marktannahmen und Preisfolgen; sie beweisen keine vollständige Wirkungsbilanz. Beobachtete Schäden, modellierte Risiken, Verteilung und spätere Folgen bleiben getrennt zu prüfen. [I-K59-7; E-K59-7]</w:t>
      </w:r>
    </w:p>
    <w:p w14:paraId="02697CC3" w14:textId="77777777" w:rsidR="005C0842" w:rsidRPr="005C0842" w:rsidRDefault="005C0842" w:rsidP="005C0842">
      <w:r>
        <w:t>Das gilt besonders für Klima- und Naturgefahren. Überschwemmung, Hitze, Dürre, Sturm, Feuer, Küstenerosion, Ernteausfälle, Infrastrukturschäden und Gesundheitsfolgen können Immobilienmärkte, Kommunalhaushalte, Kreditrisiken, Landwirtschaft, Energienetze, Versorgungssicherheit und soziale Stabilität betreffen. Tatsächlich beobachtete Schäden und ihre Folgekaskaden werden von möglichen künftigen Folgen getrennt. Teurerer oder entfallender Versicherungsschutz verändert die wirtschaftliche Absicherung, ist aber kein eigenständiger Beweis einer vorher ausgeblendeten physischen Wirkung oder deren Ursache.</w:t>
      </w:r>
    </w:p>
    <w:p w14:paraId="23E3F432" w14:textId="77777777" w:rsidR="005C0842" w:rsidRPr="005C0842" w:rsidRDefault="005C0842" w:rsidP="005C0842">
      <w:r>
        <w:t>Versicherbarkeit hat eine diagnostische und eine mögliche Anreizfunktion. Vertrags- und Schadensdaten können eine Prüfung unterstützen; wo Schäden tatsächlich eintreten, braucht eigene Beobachtungen. Prämien, Bedingungen oder Beratung können Prävention begünstigen, etwa bessere Bauweisen, Hitzeresilienz, Entsiegelung, Brandschutz, Lieferkettendiversifikation, Arbeitsschutz, Cybersicherheit, Klimaanpassung, Wasserplanung oder bessere Datenqualität. Ob sich dadurch Verwundbarkeit und Schäden verringern, wird mit geeigneten Vergleichen und Zeitbezug geprüft. Die bestehende Risiko- und Präventionsarbeit der Versicherungen wird damit ergänzt, nicht als neue Erfindung der WÖk ausgegeben.</w:t>
      </w:r>
    </w:p>
    <w:p w14:paraId="7B1BF436" w14:textId="77777777" w:rsidR="005C0842" w:rsidRPr="005C0842" w:rsidRDefault="005C0842" w:rsidP="005C0842">
      <w:r w:rsidRPr="005C0842">
        <w:t>Diese Logik darf sozial nicht blind umgesetzt werden. Wenn Versicherungen gefährdete Regionen verlassen, verschwinden Risiken nicht. Menschen verlieren Schutz, Immobilien verlieren Wert, Kredite werden schwieriger, Kommunen geraten unter Druck, der Staat muss einspringen. Wirkungsökonomisch ist das kein Marktproblem allein. Es ist eine Frage sozialer Stabilität und demokratischer Korrekturfähigkeit [I-K59-8; I-K59-9].</w:t>
      </w:r>
    </w:p>
    <w:p w14:paraId="7A74A87C" w14:textId="77777777" w:rsidR="005C0842" w:rsidRPr="005C0842" w:rsidRDefault="005C0842" w:rsidP="005C0842">
      <w:r w:rsidRPr="005C0842">
        <w:t>Die Wirkungsökonomie braucht deshalb eine dreistufige Versicherungslogik.</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715"/>
        <w:gridCol w:w="2272"/>
      </w:tblGrid>
      <w:tr w:rsidR="005C0842" w:rsidRPr="005C0842" w14:paraId="67ECD009" w14:textId="77777777">
        <w:trPr>
          <w:tblHeader/>
          <w:tblCellSpacing w:w="15" w:type="dxa"/>
          <w:cantSplit/>
        </w:trPr>
        <w:tc>
          <w:tcPr>
            <w:tcW w:w="1952" w:type="dxa"/>
            <w:vAlign w:val="top"/>
            <w:hideMark/>
            <w:tcMar>
              <w:top w:w="50" w:type="dxa"/>
              <w:bottom w:w="50" w:type="dxa"/>
              <w:left w:w="70" w:type="dxa"/>
              <w:right w:w="70" w:type="dxa"/>
            </w:tcMar>
          </w:tcPr>
          <w:p w14:paraId="68709A66" w14:textId="77777777" w:rsidR="005C0842" w:rsidRPr="005C0842" w:rsidRDefault="005C0842" w:rsidP="005C0842">
            <w:pPr>
              <w:spacing w:before="0" w:after="60"/>
              <w:jc w:val="left"/>
              <w:rPr>
                <w:b/>
                <w:bCs/>
              </w:rPr>
            </w:pPr>
            <w:r w:rsidRPr="005C0842">
              <w:rPr>
                <w:rFonts w:ascii="Frank Ruhl Hofshi" w:hAnsi="Frank Ruhl Hofshi"/>
                <w:b/>
                <w:bCs/>
                <w:sz w:val="18"/>
              </w:rPr>
              <w:t>Stufe</w:t>
            </w:r>
          </w:p>
        </w:tc>
        <w:tc>
          <w:tcPr>
            <w:tcW w:w="1715" w:type="dxa"/>
            <w:vAlign w:val="top"/>
            <w:hideMark/>
            <w:tcMar>
              <w:top w:w="50" w:type="dxa"/>
              <w:bottom w:w="50" w:type="dxa"/>
              <w:left w:w="70" w:type="dxa"/>
              <w:right w:w="70" w:type="dxa"/>
            </w:tcMar>
          </w:tcPr>
          <w:p w14:paraId="42E036E9" w14:textId="77777777" w:rsidR="005C0842" w:rsidRPr="005C0842" w:rsidRDefault="005C0842" w:rsidP="005C0842">
            <w:pPr>
              <w:spacing w:before="0" w:after="60"/>
              <w:jc w:val="left"/>
              <w:rPr>
                <w:b/>
                <w:bCs/>
              </w:rPr>
            </w:pPr>
            <w:r w:rsidRPr="005C0842">
              <w:rPr>
                <w:rFonts w:ascii="Frank Ruhl Hofshi" w:hAnsi="Frank Ruhl Hofshi"/>
                <w:b/>
                <w:bCs/>
                <w:sz w:val="18"/>
              </w:rPr>
              <w:t>Leitfrage</w:t>
            </w:r>
          </w:p>
        </w:tc>
        <w:tc>
          <w:tcPr>
            <w:tcW w:w="2272" w:type="dxa"/>
            <w:vAlign w:val="top"/>
            <w:hideMark/>
            <w:tcMar>
              <w:top w:w="50" w:type="dxa"/>
              <w:bottom w:w="50" w:type="dxa"/>
              <w:left w:w="70" w:type="dxa"/>
              <w:right w:w="70" w:type="dxa"/>
            </w:tcMar>
          </w:tcPr>
          <w:p w14:paraId="2EA76C27" w14:textId="77777777" w:rsidR="005C0842" w:rsidRPr="005C0842" w:rsidRDefault="005C0842" w:rsidP="005C0842">
            <w:pPr>
              <w:spacing w:before="0" w:after="60"/>
              <w:jc w:val="left"/>
              <w:rPr>
                <w:b/>
                <w:bCs/>
              </w:rPr>
            </w:pPr>
            <w:r w:rsidRPr="005C0842">
              <w:rPr>
                <w:rFonts w:ascii="Frank Ruhl Hofshi" w:hAnsi="Frank Ruhl Hofshi"/>
                <w:b/>
                <w:bCs/>
                <w:sz w:val="18"/>
              </w:rPr>
              <w:t>Wirkungsökonomische Funktion</w:t>
            </w:r>
          </w:p>
        </w:tc>
      </w:tr>
      <w:tr w:rsidR="005C0842" w:rsidRPr="005C0842" w14:paraId="6274FFBC" w14:textId="77777777">
        <w:trPr>
          <w:tblCellSpacing w:w="15" w:type="dxa"/>
          <w:cantSplit/>
        </w:trPr>
        <w:tc>
          <w:tcPr>
            <w:tcW w:w="1952" w:type="dxa"/>
            <w:vAlign w:val="top"/>
            <w:hideMark/>
            <w:tcMar>
              <w:top w:w="50" w:type="dxa"/>
              <w:bottom w:w="50" w:type="dxa"/>
              <w:left w:w="70" w:type="dxa"/>
              <w:right w:w="70" w:type="dxa"/>
            </w:tcMar>
          </w:tcPr>
          <w:p w14:paraId="02F5C822" w14:textId="77777777" w:rsidR="005C0842" w:rsidRPr="005C0842" w:rsidRDefault="005C0842" w:rsidP="005C0842">
            <w:pPr>
              <w:spacing w:before="0" w:after="60"/>
              <w:jc w:val="left"/>
            </w:pPr>
            <w:r w:rsidRPr="005C0842">
              <w:rPr>
                <w:rFonts w:ascii="Frank Ruhl Hofshi" w:hAnsi="Frank Ruhl Hofshi"/>
                <w:sz w:val="18"/>
              </w:rPr>
              <w:t>Risikowahrheit</w:t>
            </w:r>
          </w:p>
        </w:tc>
        <w:tc>
          <w:tcPr>
            <w:tcW w:w="1715" w:type="dxa"/>
            <w:vAlign w:val="top"/>
            <w:hideMark/>
            <w:tcMar>
              <w:top w:w="50" w:type="dxa"/>
              <w:bottom w:w="50" w:type="dxa"/>
              <w:left w:w="70" w:type="dxa"/>
              <w:right w:w="70" w:type="dxa"/>
            </w:tcMar>
          </w:tcPr>
          <w:p w14:paraId="2A0B722E" w14:textId="77777777" w:rsidR="005C0842" w:rsidRPr="005C0842" w:rsidRDefault="005C0842" w:rsidP="005C0842">
            <w:pPr>
              <w:spacing w:before="0" w:after="60"/>
              <w:jc w:val="left"/>
            </w:pPr>
            <w:r w:rsidRPr="005C0842">
              <w:rPr>
                <w:rFonts w:ascii="Frank Ruhl Hofshi" w:hAnsi="Frank Ruhl Hofshi"/>
                <w:sz w:val="18"/>
              </w:rPr>
              <w:t xml:space="preserve">Welche Risiken steigen real, auch wenn sie politisch oder preislich verdrängt werden?</w:t>
            </w:r>
          </w:p>
        </w:tc>
        <w:tc>
          <w:tcPr>
            <w:tcW w:w="2272" w:type="dxa"/>
            <w:vAlign w:val="top"/>
            <w:hideMark/>
            <w:tcMar>
              <w:top w:w="50" w:type="dxa"/>
              <w:bottom w:w="50" w:type="dxa"/>
              <w:left w:w="70" w:type="dxa"/>
              <w:right w:w="70" w:type="dxa"/>
            </w:tcMar>
          </w:tcPr>
          <w:p w14:paraId="1428208A" w14:textId="77777777" w:rsidR="005C0842" w:rsidRPr="005C0842" w:rsidRDefault="005C0842" w:rsidP="005C0842">
            <w:pPr>
              <w:spacing w:before="0" w:after="60"/>
              <w:jc w:val="left"/>
            </w:pPr>
            <w:r w:rsidRPr="005C0842">
              <w:rPr>
                <w:rFonts w:ascii="Frank Ruhl Hofshi" w:hAnsi="Frank Ruhl Hofshi"/>
                <w:sz w:val="18"/>
              </w:rPr>
              <w:t>Schutz vor Scheinsicherheit</w:t>
            </w:r>
          </w:p>
        </w:tc>
      </w:tr>
      <w:tr w:rsidR="005C0842" w:rsidRPr="005C0842" w14:paraId="114B5AD6" w14:textId="77777777">
        <w:trPr>
          <w:tblCellSpacing w:w="15" w:type="dxa"/>
          <w:cantSplit/>
        </w:trPr>
        <w:tc>
          <w:tcPr>
            <w:tcW w:w="1952" w:type="dxa"/>
            <w:vAlign w:val="top"/>
            <w:hideMark/>
            <w:tcMar>
              <w:top w:w="50" w:type="dxa"/>
              <w:bottom w:w="50" w:type="dxa"/>
              <w:left w:w="70" w:type="dxa"/>
              <w:right w:w="70" w:type="dxa"/>
            </w:tcMar>
          </w:tcPr>
          <w:p w14:paraId="3D83B294" w14:textId="77777777" w:rsidR="005C0842" w:rsidRPr="005C0842" w:rsidRDefault="005C0842" w:rsidP="005C0842">
            <w:pPr>
              <w:spacing w:before="0" w:after="60"/>
              <w:jc w:val="left"/>
            </w:pPr>
            <w:r w:rsidRPr="005C0842">
              <w:rPr>
                <w:rFonts w:ascii="Frank Ruhl Hofshi" w:hAnsi="Frank Ruhl Hofshi"/>
                <w:sz w:val="18"/>
              </w:rPr>
              <w:lastRenderedPageBreak/>
              <w:t>Präventionsrückkopplung</w:t>
            </w:r>
          </w:p>
        </w:tc>
        <w:tc>
          <w:tcPr>
            <w:tcW w:w="1715" w:type="dxa"/>
            <w:vAlign w:val="top"/>
            <w:hideMark/>
            <w:tcMar>
              <w:top w:w="50" w:type="dxa"/>
              <w:bottom w:w="50" w:type="dxa"/>
              <w:left w:w="70" w:type="dxa"/>
              <w:right w:w="70" w:type="dxa"/>
            </w:tcMar>
          </w:tcPr>
          <w:p w14:paraId="0066A519" w14:textId="77777777" w:rsidR="005C0842" w:rsidRPr="005C0842" w:rsidRDefault="005C0842" w:rsidP="005C0842">
            <w:pPr>
              <w:spacing w:before="0" w:after="60"/>
              <w:jc w:val="left"/>
            </w:pPr>
            <w:r w:rsidRPr="005C0842">
              <w:rPr>
                <w:rFonts w:ascii="Frank Ruhl Hofshi" w:hAnsi="Frank Ruhl Hofshi"/>
                <w:sz w:val="18"/>
              </w:rPr>
              <w:t xml:space="preserve">Welche Maßnahmen senken Schaden, </w:t>
              <w:t xml:space="preserve">Verwundbarkeit</w:t>
              <w:t xml:space="preserve"> oder </w:t>
              <w:t xml:space="preserve">Folgekosten</w:t>
              <w:t xml:space="preserve">?</w:t>
            </w:r>
          </w:p>
        </w:tc>
        <w:tc>
          <w:tcPr>
            <w:tcW w:w="2272" w:type="dxa"/>
            <w:vAlign w:val="top"/>
            <w:hideMark/>
            <w:tcMar>
              <w:top w:w="50" w:type="dxa"/>
              <w:bottom w:w="50" w:type="dxa"/>
              <w:left w:w="70" w:type="dxa"/>
              <w:right w:w="70" w:type="dxa"/>
            </w:tcMar>
          </w:tcPr>
          <w:p w14:paraId="7CD84E93" w14:textId="77777777" w:rsidR="005C0842" w:rsidRPr="005C0842" w:rsidRDefault="005C0842" w:rsidP="005C0842">
            <w:pPr>
              <w:spacing w:before="0" w:after="60"/>
              <w:jc w:val="left"/>
            </w:pPr>
            <w:r w:rsidRPr="005C0842">
              <w:rPr>
                <w:rFonts w:ascii="Frank Ruhl Hofshi" w:hAnsi="Frank Ruhl Hofshi"/>
                <w:sz w:val="18"/>
              </w:rPr>
              <w:t xml:space="preserve">Verbindung</w:t>
              <w:t xml:space="preserve"> von Prämien, Standards, Beratung und Vorsorge</w:t>
            </w:r>
          </w:p>
        </w:tc>
      </w:tr>
      <w:tr w:rsidR="005C0842" w:rsidRPr="005C0842" w14:paraId="1E621D99" w14:textId="77777777">
        <w:trPr>
          <w:tblCellSpacing w:w="15" w:type="dxa"/>
          <w:cantSplit/>
        </w:trPr>
        <w:tc>
          <w:tcPr>
            <w:tcW w:w="1952" w:type="dxa"/>
            <w:vAlign w:val="top"/>
            <w:hideMark/>
            <w:tcMar>
              <w:top w:w="50" w:type="dxa"/>
              <w:bottom w:w="50" w:type="dxa"/>
              <w:left w:w="70" w:type="dxa"/>
              <w:right w:w="70" w:type="dxa"/>
            </w:tcMar>
          </w:tcPr>
          <w:p w14:paraId="12E88828" w14:textId="77777777" w:rsidR="005C0842" w:rsidRPr="005C0842" w:rsidRDefault="005C0842" w:rsidP="005C0842">
            <w:pPr>
              <w:spacing w:before="0" w:after="60"/>
              <w:jc w:val="left"/>
            </w:pPr>
            <w:r w:rsidRPr="005C0842">
              <w:rPr>
                <w:rFonts w:ascii="Frank Ruhl Hofshi" w:hAnsi="Frank Ruhl Hofshi"/>
                <w:sz w:val="18"/>
              </w:rPr>
              <w:t>Sozialer Schutz</w:t>
            </w:r>
          </w:p>
        </w:tc>
        <w:tc>
          <w:tcPr>
            <w:tcW w:w="1715" w:type="dxa"/>
            <w:vAlign w:val="top"/>
            <w:hideMark/>
            <w:tcMar>
              <w:top w:w="50" w:type="dxa"/>
              <w:bottom w:w="50" w:type="dxa"/>
              <w:left w:w="70" w:type="dxa"/>
              <w:right w:w="70" w:type="dxa"/>
            </w:tcMar>
          </w:tcPr>
          <w:p w14:paraId="7DBC13C9" w14:textId="77777777" w:rsidR="005C0842" w:rsidRPr="005C0842" w:rsidRDefault="005C0842" w:rsidP="005C0842">
            <w:pPr>
              <w:spacing w:before="0" w:after="60"/>
              <w:jc w:val="left"/>
            </w:pPr>
            <w:r w:rsidRPr="005C0842">
              <w:rPr>
                <w:rFonts w:ascii="Frank Ruhl Hofshi" w:hAnsi="Frank Ruhl Hofshi"/>
                <w:sz w:val="18"/>
              </w:rPr>
              <w:t xml:space="preserve">Wo darf Risiko nicht einfach auf Einzelne oder Regionen abgewälzt werden?</w:t>
            </w:r>
          </w:p>
        </w:tc>
        <w:tc>
          <w:tcPr>
            <w:tcW w:w="2272" w:type="dxa"/>
            <w:vAlign w:val="top"/>
            <w:hideMark/>
            <w:tcMar>
              <w:top w:w="50" w:type="dxa"/>
              <w:bottom w:w="50" w:type="dxa"/>
              <w:left w:w="70" w:type="dxa"/>
              <w:right w:w="70" w:type="dxa"/>
            </w:tcMar>
          </w:tcPr>
          <w:p w14:paraId="334FFB22" w14:textId="77777777" w:rsidR="005C0842" w:rsidRPr="005C0842" w:rsidRDefault="005C0842" w:rsidP="005C0842">
            <w:pPr>
              <w:spacing w:before="0" w:after="60"/>
              <w:jc w:val="left"/>
            </w:pPr>
            <w:r w:rsidRPr="005C0842">
              <w:rPr>
                <w:rFonts w:ascii="Frank Ruhl Hofshi" w:hAnsi="Frank Ruhl Hofshi"/>
                <w:sz w:val="18"/>
              </w:rPr>
              <w:t>Verhinderung von Ausschluss, Entwertung und demokratischer Destabilisierung</w:t>
            </w:r>
          </w:p>
        </w:tc>
      </w:tr>
    </w:tbl>
    <w:p w14:paraId="35162CAE" w14:textId="77777777" w:rsidR="005C0842" w:rsidRPr="005C0842" w:rsidRDefault="005C0842" w:rsidP="005C0842">
      <w:r w:rsidRPr="005C0842">
        <w:t>Damit unterscheidet sich die Wirkungsökonomie von zwei falschen Lösungen. Die erste falsche Lösung ist Versicherungsblindheit: Risiken werden künstlich billig gehalten, bis Schäden eskalieren. Die zweite falsche Lösung ist Marktabbruch: Versicherer ziehen sich zurück, und Verwundbarkeit wird privatisiert. Die wirkungsökonomische Lösung heißt: Risikowahrheit, Prävention und sozialer Schutz werden verbunden.</w:t>
      </w:r>
    </w:p>
    <w:p w14:paraId="2EBCEE99" w14:textId="77777777" w:rsidR="005C0842" w:rsidRPr="005C0842" w:rsidRDefault="005C0842" w:rsidP="005C0842">
      <w:r w:rsidRPr="005C0842">
        <w:t>Versicherbarkeit ist damit einer der stärksten Frühindikatoren der Wirkungsökonomie. Was nicht mehr versicherbar ist, zeigt, dass ein System nicht mehr nur falsch bepreist, sondern physisch, sozial oder digital verwundbar geworden ist. Diese Information muss in Kapitalmärkte, öffentliche Haushalte, Stadtplanung, Produktbewertung, Lieferketten, Unternehmensführung und Resilienzpolitik zurückwirken.</w:t>
      </w:r>
    </w:p>
    <w:p w14:paraId="211A1FD4" w14:textId="77777777" w:rsidR="005C0842" w:rsidRPr="005C0842" w:rsidRDefault="005C0842" w:rsidP="005C0842">
      <w:r w:rsidRPr="005C0842">
        <w:t>Versicherungen sind also nicht nur Absicherung nach einem Schaden. Sie sind Sensoren der Wirklichkeit.</w:t>
      </w:r>
    </w:p>
    <w:p>
      <w:pPr/>
      <w:r>
        <w:t>Diese Logik reicht bis in die Staatsfinanzierung. Ein Staat finanziert sich nicht nur über Schuldenhöhe, sondern über Vertrauen in seine Wirkungskapazität: institutionelle Stabilität, Rechtsstaatlichkeit, Euro- und EU-Einbettung, Steuerbasis, Transformationsfähigkeit, Sicherheit, Infrastruktur, Klimarisikomanagement und demokratische Korrekturfähigkeit. Refinanzierungsresilienz bedeutet, auch unter Stress zu tragfähigen Bedingungen Kapital aufnehmen zu können. Ein Staat muss nicht „keine Anleihen mehr verkaufen können“, um geschwächt zu sein. Schon der Verlust von sicheren-Hafen-Status, längeren Laufzeiten, niedrigen Risikoaufschlägen oder breiter Investor:innenbasis kann fiskalische Wirkungskapazität verringern [I-K59-11].</w:t>
      </w:r>
    </w:p>
    <w:p>
      <w:pPr/>
      <w:r>
        <w:t>Private stranded assets können zudem öffentliche Eventualverbindlichkeiten werden. Wenn Branchen, Immobilien, Infrastrukturen oder Kreditportfolios durch Wirkungsrisiken an Tragfähigkeit verlieren, können Steuerausfälle, Strukturhilfen, Garantien, Arbeitslosigkeit, Bankenrisiken, Entschädigungsforderungen oder Reparaturprogramme entstehen. Dann wird aus privater Verlustleistung staatliche Belastung. Diese Übertragung ist der Kern des Begriffs Stranded Sovereign [I-K59-11].</w:t>
      </w:r>
    </w:p>
    <w:p w14:paraId="0243BCFE" w14:textId="77777777" w:rsidR="005C0842" w:rsidRPr="005C0842" w:rsidRDefault="005C0842" w:rsidP="005C0842">
      <w:pPr>
        <w:pStyle w:val="berschrift3"/>
      </w:pPr>
      <w:bookmarkStart w:id="4530" w:name="_Toc229829725"/>
      <w:bookmarkStart w:id="4531" w:name="_Toc229926836"/>
      <w:bookmarkStart w:id="4532" w:name="_Toc229944839"/>
      <w:bookmarkStart w:id="4533" w:name="_Toc229948624"/>
      <w:bookmarkStart w:id="4534" w:name="_Toc229955251"/>
      <w:bookmarkStart w:id="4535" w:name="_Toc229958406"/>
      <w:bookmarkStart w:id="4536" w:name="_Toc229963211"/>
      <w:r w:rsidRPr="005C0842">
        <w:t>59.6 Zwischenfazit</w:t>
      </w:r>
      <w:bookmarkEnd w:id="4530"/>
      <w:bookmarkEnd w:id="4531"/>
      <w:bookmarkEnd w:id="4532"/>
      <w:bookmarkEnd w:id="4533"/>
      <w:bookmarkEnd w:id="4534"/>
      <w:bookmarkEnd w:id="4535"/>
      <w:bookmarkEnd w:id="4536"/>
    </w:p>
    <w:p w14:paraId="7BB61FDB" w14:textId="77777777" w:rsidR="005C0842" w:rsidRPr="005C0842" w:rsidRDefault="005C0842" w:rsidP="005C0842">
      <w:r w:rsidRPr="005C0842">
        <w:t>Kapital finanziert Zukunft. In der Wirkungsökonomie wird deshalb nicht nur gefragt, welche Rendite Kapital erzielt, sondern welche Wirkung es möglich macht.</w:t>
      </w:r>
    </w:p>
    <w:p w14:paraId="14F10E9F" w14:textId="77777777" w:rsidR="005C0842" w:rsidRPr="005C0842" w:rsidRDefault="005C0842" w:rsidP="005C0842">
      <w:r>
        <w:t>Kapital kann Regeneration, Bildung, Pflege und Infrastruktur ermöglichen oder Schäden und Abhängigkeit verstärken. Wirkungsfonds prüfen deshalb das gesamte Portfolio, sein Wirkungsprofil, rote Linien und die tatsächliche Finanzierung. IOI und T-SROI bilden darin begrenzte monetäre Nutzenrechnungen. Transformations- und Wirkungsrisiken sowie Versicherbarkeit liefern zusätzliche, eigenständig zu prüfende Befunde.</w:t>
      </w:r>
    </w:p>
    <w:p w14:paraId="7ECAB01E" w14:textId="77777777" w:rsidR="005C0842" w:rsidRPr="005C0842" w:rsidRDefault="005C0842" w:rsidP="005C0842">
      <w:r w:rsidRPr="005C0842">
        <w:t>Dieses Kapitel hat keine vollständige Finanzmarktregulierung, keine Bankaufsicht, keine Versicherungsarchitektur und keine Fondsmechanik ausgearbeitet. Es hat die makroökonomische Kapitalfrage gestellt: Kapital bleibt Werkzeug, aber es darf nicht blind bleiben.</w:t>
      </w:r>
    </w:p>
    <w:p w14:paraId="40D35E3E" w14:textId="77777777" w:rsidR="005C0842" w:rsidRPr="005C0842" w:rsidRDefault="005C0842" w:rsidP="005C0842">
      <w:r w:rsidRPr="005C0842">
        <w:lastRenderedPageBreak/>
        <w:t>Damit führt Teil IX zum nächsten Schritt. Wenn Kapital, Arbeit, Einkommen und Renten nach Wirkung gelesen werden, stellt sich die Verteilungsfrage neu. Wer besitzt? Wer entscheidet? Wer hat Zugang? Wann wird Ungleichheit zum Systemrisiko? Welche Wirkungspflicht gehört zu Eigentum?</w:t>
      </w:r>
    </w:p>
    <w:p w14:paraId="07D34738" w14:textId="77777777" w:rsidR="005C0842" w:rsidRDefault="005C0842" w:rsidP="005C0842">
      <w:r w:rsidRPr="005C0842">
        <w:t>Diese Frage führt zu [Kap. 60]: Verteilung, Eigentum und Wohlstand.</w:t>
      </w:r>
    </w:p>
    <w:p w14:paraId="7BA56E77" w14:textId="43059E06" w:rsidR="005C0842" w:rsidRPr="005C0842" w:rsidRDefault="005C0842" w:rsidP="005C0842">
      <w:pPr>
        <w:pStyle w:val="berschrift3"/>
      </w:pPr>
      <w:bookmarkStart w:id="4537" w:name="_Toc229829726"/>
      <w:bookmarkStart w:id="4538" w:name="_Toc229926837"/>
      <w:bookmarkStart w:id="4539" w:name="_Toc229944840"/>
      <w:bookmarkStart w:id="4540" w:name="_Toc229948625"/>
      <w:bookmarkStart w:id="4541" w:name="_Toc229955252"/>
      <w:bookmarkStart w:id="4542" w:name="_Toc229958407"/>
      <w:bookmarkStart w:id="4543" w:name="_Toc229963212"/>
      <w:r w:rsidRPr="005C0842">
        <w:t xml:space="preserve">Endnoten und Quellen zu Kapitel </w:t>
      </w:r>
      <w:r>
        <w:t>59</w:t>
      </w:r>
      <w:bookmarkEnd w:id="4537"/>
      <w:bookmarkEnd w:id="4538"/>
      <w:bookmarkEnd w:id="4539"/>
      <w:bookmarkEnd w:id="4540"/>
      <w:bookmarkEnd w:id="4541"/>
      <w:bookmarkEnd w:id="4542"/>
      <w:bookmarkEnd w:id="4543"/>
    </w:p>
    <w:p w14:paraId="4F5FE8E3" w14:textId="77777777" w:rsidR="005C0842" w:rsidRPr="005C0842" w:rsidRDefault="005C0842" w:rsidP="005C0842">
      <w:pPr>
        <w:rPr>
          <w:b/>
          <w:bCs/>
        </w:rPr>
      </w:pPr>
      <w:r w:rsidRPr="005C0842">
        <w:rPr>
          <w:b/>
          <w:bCs/>
        </w:rPr>
        <w:t>Interne WÖk-Quellen</w:t>
      </w:r>
    </w:p>
    <w:p w14:paraId="2D76397D" w14:textId="77777777" w:rsidR="005C0842" w:rsidRPr="005C0842" w:rsidRDefault="005C0842" w:rsidP="005C0842">
      <w:r>
        <w:t>[I-K59-1] Weber, Natalie: Die neue Ordnung des Wohlstands, Manuskriptfassung 2026, Abschnitte zu Wirkungskapital und Kapital als Wirkungskraft. Grundlage für Kapital als gespeicherte Möglichkeit, Wirkungskraft, Rendite als Folge tragfähiger Wirkung und die Pflicht, Kapitalwirkung auszuweisen.</w:t>
      </w:r>
    </w:p>
    <w:p w14:paraId="2B882EE7" w14:textId="77777777" w:rsidR="005C0842" w:rsidRPr="005C0842" w:rsidRDefault="005C0842" w:rsidP="005C0842">
      <w:r>
        <w:t>[I-K59-2] Weber, Natalie: Die neue Ordnung des Wohlstands, Manuskriptfassung 2026, Thesen zu Wirkungsdaten, Kapitalzugang, Versicherbarkeit und T-SROI. Grundlage für Wirkungsdaten als Risikodaten, Kapitalzugang als Wirkungslenkung, Versicherbarkeit als Resilienzindikator und T-SROI als Transformationsmaßstab. Historische Konzeptquelle; ihre Multiplikatorlogik gilt nicht als aktuelle Rechenregel. Für die aktuelle Rechnung: T-SROI-Rechenstandard v1.1, 2.8.2026, und führender Begriffsleitfaden v1.8, 1.10.2026, §§ 5 und 10.10.</w:t>
      </w:r>
    </w:p>
    <w:p w14:paraId="227C1A21" w14:textId="77777777" w:rsidR="005C0842" w:rsidRPr="005C0842" w:rsidRDefault="005C0842" w:rsidP="005C0842">
      <w:r>
        <w:t>[I-K59-3] Weber, Natalie: Die neue Ordnung des Wohlstands, Manuskriptfassung 2026, Abschnitt zu Kapitalmärkten, Versicherungen und Stranded Assets. Grundlage für Kapitalmärkte als Wirkungsarchitektur, Wirkungsdaten für Banken, Versicherer, Rückversicherer und Fonds sowie für Stranded Assets als Vermögenswerte, deren Wert durch regulatorische, technologische, ökologische, soziale oder marktbezogene Veränderungen sinkt.</w:t>
      </w:r>
    </w:p>
    <w:p w14:paraId="0E031F09" w14:textId="77777777" w:rsidR="005C0842" w:rsidRPr="005C0842" w:rsidRDefault="005C0842" w:rsidP="005C0842">
      <w:r w:rsidRPr="005C0842">
        <w:t>[I-K59-4] Weber, Natalie: Arbeitspapier Rentensystem, 2025. Grundlage für Wirkungsfonds und Impact-Fonds als Anschluss an Wirkungsrente, Investitionen in zukunftsfähige Sektoren und Kapital als Instrument des Gemeinwohls.</w:t>
      </w:r>
    </w:p>
    <w:p w14:paraId="28CA54D8" w14:textId="1D465793" w:rsidR="005C0842" w:rsidRPr="005C0842" w:rsidRDefault="0075211F" w:rsidP="0075211F">
      <w:r>
        <w:t>[I-K59-5] Weber, Natalie: Whitepaper T-SROI, 2025, und Wirkungscontrolling / Impact Controlling - Detailkonzept-Dossier, 2026. Grundlage für WÖk-Netto-Wirkungsindex, IOI und T-SROI als getrennte Kapital- und Investitionslogiken: Netto-Wirkung, positive Netto-Wirkung je Investition, Transformationsmultiplikator, Resilienz, systemische Breitenwirkung und Systemwirkung von Investitionen. Historische Konzeptquelle; ihre Multiplikatorlogik gilt nicht als aktuelle Rechenregel. Für die aktuelle Rechnung: T-SROI-Rechenstandard v1.1, 2.8.2026, und führender Begriffsleitfaden v1.8, 1.10.2026, §§ 5 und 10.10.</w:t>
      </w:r>
    </w:p>
    <w:p w14:paraId="75259B43" w14:textId="77777777" w:rsidR="005C0842" w:rsidRPr="005C0842" w:rsidRDefault="005C0842" w:rsidP="005C0842">
      <w:r w:rsidRPr="005C0842">
        <w:t>[I-K59-6] Weber, Natalie: Wenn Maschinen arbeiten. Warum wir ein neues System brauchen, 2025. Grundlage für Automatisierungsdividende, gesellschaftliche Rückführung von Maschinenleistung und Anschluss von Produktivitätsgewinnen an Wirkungseinkommen und Wirkungsrente.</w:t>
      </w:r>
    </w:p>
    <w:p w14:paraId="3EC24D67" w14:textId="77777777" w:rsidR="005C0842" w:rsidRPr="005C0842" w:rsidRDefault="005C0842" w:rsidP="005C0842">
      <w:r w:rsidRPr="005C0842">
        <w:t>[I-K59-7] Weber, Natalie: Die neue Ordnung des Wohlstands, Arbeitsfassung 2026, Abschnitte zu Versicherbarkeit, Wirkungsrisiko, Wirkungsresilienz und Kapitalmärkten. Grundlage für Versicherbarkeit als Resilienzindikator und Frühwarnsignal.</w:t>
      </w:r>
    </w:p>
    <w:p w14:paraId="3F205032" w14:textId="77777777" w:rsidR="005C0842" w:rsidRPr="005C0842" w:rsidRDefault="005C0842" w:rsidP="005C0842">
      <w:r w:rsidRPr="005C0842">
        <w:t xml:space="preserve">[I-K59-8] Weber, Natalie: Systemmodell der Wirkungsökonomie, 2025, Abschnitte „Finanzsystem &amp; Kapital“, „Gesellschaft &amp; Soziales“ und „Katastrophenschutz &amp; </w:t>
      </w:r>
      <w:r w:rsidRPr="005C0842">
        <w:lastRenderedPageBreak/>
        <w:t>Systemresilienz“. Grundlage für Versicherungen als Teil von Kapitalwirkung, Risikowahrheit und Resilienzarchitektur.</w:t>
      </w:r>
    </w:p>
    <w:p w14:paraId="55B15798" w14:textId="77777777" w:rsidR="005C0842" w:rsidRPr="005C0842" w:rsidRDefault="005C0842" w:rsidP="005C0842">
      <w:r w:rsidRPr="005C0842">
        <w:t>[I-K59-9] Weber, Natalie: Working-Paper Wohnungsmarkt, 2025/2026. Grundlage für Versicherbarkeit, Gebäuderisiken, Klimaanpassung, Wohnen und soziale Stabilität.</w:t>
      </w:r>
    </w:p>
    <w:p>
      <w:pPr/>
      <w:r>
        <w:t>[I-K59-10] Weber, Natalie: Der Verbrenner stirbt nicht durch Verbot, sondern durch Risikomanagement des Finanzsystems, 2026; Weber, Natalie: Die stille Neubewertung, 2026. Grundlage für Restwerte, Versicherbarkeit, Refinanzierung, Risikomodelle, CO2-Kosten, stranded assets und die stille Neubewertung von Wirkungsrisiken im Finanzsystem.</w:t>
      </w:r>
    </w:p>
    <w:p>
      <w:pPr/>
      <w:r>
        <w:t>[I-K59-11] Weber, Natalie: Stranded Germany? Wie AfD-Politik Deutschlands Refinanzierungsresilienz gefährden könnte, 2026; Weber, Natalie: Klimawandel, Finanzmarkt und Wirkungsökonomie, 2026. Grundlage für Refinanzierungsresilienz, sicheren-Hafen-Status, Stranded Sovereign, öffentliche Eventualverbindlichkeiten und Wirkungsfinanzpolitik.</w:t>
      </w:r>
    </w:p>
    <w:p w14:paraId="0F7A3C5C" w14:textId="77777777" w:rsidR="005C0842" w:rsidRPr="005C0842" w:rsidRDefault="005C0842" w:rsidP="005C0842">
      <w:pPr>
        <w:rPr>
          <w:b/>
          <w:bCs/>
        </w:rPr>
      </w:pPr>
      <w:r w:rsidRPr="005C0842">
        <w:rPr>
          <w:b/>
          <w:bCs/>
        </w:rPr>
        <w:t>Externe Quellen</w:t>
      </w:r>
    </w:p>
    <w:p w14:paraId="1F5F1659" w14:textId="1A1D61A9" w:rsidR="00983EF3" w:rsidRPr="00983EF3" w:rsidRDefault="00983EF3" w:rsidP="00983EF3">
      <w:r w:rsidRPr="00983EF3">
        <w:rPr>
          <w:lang w:val="fr-FR"/>
        </w:rPr>
        <w:t>[E-K59-1]</w:t>
      </w:r>
      <w:r>
        <w:rPr>
          <w:lang w:val="fr-FR"/>
        </w:rPr>
        <w:t xml:space="preserve"> </w:t>
      </w:r>
      <w:r w:rsidRPr="00983EF3">
        <w:rPr>
          <w:lang w:val="fr-FR"/>
        </w:rPr>
        <w:t xml:space="preserve">Task Force on Climate-related Financial Disclosures: Recommendations of the Task Force on Climate-related Financial Disclosures, 2017. </w:t>
      </w:r>
      <w:r w:rsidRPr="00983EF3">
        <w:t>Bezugspunkt für Governance, Strategie, Risikomanagement, Kennzahlen und Szenarioanalyse klimabezogener Finanzrisiken.</w:t>
      </w:r>
      <w:r>
        <w:t xml:space="preserve"> </w:t>
      </w:r>
      <w:r w:rsidRPr="00983EF3">
        <w:t>TCFD Recommendations: https://www.fsb-tcfd.org/recommendations/</w:t>
      </w:r>
    </w:p>
    <w:p w14:paraId="7CBFBF31" w14:textId="03D865A7" w:rsidR="00983EF3" w:rsidRPr="00983EF3" w:rsidRDefault="00983EF3" w:rsidP="00983EF3">
      <w:pPr>
        <w:rPr>
          <w:lang w:val="fr-FR"/>
        </w:rPr>
      </w:pPr>
      <w:r w:rsidRPr="00983EF3">
        <w:t xml:space="preserve">[E-K59-2] Network for Greening the Financial System: A Call for Action: Climate Change as a Source of Financial Risk, First Comprehensive Report, 2019. Bezugspunkt für Klima- und Umweltrisiken als Quelle finanzieller Risiken sowie für die Rolle von Zentralbanken und Aufsicht. </w:t>
      </w:r>
      <w:r w:rsidRPr="00983EF3">
        <w:rPr>
          <w:lang w:val="fr-FR"/>
        </w:rPr>
        <w:t>NGFS - Publications: https://www.ngfs.net/en/publications-and-statistics/publications</w:t>
      </w:r>
    </w:p>
    <w:p w14:paraId="0A7F5F53" w14:textId="616D471A" w:rsidR="00983EF3" w:rsidRPr="00983EF3" w:rsidRDefault="00983EF3" w:rsidP="00983EF3">
      <w:pPr>
        <w:rPr>
          <w:lang w:val="fr-FR"/>
        </w:rPr>
      </w:pPr>
      <w:r w:rsidRPr="00983EF3">
        <w:rPr>
          <w:lang w:val="fr-FR"/>
        </w:rPr>
        <w:t>[E-K59-3]</w:t>
      </w:r>
      <w:r>
        <w:rPr>
          <w:lang w:val="fr-FR"/>
        </w:rPr>
        <w:t xml:space="preserve"> </w:t>
      </w:r>
      <w:r w:rsidRPr="00983EF3">
        <w:rPr>
          <w:lang w:val="fr-FR"/>
        </w:rPr>
        <w:t>Carbon Tracker Initiative: Unburnable Carbon: Are the World’s Financial Markets Carrying a Carbon Bubble?, 2011; Carbon Tracker Initiative / Grantham Research Institute: Unburnable Carbon 2013: Wasted Capital and Stranded Assets, 2013. Bezugspunkt für stranded assets, fossile Vermögenswerte und Transformationsrisiken.</w:t>
      </w:r>
      <w:r>
        <w:rPr>
          <w:lang w:val="fr-FR"/>
        </w:rPr>
        <w:t xml:space="preserve"> </w:t>
      </w:r>
      <w:r w:rsidRPr="00983EF3">
        <w:rPr>
          <w:lang w:val="fr-FR"/>
        </w:rPr>
        <w:t>Carbon Tracker - Unburnable Carbon: https://carbontracker.org/reports/unburnable-carbon/</w:t>
      </w:r>
    </w:p>
    <w:p w14:paraId="7D2CBD6B" w14:textId="1C1DCDDF" w:rsidR="005C0842" w:rsidRPr="00983EF3" w:rsidRDefault="00983EF3" w:rsidP="00983EF3">
      <w:r w:rsidRPr="00983EF3">
        <w:rPr>
          <w:lang w:val="fr-FR"/>
        </w:rPr>
        <w:t>[E-K59-4]</w:t>
      </w:r>
      <w:r>
        <w:rPr>
          <w:lang w:val="fr-FR"/>
        </w:rPr>
        <w:t xml:space="preserve"> </w:t>
      </w:r>
      <w:r w:rsidRPr="00983EF3">
        <w:rPr>
          <w:lang w:val="fr-FR"/>
        </w:rPr>
        <w:t xml:space="preserve">Berg, Florian; Koelbel, Julian F.; Rigobon, Roberto: “Aggregate Confusion: The Divergence of ESG Ratings”, in: Review of Finance, Vol. 26, No. 6, 2022, S. 1315-1344. </w:t>
      </w:r>
      <w:r w:rsidRPr="00983EF3">
        <w:t>Bezugspunkt für methodische Unterschiede und Abweichungen zwischen ESG-Ratings. Berg/Koelbel/Rigobon - Aggregate Confusion: https://doi.org/10.1093/rof/rfac033</w:t>
      </w:r>
    </w:p>
    <w:p w14:paraId="386B9E85" w14:textId="77777777" w:rsidR="005C0842" w:rsidRPr="005C0842" w:rsidRDefault="005C0842" w:rsidP="005C0842">
      <w:r w:rsidRPr="005C0842">
        <w:t>[E-K59-5] Principles for Responsible Investment: A Blueprint for Responsible Investment, 2017, sowie fortlaufende PRI-Publikationen. Bezugspunkt für verantwortungsvolles Investieren, ESG-Integration, Stewardship und langfristige Kapitalverantwortung.</w:t>
      </w:r>
    </w:p>
    <w:p w14:paraId="5D5E668A" w14:textId="77777777" w:rsidR="00983EF3" w:rsidRDefault="00983EF3" w:rsidP="00983EF3">
      <w:r>
        <w:t>[E-K59-6] European Commission: Strategy for Financing the Transition to a Sustainable Economy, COM(2021) 390 final, 2021; European Commission, EU sustainable finance framework. Bezugspunkt für Sustainable Finance, Taxonomie, Offenlegung und Kapitalmarkttransparenz. Europäische Kommission - Sustainable finance: https://finance.ec.europa.eu/sustainable-finance/overview-sustainable-finance_en</w:t>
      </w:r>
    </w:p>
    <w:p w14:paraId="13AD1655" w14:textId="3E02BCEB" w:rsidR="005C0842" w:rsidRPr="00351D5D" w:rsidRDefault="00983EF3" w:rsidP="00983EF3">
      <w:pPr>
        <w:rPr>
          <w:lang w:val="fr-FR"/>
        </w:rPr>
      </w:pPr>
      <w:r>
        <w:t xml:space="preserve">Eurosif: European SRI Study, fortlaufende Berichtsreihe. Bezugspunkt für nachhaltige Investmentstrategien, Ausschluss, Best-in-Class, Impact Investing, Engagement und nachhaltige Fondslogiken. </w:t>
      </w:r>
      <w:r w:rsidRPr="00351D5D">
        <w:rPr>
          <w:lang w:val="fr-FR"/>
        </w:rPr>
        <w:t>Eurosif - Reports: https://www.eurosif.org/reports/</w:t>
      </w:r>
    </w:p>
    <w:p w14:paraId="723E6F53" w14:textId="77777777" w:rsidR="005C0842" w:rsidRPr="005C0842" w:rsidRDefault="005C0842" w:rsidP="005C0842">
      <w:r>
        <w:rPr>
          <w:lang w:val="fr-FR"/>
        </w:rPr>
        <w:t>[E-K59-7] International Association of Insurance Supervisors: Application Paper on the Supervision of Climate-related Risks in the Insurance Sector, 2021; aktuelle weiterentwickelte Fassung April 2025. Bezugspunkt für klimabezogene Risiken, Aufsicht, Risikomanagement und Resilienz im Versicherungssektor. https://www.iais.org/activities-topics/climate-risk/</w:t>
      </w:r>
    </w:p>
    <w:p w14:paraId="56CAC1FA" w14:textId="78A834F5" w:rsidR="005C0842" w:rsidRPr="005C0842" w:rsidRDefault="00983EF3" w:rsidP="00983EF3">
      <w:r>
        <w:t>[E-K59-8] European Insurance and Occupational Pensions Authority: Methodological principles of insurance stress testing - climate change component, 2022, sowie weitere EIOPA-Veröffentlichungen zu Klimarisiken und Versicherbarkeit. Bezugspunkt für Klimarisiken, Stress Tests und Versicherungsaufsicht. EIOPA - Climate risk / insurance supervision: https://www.eiopa.europa.eu/</w:t>
      </w:r>
    </w:p>
    <w:p w14:paraId="3804E602" w14:textId="77777777" w:rsidR="00BC670B" w:rsidRDefault="00BC670B" w:rsidP="00073552"/>
    <w:p w14:paraId="6A54EAE1" w14:textId="77777777" w:rsidR="005C0842" w:rsidRPr="005C0842" w:rsidRDefault="005C0842" w:rsidP="00E52959">
      <w:pPr>
        <w:pStyle w:val="berschrift2"/>
      </w:pPr>
      <w:bookmarkStart w:id="4544" w:name="_Toc229829728"/>
      <w:bookmarkStart w:id="4545" w:name="_Toc229926838"/>
      <w:bookmarkStart w:id="4546" w:name="_Toc229944841"/>
      <w:bookmarkStart w:id="4547" w:name="_Toc229948626"/>
      <w:bookmarkStart w:id="4548" w:name="_Toc229955253"/>
      <w:bookmarkStart w:id="4549" w:name="_Toc229958408"/>
      <w:bookmarkStart w:id="4550" w:name="_Toc229963213"/>
      <w:r w:rsidRPr="005C0842">
        <w:t>Kapitel 60 - Verteilung, Eigentum und Wohlstand</w:t>
      </w:r>
      <w:bookmarkEnd w:id="4544"/>
      <w:bookmarkEnd w:id="4545"/>
      <w:bookmarkEnd w:id="4546"/>
      <w:bookmarkEnd w:id="4547"/>
      <w:bookmarkEnd w:id="4548"/>
      <w:bookmarkEnd w:id="4549"/>
      <w:bookmarkEnd w:id="4550"/>
    </w:p>
    <w:p w14:paraId="56C3AF60" w14:textId="77777777" w:rsidR="005C0842" w:rsidRPr="005C0842" w:rsidRDefault="005C0842" w:rsidP="005C0842">
      <w:r w:rsidRPr="005C0842">
        <w:t>Kapitel 54 hat Wohlstand als Systemzustand beschrieben. Kapitel 55 hat Wachstum an Problemlösungsfähigkeit, Regeneration und künftige Freiheit gebunden. Kapitel 56 hat gezeigt, dass Erwerbsarbeit als alleiniger Maßstab gesellschaftlicher Leistung brüchig wird. Kapitel 57 und Kapitel 58 haben Einkommen und Rente wirkungsökonomisch neu gelesen. Kapitel 59 hat Kapital als Wirkungskraft eingeordnet. Am Ende von Teil IX steht deshalb die Frage, wie Verteilung, Eigentum und Wohlstand verstanden werden müssen, wenn Wirkung auf Mensch, Planet und Demokratie der Maßstab ist.</w:t>
      </w:r>
    </w:p>
    <w:p w14:paraId="2C2BD676" w14:textId="77777777" w:rsidR="005C0842" w:rsidRPr="005C0842" w:rsidRDefault="005C0842" w:rsidP="005C0842">
      <w:r w:rsidRPr="005C0842">
        <w:t>Wohlstand ist nicht die Summe privater Vermögen. Wohlstand ist ein Systemzustand, in dem Eigentum, Kapital, Arbeit und Natur so wirken, dass Freiheit, Teilhabe und Zukunftsfähigkeit erhalten bleiben.</w:t>
      </w:r>
    </w:p>
    <w:p w14:paraId="28CF2584" w14:textId="77777777" w:rsidR="005C0842" w:rsidRPr="005C0842" w:rsidRDefault="005C0842" w:rsidP="00E52959">
      <w:pPr>
        <w:pStyle w:val="berschrift3"/>
      </w:pPr>
      <w:bookmarkStart w:id="4551" w:name="_Toc229829729"/>
      <w:bookmarkStart w:id="4552" w:name="_Toc229926839"/>
      <w:bookmarkStart w:id="4553" w:name="_Toc229944842"/>
      <w:bookmarkStart w:id="4554" w:name="_Toc229948627"/>
      <w:bookmarkStart w:id="4555" w:name="_Toc229955254"/>
      <w:bookmarkStart w:id="4556" w:name="_Toc229958409"/>
      <w:bookmarkStart w:id="4557" w:name="_Toc229963214"/>
      <w:r w:rsidRPr="005C0842">
        <w:t>60.1 Ungleichheit als Systemrisiko</w:t>
      </w:r>
      <w:bookmarkEnd w:id="4551"/>
      <w:bookmarkEnd w:id="4552"/>
      <w:bookmarkEnd w:id="4553"/>
      <w:bookmarkEnd w:id="4554"/>
      <w:bookmarkEnd w:id="4555"/>
      <w:bookmarkEnd w:id="4556"/>
      <w:bookmarkEnd w:id="4557"/>
    </w:p>
    <w:p w14:paraId="2DDEF8B8" w14:textId="77777777" w:rsidR="005C0842" w:rsidRPr="005C0842" w:rsidRDefault="005C0842" w:rsidP="005C0842">
      <w:r w:rsidRPr="005C0842">
        <w:t>Ungleichheit ist nicht nur ein moralisches Problem. Sie ist ein Systemrisiko. Eine Gesellschaft kann Unterschiede aushalten. Menschen haben unterschiedliche Talente, Lebenswege, Wünsche, Risiken, Verantwortungen, Einkommen und Vermögen. Gleichheit im Sinne vollständiger Gleichmacherei ist nicht das Ziel der Wirkungsökonomie. Problematisch wird Ungleichheit, wenn sie Teilhabe verengt, Statusangst verstärkt, Macht konzentriert, demokratische Korrektur verzerrt und künftige Chancen blockiert [I-K60-5; E-K60-3].</w:t>
      </w:r>
    </w:p>
    <w:p w14:paraId="5DF8746C" w14:textId="77777777" w:rsidR="005C0842" w:rsidRPr="005C0842" w:rsidRDefault="005C0842" w:rsidP="005C0842">
      <w:r w:rsidRPr="005C0842">
        <w:t>Ungleichheit wirkt auf Beziehungen, Vertrauen, Gesundheit, Bildung, Wohnchancen, politische Beteiligung, Sicherheitsgefühl, Mediennutzung, Selbstwirksamkeit und Zugehörigkeit [I-K60-5; E-K60-2]. Sie kann Menschen voneinander trennen, selbst wenn sie formal in derselben Gesellschaft leben. Wer dauerhaft ausgeschlossen wird, verliert leichter Vertrauen in Institutionen. Wer sehr viel besitzt, kann Einfluss leichter organisieren, Risiken auslagern oder die eigene Lebenswelt von gemeinsamer Infrastruktur entkoppeln. Beide Dynamiken schwächen Demokratie.</w:t>
      </w:r>
    </w:p>
    <w:p w14:paraId="1F973B50" w14:textId="77777777" w:rsidR="005C0842" w:rsidRPr="005C0842" w:rsidRDefault="005C0842" w:rsidP="005C0842">
      <w:r w:rsidRPr="005C0842">
        <w:lastRenderedPageBreak/>
        <w:t>Die Wirkungsökonomie betrachtet Ungleichheit daher als Rückkopplungsproblem. Wenn Vermögen, Kapitalzugang und politische Einflussmöglichkeiten stark konzentriert werden, verändert sich der Wirkungsraum. Reichtum kann Freiheit sichern, aber auch Macht über andere ausüben. Armut bedeutet nicht nur Mangel, sondern verengte Handlungsspielräume. Zwischen beiden entsteht ein Systemzustand, in dem gemeinsame Entscheidungen schwerer werden.</w:t>
      </w:r>
    </w:p>
    <w:p w14:paraId="07CB2B02" w14:textId="77777777" w:rsidR="005C0842" w:rsidRPr="005C0842" w:rsidRDefault="005C0842" w:rsidP="005C0842">
      <w:r w:rsidRPr="005C0842">
        <w:t>Diese Sicht ist anschlussfähig an externe Forschung. Richard Wilkinson und Kate Pickett zeigen Zusammenhänge zwischen hoher Ungleichheit und sozialen sowie gesundheitlichen Problemen in wohlhabenden Gesellschaften [E-K60-2]. Thomas Piketty beschreibt langfristige Dynamiken von Kapitalakkumulation und Vermögenskonzentration [E-K60-1]. Die OECD verweist auf Folgen hoher Ungleichheit für Teilhabe, soziale Mobilität und wirtschaftliche Entwicklung [E-K60-3]. Die Wirkungsökonomie übernimmt daraus keine vollständige Vermögenstheorie. Sie nutzt die Einsicht: Ungleichheit verändert Systeme. Sie ist nicht nur Verteilungsfrage, sondern Demokratie-, Gesundheits-, Status- und Resilienzfrage.</w:t>
      </w:r>
    </w:p>
    <w:p w14:paraId="183D8F05" w14:textId="77777777" w:rsidR="005C0842" w:rsidRPr="005C0842" w:rsidRDefault="005C0842" w:rsidP="005C0842">
      <w:r w:rsidRPr="005C0842">
        <w:t>Ungleichheit kann auch Vorgriffswohlstand erzeugen [Kap. 5]. Wenn heutiger Vermögensaufbau auf Wohnknappheit, Naturverbrauch, schlechten Arbeitsbedingungen, spekulativen Renditen, Datenmacht oder öffentlicher Unterfinanzierung beruht, entsteht Wohlstand an einer Stelle und Stabilitätsverlust an anderer. Das ist keine echte Wohlstandsvermehrung. Es ist Verschiebung.</w:t>
      </w:r>
    </w:p>
    <w:p w14:paraId="0CA47B80" w14:textId="77777777" w:rsidR="005C0842" w:rsidRPr="005C0842" w:rsidRDefault="005C0842" w:rsidP="005C0842">
      <w:r w:rsidRPr="005C0842">
        <w:t>Die Wirkungsökonomie fragt daher nicht nur: Wer hat wie viel? Sie fragt: Welche Wirkung hat diese Verteilung? Erweitert sie Freiheit, Teilhabe, Sicherheit und Zukunftsfähigkeit? Oder erzeugt sie Statusdruck, Angst, politische Verzerrung, Oligarchisierung und Entkopplung von gemeinsamer Verantwortung?</w:t>
      </w:r>
    </w:p>
    <w:p w14:paraId="1D229852" w14:textId="77777777" w:rsidR="005C0842" w:rsidRPr="005C0842" w:rsidRDefault="005C0842" w:rsidP="00E52959">
      <w:pPr>
        <w:pStyle w:val="berschrift3"/>
      </w:pPr>
      <w:bookmarkStart w:id="4558" w:name="_Toc229829730"/>
      <w:bookmarkStart w:id="4559" w:name="_Toc229926840"/>
      <w:bookmarkStart w:id="4560" w:name="_Toc229944843"/>
      <w:bookmarkStart w:id="4561" w:name="_Toc229948628"/>
      <w:bookmarkStart w:id="4562" w:name="_Toc229955255"/>
      <w:bookmarkStart w:id="4563" w:name="_Toc229958410"/>
      <w:bookmarkStart w:id="4564" w:name="_Toc229963215"/>
      <w:r w:rsidRPr="005C0842">
        <w:t>60.2 Teilhabe und Teilgabe</w:t>
      </w:r>
      <w:bookmarkEnd w:id="4558"/>
      <w:bookmarkEnd w:id="4559"/>
      <w:bookmarkEnd w:id="4560"/>
      <w:bookmarkEnd w:id="4561"/>
      <w:bookmarkEnd w:id="4562"/>
      <w:bookmarkEnd w:id="4563"/>
      <w:bookmarkEnd w:id="4564"/>
    </w:p>
    <w:p w14:paraId="533A4BD1" w14:textId="77777777" w:rsidR="005C0842" w:rsidRPr="005C0842" w:rsidRDefault="005C0842" w:rsidP="005C0842">
      <w:r w:rsidRPr="005C0842">
        <w:t>Teilhabe bedeutet Zugang. Menschen müssen an grundlegenden Räumen der Gesellschaft teilnehmen können: Bildung, Gesundheit, Wohnen, Arbeit, Pflege, Kultur, Mobilität, digitale Infrastruktur, Recht, Öffentlichkeit und Demokratie. Ohne Teilhabe wird Freiheit formal. Menschen haben Rechte, aber nicht die reale Möglichkeit, sie zu nutzen [I-K60-2; E-K60-6].</w:t>
      </w:r>
    </w:p>
    <w:p w14:paraId="7E7B7C72" w14:textId="77777777" w:rsidR="005C0842" w:rsidRPr="005C0842" w:rsidRDefault="005C0842" w:rsidP="005C0842">
      <w:r w:rsidRPr="005C0842">
        <w:t>Teilgabe geht weiter. Sie bedeutet, nicht nur beteiligt zu werden, sondern selbst Wirkung übernehmen zu können. Wer teilgibt, gestaltet mit: durch Arbeit, Sorge, Wissen, Kreativität, Pflege, Bildung, demokratisches Engagement, Nachbarschaft, Kultur, Reparatur, Forschung oder ökologische Regeneration. Das WÖk-Manifest beschreibt Teilgabe als Grundprinzip: Menschen sind nicht nur Nutznießer:innen, sondern aktive Mitgestalter:innen der Zukunft [I-K60-1].</w:t>
      </w:r>
    </w:p>
    <w:p w14:paraId="6262145A" w14:textId="77777777" w:rsidR="005C0842" w:rsidRPr="005C0842" w:rsidRDefault="005C0842" w:rsidP="005C0842">
      <w:r w:rsidRPr="005C0842">
        <w:t xml:space="preserve">Diese Unterscheidung ist für Verteilung zentral. Ein System, das Menschen nur versorgt, aber ihnen keine Wirksamkeit ermöglicht, bleibt zu passiv. Ein System, das Menschen </w:t>
      </w:r>
      <w:r w:rsidRPr="005C0842">
        <w:lastRenderedPageBreak/>
        <w:t>nur zur Eigenverantwortung auffordert, aber ihnen keine Teilhabe ermöglicht, wird ungerecht. Die Wirkungsökonomie braucht beides: Zugang und Wirkungsmöglichkeit.</w:t>
      </w:r>
    </w:p>
    <w:p w14:paraId="67B3B2F5" w14:textId="77777777" w:rsidR="005C0842" w:rsidRPr="005C0842" w:rsidRDefault="005C0842" w:rsidP="005C0842">
      <w:r w:rsidRPr="005C0842">
        <w:t>Teilhabe schützt vor Ausschluss. Teilgabe schützt vor Ohnmacht.</w:t>
      </w:r>
    </w:p>
    <w:p w14:paraId="73E56147" w14:textId="77777777" w:rsidR="005C0842" w:rsidRPr="005C0842" w:rsidRDefault="005C0842" w:rsidP="005C0842">
      <w:r w:rsidRPr="005C0842">
        <w:t>Wohlstand entsteht nicht nur, wenn Menschen genug besitzen. Er entsteht, wenn sie wirksam leben können. Das gilt für Kinder, alte Menschen, Menschen mit Behinderung, Alleinerziehende, Menschen in Armut, migrantische Communities, kranke Menschen, queere Menschen, Menschen ohne starke Netzwerke und alle, die in alten Leistungskategorien leicht übersehen werden. Wer keine reale Teilhabe hat, kann kaum Teilgabe leisten. Wer keine Teilgabe erfährt, verliert Selbstwirksamkeit [I-K60-2; I-K60-6].</w:t>
      </w:r>
    </w:p>
    <w:p w14:paraId="41D1DFCC" w14:textId="77777777" w:rsidR="005C0842" w:rsidRPr="005C0842" w:rsidRDefault="005C0842" w:rsidP="005C0842">
      <w:r w:rsidRPr="005C0842">
        <w:t>Die Arbeitsfassung beschreibt Teilhabe als Zustandsgröße über soziale, ökonomische, politische, digitale und kulturelle Ebenen und erweitert sie zu Teilgabe als Möglichkeit, Verantwortung und Wirkung zu übernehmen [I-K60-2]. Damit ist Teilgabe keine freundliche Ergänzung, sondern Bestandteil gesellschaftlicher Stabilität. Eine Demokratie bleibt lebendig, wenn Menschen nicht nur wählen, sondern in ihrem Alltag erfahren, dass ihr Handeln Wirkung hat.</w:t>
      </w:r>
    </w:p>
    <w:p w14:paraId="2B836A74" w14:textId="77777777" w:rsidR="005C0842" w:rsidRPr="005C0842" w:rsidRDefault="005C0842" w:rsidP="005C0842">
      <w:r w:rsidRPr="005C0842">
        <w:t>Diese Logik verbindet Teil IX mit den späteren gesellschaftlichen Grundsystemen. Bildung, Gesundheit, Pflege, Wohnen, Migration, Kultur und soziale Sicherheit werden in Teil XI praktisch ausgearbeitet. Hier geht es um den makroökonomischen Maßstab: Verteilung ist nicht nur Einkommensverteilung. Sie ist Verteilung von Wirkungsmöglichkeiten.</w:t>
      </w:r>
    </w:p>
    <w:p w14:paraId="6B97B9B5" w14:textId="77777777" w:rsidR="005C0842" w:rsidRPr="005C0842" w:rsidRDefault="005C0842" w:rsidP="00E52959">
      <w:pPr>
        <w:pStyle w:val="berschrift3"/>
      </w:pPr>
      <w:bookmarkStart w:id="4565" w:name="_Toc229829731"/>
      <w:bookmarkStart w:id="4566" w:name="_Toc229926841"/>
      <w:bookmarkStart w:id="4567" w:name="_Toc229944844"/>
      <w:bookmarkStart w:id="4568" w:name="_Toc229948629"/>
      <w:bookmarkStart w:id="4569" w:name="_Toc229955256"/>
      <w:bookmarkStart w:id="4570" w:name="_Toc229958411"/>
      <w:bookmarkStart w:id="4571" w:name="_Toc229963216"/>
      <w:r w:rsidRPr="005C0842">
        <w:t>60.3 Eigentum mit Wirkungspflicht</w:t>
      </w:r>
      <w:bookmarkEnd w:id="4565"/>
      <w:bookmarkEnd w:id="4566"/>
      <w:bookmarkEnd w:id="4567"/>
      <w:bookmarkEnd w:id="4568"/>
      <w:bookmarkEnd w:id="4569"/>
      <w:bookmarkEnd w:id="4570"/>
      <w:bookmarkEnd w:id="4571"/>
    </w:p>
    <w:p w14:paraId="36BC3F3A" w14:textId="77777777" w:rsidR="005C0842" w:rsidRPr="005C0842" w:rsidRDefault="005C0842" w:rsidP="005C0842">
      <w:r w:rsidRPr="005C0842">
        <w:t>Eigentum ist ein Freiheitsrecht. Es schützt Menschen vor vollständiger Abhängigkeit vom Staat, vom Arbeitgeber, von Familie, von Märkten oder von Zufall. Eigentum kann Sicherheit, Autonomie, Planung, Würde und Verantwortung ermöglichen. Die Wirkungsökonomie stellt Eigentum daher nicht pauschal unter Verdacht.</w:t>
      </w:r>
    </w:p>
    <w:p w14:paraId="6ED27241" w14:textId="77777777" w:rsidR="005C0842" w:rsidRPr="005C0842" w:rsidRDefault="005C0842" w:rsidP="005C0842">
      <w:r w:rsidRPr="005C0842">
        <w:t>Aber Eigentum wirkt. Es entscheidet über Zugang, Nutzung, Ausschluss, Investition, Miete, Produktion, Daten, Ressourcen, Boden, Kapital und politische Einflussmöglichkeiten. Wer besitzt, gestaltet Wirkungsräume. Deshalb kann Eigentum nicht nur als private Verfügung verstanden werden.</w:t>
      </w:r>
    </w:p>
    <w:p w14:paraId="1A760DD1" w14:textId="77777777" w:rsidR="005C0842" w:rsidRPr="005C0842" w:rsidRDefault="005C0842" w:rsidP="005C0842">
      <w:r w:rsidRPr="005C0842">
        <w:t>Das Grundgesetz formuliert diesen Zusammenhang knapp: Eigentum verpflichtet; sein Gebrauch soll zugleich dem Wohl der Allgemeinheit dienen [E-K60-5]. Die Wirkungsökonomie übersetzt diesen Satz in ihre eigene Sprache: Eigentum ist Freiheit und Verantwortung. Je größer die Wirkungsmacht eines Eigentums, desto stärker muss seine Wirkung sichtbar, begründbar und rückgekoppelt sein.</w:t>
      </w:r>
    </w:p>
    <w:p w14:paraId="3DFCDB79" w14:textId="77777777" w:rsidR="005C0842" w:rsidRPr="005C0842" w:rsidRDefault="005C0842" w:rsidP="005C0842">
      <w:r w:rsidRPr="005C0842">
        <w:t xml:space="preserve">Das gilt nicht für jedes Eigentum gleich. Eine Wohnung, ein Handwerksbetrieb, ein Familienersparnis, ein landwirtschaftlicher Betrieb, ein Medienkonzern, eine Plattform, ein Rohstoffmonopol, ein Immobilienportfolio oder ein globaler Fonds haben sehr unterschiedliche Wirkungskraft. Die Wirkungspflicht muss daher verhältnismäßig sein. </w:t>
      </w:r>
      <w:r w:rsidRPr="005C0842">
        <w:lastRenderedPageBreak/>
        <w:t>Sie richtet sich nach Reichweite, Systemrelevanz, Marktmacht, Datenmacht, Umweltwirkung, demokratischer Wirkung und sozialer Bedeutung [I-K60-3; I-K60-4].</w:t>
      </w:r>
    </w:p>
    <w:p w14:paraId="287C94EA" w14:textId="77777777" w:rsidR="005C0842" w:rsidRPr="005C0842" w:rsidRDefault="005C0842" w:rsidP="005C0842">
      <w:r w:rsidRPr="005C0842">
        <w:t>Eigentum mit Wirkungspflicht heißt nicht Enteignungsdebatte. Es heißt: Eigentum darf nicht so wirken, als sei es vollständig außerhalb gesellschaftlicher Folgen. Wer Wohnraum besitzt, wirkt auf Sicherheit, Zugehörigkeit und Lebensqualität. Wer Medien besitzt, wirkt auf Öffentlichkeit und Demokratie. Wer Land besitzt, wirkt auf Boden, Wasser und Biodiversität. Wer Plattformen besitzt, wirkt auf Daten, Sichtbarkeit und Verhalten. Wer Kapital besitzt, wirkt auf Zukunftspfade [Kap. 59; I-K60-3].</w:t>
      </w:r>
    </w:p>
    <w:p w14:paraId="4E699452" w14:textId="77777777" w:rsidR="005C0842" w:rsidRPr="005C0842" w:rsidRDefault="005C0842" w:rsidP="005C0842">
      <w:r w:rsidRPr="005C0842">
        <w:t>Das Systemmodell der Wirkungsökonomie beschreibt Kapital nicht als Akkumulationsspiel oder Schattenmacht, sondern als gesellschaftliche Kraftquelle. Es verlangt Transparenz statt Geheimhaltung, Risikowahrheit statt Bilanztricks, Demokratie statt Oligarchisierung, Regeneration statt Extraktion und Zukunft statt Kurzfristdenken [I-K60-3]. Diese Prinzipien gelten auch für Eigentum. Eigentum soll Freiheit sichern, nicht Gemeinwesen entziehen. Es soll Wirkung ermöglichen, nicht Wirkungsräume privatisieren und Schäden sozialisieren.</w:t>
      </w:r>
    </w:p>
    <w:p w14:paraId="436BFA49" w14:textId="77777777" w:rsidR="005C0842" w:rsidRPr="005C0842" w:rsidRDefault="005C0842" w:rsidP="005C0842">
      <w:r w:rsidRPr="005C0842">
        <w:t>Kapitalakkumulation wird gefährlich, wenn sie Machtkonzentration erzeugt. Machtkonzentration kann Märkte verzerren, Politik beeinflussen, Medienräume prägen, Wohnräume verknappen, Ressourcen kontrollieren, Innovationen blockieren oder Risiken auf andere übertragen [I-K60-4; E-K60-1]. Eine Wirkungsökonomie muss solche Risiken sichtbar machen, ohne Eigentum pauschal zu delegitimieren. Eigentum bleibt erlaubt, aber seine Wirkung darf nicht unsichtbar bleiben.</w:t>
      </w:r>
    </w:p>
    <w:p w14:paraId="206D9CF6" w14:textId="77777777" w:rsidR="005C0842" w:rsidRPr="005C0842" w:rsidRDefault="005C0842" w:rsidP="00E52959">
      <w:pPr>
        <w:pStyle w:val="berschrift3"/>
      </w:pPr>
      <w:bookmarkStart w:id="4572" w:name="_Toc229829732"/>
      <w:bookmarkStart w:id="4573" w:name="_Toc229926842"/>
      <w:bookmarkStart w:id="4574" w:name="_Toc229944845"/>
      <w:bookmarkStart w:id="4575" w:name="_Toc229948630"/>
      <w:bookmarkStart w:id="4576" w:name="_Toc229955257"/>
      <w:bookmarkStart w:id="4577" w:name="_Toc229958412"/>
      <w:bookmarkStart w:id="4578" w:name="_Toc229963217"/>
      <w:r w:rsidRPr="005C0842">
        <w:t>60.4 Wohlstand ohne Extraktion</w:t>
      </w:r>
      <w:bookmarkEnd w:id="4572"/>
      <w:bookmarkEnd w:id="4573"/>
      <w:bookmarkEnd w:id="4574"/>
      <w:bookmarkEnd w:id="4575"/>
      <w:bookmarkEnd w:id="4576"/>
      <w:bookmarkEnd w:id="4577"/>
      <w:bookmarkEnd w:id="4578"/>
    </w:p>
    <w:p w14:paraId="282B4610" w14:textId="77777777" w:rsidR="005C0842" w:rsidRPr="005C0842" w:rsidRDefault="005C0842" w:rsidP="005C0842">
      <w:r w:rsidRPr="005C0842">
        <w:t>Wohlstand ohne Extraktion ist die positive Formel dieses Kapitels. Natur wurde im normativen Teil nicht als Rohstofflager, sondern als Mit-System beschrieben. Kapitel 54 hat Wohlstand als Systemzustand gelesen. Daraus folgt: Wohlstand kann nicht auf dem Verzehr seiner eigenen Voraussetzungen beruhen.</w:t>
      </w:r>
    </w:p>
    <w:p w14:paraId="1F2B8C3C" w14:textId="77777777" w:rsidR="005C0842" w:rsidRPr="005C0842" w:rsidRDefault="005C0842" w:rsidP="005C0842">
      <w:r w:rsidRPr="005C0842">
        <w:t>Extraktion meint hier mehr als Rohstoffabbau. Sie beschreibt eine Logik: Wert wird entnommen, während die Regeneration des Systems zu schwach bleibt. Das kann Natur betreffen, aber auch Menschen, Arbeit, Pflege, Vertrauen, Demokratie, Daten, Wohnraum oder Kultur. Eine Gesellschaft kann Boden extrahieren, aber auch Zeit. Sie kann Wasser extrahieren, aber auch Aufmerksamkeit. Sie kann Arbeit extrahieren, aber auch Vertrauen. Sie kann Wohnraum zur Renditequelle machen und damit Zugehörigkeit schwächen. Sie kann digitale Daten abschöpfen und damit Selbstbestimmung verringern [I-K60-3; E-K60-7].</w:t>
      </w:r>
    </w:p>
    <w:p w14:paraId="64AFAB04" w14:textId="77777777" w:rsidR="005C0842" w:rsidRPr="005C0842" w:rsidRDefault="005C0842" w:rsidP="005C0842">
      <w:r w:rsidRPr="005C0842">
        <w:t>Wohlstand ohne Extraktion bedeutet daher: Vermögen, Einkommen, Eigentum und Kapital dürfen nicht aus dauerhafter Schwächung anderer Systeme entstehen. Wachstum, Gewinn, Wertsteigerung und Rendite müssen an Regeneration, Teilhabe, Transparenz und demokratische Korrekturfähigkeit gebunden werden.</w:t>
      </w:r>
    </w:p>
    <w:p w14:paraId="4240B4C2" w14:textId="77777777" w:rsidR="005C0842" w:rsidRPr="005C0842" w:rsidRDefault="005C0842" w:rsidP="005C0842">
      <w:r w:rsidRPr="005C0842">
        <w:lastRenderedPageBreak/>
        <w:t>Besitz ist nicht dasselbe wie Wohlstand. Besitz beschreibt Verfügung. Vermögen beschreibt gespeicherten ökonomischen Wert. Wirkung beschreibt Zustandsveränderung. Wohlstand beschreibt die Qualität der Lebensbedingungen im System. Ein Mensch kann viel besitzen und in einer Gesellschaft mit geringem Vertrauen, schlechter Infrastruktur, schwacher Demokratie, zerstörter Natur und hoher Angst leben. Das ist kein hoher Wirkungswohlstand. Eine Gesellschaft kann weniger privaten Luxus, aber mehr Gesundheit, Sicherheit, Bildung, Vertrauen, Naturzugang, Kultur und demokratische Stabilität haben. Wirkungsökonomisch kann sie reicher sein [I-K60-2; I-K60-3].</w:t>
      </w:r>
    </w:p>
    <w:p w14:paraId="47635D6E" w14:textId="77777777" w:rsidR="005C0842" w:rsidRPr="005C0842" w:rsidRDefault="005C0842" w:rsidP="005C0842">
      <w:r w:rsidRPr="005C0842">
        <w:t>Diese Unterscheidung schützt vor einem zentralen Irrtum: private Vermögensmehrung ist nicht automatisch gesellschaftliche Wohlstandsmehrung. Sie kann Wohlstand schaffen, wenn sie Innovation, Beschäftigung, Regeneration, gute Produkte, Infrastruktur oder Teilhabe ermöglicht. Sie kann Wohlstand mindern, wenn sie aus Monopolen, Spekulation, Auslagerung, Knappheit, Ressourcenverbrauch, Lohndruck, Datenmacht oder demokratischer Einflussnahme entsteht [I-K60-4].</w:t>
      </w:r>
    </w:p>
    <w:p w14:paraId="4A040E77" w14:textId="77777777" w:rsidR="005C0842" w:rsidRPr="005C0842" w:rsidRDefault="005C0842" w:rsidP="005C0842">
      <w:r w:rsidRPr="005C0842">
        <w:t>Wohlstand ohne Extraktion verlangt daher keine Gleichmacherei. Er verlangt Rückkopplung. Wer besitzt, investiert, verdient oder vererbt, steht in Wirkungszusammenhängen. Diese Zusammenhänge müssen sichtbar werden. Eigentum, Kapital, Arbeit und Natur müssen so wirken, dass Freiheit nicht nur privat, sondern systemisch erhalten bleibt.</w:t>
      </w:r>
    </w:p>
    <w:p w14:paraId="18ABCC57" w14:textId="77777777" w:rsidR="005C0842" w:rsidRPr="005C0842" w:rsidRDefault="005C0842" w:rsidP="005C0842">
      <w:r w:rsidRPr="005C0842">
        <w:t>Demokratie ist dafür unverzichtbar. Wenn Eigentum politische Macht kauft, wird demokratische Korrektur schwächer. Wenn Kapital Medien und Plattformen kontrolliert, verliert Öffentlichkeit Unabhängigkeit. Wenn hohe Ungleichheit Statusangst und Zugehörigkeitsverlust verstärkt, werden autoritäre Erzählungen anschlussfähiger [I-K60-4; I-K60-5]. Deshalb ist Verteilung nicht nur Sozialpolitik. Sie ist Demokratieschutz.</w:t>
      </w:r>
    </w:p>
    <w:p w14:paraId="11CAE8AB" w14:textId="77777777" w:rsidR="005C0842" w:rsidRPr="005C0842" w:rsidRDefault="005C0842" w:rsidP="00E52959">
      <w:pPr>
        <w:pStyle w:val="berschrift3"/>
      </w:pPr>
      <w:bookmarkStart w:id="4579" w:name="_Toc229829733"/>
      <w:bookmarkStart w:id="4580" w:name="_Toc229926843"/>
      <w:bookmarkStart w:id="4581" w:name="_Toc229944846"/>
      <w:bookmarkStart w:id="4582" w:name="_Toc229948631"/>
      <w:bookmarkStart w:id="4583" w:name="_Toc229955258"/>
      <w:bookmarkStart w:id="4584" w:name="_Toc229958413"/>
      <w:bookmarkStart w:id="4585" w:name="_Toc229963218"/>
      <w:r w:rsidRPr="005C0842">
        <w:t>60.5 Abschluss von Teil IX</w:t>
      </w:r>
      <w:bookmarkEnd w:id="4579"/>
      <w:bookmarkEnd w:id="4580"/>
      <w:bookmarkEnd w:id="4581"/>
      <w:bookmarkEnd w:id="4582"/>
      <w:bookmarkEnd w:id="4583"/>
      <w:bookmarkEnd w:id="4584"/>
      <w:bookmarkEnd w:id="4585"/>
    </w:p>
    <w:p w14:paraId="304CB167" w14:textId="77777777" w:rsidR="005C0842" w:rsidRPr="005C0842" w:rsidRDefault="005C0842" w:rsidP="005C0842">
      <w:r w:rsidRPr="005C0842">
        <w:t>Teil IX hat die makroökonomische Logik der Wirkungsökonomie entwickelt. Kapitel 54 hat das Wirkungs-BIP und eine neue Wohlstandsmessung eingeführt. Kapitel 55 hat Wachstum als Entwicklung von Problemlösungsfähigkeit innerhalb planetarer Grenzen gelesen. Kapitel 56 hat Arbeit, Automatisierung und Maschinenleistung neu geordnet. Kapitel 57 hat das Wirkungseinkommen als Verbindung von Grundsicherheit, Markteinkommen und Wirkungsbonus entwickelt. Kapitel 58 hat die Wirkungsrente als Anerkennung von Lebenswirkung über Zeit beschrieben. Kapitel 59 hat Kapitalmärkte und Fonds als Wirkungskraft gefasst. Kapitel 60 schließt diesen Teil mit Verteilung, Eigentum und Wohlstand.</w:t>
      </w:r>
    </w:p>
    <w:p w14:paraId="093E88A0" w14:textId="77777777" w:rsidR="005C0842" w:rsidRPr="005C0842" w:rsidRDefault="005C0842" w:rsidP="005C0842">
      <w:r w:rsidRPr="005C0842">
        <w:t>Der gemeinsame Gedanke lautet: Eine Volkswirtschaft ist nicht stark, wenn sie viel Aktivität erzeugt, viel Kapital akkumuliert und hohe Vermögenswerte ausweist. Sie ist stark, wenn Arbeit, Maschinenleistung, Einkommen, Rente, Kapital, Eigentum und Natur so zusammenwirken, dass Mensch, Planet und Demokratie stabiler werden.</w:t>
      </w:r>
    </w:p>
    <w:p w14:paraId="3F0C0B30" w14:textId="77777777" w:rsidR="005C0842" w:rsidRPr="005C0842" w:rsidRDefault="005C0842" w:rsidP="005C0842">
      <w:r w:rsidRPr="005C0842">
        <w:lastRenderedPageBreak/>
        <w:t>Ungleichheit wird in dieser Logik als Systemrisiko sichtbar. Teilhabe und Teilgabe werden zu Wohlstandsbedingungen. Eigentum bleibt Freiheitsrecht, erhält aber Wirkungspflicht. Wohlstand löst sich von bloßer Vermögenssumme und wird zum Zustand gemeinsamer Zukunftsfähigkeit.</w:t>
      </w:r>
    </w:p>
    <w:p w14:paraId="4C15F898" w14:textId="77777777" w:rsidR="005C0842" w:rsidRPr="005C0842" w:rsidRDefault="005C0842" w:rsidP="005C0842">
      <w:r w:rsidRPr="005C0842">
        <w:t>Damit führt Teil IX in den nächsten Teil. Wenn Eigentum, Kapital, Arbeit, Verteilung und Wohlstand nicht nur privat oder marktlich gelesen werden können, stellt sich die politische Frage: Wie werden Macht, Parteien, Lobbyismus, Bürgerbeteiligung, Verwaltung, Sicherheit und demokratische Resilienz wirkungsökonomisch geordnet?</w:t>
      </w:r>
    </w:p>
    <w:p w14:paraId="01EEB5FD" w14:textId="77777777" w:rsidR="005C0842" w:rsidRDefault="005C0842" w:rsidP="005C0842">
      <w:r w:rsidRPr="005C0842">
        <w:t>Diese Frage führt zu Teil X: Staat, Politik und Demokratie.</w:t>
      </w:r>
    </w:p>
    <w:p w14:paraId="15EA7E7A" w14:textId="59613047" w:rsidR="005C0842" w:rsidRPr="005C0842" w:rsidRDefault="005C0842" w:rsidP="00E52959">
      <w:pPr>
        <w:pStyle w:val="berschrift3"/>
      </w:pPr>
      <w:bookmarkStart w:id="4586" w:name="_Toc229829734"/>
      <w:bookmarkStart w:id="4587" w:name="_Toc229926844"/>
      <w:bookmarkStart w:id="4588" w:name="_Toc229944847"/>
      <w:bookmarkStart w:id="4589" w:name="_Toc229948632"/>
      <w:bookmarkStart w:id="4590" w:name="_Toc229955259"/>
      <w:bookmarkStart w:id="4591" w:name="_Toc229958414"/>
      <w:bookmarkStart w:id="4592" w:name="_Toc229963219"/>
      <w:r w:rsidRPr="005C0842">
        <w:t xml:space="preserve">Endnoten und Quellen zu Kapitel </w:t>
      </w:r>
      <w:r w:rsidR="00E52959">
        <w:t>60</w:t>
      </w:r>
      <w:bookmarkEnd w:id="4586"/>
      <w:bookmarkEnd w:id="4587"/>
      <w:bookmarkEnd w:id="4588"/>
      <w:bookmarkEnd w:id="4589"/>
      <w:bookmarkEnd w:id="4590"/>
      <w:bookmarkEnd w:id="4591"/>
      <w:bookmarkEnd w:id="4592"/>
    </w:p>
    <w:p w14:paraId="3DC86B6D" w14:textId="77777777" w:rsidR="005C0842" w:rsidRPr="005C0842" w:rsidRDefault="005C0842" w:rsidP="005C0842">
      <w:pPr>
        <w:rPr>
          <w:b/>
          <w:bCs/>
        </w:rPr>
      </w:pPr>
      <w:r w:rsidRPr="005C0842">
        <w:rPr>
          <w:b/>
          <w:bCs/>
        </w:rPr>
        <w:t>Interne WÖk-Quellen</w:t>
      </w:r>
    </w:p>
    <w:p w14:paraId="4CCDF723" w14:textId="77777777" w:rsidR="005C0842" w:rsidRPr="005C0842" w:rsidRDefault="005C0842" w:rsidP="005C0842">
      <w:r w:rsidRPr="005C0842">
        <w:t>[I-K60-1] Weber, Natalie: Manifest der Wirkungsökonomie, August 2025. Grundlage für Teilgabe als Prinzip: Menschen sind nicht nur Nutznießer:innen, sondern aktive Mitgestalter:innen durch Arbeit, Engagement, Kreativität oder Sorgearbeit.</w:t>
      </w:r>
    </w:p>
    <w:p w14:paraId="148ECF96" w14:textId="77777777" w:rsidR="005C0842" w:rsidRPr="005C0842" w:rsidRDefault="005C0842" w:rsidP="005C0842">
      <w:r>
        <w:t>[I-K60-2] Weber, Natalie: Die neue Ordnung des Wohlstands, Arbeitsfassung 2026. Grundlage für Teilhabe als Zustandsgröße über soziale, ökonomische, politische, digitale und kulturelle Ebenen sowie für Teilgabe als Möglichkeit, Verantwortung und Wirkung zu übernehmen.</w:t>
      </w:r>
    </w:p>
    <w:p w14:paraId="45BE671D" w14:textId="77777777" w:rsidR="005C0842" w:rsidRPr="005C0842" w:rsidRDefault="005C0842" w:rsidP="005C0842">
      <w:r w:rsidRPr="005C0842">
        <w:t>[I-K60-3] Weber, Natalie: Systemmodell der Wirkungsökonomie. Die systemische Ordnungskarte Mensch-Planet-Demokratie, 2025. Grundlage für Kapital als Wirkungskraft, Regeneration statt Extraktion, Transparenz, Risikowahrheit, Demokratie statt Oligarchisierung, Planetarität und Zukunftsprinzip.</w:t>
      </w:r>
    </w:p>
    <w:p w14:paraId="34869129" w14:textId="77777777" w:rsidR="005C0842" w:rsidRPr="005C0842" w:rsidRDefault="005C0842" w:rsidP="005C0842">
      <w:r w:rsidRPr="005C0842">
        <w:t>[I-K60-4] Weber, Natalie: Systemmodell der Wirkungsökonomie, Abschnitt zu Machtkonzentration, Oligarchisierung und Schutz vor Kapitalmissbrauch. Grundlage für die Risiken politischer Einflussnahme, Desinformation, Rohstoff- und Energiemonopole, Medien- und Plattformmacht sowie demokratische Schutzmechanismen.</w:t>
      </w:r>
    </w:p>
    <w:p w14:paraId="297BB2A1" w14:textId="77777777" w:rsidR="005C0842" w:rsidRPr="005C0842" w:rsidRDefault="005C0842" w:rsidP="005C0842">
      <w:r w:rsidRPr="005C0842">
        <w:t>[I-K60-5] Weber, Natalie: Grundlagenpapier Wirkungsökonomie, 2025. Grundlage für soziale Ungleichheit, politische Instabilität, Vertrauensverlust, gesellschaftliche Spaltung, Machtverschiebung, Wirkungstransparenz und partizipative Governance als zentrale Wirkungsfelder.</w:t>
      </w:r>
    </w:p>
    <w:p w14:paraId="09809113" w14:textId="77777777" w:rsidR="005C0842" w:rsidRPr="005C0842" w:rsidRDefault="005C0842" w:rsidP="005C0842">
      <w:r w:rsidRPr="005C0842">
        <w:t>[I-K60-6] Weber, Natalie: Systemmodell der Wirkungsökonomie, Abschnitte zu Civic Literacy, Teilhabeindikatoren und Alltagswirkung. Grundlage für Teilhabe, Engagement, Care-Arbeit, soziale Bindungen, Gemeinschaft und Alltagswirkung als Mess- und Wirkungsfelder.</w:t>
      </w:r>
    </w:p>
    <w:p w14:paraId="244A3D6D" w14:textId="77777777" w:rsidR="005C0842" w:rsidRPr="005C0842" w:rsidRDefault="005C0842" w:rsidP="005C0842">
      <w:pPr>
        <w:rPr>
          <w:b/>
          <w:bCs/>
        </w:rPr>
      </w:pPr>
      <w:r w:rsidRPr="005C0842">
        <w:rPr>
          <w:b/>
          <w:bCs/>
        </w:rPr>
        <w:t>Externe Quellen</w:t>
      </w:r>
    </w:p>
    <w:p w14:paraId="4F2348ED" w14:textId="77777777" w:rsidR="005C0842" w:rsidRPr="005C0842" w:rsidRDefault="005C0842" w:rsidP="005C0842">
      <w:r w:rsidRPr="005C0842">
        <w:lastRenderedPageBreak/>
        <w:t>[E-K60-1] Piketty, Thomas: Capital in the Twenty-First Century, Harvard University Press, Cambridge, MA, 2014. Bezugspunkt für Kapitalakkumulation, Vermögenskonzentration und langfristige Verteilungsdynamiken.</w:t>
      </w:r>
    </w:p>
    <w:p w14:paraId="17B18D22" w14:textId="77777777" w:rsidR="005C0842" w:rsidRPr="005C0842" w:rsidRDefault="005C0842" w:rsidP="005C0842">
      <w:r w:rsidRPr="005C0842">
        <w:t>[E-K60-2] Wilkinson, Richard; Pickett, Kate: The Spirit Level. Why More Equal Societies Almost Always Do Better, Allen Lane, London, 2009. Bezugspunkt für Ungleichheit als soziale, gesundheitliche und gesellschaftliche Risikodimension.</w:t>
      </w:r>
    </w:p>
    <w:p w14:paraId="11800D72" w14:textId="2B859AD8" w:rsidR="005C0842" w:rsidRPr="005C0842" w:rsidRDefault="00CD0D15" w:rsidP="00CD0D15">
      <w:r>
        <w:t>[E-K60-3] OECD: Divided We Stand: Why Inequality Keeps Rising, OECD Publishing, Paris, 2011; OECD: In It Together: Why Less Inequality Benefits All, OECD Publishing, Paris, 2015. Bezugspunkt für Einkommensungleichheit, Teilhabe, soziale Mobilität und makroökonomische Folgen hoher Ungleichheit. OECD: https://www.oecd.org/</w:t>
      </w:r>
    </w:p>
    <w:p w14:paraId="78909BD0" w14:textId="77777777" w:rsidR="005C0842" w:rsidRPr="005C0842" w:rsidRDefault="005C0842" w:rsidP="005C0842">
      <w:r w:rsidRPr="005C0842">
        <w:t>[E-K60-4] Atkinson, Anthony B.: Inequality. What Can Be Done?, Harvard University Press, Cambridge, MA, 2015. Bezugspunkt für Ungleichheit als politisch und institutionell gestaltbares Problem.</w:t>
      </w:r>
    </w:p>
    <w:p w14:paraId="5EB66CC0" w14:textId="7CE04CEF" w:rsidR="005C0842" w:rsidRPr="005C0842" w:rsidRDefault="00CD0D15" w:rsidP="00CD0D15">
      <w:r>
        <w:t>[E-K60-5] Grundgesetz für die Bundesrepublik Deutschland, Art. 14 Abs. 2: „Eigentum verpflichtet. Sein Gebrauch soll zugleich dem Wohle der Allgemeinheit dienen.“ Bezugspunkt für Eigentum als Freiheit und Verantwortung. Grundgesetz (GG): https://www.gesetze-im-internet.de/gg/</w:t>
      </w:r>
    </w:p>
    <w:p w14:paraId="1776FB10" w14:textId="77777777" w:rsidR="005C0842" w:rsidRPr="005C0842" w:rsidRDefault="005C0842" w:rsidP="005C0842">
      <w:r w:rsidRPr="005C0842">
        <w:t>[E-K60-6] Sen, Amartya: Development as Freedom, Oxford University Press, Oxford/New York, 1999. Bezugspunkt für Freiheit als reale Fähigkeit, gesellschaftliche Möglichkeiten nutzen zu können, nicht nur als formales Recht.</w:t>
      </w:r>
    </w:p>
    <w:p w14:paraId="4A8A4B36" w14:textId="77777777" w:rsidR="005C0842" w:rsidRDefault="005C0842" w:rsidP="005C0842">
      <w:r w:rsidRPr="005C0842">
        <w:rPr>
          <w:lang w:val="pt-BR"/>
        </w:rPr>
        <w:t xml:space="preserve">[E-K60-7] Ostrom, Elinor: Governing the Commons. </w:t>
      </w:r>
      <w:r w:rsidRPr="005C0842">
        <w:rPr>
          <w:lang w:val="fr-FR"/>
        </w:rPr>
        <w:t xml:space="preserve">The Evolution of Institutions for Collective Action, Cambridge University Press, 1990. </w:t>
      </w:r>
      <w:r w:rsidRPr="005C0842">
        <w:t>Bezugspunkt für gemeinsame Ressourcen, institutionelle Verantwortung, Regeln, Kooperation und die Vermeidung von Extraktion gemeinsamer Lebensgrundlagen.</w:t>
      </w:r>
    </w:p>
    <w:p w14:paraId="4E09B6BA" w14:textId="3B03C502" w:rsidR="00F313B0" w:rsidRPr="00F313B0" w:rsidRDefault="00B329C0" w:rsidP="00F313B0">
      <w:pPr>
        <w:pStyle w:val="berschrift1"/>
      </w:pPr>
      <w:bookmarkStart w:id="4593" w:name="_Toc229958415"/>
      <w:bookmarkStart w:id="4594" w:name="_Toc229829735"/>
      <w:bookmarkStart w:id="4595" w:name="_Toc229926845"/>
      <w:bookmarkStart w:id="4596" w:name="_Toc229944848"/>
      <w:bookmarkStart w:id="4597" w:name="_Toc229948633"/>
      <w:bookmarkStart w:id="4598" w:name="_Toc229955260"/>
      <w:bookmarkStart w:id="4599" w:name="_Toc229963220"/>
      <w:r>
        <w:t xml:space="preserve">Teil X </w:t>
      </w:r>
      <w:r w:rsidR="00FD4BC1">
        <w:t>-</w:t>
      </w:r>
      <w:r>
        <w:t xml:space="preserve"> Staat, Politik</w:t>
      </w:r>
      <w:r w:rsidR="005000BC">
        <w:t xml:space="preserve"> und Demokratie</w:t>
      </w:r>
      <w:bookmarkEnd w:id="4593"/>
      <w:bookmarkEnd w:id="4599"/>
      <w:r w:rsidR="005000BC">
        <w:t xml:space="preserve"> </w:t>
      </w:r>
      <w:bookmarkEnd w:id="4594"/>
      <w:bookmarkEnd w:id="4595"/>
      <w:bookmarkEnd w:id="4596"/>
      <w:bookmarkEnd w:id="4597"/>
      <w:bookmarkEnd w:id="4598"/>
    </w:p>
    <w:p w14:paraId="65B3DE00" w14:textId="77777777" w:rsidR="00F313B0" w:rsidRPr="00F313B0" w:rsidRDefault="00F313B0" w:rsidP="00F313B0">
      <w:r w:rsidRPr="00F313B0">
        <w:t>Teil X überträgt die Wirkungsökonomie auf den politischen Raum. Nach den methodischen, institutionellen und volkswirtschaftlichen Grundlagen richtet sich der Blick nun auf die Frage, wie Staat, Politik und Demokratie selbst Wirkung erzeugen, stabilisieren oder beschädigen. Politik wird hier nicht als bloßer Wettbewerb um Macht verstanden, sondern als Wirkungsraum, in dem Sprache, Programme, Institutionen, Entscheidungen, Unterlassen, Vertrauen und Konflikte gesellschaftliche Zustände verändern.</w:t>
      </w:r>
    </w:p>
    <w:p w14:paraId="40589D70" w14:textId="77777777" w:rsidR="00F313B0" w:rsidRPr="00F313B0" w:rsidRDefault="00F313B0" w:rsidP="00F313B0">
      <w:r w:rsidRPr="00F313B0">
        <w:t xml:space="preserve">Der Fokus dieses Teils liegt auf politischer Verantwortung, demokratischer Korrekturfähigkeit und der wirkungsökonomischen Bewertung politischer Programme. Es geht nicht darum, Parteipolitik zu betreiben oder einzelne Lager moralisch zu sortieren. Es geht darum, politische Wirkung sichtbar zu machen: Welche Zustände </w:t>
      </w:r>
      <w:r w:rsidRPr="00F313B0">
        <w:lastRenderedPageBreak/>
        <w:t>entstehen durch politische Sprache, durch Programme, durch Koalitionen, durch Blockaden, durch Gesetzgebung, durch Verwaltungshandeln und durch den Umgang mit Wahrheit, Minderheiten, Medien, Wissenschaft und Rechtsstaat?</w:t>
      </w:r>
    </w:p>
    <w:p w14:paraId="229C99B2" w14:textId="77777777" w:rsidR="00F313B0" w:rsidRPr="00F313B0" w:rsidRDefault="00F313B0" w:rsidP="00F313B0">
      <w:r w:rsidRPr="00F313B0">
        <w:t>Teil X grenzt sich damit von den vorherigen Teilen ab. Die Teile zu Messung, Daten und Methodik klären, wie Wirkung erfasst und bewertet werden kann. Die Teile zu Recht, Staat und Institutionen beschreiben die formale Architektur. Die volkswirtschaftlichen Teile behandeln Arbeit, Kapital, Märkte und Wohlstand. Teil X fragt dagegen nach der politischen Praxis selbst: Wie wirkt Politik, bevor sie Gesetz wird? Wie verändern Parteien, Bewegungen, Regierungen und Oppositionen demokratische Resonanzräume? Und wie lässt sich politische Verantwortung in einem komplexen, rückgekoppelten System präzise bestimmen?</w:t>
      </w:r>
    </w:p>
    <w:p w14:paraId="63FFFE34" w14:textId="54A86C35" w:rsidR="00F313B0" w:rsidRDefault="00F313B0" w:rsidP="00F313B0">
      <w:r w:rsidRPr="00F313B0">
        <w:t>Damit bildet Teil X die Brücke zwischen institutioneller Ordnung und öffentlicher Demokratie. Er zeigt, dass Demokratie nicht nur aus Verfahren besteht, sondern aus Wahrheit, Vertrauen, Korrekturfähigkeit, Machtbegrenzung, Beteiligung und friedlicher Konfliktbearbeitung. Eine Wirkungsökonomie, die Mensch, Planet und Demokratie als normativen Kern setzt, muss daher auch Politik selbst an Wirkung messen.</w:t>
      </w:r>
    </w:p>
    <w:p w14:paraId="276E526A" w14:textId="77777777" w:rsidR="00F313B0" w:rsidRPr="00F313B0" w:rsidRDefault="00F313B0" w:rsidP="00F313B0">
      <w:pPr>
        <w:pStyle w:val="berschrift2"/>
      </w:pPr>
      <w:bookmarkStart w:id="4600" w:name="_Toc229829736"/>
      <w:bookmarkStart w:id="4601" w:name="_Toc229926846"/>
      <w:bookmarkStart w:id="4602" w:name="_Toc229944849"/>
      <w:bookmarkStart w:id="4603" w:name="_Toc229948634"/>
      <w:bookmarkStart w:id="4604" w:name="_Toc229955261"/>
      <w:bookmarkStart w:id="4605" w:name="_Toc229958416"/>
      <w:bookmarkStart w:id="4606" w:name="_Toc229963221"/>
      <w:r w:rsidRPr="00F313B0">
        <w:t>Kapitel 61 - Politik als Wirkungsraum</w:t>
      </w:r>
      <w:bookmarkEnd w:id="4600"/>
      <w:bookmarkEnd w:id="4601"/>
      <w:bookmarkEnd w:id="4602"/>
      <w:bookmarkEnd w:id="4603"/>
      <w:bookmarkEnd w:id="4604"/>
      <w:bookmarkEnd w:id="4605"/>
      <w:bookmarkEnd w:id="4606"/>
    </w:p>
    <w:p w14:paraId="4E5C824D" w14:textId="77777777" w:rsidR="00F313B0" w:rsidRPr="00F313B0" w:rsidRDefault="00F313B0" w:rsidP="00F313B0">
      <w:r w:rsidRPr="00F313B0">
        <w:t>Teil X überträgt die Wirkungsökonomie auf politische Praxis. Nach den institutionellen Grundlagen von Staat, Recht und Verwaltungslogik sowie nach den volkswirtschaftlichen Teilen zu Arbeit, Kapital und Wohlstand richtet sich der Blick nun auf Politik selbst. Politik erscheint hier nicht nur als Regierungsbildung, Gesetzgebung oder Parteiwettbewerb, sondern als Wirkungsraum. Politische Prozesse verändern Erwartungen, Zugehörigkeit, Vertrauen, Konflikte und gesellschaftliche Resonanzräume. Teil X untersucht deshalb, wie politische Wirkung entsteht, wie sie bewertet werden kann und welche Verantwortung daraus folgt.</w:t>
      </w:r>
    </w:p>
    <w:p w14:paraId="4DFF9CFD" w14:textId="77777777" w:rsidR="00F313B0" w:rsidRPr="00F313B0" w:rsidRDefault="00F313B0" w:rsidP="00F313B0">
      <w:r w:rsidRPr="00F313B0">
        <w:t>Kapitel 61 bildet den Einstieg in diesen Teil. Es beschreibt Politik nicht als abstrakten Machtkampf, sondern als System von Wirkungsträgern, Narrativen, Institutionen und Rückkopplungen. Dabei geht es noch nicht um konkrete Parteiprogramme oder politische Einzelmaßnahmen, sondern um die grundlegende Frage, wie Politik gesellschaftliche Zustände verändert und welche Maßstäbe dafür gelten. Die folgenden Kapitel vertiefen anschließend Programme, Machtstrukturen, Öffentlichkeit und demokratische Steuerung.</w:t>
      </w:r>
    </w:p>
    <w:p w14:paraId="623667A8" w14:textId="77777777" w:rsidR="00F313B0" w:rsidRPr="00F313B0" w:rsidRDefault="00F313B0" w:rsidP="00F313B0">
      <w:r w:rsidRPr="00F313B0">
        <w:t>Politik ist nicht nur Wahlkampf, Regierungsbildung, parlamentarische Mehrheit oder Programmatik. Politik ist ein Wirkungsraum.</w:t>
      </w:r>
    </w:p>
    <w:p w14:paraId="5C337863" w14:textId="77777777" w:rsidR="00F313B0" w:rsidRPr="00F313B0" w:rsidRDefault="00F313B0" w:rsidP="00F313B0">
      <w:r w:rsidRPr="00F313B0">
        <w:t xml:space="preserve">Politische Akteure verändern Zustände, bevor ein Gesetz beschlossen wird. Sie verändern Erwartungen, Sprache, Zugehörigkeit, Konflikte, Vertrauen, Angst, Aufmerksamkeit und Möglichkeitsräume. Parteien, Fraktionen, Regierungen, Opposition, Ministerien, Parlamente und politische Bewegungen wirken durch </w:t>
      </w:r>
      <w:r w:rsidRPr="00F313B0">
        <w:lastRenderedPageBreak/>
        <w:t>Themenwahl, Programme, Personal, Sprache, Bilder, Bündnisse, Anträge, Blockaden, Normalisierung, Zuspitzung, Versprechen und institutionelles Verhalten [I-K61-1].</w:t>
      </w:r>
    </w:p>
    <w:p w14:paraId="3D9E5E6F" w14:textId="77777777" w:rsidR="00F313B0" w:rsidRPr="00F313B0" w:rsidRDefault="00F313B0" w:rsidP="00F313B0">
      <w:r w:rsidRPr="00F313B0">
        <w:t>Politik wirkt nicht erst, wenn sie regiert. Sie verändert Wirkungsräume, sobald sie Sprache, Erwartungen, Zugehörigkeit, Konflikte und Entscheidungen prägt.</w:t>
      </w:r>
    </w:p>
    <w:p w14:paraId="7F999473" w14:textId="77777777" w:rsidR="00F313B0" w:rsidRPr="00F313B0" w:rsidRDefault="00F313B0" w:rsidP="00F313B0">
      <w:pPr>
        <w:pStyle w:val="berschrift3"/>
      </w:pPr>
      <w:bookmarkStart w:id="4607" w:name="_Toc229829737"/>
      <w:bookmarkStart w:id="4608" w:name="_Toc229926847"/>
      <w:bookmarkStart w:id="4609" w:name="_Toc229944850"/>
      <w:bookmarkStart w:id="4610" w:name="_Toc229948635"/>
      <w:bookmarkStart w:id="4611" w:name="_Toc229955262"/>
      <w:bookmarkStart w:id="4612" w:name="_Toc229958417"/>
      <w:bookmarkStart w:id="4613" w:name="_Toc229963222"/>
      <w:r w:rsidRPr="00F313B0">
        <w:t>61.1 Parteien wirken auch ohne Regierung</w:t>
      </w:r>
      <w:bookmarkEnd w:id="4607"/>
      <w:bookmarkEnd w:id="4608"/>
      <w:bookmarkEnd w:id="4609"/>
      <w:bookmarkEnd w:id="4610"/>
      <w:bookmarkEnd w:id="4611"/>
      <w:bookmarkEnd w:id="4612"/>
      <w:bookmarkEnd w:id="4613"/>
    </w:p>
    <w:p w14:paraId="41E0EE99" w14:textId="77777777" w:rsidR="00F313B0" w:rsidRPr="00F313B0" w:rsidRDefault="00F313B0" w:rsidP="00F313B0">
      <w:r w:rsidRPr="00F313B0">
        <w:t>Parteien sind Wirkungsträger. Das ist zunächst eine nüchterne Beschreibung. Das Grundgesetz ordnet Parteien eine besondere Rolle in der politischen Willensbildung zu und verlangt demokratische innere Ordnung sowie öffentliche Rechenschaft über Mittel und Vermögen [E-K61-1]. Genau deshalb sind Parteien nicht nur private Meinungsvereine. Sie verbinden Gesellschaft und Staat. Sie sammeln Interessen, ordnen Konflikte, wählen Personal aus, formulieren Programme, prägen öffentliche Begriffe und streben Macht im demokratischen Verfahren an.</w:t>
      </w:r>
    </w:p>
    <w:p w14:paraId="6D2E2FEE" w14:textId="77777777" w:rsidR="00F313B0" w:rsidRPr="00F313B0" w:rsidRDefault="00F313B0" w:rsidP="00F313B0">
      <w:r w:rsidRPr="00F313B0">
        <w:t>Eine Partei wirkt daher nicht erst, wenn sie Ministerien führt. Sie wirkt durch das, was sie sagbar macht. Sie wirkt durch die Themen, die sie ins Zentrum stellt. Sie wirkt durch die Konflikte, die sie zuspitzt. Sie wirkt durch die Menschen, die sie sichtbar macht oder unsichtbar lässt. Sie wirkt durch ihre Art, mit Gegnern, Gerichten, Medien, Wissenschaft, Verwaltung und Minderheiten umzugehen. Sie wirkt durch Programme, Kandidaturen, Kampagnen, Bündnisse, Abstimmungen und Blockaden [I-K61-2].</w:t>
      </w:r>
    </w:p>
    <w:p w14:paraId="1FF1C130" w14:textId="77777777" w:rsidR="00F313B0" w:rsidRPr="00F313B0" w:rsidRDefault="00F313B0" w:rsidP="00F313B0">
      <w:r w:rsidRPr="00F313B0">
        <w:t>Diese Wirkung ist nicht automatisch positiv oder negativ. Opposition kann hohe demokratische Wirkleistung erzeugen. Sie kontrolliert Regierung, macht blinde Flecken sichtbar, zwingt zur Begründung, entwickelt Alternativen und schützt Öffentlichkeit vor Machtkonzentration. Harte Kritik ist kein Problem für Demokratie. Im Gegenteil: Eine Demokratie ohne harte Kritik verliert Korrekturfähigkeit [Kap. 28].</w:t>
      </w:r>
    </w:p>
    <w:p w14:paraId="188D0E5B" w14:textId="77777777" w:rsidR="00F313B0" w:rsidRPr="00F313B0" w:rsidRDefault="00F313B0" w:rsidP="00F313B0">
      <w:r w:rsidRPr="00F313B0">
        <w:t>Problematisch wird politische Wirkung, wenn sie den gemeinsamen demokratischen Boden beschädigt. Das geschieht, wenn Institutionen pauschal delegitimiert, unabhängige Gerichte als Feinde markiert, freie Medien als Verrat beschrieben, Minderheiten entwürdigt, Gewalt relativiert oder Wahlergebnisse ohne belastbare Grundlage angegriffen werden. Die Grenze ist nicht Kritik. Die Grenze ist die Zerstörung der demokratischen Korrekturfähigkeit [I-K61-2; Kap. 28].</w:t>
      </w:r>
    </w:p>
    <w:p w14:paraId="766C6A35" w14:textId="77777777" w:rsidR="00F313B0" w:rsidRPr="00F313B0" w:rsidRDefault="00F313B0" w:rsidP="00F313B0">
      <w:r w:rsidRPr="00F313B0">
        <w:t>Damit wird Politik als Wirkungsraum sichtbar. Eine Partei kann in der Opposition demokratische Stabilität stärken. Sie kann aus der Opposition heraus aber auch Vertrauen, Wahrheit, Minderheitenschutz und Rechtsstaatlichkeit schwächen. Regierungsverantwortung ist deshalb nur eine Form politischer Wirkung. Politische Resonanz beginnt früher.</w:t>
      </w:r>
    </w:p>
    <w:p w14:paraId="38337974" w14:textId="77777777" w:rsidR="00F313B0" w:rsidRPr="00F313B0" w:rsidRDefault="00F313B0" w:rsidP="00F313B0">
      <w:pPr>
        <w:pStyle w:val="berschrift3"/>
      </w:pPr>
      <w:bookmarkStart w:id="4614" w:name="_Toc229829738"/>
      <w:bookmarkStart w:id="4615" w:name="_Toc229926848"/>
      <w:bookmarkStart w:id="4616" w:name="_Toc229944851"/>
      <w:bookmarkStart w:id="4617" w:name="_Toc229948636"/>
      <w:bookmarkStart w:id="4618" w:name="_Toc229955263"/>
      <w:bookmarkStart w:id="4619" w:name="_Toc229958418"/>
      <w:bookmarkStart w:id="4620" w:name="_Toc229963223"/>
      <w:r w:rsidRPr="00F313B0">
        <w:t>61.2 Sprache, Programme, Entscheidungen</w:t>
      </w:r>
      <w:bookmarkEnd w:id="4614"/>
      <w:bookmarkEnd w:id="4615"/>
      <w:bookmarkEnd w:id="4616"/>
      <w:bookmarkEnd w:id="4617"/>
      <w:bookmarkEnd w:id="4618"/>
      <w:bookmarkEnd w:id="4619"/>
      <w:bookmarkEnd w:id="4620"/>
    </w:p>
    <w:p w14:paraId="29C716E8" w14:textId="77777777" w:rsidR="00F313B0" w:rsidRPr="00F313B0" w:rsidRDefault="00F313B0" w:rsidP="00F313B0">
      <w:r w:rsidRPr="00F313B0">
        <w:t xml:space="preserve">Politische Sprache ist Wirkungspotenzial [Kap. 11]. Ein Begriff beschreibt nicht nur. Er ordnet Wahrnehmung. Er kann Menschen schützen oder beschämen, Konflikte klären oder verhärten, Komplexität zugänglich machen oder Feindbilder erzeugen. Politische </w:t>
      </w:r>
      <w:r w:rsidRPr="00F313B0">
        <w:lastRenderedPageBreak/>
        <w:t>Sprache entscheidet mit, ob Menschen ein Problem als gemeinsame Aufgabe, als technische Frage, als Bedrohung, als Verrat oder als Angriff auf die eigene Zugehörigkeit lesen [Kap. 25].</w:t>
      </w:r>
    </w:p>
    <w:p w14:paraId="55C68BDC" w14:textId="77777777" w:rsidR="00F313B0" w:rsidRPr="00F313B0" w:rsidRDefault="00F313B0" w:rsidP="00F313B0">
      <w:r w:rsidRPr="00F313B0">
        <w:t>Programme sind ebenfalls Wirkungspotenziale. Ein Programm verändert Erwartungen, Bündnisse, Investitionsentscheidungen, Konfliktlinien und gesellschaftliche Deutungen, bevor es umgesetzt wird. Es kann Orientierung geben. Es kann aber auch Scheinsicherheit erzeugen, wenn komplexe Wirkungsräume auf einfache Schuldige reduziert werden. Es kann Transformationsfähigkeit zeigen. Es kann Probleme verschieben, Risiken verharmlosen oder spätere Folgekosten ausblenden.</w:t>
      </w:r>
    </w:p>
    <w:p w14:paraId="3CF05EFF" w14:textId="77777777" w:rsidR="00F313B0" w:rsidRPr="00F313B0" w:rsidRDefault="00F313B0" w:rsidP="00F313B0">
      <w:r w:rsidRPr="00F313B0">
        <w:t>Entscheidungen sind der sichtbare Teil politischer Wirkung. Doch auch Nichtentscheidung wirkt [Kap. 12]. Ein vertagtes Gesetz verändert Erwartungen. Eine blockierte Reform verändert Risiken. Eine geduldete Schieflage stabilisiert bestehende Zustände. Dauerhafte Verschiebung kann Schäden wachsen lassen, selbst wenn formal noch nichts beschlossen wurde. Politik wirkt durch Tun, Unterlassen, Blockieren, Verschieben und Normalisieren.</w:t>
      </w:r>
    </w:p>
    <w:p w14:paraId="6C7941F0" w14:textId="77777777" w:rsidR="00F313B0" w:rsidRPr="00F313B0" w:rsidRDefault="00F313B0" w:rsidP="00F313B0">
      <w:r w:rsidRPr="00F313B0">
        <w:t>Normalisierung besitzt dabei besondere Bedeutung. Wenn Begriffe, Feindbilder oder institutionelle Grenzüberschreitungen wiederholt werden, verändert sich der Wirkungsraum. Was gestern noch als Grenzverletzung galt, erscheint morgen als gewöhnlicher Streit. Was lange genug wiederholt wird, kann Wirklichkeit rahmen, auch wenn es sachlich falsch ist. Diese Dynamik wird später im Zusammenhang mit Medien, Öffentlichkeit und Resonanzräumen vertieft. Hier genügt der politische Grundsatz: Wer politische Sprache nutzt, erzeugt Wirkung.</w:t>
      </w:r>
    </w:p>
    <w:p w14:paraId="02E38436" w14:textId="77777777" w:rsidR="00F313B0" w:rsidRPr="00F313B0" w:rsidRDefault="00F313B0" w:rsidP="00F313B0">
      <w:r w:rsidRPr="00F313B0">
        <w:t>Die Wirkungsökonomie bewertet nicht Meinungen als solche. Meinung ist frei. Politische Freiheit lebt von Widerspruch, Irrtum, Streit und Alternativen. Aber sobald politische Sprache, Programme oder Entscheidungen Zustände verändern, werden sie wirkungsrelevant. Dann stellt sich die Frage: Welche Wirkung entsteht für Mensch, Planet und Demokratie?</w:t>
      </w:r>
    </w:p>
    <w:p w14:paraId="6D53AE02" w14:textId="77777777" w:rsidR="00F313B0" w:rsidRPr="00F313B0" w:rsidRDefault="00F313B0" w:rsidP="00F313B0">
      <w:pPr>
        <w:pStyle w:val="berschrift3"/>
      </w:pPr>
      <w:bookmarkStart w:id="4621" w:name="_Toc229829739"/>
      <w:bookmarkStart w:id="4622" w:name="_Toc229926849"/>
      <w:bookmarkStart w:id="4623" w:name="_Toc229944852"/>
      <w:bookmarkStart w:id="4624" w:name="_Toc229948637"/>
      <w:bookmarkStart w:id="4625" w:name="_Toc229955264"/>
      <w:bookmarkStart w:id="4626" w:name="_Toc229958419"/>
      <w:bookmarkStart w:id="4627" w:name="_Toc229963224"/>
      <w:r w:rsidRPr="00F313B0">
        <w:t>61.3 Wirkung vor Ideologie</w:t>
      </w:r>
      <w:bookmarkEnd w:id="4621"/>
      <w:bookmarkEnd w:id="4622"/>
      <w:bookmarkEnd w:id="4623"/>
      <w:bookmarkEnd w:id="4624"/>
      <w:bookmarkEnd w:id="4625"/>
      <w:bookmarkEnd w:id="4626"/>
      <w:bookmarkEnd w:id="4627"/>
    </w:p>
    <w:p w14:paraId="3E476AE1" w14:textId="77777777" w:rsidR="00F313B0" w:rsidRPr="00F313B0" w:rsidRDefault="00F313B0" w:rsidP="00F313B0">
      <w:r w:rsidRPr="00F313B0">
        <w:t>Politik ist ideologisch geprägt. Parteien und Bewegungen besitzen Werte, Geschichte, Milieus, Weltbilder und Grundüberzeugungen. Das ist normal. Demokratie lebt nicht von wertfreier Verwaltung, sondern vom Streit über Werte, Interessen, Ziele und Wege.</w:t>
      </w:r>
    </w:p>
    <w:p w14:paraId="54DC1693" w14:textId="77777777" w:rsidR="00F313B0" w:rsidRPr="00F313B0" w:rsidRDefault="00F313B0" w:rsidP="00F313B0">
      <w:r w:rsidRPr="00F313B0">
        <w:t>Die Wirkungsökonomie ersetzt diesen Streit nicht. Sie stellt ihm eine Prüffrage voran: Welche Wirkung entsteht?</w:t>
      </w:r>
    </w:p>
    <w:p w14:paraId="1A5AE144" w14:textId="77777777" w:rsidR="00F313B0" w:rsidRPr="00F313B0" w:rsidRDefault="00F313B0" w:rsidP="00F313B0">
      <w:r w:rsidRPr="00F313B0">
        <w:t xml:space="preserve">Diese Frage verändert politische Debatten grundlegend. Eine Maßnahme ist nicht gut, weil sie links, rechts, liberal, konservativ, ökologisch, sozial, christlich, säkular, regional oder wirtschaftsnah genannt wird. Sie ist auch nicht schlecht, weil sie aus einem bestimmten Lager stammt. Sie ist wirkungsfähig, wenn sie reale Zustände verbessert, </w:t>
      </w:r>
      <w:r w:rsidRPr="00F313B0">
        <w:lastRenderedPageBreak/>
        <w:t>Risiken senkt, Nebenwirkungen berücksichtigt und demokratische Korrekturfähigkeit erhält.</w:t>
      </w:r>
    </w:p>
    <w:p w14:paraId="2B80BBB4" w14:textId="77777777" w:rsidR="00F313B0" w:rsidRPr="00F313B0" w:rsidRDefault="00F313B0" w:rsidP="00F313B0">
      <w:r w:rsidRPr="00F313B0">
        <w:t>Wirkung vor Ideologie bedeutet deshalb nicht Politik ohne Werte. Es bedeutet: Werte müssen sich an ihren Folgen messen lassen. Wer Freiheit fordert, muss zeigen, ob reale Handlungsfähigkeit wächst oder nur starke Akteure freier werden. Wer Gerechtigkeit fordert, muss zeigen, ob Teilhabe, Würde und Selbstwirksamkeit steigen oder nur Symbolik entsteht. Wer Sicherheit fordert, muss zeigen, ob Menschen geschützt werden, ohne Rechtsstaat und Minderheitenschutz zu beschädigen. Wer Wachstum fordert, muss zeigen, ob Wirkleistung steigt oder Vorgriffswohlstand entsteht [Kap. 5; Kap. 54]. Wer Demokratie fordert, muss zeigen, ob Wahrheit, Vertrauen, Rechtsstaatlichkeit und Korrekturfähigkeit gestärkt werden [Kap. 28].</w:t>
      </w:r>
    </w:p>
    <w:p w14:paraId="04ADC59B" w14:textId="77777777" w:rsidR="00F313B0" w:rsidRPr="00F313B0" w:rsidRDefault="00F313B0" w:rsidP="00F313B0">
      <w:r w:rsidRPr="00F313B0">
        <w:t>Diese Sicht schützt auch vor politischer Scheinwirkung. Eine Partei kann ein Thema stark besetzen, ohne Zustände zu verbessern. Eine Regierung kann Gesetze beschließen, ohne die gewünschte Wirkung zu erreichen. Eine Opposition kann Kritik äußern, ohne bessere Rückkopplung anzubieten. Eine Kampagne kann Zustimmung erzeugen, ohne Wahrheit zu stärken. Die Wirkungsökonomie fragt deshalb nicht zuerst, ob eine politische Position gut klingt. Sie fragt, ob sie wirkt.</w:t>
      </w:r>
    </w:p>
    <w:p w14:paraId="19827D4A" w14:textId="77777777" w:rsidR="00F313B0" w:rsidRPr="00F313B0" w:rsidRDefault="00F313B0" w:rsidP="00F313B0">
      <w:r w:rsidRPr="00F313B0">
        <w:t>Staat und Politik entscheiden in komplexen Systemen. Gesellschaft, Wirtschaft, Natur, Verwaltung, Finanzmärkte und Öffentlichkeit reagieren nicht wie einfache Apparate [Kap. 19]. Ein Mietgesetz verändert nicht nur Mieten, sondern auch Investitionen, Sanierung, Neubau, Wohnsicherheit, Eigentümerverhalten, Gerichte und Vertrauen. Ein Klimagesetz verändert nicht nur Emissionen, sondern auch Preise, Industriepfade, soziale Akzeptanz, Kapitalzugang, Versicherbarkeit, Energieabhängigkeit und politische Polarisierung. Ein Sicherheitsgesetz verändert nicht nur Gefahrenabwehr, sondern auch Freiheit, Minderheitenvertrauen, Rechtsstaatlichkeit, Dateninfrastruktur und Legitimität [I-K61-3].</w:t>
      </w:r>
    </w:p>
    <w:p>
      <w:pPr/>
      <w:r>
        <w:t>Staatsfinanzierung gehört zu diesen Wirkungsräumen. Politische Programme verändern Erwartungen an Rechtsstaatlichkeit, Euro- und EU-Einbettung, Klimarisikomanagement, Sicherheitsfähigkeit, Steuerbasis, Infrastruktur und Transformationsfähigkeit. Damit können sie auch Refinanzierungsresilienz berühren, lange bevor eine einzelne Maßnahme umgesetzt ist. Die fachlich robuste Frage lautet daher nicht, ob ein Staat plötzlich keine Anleihen mehr verkaufen könnte. Sie lautet, ob Politikpfade sicheren-Hafen-Status, Risikoprämien, Investor:innenvertrauen und fiskalische Wirkungskapazität stärken oder schwächen [I-K61-7].</w:t>
      </w:r>
    </w:p>
    <w:p w14:paraId="3E0D3947" w14:textId="77777777" w:rsidR="00F313B0" w:rsidRPr="00F313B0" w:rsidRDefault="00F313B0" w:rsidP="00F313B0">
      <w:r w:rsidRPr="00F313B0">
        <w:t>Politik als Wirkungsraum bedeutet deshalb: Jede politische Maßnahme ist eine Hypothese über die Veränderung eines Systems. Diese Hypothese muss begründet, beobachtet und korrigiert werden.</w:t>
      </w:r>
    </w:p>
    <w:p w14:paraId="1C5B37E1" w14:textId="77777777" w:rsidR="00F313B0" w:rsidRPr="00F313B0" w:rsidRDefault="00F313B0" w:rsidP="00F313B0">
      <w:pPr>
        <w:pStyle w:val="berschrift3"/>
      </w:pPr>
      <w:bookmarkStart w:id="4628" w:name="_Toc229829740"/>
      <w:bookmarkStart w:id="4629" w:name="_Toc229926850"/>
      <w:bookmarkStart w:id="4630" w:name="_Toc229944853"/>
      <w:bookmarkStart w:id="4631" w:name="_Toc229948638"/>
      <w:bookmarkStart w:id="4632" w:name="_Toc229955265"/>
      <w:bookmarkStart w:id="4633" w:name="_Toc229958420"/>
      <w:bookmarkStart w:id="4634" w:name="_Toc229963225"/>
      <w:r w:rsidRPr="00F313B0">
        <w:t>61.4 Politische Verantwortung</w:t>
      </w:r>
      <w:bookmarkEnd w:id="4628"/>
      <w:bookmarkEnd w:id="4629"/>
      <w:bookmarkEnd w:id="4630"/>
      <w:bookmarkEnd w:id="4631"/>
      <w:bookmarkEnd w:id="4632"/>
      <w:bookmarkEnd w:id="4633"/>
      <w:bookmarkEnd w:id="4634"/>
    </w:p>
    <w:p w14:paraId="727B7978" w14:textId="77777777" w:rsidR="00F313B0" w:rsidRPr="00F313B0" w:rsidRDefault="00F313B0" w:rsidP="00F313B0">
      <w:r w:rsidRPr="00F313B0">
        <w:t>Politische Verantwortung beginnt nicht erst bei formaler Zuständigkeit. Sie beginnt dort, wo politische Akteure Wirkungsräume prägen. Wer spricht, rahmt. Wer rahmt, verändert Wahrnehmung. Wer Wahrnehmung verändert, beeinflusst Entscheidungen. Wer Entscheidungen beeinflusst, verändert Zustände.</w:t>
      </w:r>
    </w:p>
    <w:p w14:paraId="05EFDC6B" w14:textId="77777777" w:rsidR="00F313B0" w:rsidRPr="00F313B0" w:rsidRDefault="00F313B0" w:rsidP="00F313B0">
      <w:r w:rsidRPr="00F313B0">
        <w:t xml:space="preserve">Diese Verantwortung ist mehrschichtig. Es gibt direkte Wirkungen: Beschlüsse, Abstimmungen, Gesetze, Verordnungen oder Haushalte. Es gibt indirekte Wirkungen: veränderte Erwartungen, Investitionen, Konfliktlinien, Vertrauen, Zugehörigkeit, Angst oder politische Mobilisierung. Es gibt verzögerte Wirkungen: vertagte Reformen, normalisierte Abwertung, unterlassene Infrastrukturprogramme oder verspätete </w:t>
      </w:r>
      <w:r w:rsidRPr="00F313B0">
        <w:lastRenderedPageBreak/>
        <w:t>Prävention. Und es gibt systemische Wirkungen: Vertrauensverlust, Polarisierung, Institutionenerosion, Machtkonzentration, soziale Spaltung oder demokratische Resilienz [Kap. 10-13; Kap. 21-23].</w:t>
      </w:r>
    </w:p>
    <w:p w14:paraId="5DE7B708" w14:textId="77777777" w:rsidR="00F313B0" w:rsidRPr="00F313B0" w:rsidRDefault="00F313B0" w:rsidP="00F313B0">
      <w:r w:rsidRPr="00F313B0">
        <w:t>Politische Verantwortung bedeutet nicht, jede spätere Folge vollständig kontrollieren zu können. Komplexe Systeme bleiben begrenzt berechenbar. Aber politische Akteure müssen erkennbare Wirkungspotenziale ernst nehmen. Wer bewusst Angst verstärkt, Feindbilder nutzt, Misstrauen gegen Institutionen sät oder Minderheiten entwürdigt, kann sich nicht allein auf Meinungsfreiheit zurückziehen. Meinungsfreiheit schützt Ausdruck. Sie hebt Verantwortung für politische Wirkung nicht auf.</w:t>
      </w:r>
    </w:p>
    <w:p w14:paraId="1D6596A9" w14:textId="77777777" w:rsidR="00F313B0" w:rsidRPr="00F313B0" w:rsidRDefault="00F313B0" w:rsidP="00F313B0">
      <w:r w:rsidRPr="00F313B0">
        <w:t>Ein zentraler Teil politischer Verantwortung liegt in der Ursachenbekämpfung. Sie ist politisch schwerer sichtbar zu machen als Symptombekämpfung. Wenn ein Staat früh handelt, Krisen verhindert, Infrastruktur stabilisiert, Vertrauen schützt, Pflege entlastet, Bildung verbessert, Hitzerisiken reduziert oder soziale Eskalation vermeidet, tritt das große Ereignis im besten Fall gar nicht erst ein. Gerade erfolgreiche Prävention erscheint deshalb leicht wie Nicht-Handeln.</w:t>
      </w:r>
    </w:p>
    <w:p w14:paraId="5D518252" w14:textId="77777777" w:rsidR="00F313B0" w:rsidRPr="00F313B0" w:rsidRDefault="00F313B0" w:rsidP="00F313B0">
      <w:r w:rsidRPr="00F313B0">
        <w:t>Symptombekämpfung dagegen ist sichtbar. Rettungspakete, Krisenstäbe, Soforthilfen, Notgesetze und öffentliche Krisenkommunikation erzeugen den Eindruck entschlossener Politik, weil der Schaden bereits eingetreten ist. Eine Regierung, die ein überlastetes System repariert, erscheint aktiver als eine Politik, die verhindert hat, dass das System überhaupt überlastet wird. Daraus entsteht ein politischer Fehlanreiz: Spätes Eingreifen ist sichtbarer als frühes Verhindern.</w:t>
      </w:r>
    </w:p>
    <w:p w14:paraId="1B017515" w14:textId="77777777" w:rsidR="00F313B0" w:rsidRPr="00F313B0" w:rsidRDefault="00F313B0" w:rsidP="00F313B0">
      <w:r w:rsidRPr="00F313B0">
        <w:t>Die Wirkungsökonomie muss diesen Fehlanreiz offenlegen. Gute Politik ist nicht nur Politik, die nach einer Krise schnell reagiert. Gute Politik ist vor allem Politik, die so früh wirkt, dass Krisen kleiner bleiben oder gar nicht erst entstehen. Das verlangt eine andere politische Erzählung. Prävention muss als Wirkung sichtbar werden, auch wenn der sichtbare Schaden ausbleibt.</w:t>
      </w:r>
    </w:p>
    <w:p w14:paraId="21F572AF" w14:textId="77777777" w:rsidR="00F313B0" w:rsidRPr="00F313B0" w:rsidRDefault="00F313B0" w:rsidP="00F313B0">
      <w:r w:rsidRPr="00F313B0">
        <w:t>Frühes Handeln erweitert Möglichkeitsräume. Es lässt mehr Optionen offen, senkt spätere Kosten, schützt Vertrauen und verhindert Zwangslagen. Spätes Handeln verengt Optionen. Dann bleiben häufig nur noch Notlösungen, harte Eingriffe, hohe Kosten und Reparaturprogramme. Politische Verantwortung bedeutet deshalb auch, den Wert verhinderten Schadens sichtbar zu machen [Kap. 12; Kap. 23; Kap. 39; Kap. 65].</w:t>
      </w:r>
    </w:p>
    <w:p w14:paraId="603D650F" w14:textId="77777777" w:rsidR="00F313B0" w:rsidRPr="00F313B0" w:rsidRDefault="00F313B0" w:rsidP="00F313B0">
      <w:r w:rsidRPr="00F313B0">
        <w:t>Genauso gilt: Wer Macht besitzt, muss den eigenen Einfluss sichtbar machen. Die Teile zu Kapital, Eigentum und Macht haben gezeigt, dass Ressourcen, Netzwerke, Medienzugänge und Vermögen politische Wirkungsräume verschieben können [Kap. 60]. In der Politik gilt das in besonderem Maß. Finanzielle Ressourcen, Datenanalyse, professionelle Kampagnen, Lobbystrukturen und persönliche Netzwerke verändern politische Zugänge und Resonanzräume. Diese Fragen werden später im Zusammenhang mit Macht, Öffentlichkeit und Einfluss vertieft. Hier genügt der Grundsatz: Politische Macht wirkt, auch wenn sie nicht als Gesetz erscheint.</w:t>
      </w:r>
    </w:p>
    <w:p w14:paraId="2E5AE736" w14:textId="77777777" w:rsidR="00F313B0" w:rsidRPr="00F313B0" w:rsidRDefault="00F313B0" w:rsidP="00F313B0">
      <w:r w:rsidRPr="00F313B0">
        <w:lastRenderedPageBreak/>
        <w:t>Politische Verantwortung verlangt deshalb vier Mindestbedingungen.</w:t>
      </w:r>
    </w:p>
    <w:p w14:paraId="7064D8A2" w14:textId="77777777" w:rsidR="00F313B0" w:rsidRPr="00F313B0" w:rsidRDefault="00F313B0" w:rsidP="00F313B0">
      <w:r w:rsidRPr="00F313B0">
        <w:t>Erstens Wahrheitsbindung. Politik darf streiten, zuspitzen und vereinfachen, aber sie darf gemeinsame Wirklichkeit nicht strategisch zerstören.</w:t>
      </w:r>
    </w:p>
    <w:p w14:paraId="67D7ACC5" w14:textId="77777777" w:rsidR="00F313B0" w:rsidRPr="00F313B0" w:rsidRDefault="00F313B0" w:rsidP="00F313B0">
      <w:r w:rsidRPr="00F313B0">
        <w:t>Zweitens Institutionenbindung. Regierung, Opposition, Gerichte, Medien, Wissenschaft und Verwaltung dürfen kritisiert werden. Wer sie pauschal als Feinde markiert, schwächt demokratische Korrekturfähigkeit.</w:t>
      </w:r>
    </w:p>
    <w:p w14:paraId="580BED63" w14:textId="77777777" w:rsidR="00F313B0" w:rsidRPr="00F313B0" w:rsidRDefault="00F313B0" w:rsidP="00F313B0">
      <w:r w:rsidRPr="00F313B0">
        <w:t>Drittens Wirkungsbewusstsein. Politische Akteure müssen direkte, indirekte, verzögerte und systemische Wirkungen ihrer Sprache, Programme und Entscheidungen mitdenken.</w:t>
      </w:r>
    </w:p>
    <w:p w14:paraId="5C9ED76A" w14:textId="77777777" w:rsidR="00F313B0" w:rsidRPr="00F313B0" w:rsidRDefault="00F313B0" w:rsidP="00F313B0">
      <w:r w:rsidRPr="00F313B0">
        <w:t>Viertens Korrekturfähigkeit. Wer falsch lag, muss nachsteuern können. Eine Politik, die Fehler nicht anerkennt, wird zur bloßen Machtbehauptung.</w:t>
      </w:r>
    </w:p>
    <w:p w14:paraId="54BADF4A" w14:textId="77777777" w:rsidR="00F313B0" w:rsidRPr="00F313B0" w:rsidRDefault="00F313B0" w:rsidP="00F313B0">
      <w:r w:rsidRPr="00F313B0">
        <w:t>Damit wird politische Verantwortung nicht moralisch verengt. Sie wird systemisch präzisiert. Politik darf unbequem sein. Sie darf streiten. Sie darf Macht herausfordern. Sie darf Konflikte sichtbar machen. Aber sie muss sich an ihrer Wirkung auf Mensch, Planet und Demokratie messen lassen.</w:t>
      </w:r>
    </w:p>
    <w:p w14:paraId="2014F54C" w14:textId="77777777" w:rsidR="00F313B0" w:rsidRPr="00F313B0" w:rsidRDefault="00F313B0" w:rsidP="00F313B0">
      <w:pPr>
        <w:pStyle w:val="berschrift3"/>
      </w:pPr>
      <w:bookmarkStart w:id="4635" w:name="_Toc229829741"/>
      <w:bookmarkStart w:id="4636" w:name="_Toc229926851"/>
      <w:bookmarkStart w:id="4637" w:name="_Toc229944854"/>
      <w:bookmarkStart w:id="4638" w:name="_Toc229948639"/>
      <w:bookmarkStart w:id="4639" w:name="_Toc229955266"/>
      <w:bookmarkStart w:id="4640" w:name="_Toc229958421"/>
      <w:bookmarkStart w:id="4641" w:name="_Toc229963226"/>
      <w:r w:rsidRPr="00F313B0">
        <w:t>61.5 Zwischenfazit</w:t>
      </w:r>
      <w:bookmarkEnd w:id="4635"/>
      <w:bookmarkEnd w:id="4636"/>
      <w:bookmarkEnd w:id="4637"/>
      <w:bookmarkEnd w:id="4638"/>
      <w:bookmarkEnd w:id="4639"/>
      <w:bookmarkEnd w:id="4640"/>
      <w:bookmarkEnd w:id="4641"/>
    </w:p>
    <w:p w14:paraId="5F132F29" w14:textId="77777777" w:rsidR="00F313B0" w:rsidRPr="00F313B0" w:rsidRDefault="00F313B0" w:rsidP="00F313B0">
      <w:r w:rsidRPr="00F313B0">
        <w:t>Politik wirkt nicht erst, wenn sie regiert. Sie verändert Wirkungsräume, sobald sie Sprache, Erwartungen, Zugehörigkeit, Konflikte und Entscheidungen prägt. Parteien wirken durch Programme, Personal, Tonalität, Bündnisse, Kampagnen, parlamentarisches Verhalten, institutionellen Umgang und Normalisierung. Opposition kann demokratische Wirkleistung erzeugen, wenn sie Macht kontrolliert, blinde Flecken sichtbar macht und Alternativen entwickelt. Sie kann demokratische Zustände beschädigen, wenn sie Wahrheit, Minderheitenschutz, Rechtsstaatlichkeit und gemeinsame Wirklichkeit angreift.</w:t>
      </w:r>
    </w:p>
    <w:p w14:paraId="7E052DD4" w14:textId="77777777" w:rsidR="00F313B0" w:rsidRPr="00F313B0" w:rsidRDefault="00F313B0" w:rsidP="00F313B0">
      <w:r w:rsidRPr="00F313B0">
        <w:t>Politik als Wirkungsraum verbindet die Grundlagen zu Wirkung, Resonanz, Demokratie, Macht und Rückkopplung. Wirkung entsteht durch Handlung und Unterlassen, durch Wirkungsträger und Wirkungsräume. Angst, Status, Zugehörigkeit und Macht prägen politische Resonanz. Demokratie ist der Raum, in dem Gesellschaft sich selbst korrigieren kann. Eigentum, Kapital und Macht verändern politische Zugänge und Wirkungsmöglichkeiten.</w:t>
      </w:r>
    </w:p>
    <w:p w14:paraId="27BC1A79" w14:textId="77777777" w:rsidR="00F313B0" w:rsidRPr="00F313B0" w:rsidRDefault="00F313B0" w:rsidP="00F313B0">
      <w:r w:rsidRPr="00F313B0">
        <w:t>Dieses Kapitel bewertet keine konkreten Parteien. Es legt den Maßstab fest. Die nächste Frage lautet: Wie lassen sich politische Programme wirkungsökonomisch prüfen, ohne Parteipolitik zu betreiben? Wie unterscheidet man Absicht, Symbolik, Populismus und echte Transformationsfähigkeit?</w:t>
      </w:r>
    </w:p>
    <w:p w14:paraId="7650628E" w14:textId="77777777" w:rsidR="00F313B0" w:rsidRDefault="00F313B0" w:rsidP="00F313B0">
      <w:r w:rsidRPr="00F313B0">
        <w:t>Diese Frage führt zu Kapitel 62 - Parteien und Programme.</w:t>
      </w:r>
    </w:p>
    <w:p w14:paraId="05136238" w14:textId="36F1F190" w:rsidR="00F313B0" w:rsidRPr="00F313B0" w:rsidRDefault="00F313B0" w:rsidP="00F313B0">
      <w:pPr>
        <w:pStyle w:val="berschrift3"/>
      </w:pPr>
      <w:bookmarkStart w:id="4642" w:name="_Toc229829742"/>
      <w:bookmarkStart w:id="4643" w:name="_Toc229926852"/>
      <w:bookmarkStart w:id="4644" w:name="_Toc229944855"/>
      <w:bookmarkStart w:id="4645" w:name="_Toc229948640"/>
      <w:bookmarkStart w:id="4646" w:name="_Toc229955267"/>
      <w:bookmarkStart w:id="4647" w:name="_Toc229958422"/>
      <w:bookmarkStart w:id="4648" w:name="_Toc229963227"/>
      <w:r w:rsidRPr="00F313B0">
        <w:t xml:space="preserve">Endnoten und Quellen zu Kapitel </w:t>
      </w:r>
      <w:r>
        <w:t>61</w:t>
      </w:r>
      <w:bookmarkEnd w:id="4642"/>
      <w:bookmarkEnd w:id="4643"/>
      <w:bookmarkEnd w:id="4644"/>
      <w:bookmarkEnd w:id="4645"/>
      <w:bookmarkEnd w:id="4646"/>
      <w:bookmarkEnd w:id="4647"/>
      <w:bookmarkEnd w:id="4648"/>
    </w:p>
    <w:p w14:paraId="04E1D02F" w14:textId="77777777" w:rsidR="00F313B0" w:rsidRPr="00F313B0" w:rsidRDefault="00F313B0" w:rsidP="00F313B0">
      <w:pPr>
        <w:rPr>
          <w:b/>
          <w:bCs/>
        </w:rPr>
      </w:pPr>
      <w:r w:rsidRPr="00F313B0">
        <w:rPr>
          <w:b/>
          <w:bCs/>
        </w:rPr>
        <w:t>Interne WÖk-Quellen</w:t>
      </w:r>
    </w:p>
    <w:p w14:paraId="65FC5272" w14:textId="77777777" w:rsidR="00F313B0" w:rsidRPr="00F313B0" w:rsidRDefault="00F313B0" w:rsidP="00F313B0">
      <w:r w:rsidRPr="00F313B0">
        <w:lastRenderedPageBreak/>
        <w:t>[I-K61-1] Weber, Natalie: Die neue Ordnung des Wohlstands, Arbeitsfassung 2026, Abschnitt zu Parteien, Lobbyismus und politischem Vorraum. Grundlage für die Aussage, dass politische Entscheidungen bereits vor dem Gesetz durch Narrative, Interessen, Daten, Sprache und Reichweiten geprägt werden.</w:t>
      </w:r>
    </w:p>
    <w:p w14:paraId="1BF3C22C" w14:textId="77777777" w:rsidR="00F313B0" w:rsidRPr="00F313B0" w:rsidRDefault="00F313B0" w:rsidP="00F313B0">
      <w:r w:rsidRPr="00F313B0">
        <w:t>[I-K61-2] Weber, Natalie: Die neue Ordnung des Wohlstands, Arbeitsfassung 2026, Abschnitt „Parteien als Wirkungsträger“. Grundlage für Parteien als institutionalisierte Resonanzräume, die Unzufriedenheit sammeln, Interessen ordnen, Programme formulieren und demokratische Zustände stabilisieren oder destabilisieren können.</w:t>
      </w:r>
    </w:p>
    <w:p w14:paraId="716CD4E5" w14:textId="77777777" w:rsidR="00F313B0" w:rsidRPr="00F313B0" w:rsidRDefault="00F313B0" w:rsidP="00F313B0">
      <w:r w:rsidRPr="00F313B0">
        <w:t>[I-K61-3] Weber, Natalie: Die neue Ordnung des Wohlstands, Arbeitsfassung 2026, Abschnitt „Politik als Wirkungsentscheidung“. Grundlage für die Darstellung politischer Maßnahmen als Eingriffe in komplexe, rückgekoppelte Systeme.</w:t>
      </w:r>
    </w:p>
    <w:p w14:paraId="773036E5" w14:textId="77777777" w:rsidR="00F313B0" w:rsidRPr="00F313B0" w:rsidRDefault="00F313B0" w:rsidP="00F313B0">
      <w:r w:rsidRPr="00F313B0">
        <w:t>[I-K61-4] Weber, Natalie: Systemmodell der Wirkungsökonomie, 2025. Grundlage für Politik, Staat, Öffentlichkeit, Wirtschaft und Demokratie als gekoppelte Wirkungsräume.</w:t>
      </w:r>
    </w:p>
    <w:p w14:paraId="0FB6EA01" w14:textId="77777777" w:rsidR="00F313B0" w:rsidRPr="00F313B0" w:rsidRDefault="00F313B0" w:rsidP="00F313B0">
      <w:r w:rsidRPr="00F313B0">
        <w:t>[I-K61-5] Weber, Natalie: Grundlagenpapier Wirkungsökonomie, 2025. Grundlage für Wirkungstransparenz, partizipative Governance und politische Rückkopplungssysteme.</w:t>
      </w:r>
    </w:p>
    <w:p w14:paraId="773BD0BF" w14:textId="77777777" w:rsidR="00F313B0" w:rsidRPr="00F313B0" w:rsidRDefault="00F313B0" w:rsidP="00F313B0">
      <w:r w:rsidRPr="00F313B0">
        <w:t>[I-K61-6] Weber, Natalie: Leitbild für Mensch, Planet und Demokratie, Oktober 2025. Grundlage für Demokratie als Schutzgut und Wirkungsraum.</w:t>
      </w:r>
    </w:p>
    <w:p>
      <w:pPr/>
      <w:r>
        <w:t>[I-K61-7] Weber, Natalie: Stranded Germany? Wie AfD-Politik Deutschlands Refinanzierungsresilienz gefährden könnte, 2026. Grundlage für Refinanzierungsresilienz, sicheren-Hafen-Status, Staatsbonität als Wirkungskapazität und die vorsichtige Formulierung politischer Wirkungsrisiken in der Staatsfinanzierung.</w:t>
      </w:r>
    </w:p>
    <w:p w14:paraId="4CC42BEB" w14:textId="77777777" w:rsidR="00F313B0" w:rsidRPr="00F313B0" w:rsidRDefault="00F313B0" w:rsidP="00F313B0">
      <w:pPr>
        <w:rPr>
          <w:b/>
          <w:bCs/>
        </w:rPr>
      </w:pPr>
      <w:r w:rsidRPr="00F313B0">
        <w:rPr>
          <w:b/>
          <w:bCs/>
        </w:rPr>
        <w:t>Externe Quellen</w:t>
      </w:r>
    </w:p>
    <w:p w14:paraId="1CD5ABDE" w14:textId="62F9E615" w:rsidR="00F313B0" w:rsidRPr="00F313B0" w:rsidRDefault="00726DEE" w:rsidP="00726DEE">
      <w:r>
        <w:t>[E-K61-1] Grundgesetz für die Bundesrepublik Deutschland, Art. 21. Grundlage für die besondere Rolle der Parteien bei der politischen Willensbildung sowie für demokratische innere Ordnung und Rechenschaftspflichten. Grundgesetz (GG): https://www.gesetze-im-internet.de/gg/</w:t>
      </w:r>
    </w:p>
    <w:p w14:paraId="4C2F20CA" w14:textId="77777777" w:rsidR="00F313B0" w:rsidRPr="00F313B0" w:rsidRDefault="00F313B0" w:rsidP="00F313B0">
      <w:r w:rsidRPr="00F313B0">
        <w:t>[E-K61-2] Habermas, Jürgen: Faktizität und Geltung. Beiträge zur Diskurstheorie des Rechts und des demokratischen Rechtsstaats, Suhrkamp, Frankfurt am Main, 1992. Grundlage für Öffentlichkeit, demokratische Legitimität und kommunikative Verfahren politischer Willensbildung.</w:t>
      </w:r>
    </w:p>
    <w:p w14:paraId="4709C79D" w14:textId="77777777" w:rsidR="00F313B0" w:rsidRPr="00F313B0" w:rsidRDefault="00F313B0" w:rsidP="00F313B0">
      <w:r w:rsidRPr="00F313B0">
        <w:t>[E-K61-3] Easton, David: A Systems Analysis of Political Life, Wiley, New York, 1965. Grundlage für Politik als System aus Inputs, Outputs und Rückkopplungen.</w:t>
      </w:r>
    </w:p>
    <w:p w14:paraId="5D3BB0E5" w14:textId="77777777" w:rsidR="00F313B0" w:rsidRPr="00F313B0" w:rsidRDefault="00F313B0" w:rsidP="00F313B0">
      <w:r w:rsidRPr="00F313B0">
        <w:t>[E-K61-4] Dahl, Robert A.: Polyarchy: Participation and Opposition, Yale University Press, New Haven, 1971; Democracy and Its Critics, Yale University Press, New Haven, 1989. Grundlage für Demokratie als Ordnung politischer Beteiligung, Opposition und Machtkontrolle.</w:t>
      </w:r>
    </w:p>
    <w:p w14:paraId="55FE1962" w14:textId="77777777" w:rsidR="00F313B0" w:rsidRPr="00F313B0" w:rsidRDefault="00F313B0" w:rsidP="00F313B0">
      <w:r w:rsidRPr="00F313B0">
        <w:t>[E-K61-5] Urbinati, Nadia: Representative Democracy. Principles and Genealogy, University of Chicago Press, Chicago, 2006. Grundlage für Repräsentation als fortlaufenden Prozess politischer Urteilsbildung.</w:t>
      </w:r>
    </w:p>
    <w:p w14:paraId="1020966D" w14:textId="77777777" w:rsidR="00F313B0" w:rsidRPr="00F313B0" w:rsidRDefault="00F313B0" w:rsidP="00F313B0">
      <w:r w:rsidRPr="00F313B0">
        <w:lastRenderedPageBreak/>
        <w:t>[E-K61-6] Arendt, Hannah: “Truth and Politics”, in: Between Past and Future, Penguin, New York, 1968. Grundlage für die Bedeutung gemeinsamer Wirklichkeit und politischer Wahrheit für demokratische Stabilität.</w:t>
      </w:r>
    </w:p>
    <w:p w14:paraId="5B7DB572" w14:textId="77777777" w:rsidR="003D5F0D" w:rsidRDefault="003D5F0D" w:rsidP="005C0842"/>
    <w:p w14:paraId="3D0EA6AA" w14:textId="77777777" w:rsidR="003D5F0D" w:rsidRPr="003D5F0D" w:rsidRDefault="003D5F0D" w:rsidP="00F313B0">
      <w:pPr>
        <w:pStyle w:val="berschrift2"/>
      </w:pPr>
      <w:bookmarkStart w:id="4649" w:name="_Toc229829743"/>
      <w:bookmarkStart w:id="4650" w:name="_Toc229926853"/>
      <w:bookmarkStart w:id="4651" w:name="_Toc229944856"/>
      <w:bookmarkStart w:id="4652" w:name="_Toc229948641"/>
      <w:bookmarkStart w:id="4653" w:name="_Toc229955268"/>
      <w:bookmarkStart w:id="4654" w:name="_Toc229958423"/>
      <w:bookmarkStart w:id="4655" w:name="_Toc229963228"/>
      <w:r w:rsidRPr="003D5F0D">
        <w:t>Kapitel 62 - Parteien und Programme</w:t>
      </w:r>
      <w:bookmarkEnd w:id="4649"/>
      <w:bookmarkEnd w:id="4650"/>
      <w:bookmarkEnd w:id="4651"/>
      <w:bookmarkEnd w:id="4652"/>
      <w:bookmarkEnd w:id="4653"/>
      <w:bookmarkEnd w:id="4654"/>
      <w:bookmarkEnd w:id="4655"/>
    </w:p>
    <w:p w14:paraId="761CA1F8" w14:textId="77777777" w:rsidR="003D5F0D" w:rsidRPr="003D5F0D" w:rsidRDefault="003D5F0D" w:rsidP="003D5F0D">
      <w:r w:rsidRPr="003D5F0D">
        <w:t>Kapitel 61 hat Politik als Wirkungsraum beschrieben. Parteien wirken nicht erst, wenn sie regieren. Sie wirken durch Sprache, Programme, Themenwahl, Blockaden, Bündnisse, Normalisierung, Versprechen und institutionelles Verhalten. Dieses Kapitel vertieft diesen Gedanken für politische Programme.</w:t>
      </w:r>
    </w:p>
    <w:p w14:paraId="437E9B9B" w14:textId="77777777" w:rsidR="003D5F0D" w:rsidRPr="003D5F0D" w:rsidRDefault="003D5F0D" w:rsidP="003D5F0D">
      <w:r w:rsidRPr="003D5F0D">
        <w:t>Ein politisches Programm ist nicht gut, weil es richtig klingt. Es ist wirkungsfähig, wenn es reale Zustände verbessert, Risiken senkt und Demokratie korrigierbar hält.</w:t>
      </w:r>
    </w:p>
    <w:p w14:paraId="6B247487" w14:textId="77777777" w:rsidR="003D5F0D" w:rsidRPr="003D5F0D" w:rsidRDefault="003D5F0D" w:rsidP="003D5F0D">
      <w:r w:rsidRPr="003D5F0D">
        <w:t>Die Wirkungsökonomie prüft Programme nicht, um Parteien moralisch zu sortieren. Sie prüft Programme, weil politische Sprache, Versprechen und Forderungen Wirkungsräume verändern. Ein Programm ist nicht nur ein Umsetzungsplan. Es ist ein Wirkungspotenzial. Schon sein Lesen, Zitieren, Diskutieren, Skandalisieren, Wiederholen oder Verteidigen kann Wirkung erzeugen: Aufmerksamkeit, Angst, Zugehörigkeit, Feindbilder, Hoffnung, Misstrauen, Normalisierung, Erwartung oder Widerstand [I-K62-1; I-K62-2].</w:t>
      </w:r>
    </w:p>
    <w:p w14:paraId="70975C78" w14:textId="77777777" w:rsidR="003D5F0D" w:rsidRPr="003D5F0D" w:rsidRDefault="003D5F0D" w:rsidP="003D5F0D">
      <w:r w:rsidRPr="003D5F0D">
        <w:t>Das gilt für alle Parteien. Besonders relevant wird es bei populistischen, autoritären oder extremistischen Programmen. Dort kann die diskursive Wirkung größer sein als die praktische Umsetzbarkeit. Manche Forderungen müssen nicht realistisch sein, um politisch zu wirken. Sie können formuliert werden, um Sagbarkeit zu verschieben, Gegner:innen zu binden, Aufmerksamkeit zu erzwingen, Feindbilder zu stabilisieren oder eine Gesellschaft in dauernde Erregung zu versetzen [E-K62-4; E-K62-5].</w:t>
      </w:r>
    </w:p>
    <w:p w14:paraId="79C36A57" w14:textId="77777777" w:rsidR="003D5F0D" w:rsidRPr="003D5F0D" w:rsidRDefault="003D5F0D" w:rsidP="00F313B0">
      <w:pPr>
        <w:pStyle w:val="berschrift3"/>
      </w:pPr>
      <w:bookmarkStart w:id="4656" w:name="_Toc229829744"/>
      <w:bookmarkStart w:id="4657" w:name="_Toc229926854"/>
      <w:bookmarkStart w:id="4658" w:name="_Toc229944857"/>
      <w:bookmarkStart w:id="4659" w:name="_Toc229948642"/>
      <w:bookmarkStart w:id="4660" w:name="_Toc229955269"/>
      <w:bookmarkStart w:id="4661" w:name="_Toc229958424"/>
      <w:bookmarkStart w:id="4662" w:name="_Toc229963229"/>
      <w:r w:rsidRPr="003D5F0D">
        <w:t>62.1 Politische Programme als Wirkungsversprechen</w:t>
      </w:r>
      <w:bookmarkEnd w:id="4656"/>
      <w:bookmarkEnd w:id="4657"/>
      <w:bookmarkEnd w:id="4658"/>
      <w:bookmarkEnd w:id="4659"/>
      <w:bookmarkEnd w:id="4660"/>
      <w:bookmarkEnd w:id="4661"/>
      <w:bookmarkEnd w:id="4662"/>
    </w:p>
    <w:p w14:paraId="58D38A75" w14:textId="77777777" w:rsidR="003D5F0D" w:rsidRPr="003D5F0D" w:rsidRDefault="003D5F0D" w:rsidP="003D5F0D">
      <w:r w:rsidRPr="003D5F0D">
        <w:t>Parteiprogramme sind nicht nur Texte. Sie sind Wirkungsversprechen. Jede Forderung behauptet, einen Zustand verändern zu können: Armut senken, Sicherheit erhöhen, Wirtschaft stärken, Klima schützen, Bürokratie reduzieren, Pflege stabilisieren, Bildung verbessern, Migration ordnen, Wohnen bezahlbarer machen oder Demokratie widerstandsfähiger gestalten.</w:t>
      </w:r>
    </w:p>
    <w:p w14:paraId="46739846" w14:textId="77777777" w:rsidR="003D5F0D" w:rsidRPr="003D5F0D" w:rsidRDefault="003D5F0D" w:rsidP="003D5F0D">
      <w:r w:rsidRPr="003D5F0D">
        <w:t>Die klassische Programmlogik fragt vor allem: Welche Position vertritt eine Partei? Die Wirkungsökonomie ergänzt: Welche Wirkung behauptet diese Position, auf welche Daten stützt sie sich, welche Nebenwirkungen sind plausibel, welche Gruppen werden entlastet oder belastet, welche Folgekosten entstehen und welche Rückkopplungen sind zu erwarten?</w:t>
      </w:r>
    </w:p>
    <w:p w14:paraId="5BA5933D" w14:textId="77777777" w:rsidR="003D5F0D" w:rsidRPr="003D5F0D" w:rsidRDefault="003D5F0D" w:rsidP="003D5F0D">
      <w:r w:rsidRPr="003D5F0D">
        <w:t xml:space="preserve">Damit wird ein Parteiprogramm nicht nur nach Zustimmung gelesen, sondern nach Wirkungsannahmen. Eine Partei kann eine Maßnahme fordern, die auf den ersten Blick </w:t>
      </w:r>
      <w:r w:rsidRPr="003D5F0D">
        <w:lastRenderedPageBreak/>
        <w:t>gerecht klingt, aber Zielkonflikte verschiebt. Eine andere kann eine Maßnahme fordern, die kurzfristig unpopulär wirkt, aber langfristig Prävention erzeugt. Eine dritte kann ein Ziel benennen, aber keinen tragfähigen Wirkungspfad beschreiben. Hier beginnt politische Wirkungstransparenz.</w:t>
      </w:r>
    </w:p>
    <w:p w14:paraId="7A0E74E1" w14:textId="77777777" w:rsidR="003D5F0D" w:rsidRPr="003D5F0D" w:rsidRDefault="003D5F0D" w:rsidP="003D5F0D">
      <w:r w:rsidRPr="003D5F0D">
        <w:t>Ein wirkungsorientierter Programmvergleich bewertet nicht, welche Partei „richtig“ ist. Er macht sichtbar, welche Annahmen hinter politischen Angeboten stehen. Er fragt: Welcher Zielzustand wird behauptet? Welche Wirkung erster Ordnung soll eintreten? Welche Wirkungen zweiter und dritter Ordnung sind wahrscheinlich? Welche Datenlage besteht? Welche Unsicherheiten bleiben? Welche Finanzierung ist vorgesehen? Welche Belastungen entstehen? Welche Gruppen profitieren? Welche Gruppen werden verwundbarer? Welche Wirkung entsteht auf Mensch, Planet und Demokratie?</w:t>
      </w:r>
    </w:p>
    <w:p w14:paraId="17A6E742" w14:textId="77777777" w:rsidR="003D5F0D" w:rsidRPr="003D5F0D" w:rsidRDefault="003D5F0D" w:rsidP="003D5F0D">
      <w:r w:rsidRPr="003D5F0D">
        <w:t>Ein solches Verfahren wäre auch für Wahlentscheidungen relevant. Instrumente nach Art eines Wahl-O-Mat vergleichen bisher vor allem Positionen: Stimme ich einer These zu oder nicht? Ein wirkungsorientierter Wahlvergleich könnte darüber hinaus anzeigen, welche Wirkungsannahmen hinter einer These stehen. Zwei Parteien können dieselbe Richtung behaupten und dennoch unterschiedliche Wirkungspfade verfolgen. Zwei Programme können gegensätzliche Begriffe nutzen und dennoch ähnliche praktische Effekte erzeugen. Eine Forderung kann hohe Zustimmung erzeugen und niedrige Wirkleistung haben. Eine andere kann komplexer sein und höhere Netto-Wirkung erwarten lassen.</w:t>
      </w:r>
    </w:p>
    <w:p w14:paraId="79028AB1" w14:textId="77777777" w:rsidR="003D5F0D" w:rsidRPr="003D5F0D" w:rsidRDefault="003D5F0D" w:rsidP="003D5F0D">
      <w:r w:rsidRPr="003D5F0D">
        <w:t>Ein wirkungsorientierter Wahlvergleich dürfte keine Wahlempfehlung geben. Er dürfte nicht sagen, welche Partei gewählt werden soll. Er wäre kein Ersatz für politische Urteilskraft. Er wäre eine Transparenzschicht demokratischer Entscheidung. Bürger:innen könnten sehen, welche Programme welche Zustände verändern wollen, welche Daten dafür sprechen, welche Zielkonflikte bestehen und wo politische Behauptung, wissenschaftliche Unsicherheit und normative Entscheidung auseinanderfallen.</w:t>
      </w:r>
    </w:p>
    <w:p w14:paraId="718F9F95" w14:textId="77777777" w:rsidR="003D5F0D" w:rsidRPr="003D5F0D" w:rsidRDefault="003D5F0D" w:rsidP="003D5F0D">
      <w:r w:rsidRPr="003D5F0D">
        <w:t>Dafür braucht es eine klare Schutzlinie. Politische Programme dürfen nicht durch einen zentralen Score politisch sortiert werden, der Demokratie durch Technik ersetzt. Die Wirkungsökonomie darf Parteien nicht nach Gesinnung bewerten. Sie darf aber politische Angebote nach nachvollziehbaren Wirkungspfaden analysieren. Nicht die Meinung wird bewertet, sondern die behauptete Wirkung einer Maßnahme, ihre Datenbasis, ihre Folgekosten, ihre Risiken, ihre Nichtkompensation und ihre Vereinbarkeit mit Mensch, Planet und Demokratie.</w:t>
      </w:r>
    </w:p>
    <w:p w14:paraId="2DEA1DED" w14:textId="77777777" w:rsidR="003D5F0D" w:rsidRPr="003D5F0D" w:rsidRDefault="003D5F0D" w:rsidP="003D5F0D">
      <w:r w:rsidRPr="003D5F0D">
        <w:t xml:space="preserve">Ein Beispiel zeigt die Logik. Eine steuerliche Entlastung kann Kaufkraft erhöhen, aber öffentliche Haushalte schwächen. Eine Mietregel kann kurzfristig entlasten, aber Investitionsanreize verändern. Eine Klimamaßnahme kann Emissionen senken, aber Haushalte mit geringem Einkommen belasten, wenn Entlastung fehlt. Eine Migrationsregel kann Ordnung versprechen, aber Integration erschweren, wenn </w:t>
      </w:r>
      <w:r w:rsidRPr="003D5F0D">
        <w:lastRenderedPageBreak/>
        <w:t>Arbeitsmarktzugang, Sprache, Wohnen und Bildung getrennt bleiben. Eine Digitalregel kann Schutz erhöhen, aber Meinungsfreiheit oder Innovation beeinträchtigen, wenn sie zu grob gebaut ist. Wirkungstransparenz macht solche Zusammenhänge sichtbar.</w:t>
      </w:r>
    </w:p>
    <w:p w14:paraId="098ADE40" w14:textId="77777777" w:rsidR="003D5F0D" w:rsidRPr="003D5F0D" w:rsidRDefault="003D5F0D" w:rsidP="003D5F0D">
      <w:r w:rsidRPr="003D5F0D">
        <w:t>Politisches Handeln selbst wird dadurch ebenfalls auswertbar. Nicht Menschen werden bewertet, sondern Entscheidungen: Abstimmungen, Gesetzesinitiativen, Haushaltsanträge, Förderentscheidungen, Transparenzregeln, Lobbykontakte, Korrekturbereitschaft, Umgang mit wissenschaftlicher Evidenz, Minderheitenschutz, Haushaltswirkung und reale Folgewirkungen. Eine Wirkungsökonomie darf keine Personen-Scores für Politiker:innen erzeugen. Sie kann aber zeigen, welche politischen Entscheidungen welche Wirkung entfaltet haben.</w:t>
      </w:r>
    </w:p>
    <w:p w14:paraId="2F7CE5DD" w14:textId="77777777" w:rsidR="003D5F0D" w:rsidRPr="003D5F0D" w:rsidRDefault="003D5F0D" w:rsidP="003D5F0D">
      <w:r w:rsidRPr="003D5F0D">
        <w:t>Daraus entsteht eine dreifache politische Rückkopplung. Vor der Wahl werden Programme als Wirkungsversprechen sichtbar. Während der Legislatur werden Entscheidungen, Haushalte, Gesetze und Verordnungen nach tatsächlicher Wirkung geprüft. Nach der Legislatur wird vergleichbar, welche Versprechen eingelöst, verfehlt, verändert oder durch neue Erkenntnisse korrigiert wurden.</w:t>
      </w:r>
    </w:p>
    <w:p w14:paraId="658B13FE" w14:textId="77777777" w:rsidR="003D5F0D" w:rsidRPr="003D5F0D" w:rsidRDefault="003D5F0D" w:rsidP="003D5F0D">
      <w:r w:rsidRPr="003D5F0D">
        <w:t>Das stärkt Demokratie, wenn es richtig gebaut ist. Bürger:innen erhalten nicht weniger politische Wahlfreiheit, sondern mehr Orientierung. Parteien verlieren nicht ihre Programmautonomie, sondern müssen ihre Wirkungsannahmen klarer machen. Opposition wird nicht geschwächt, sondern kann präziser prüfen. Medien erhalten eine bessere Grundlage für Programmanalysen. Wissenschaft kann Daten und Unsicherheiten einordnen. Zivilgesellschaft kann blinde Flecken sichtbar machen. Gerichte bleiben zuständig, wenn Rechte verletzt werden.</w:t>
      </w:r>
    </w:p>
    <w:p w14:paraId="238AE6C5" w14:textId="77777777" w:rsidR="003D5F0D" w:rsidRPr="003D5F0D" w:rsidRDefault="003D5F0D" w:rsidP="003D5F0D">
      <w:r w:rsidRPr="003D5F0D">
        <w:t>Politische Programme werden so nicht zu technokratischen Tabellen. Sie bleiben Ausdruck von Werten, Prioritäten und Konflikten. Aber sie werden rechenschaftsfähiger. Wer politische Wirkung verspricht, muss zeigen, wie diese Wirkung entstehen soll, welche Risiken bestehen und wie Korrektur möglich bleibt.</w:t>
      </w:r>
    </w:p>
    <w:p w14:paraId="22C3D1D5" w14:textId="77777777" w:rsidR="003D5F0D" w:rsidRPr="003D5F0D" w:rsidRDefault="003D5F0D" w:rsidP="003D5F0D">
      <w:r w:rsidRPr="003D5F0D">
        <w:t>Eine Demokratie nach Wirkung wählt nicht nach Dashboard. Sie wählt weiterhin nach Überzeugung, Vertrauen, Interessen, Werten und Zukunftsbildern. Aber sie kann besser unterscheiden, welche politischen Angebote reale Wirkleistung erwarten lassen und welche vor allem Resonanz, Symbolik oder Scheinlösung erzeugen.</w:t>
      </w:r>
    </w:p>
    <w:p w14:paraId="4D55B00B" w14:textId="77777777" w:rsidR="003D5F0D" w:rsidRPr="003D5F0D" w:rsidRDefault="003D5F0D" w:rsidP="00F313B0">
      <w:pPr>
        <w:pStyle w:val="berschrift3"/>
      </w:pPr>
      <w:bookmarkStart w:id="4663" w:name="_Toc229829745"/>
      <w:bookmarkStart w:id="4664" w:name="_Toc229926855"/>
      <w:bookmarkStart w:id="4665" w:name="_Toc229944858"/>
      <w:bookmarkStart w:id="4666" w:name="_Toc229948643"/>
      <w:bookmarkStart w:id="4667" w:name="_Toc229955270"/>
      <w:bookmarkStart w:id="4668" w:name="_Toc229958425"/>
      <w:bookmarkStart w:id="4669" w:name="_Toc229963230"/>
      <w:r w:rsidRPr="003D5F0D">
        <w:t>62.2 Wirkungsprüfung politischer Programme</w:t>
      </w:r>
      <w:bookmarkEnd w:id="4663"/>
      <w:bookmarkEnd w:id="4664"/>
      <w:bookmarkEnd w:id="4665"/>
      <w:bookmarkEnd w:id="4666"/>
      <w:bookmarkEnd w:id="4667"/>
      <w:bookmarkEnd w:id="4668"/>
      <w:bookmarkEnd w:id="4669"/>
    </w:p>
    <w:p w14:paraId="6B4F83C4" w14:textId="77777777" w:rsidR="003D5F0D" w:rsidRPr="003D5F0D" w:rsidRDefault="003D5F0D" w:rsidP="003D5F0D">
      <w:r w:rsidRPr="003D5F0D">
        <w:t>Eine wirkungsökonomische Programmanalyse beginnt nicht mit Zustimmung oder Ablehnung. Sie beginnt mit der Frage: Welche Wirkung erzeugt dieses Programm auf Mensch, Planet und Demokratie?</w:t>
      </w:r>
    </w:p>
    <w:p w14:paraId="647ED403" w14:textId="77777777" w:rsidR="003D5F0D" w:rsidRPr="003D5F0D" w:rsidRDefault="003D5F0D" w:rsidP="003D5F0D">
      <w:r w:rsidRPr="003D5F0D">
        <w:t>Diese Frage hat vier Ebenen. Die erste Ebene ist die Absicht. Was behauptet das Programm erreichen zu wollen? Mehr Sicherheit, mehr Freiheit, mehr Wohlstand, mehr Gerechtigkeit, weniger Bürokratie, stärkere Grenzen, bessere Bildung, geringere Preise, mehr Klimaschutz, mehr soziale Ordnung oder mehr Wachstum?</w:t>
      </w:r>
    </w:p>
    <w:p w14:paraId="709860D0" w14:textId="77777777" w:rsidR="003D5F0D" w:rsidRPr="003D5F0D" w:rsidRDefault="003D5F0D" w:rsidP="003D5F0D">
      <w:r w:rsidRPr="003D5F0D">
        <w:lastRenderedPageBreak/>
        <w:t>Die zweite Ebene ist die Umsetzbarkeit. Sind die vorgeschlagenen Maßnahmen rechtlich, finanziell, administrativ, europäisch, sozial und ökologisch tragfähig? Verstoßen sie gegen Grundrechte? Verschieben sie Kosten? Ignorieren sie Wechselwirkungen? Erzeugen sie neue Risiken?</w:t>
      </w:r>
    </w:p>
    <w:p w14:paraId="20C6F0B8" w14:textId="77777777" w:rsidR="003D5F0D" w:rsidRPr="003D5F0D" w:rsidRDefault="003D5F0D" w:rsidP="003D5F0D">
      <w:r w:rsidRPr="003D5F0D">
        <w:t>Die dritte Ebene ist die tatsächliche Zustandswirkung. Würden Menschen sicherer, gesünder, freier und handlungsfähiger? Würden Klima, Wasser, Boden, Biodiversität und Ressourcen geschont? Würde Demokratie wahrheitsfähiger, rechtsstaatlicher und korrigierbarer? Oder entstünden neue Schäden, Abhängigkeiten, Ungleichheiten, Ängste oder Vertrauensverluste?</w:t>
      </w:r>
    </w:p>
    <w:p w14:paraId="0B0D7E91" w14:textId="77777777" w:rsidR="003D5F0D" w:rsidRPr="003D5F0D" w:rsidRDefault="003D5F0D" w:rsidP="003D5F0D">
      <w:r w:rsidRPr="003D5F0D">
        <w:t>Die vierte Ebene ist die diskursive Wirkung. Was macht das Programm schon vor jeder Umsetzung mit dem öffentlichen Raum? Welche Begriffe werden normalisiert? Welche Gruppen werden markiert? Welche Ängste werden aktiviert? Welche Konflikte werden verschärft? Welche Institutionen werden delegitimiert? Welche Erwartungen entstehen? Welche Themen verdrängen andere Themen?</w:t>
      </w:r>
    </w:p>
    <w:p w14:paraId="1FBD2B3D" w14:textId="77777777" w:rsidR="003D5F0D" w:rsidRPr="003D5F0D" w:rsidRDefault="003D5F0D" w:rsidP="003D5F0D">
      <w:r w:rsidRPr="003D5F0D">
        <w:t>Diese vierte Ebene darf nicht unterschätzt werden. Ein politisches Programm ist nicht erst wirkungsrelevant, wenn es in Regierungshandeln übergeht. Es wirkt bereits als Text, als Kampagnenmaterial, als Debattenauslöser, als Medienereignis, als Symbol und als Zugehörigkeitsangebot [I-K62-2]. Deshalb reicht es nicht, Programme nur wie technische Maßnahmenkataloge zu lesen. Sie können zugleich Resonanzinstrumente sein.</w:t>
      </w:r>
    </w:p>
    <w:p>
      <w:pPr/>
      <w:r>
        <w:t>Als Querschnittsebene kommt die Finanzierungswirkung hinzu. Politische Programme können Kapitalerwartungen verändern: bei Unternehmen, Haushalten, Kommunen, Banken, Versicherungen, Investor:innen und beim Staat selbst. Eine Programmanalyse muss deshalb fragen, ob ein politischer Pfad Refinanzierungsresilienz, Investitionsfähigkeit, Versicherbarkeit, Rechtssicherheit, Euro- und EU-Verlässlichkeit sowie Transformationsfähigkeit stärkt oder schwächt. Diese Prüfung ersetzt keine Wahlentscheidung. Sie macht ein relevantes Wirkungsrisiko sichtbar [I-K62-8].</w:t>
      </w:r>
    </w:p>
    <w:p w14:paraId="37307D3B" w14:textId="77777777" w:rsidR="003D5F0D" w:rsidRPr="003D5F0D" w:rsidRDefault="003D5F0D" w:rsidP="003D5F0D">
      <w:r w:rsidRPr="003D5F0D">
        <w:t>Das ist besonders wichtig, wenn Programme Forderungen enthalten, die rechtlich, finanziell oder praktisch kaum umsetzbar sind. Wirkungsökonomisch sind solche Forderungen nicht automatisch harmlos. Ihre Wirkung kann gerade darin bestehen, dass über sie gesprochen wird. Sie können Tabus verschieben, Empörung erzeugen, Medienaufmerksamkeit binden, Gegner:innen in Reaktionen zwingen und den politischen Raum umsortieren. Die Umsetzbarkeit ist dann nur eine Wirkungsebene. Die Resonanzwirkung beginnt vorher [E-K62-5].</w:t>
      </w:r>
    </w:p>
    <w:p w14:paraId="5A411181" w14:textId="77777777" w:rsidR="003D5F0D" w:rsidRPr="003D5F0D" w:rsidRDefault="003D5F0D" w:rsidP="003D5F0D">
      <w:r w:rsidRPr="003D5F0D">
        <w:t>Eine Programmanalyse darf deshalb nicht naiv sachlich werden. Sachprüfung bleibt notwendig. Aber reine Sachprüfung sieht zu wenig, wenn ein Programm weniger als Regierungsplan und stärker als Resonanzmaschine funktioniert. Wirkungsökonomisch muss beides geprüft werden: Was würde geschehen, wenn es umgesetzt würde? Und was geschieht bereits, weil es formuliert, wiederholt und diskutiert wird?</w:t>
      </w:r>
    </w:p>
    <w:p w14:paraId="0D49703C" w14:textId="77777777" w:rsidR="003D5F0D" w:rsidRPr="003D5F0D" w:rsidRDefault="003D5F0D" w:rsidP="003D5F0D">
      <w:r w:rsidRPr="003D5F0D">
        <w:t>Programme sind Wirkungspotenziale. Sie können gewünschte Wirkung, Nebenwirkung, Gegenwirkung oder Eskalation erzeugen. Welche Richtung entsteht, hängt vom Wirkungsraum ab: Vertrauen, Angst, Status, Zugehörigkeit, Medienlogik, wirtschaftliche Lage, Bildung, Krisenerfahrung und institutionelle Glaubwürdigkeit.</w:t>
      </w:r>
    </w:p>
    <w:p w14:paraId="556376A0" w14:textId="77777777" w:rsidR="003D5F0D" w:rsidRPr="003D5F0D" w:rsidRDefault="003D5F0D" w:rsidP="003D5F0D">
      <w:r w:rsidRPr="003D5F0D">
        <w:t>Eine seriöse Wirkungsprüfung politischer Programme fragt daher nicht nur: Ist das Programm sachlich richtig? Sie fragt: Wie wirkt das Programm?</w:t>
      </w:r>
    </w:p>
    <w:p w14:paraId="63CAC73E" w14:textId="77777777" w:rsidR="003D5F0D" w:rsidRPr="003D5F0D" w:rsidRDefault="003D5F0D" w:rsidP="00F313B0">
      <w:pPr>
        <w:pStyle w:val="berschrift3"/>
      </w:pPr>
      <w:bookmarkStart w:id="4670" w:name="_Toc229829746"/>
      <w:bookmarkStart w:id="4671" w:name="_Toc229926856"/>
      <w:bookmarkStart w:id="4672" w:name="_Toc229944859"/>
      <w:bookmarkStart w:id="4673" w:name="_Toc229948644"/>
      <w:bookmarkStart w:id="4674" w:name="_Toc229955271"/>
      <w:bookmarkStart w:id="4675" w:name="_Toc229958426"/>
      <w:bookmarkStart w:id="4676" w:name="_Toc229963231"/>
      <w:r w:rsidRPr="003D5F0D">
        <w:lastRenderedPageBreak/>
        <w:t>62.3 Populismus als negative Wirkung</w:t>
      </w:r>
      <w:bookmarkEnd w:id="4670"/>
      <w:bookmarkEnd w:id="4671"/>
      <w:bookmarkEnd w:id="4672"/>
      <w:bookmarkEnd w:id="4673"/>
      <w:bookmarkEnd w:id="4674"/>
      <w:bookmarkEnd w:id="4675"/>
      <w:bookmarkEnd w:id="4676"/>
    </w:p>
    <w:p w14:paraId="754A7DAC" w14:textId="77777777" w:rsidR="003D5F0D" w:rsidRPr="003D5F0D" w:rsidRDefault="003D5F0D" w:rsidP="003D5F0D">
      <w:r w:rsidRPr="003D5F0D">
        <w:t>Populismus ist nicht jede scharfe Kritik. Populismus ist auch nicht jeder Protest gegen Eliten. Demokratische Gesellschaften brauchen Kritik an Macht, Korruption, Ungleichheit, Lobbyismus, Bürokratie, Ungerechtigkeit und institutionellen Fehlern. Opposition kann hohe demokratische Wirkleistung erzeugen, wenn sie Macht kontrolliert, Alternativen entwickelt und blinde Flecken sichtbar macht.</w:t>
      </w:r>
    </w:p>
    <w:p w14:paraId="45C41BC1" w14:textId="77777777" w:rsidR="003D5F0D" w:rsidRPr="003D5F0D" w:rsidRDefault="003D5F0D" w:rsidP="003D5F0D">
      <w:r w:rsidRPr="003D5F0D">
        <w:t>Problematisch wird Populismus, wenn er Gesellschaft in ein moralisch reines „Volk“ und eine grundsätzlich korrupte „Elite“ trennt, wenn er Pluralität abwertet und wenn er behauptet, nur eine politische Kraft vertrete den wahren Volkswillen. Cas Mudde beschreibt Populismus als dünne Ideologie, die Gesellschaft in zwei homogene und antagonistische Gruppen teilt: „das reine Volk“ und „die korrupte Elite“ [E-K62-1]. Jan-Werner Müller betont den antipluralistischen Anspruch populistischer Akteure, allein das echte Volk zu vertreten [E-K62-2].</w:t>
      </w:r>
    </w:p>
    <w:p w14:paraId="0F69A717" w14:textId="77777777" w:rsidR="003D5F0D" w:rsidRPr="003D5F0D" w:rsidRDefault="003D5F0D" w:rsidP="003D5F0D">
      <w:r w:rsidRPr="003D5F0D">
        <w:t>Aus wirkungsökonomischer Sicht liegt das Problem nicht nur in falschen Aussagen. Es liegt in der Wirkung auf den demokratischen Raum. Populismus kann Angst, Feindbilder, Misstrauen und Scheinsicherheit erzeugen. Er kann Menschen das Gefühl geben, komplexe Probleme hätten einfache Schuldige. Er kann Institutionen nicht nur kritisieren, sondern als illegitim markieren. Er kann Minderheiten, Wissenschaft, Medien, Gerichte, Verwaltung oder politische Gegner:innen aus dem gemeinsamen Wirkungsraum herausdrängen.</w:t>
      </w:r>
    </w:p>
    <w:p w14:paraId="633BC704" w14:textId="77777777" w:rsidR="003D5F0D" w:rsidRPr="003D5F0D" w:rsidRDefault="003D5F0D" w:rsidP="003D5F0D">
      <w:r w:rsidRPr="003D5F0D">
        <w:t>Damit erzeugt Populismus negative Wirkung auf Demokratie, selbst wenn einzelne Programmpunkte isoliert sachlich diskutiert werden könnten. Er verschiebt den Streit von der Frage „Welche Maßnahme verbessert Zustände?“ zur Frage „Wer gehört zum wahren Volk, wer ist Verräter, wer ist Feind, wer muss entfernt werden?“ Diese Verschiebung beschädigt demokratische Korrekturfähigkeit [I-K62-4; E-K62-7].</w:t>
      </w:r>
    </w:p>
    <w:p w14:paraId="074EBDFF" w14:textId="77777777" w:rsidR="003D5F0D" w:rsidRPr="003D5F0D" w:rsidRDefault="003D5F0D" w:rsidP="003D5F0D">
      <w:r w:rsidRPr="003D5F0D">
        <w:t>Populismus nutzt zusätzlich eine Wahrnehmungslücke präventiver Politik. Wenn Ursachenbearbeitung gelingt, bleibt der Schaden aus. Es gibt dann keine große Krise, keine überfüllten Notprogramme, keine spektakuläre Rettung. Gerade weil Prävention wirkt, erscheint sie politisch leicht unsichtbar. In dieser Lücke können Akteure behaupten, Politik tue nichts, das System sei untätig oder die eigentlichen Probleme würden verschwiegen. Sie können künstlich sichtbare Probleme erzeugen oder reale Probleme auf einfache Feindbilder reduzieren.</w:t>
      </w:r>
    </w:p>
    <w:p w14:paraId="72DB956F" w14:textId="77777777" w:rsidR="003D5F0D" w:rsidRPr="003D5F0D" w:rsidRDefault="003D5F0D" w:rsidP="003D5F0D">
      <w:r w:rsidRPr="003D5F0D">
        <w:t xml:space="preserve">Das ist wirkungsökonomisch gefährlich. Populismus ersetzt Ursachenanalyse durch Erregung. Er macht nicht die unsichtbare Prävention sichtbar, sondern produziert sichtbare Konflikte. Er verschiebt Aufmerksamkeit von systemischen Ursachen auf moralisch aufgeladene Gegner:innen. Infrastruktur, </w:t>
      </w:r>
      <w:r w:rsidRPr="003D5F0D">
        <w:rPr>
          <w:rFonts w:ascii="DejaVu Serif" w:hAnsi="DejaVu Serif" w:eastAsia="DejaVu Serif" w:cs="DejaVu Serif"/>
        </w:rPr>
        <w:t>Kapitalflüsse</w:t>
      </w:r>
      <w:r w:rsidRPr="003D5F0D">
        <w:t xml:space="preserve">, Bildungsdefizite, Pflegeüberlastung, Wohnungsmarkt, Klimarisiken, Verwaltungsfehler oder institutionelle Fehlanreize verschwinden hinter Gruppen, Eliten, Fremden, Medien, </w:t>
      </w:r>
      <w:r w:rsidRPr="003D5F0D">
        <w:lastRenderedPageBreak/>
        <w:t>Wissenschaft oder Gerichten. Dadurch entsteht der Eindruck politischer Handlungsfähigkeit, obwohl die eigentlichen Wirkungsräume nicht stabiler werden.</w:t>
      </w:r>
    </w:p>
    <w:p w14:paraId="6D00AD32" w14:textId="77777777" w:rsidR="003D5F0D" w:rsidRPr="003D5F0D" w:rsidRDefault="003D5F0D" w:rsidP="003D5F0D">
      <w:r w:rsidRPr="003D5F0D">
        <w:t>Populistische Programme müssen daher doppelt geprüft werden. Erstens sachlich: Sind die Forderungen rechtlich, finanziell, europäisch, administrativ und systemisch tragfähig? Zweitens wirkungsbezogen: Welche Resonanz erzeugt die Sprache? Welche Gruppen werden abgewertet? Welche Ängste werden genutzt? Welche Institutionen werden geschwächt? Welche Feindbilder entstehen? Welche Wirkung entsteht schon durch die Debatte über das Programm?</w:t>
      </w:r>
    </w:p>
    <w:p w14:paraId="4E014A54" w14:textId="77777777" w:rsidR="003D5F0D" w:rsidRPr="003D5F0D" w:rsidRDefault="003D5F0D" w:rsidP="003D5F0D">
      <w:r w:rsidRPr="003D5F0D">
        <w:t>Gerade der zweite Punkt ist wichtig. Manche Forderungen können bewusst so formuliert sein, dass ihre Umsetzung zweifelhaft ist, ihre Resonanz aber stark. Sie dienen dann als Aufmerksamkeitsträger, Grenzverschiebung oder Mobilisierungssignal. Sie erzeugen politische Wirkung, auch wenn sie nie Gesetz werden. In diesem Sinn kann ein Programm mehr als ein Plan sein. Es kann ein Werkzeug zur Veränderung der öffentlichen Wirklichkeit sein.</w:t>
      </w:r>
    </w:p>
    <w:p w14:paraId="228D5966" w14:textId="77777777" w:rsidR="003D5F0D" w:rsidRPr="003D5F0D" w:rsidRDefault="003D5F0D" w:rsidP="003D5F0D">
      <w:r w:rsidRPr="003D5F0D">
        <w:t>Die Forschung zur diskursiven Normalisierung extrem rechter Ideen beschreibt solche Prozesse. Eine Studie zum far-right agenda setting untersucht, wie weit rechte Themen und Akteure die Kommunikation des politischen Mainstreams beeinflussen. Sie beschreibt diskursives Mainstreaming als Prozess, durch den extrem rechte Ideen Sichtbarkeit, Resonanz und Legitimität im öffentlichen Raum gewinnen [E-K62-5]. Für die Wirkungsökonomie ist dieser Befund zentral: Aufmerksamkeit ist nicht neutral. Wiederholung ist nicht neutral. Empörung ist nicht neutral. Auch Kritik kann ein Thema verstärken, wenn sie es dauerhaft zum Zentrum politischer Wahrnehmung macht.</w:t>
      </w:r>
    </w:p>
    <w:p w14:paraId="23AB7293" w14:textId="77777777" w:rsidR="003D5F0D" w:rsidRPr="003D5F0D" w:rsidRDefault="003D5F0D" w:rsidP="003D5F0D">
      <w:r w:rsidRPr="003D5F0D">
        <w:t>Das heißt nicht, destruktive Programme zu ignorieren. Schweigen kann ebenfalls Wirkung erzeugen. Es heißt: Die Antwort muss wirkungsbewusst sein. Demokratische Parteien, Medien, Wissenschaft und Zivilgesellschaft dürfen sich nicht in die Agenda eines destruktiven Resonanzsystems ziehen lassen, ohne eigene Wirkungsräume zu schaffen. Sie müssen falsche Behauptungen korrigieren, ohne Feindbilder zu spiegeln. Sie müssen Gefahren benennen, ohne Angstlogiken zu füttern. Sie müssen eigene Zukunftsbilder entwickeln, statt nur auf Provokationen zu reagieren.</w:t>
      </w:r>
    </w:p>
    <w:p w14:paraId="0357470D" w14:textId="77777777" w:rsidR="003D5F0D" w:rsidRPr="003D5F0D" w:rsidRDefault="003D5F0D" w:rsidP="003D5F0D">
      <w:r w:rsidRPr="003D5F0D">
        <w:t>Populismus als negative Wirkung bedeutet daher: Er wird nicht nur an einzelnen Faktenfehlern gemessen. Er wird an seiner Wirkung auf Wahrheit, Vertrauen, Minderheitenschutz, Rechtsstaatlichkeit, Zugehörigkeit und demokratische Korrektur gemessen.</w:t>
      </w:r>
    </w:p>
    <w:p w14:paraId="464D6270" w14:textId="77777777" w:rsidR="003D5F0D" w:rsidRPr="003D5F0D" w:rsidRDefault="003D5F0D" w:rsidP="00F313B0">
      <w:pPr>
        <w:pStyle w:val="berschrift3"/>
      </w:pPr>
      <w:bookmarkStart w:id="4677" w:name="_Toc229829747"/>
      <w:bookmarkStart w:id="4678" w:name="_Toc229926857"/>
      <w:bookmarkStart w:id="4679" w:name="_Toc229944860"/>
      <w:bookmarkStart w:id="4680" w:name="_Toc229948645"/>
      <w:bookmarkStart w:id="4681" w:name="_Toc229955272"/>
      <w:bookmarkStart w:id="4682" w:name="_Toc229958427"/>
      <w:bookmarkStart w:id="4683" w:name="_Toc229963232"/>
      <w:r w:rsidRPr="003D5F0D">
        <w:t>62.4 Transformationsfähigkeit</w:t>
      </w:r>
      <w:bookmarkEnd w:id="4677"/>
      <w:bookmarkEnd w:id="4678"/>
      <w:bookmarkEnd w:id="4679"/>
      <w:bookmarkEnd w:id="4680"/>
      <w:bookmarkEnd w:id="4681"/>
      <w:bookmarkEnd w:id="4682"/>
      <w:bookmarkEnd w:id="4683"/>
    </w:p>
    <w:p w14:paraId="21C63CAE" w14:textId="77777777" w:rsidR="003D5F0D" w:rsidRPr="003D5F0D" w:rsidRDefault="003D5F0D" w:rsidP="003D5F0D">
      <w:r w:rsidRPr="003D5F0D">
        <w:t xml:space="preserve">Politische Programme müssen nicht nur Schäden vermeiden. Sie müssen Transformationsfähigkeit zeigen. Eine Gesellschaft steht vor miteinander verbundenen Aufgaben: Klima, Energie, Wohnen, Pflege, Bildung, Arbeit, Automatisierung, Migration, Demokratie, Digitalisierung, Sicherheit, Kapital, Infrastruktur und soziale Stabilität. Ein </w:t>
      </w:r>
      <w:r w:rsidRPr="003D5F0D">
        <w:lastRenderedPageBreak/>
        <w:t>Programm, das nur Symptome verwaltet, ohne Wirkungsräume zu verändern, bleibt zu schwach.</w:t>
      </w:r>
    </w:p>
    <w:p w14:paraId="4D129875" w14:textId="77777777" w:rsidR="003D5F0D" w:rsidRPr="003D5F0D" w:rsidRDefault="003D5F0D" w:rsidP="003D5F0D">
      <w:r w:rsidRPr="003D5F0D">
        <w:t>Transformationsfähigkeit bedeutet: Ein Programm kann reale Zustände über Zeit verbessern, ohne Mensch, Planet oder Demokratie an anderer Stelle zu schwächen. Es benennt Zielkonflikte. Es schützt Übergänge. Es verbindet kurzfristige Entlastung mit langfristiger Regeneration. Es zeigt, welche Daten, Institutionen, Haushalte, Märkte und Beteiligungsformen nötig sind. Es macht sichtbar, wer belastet wird, wer entlastet wird, welche Risiken entstehen und wie Korrektur möglich bleibt [I-K62-3].</w:t>
      </w:r>
    </w:p>
    <w:p w14:paraId="5D6F91A6" w14:textId="77777777" w:rsidR="003D5F0D" w:rsidRPr="003D5F0D" w:rsidRDefault="003D5F0D" w:rsidP="003D5F0D">
      <w:r w:rsidRPr="003D5F0D">
        <w:t>Ein politisches Programm ist nicht transformativ, nur weil es große Worte verwendet. Es ist auch nicht transformativ, nur weil es radikal klingt. Radikalität kann Aufklärung sein, wenn sie Ursachen trifft. Sie kann aber auch Scheinlösung sein, wenn sie Komplexität auf Feindbilder verkürzt. Wirkungsökonomisch zählt nicht die Lautstärke des Versprechens, sondern seine Fähigkeit, Zustände zu verbessern.</w:t>
      </w:r>
    </w:p>
    <w:p w14:paraId="1C3382A5" w14:textId="77777777" w:rsidR="003D5F0D" w:rsidRPr="003D5F0D" w:rsidRDefault="003D5F0D" w:rsidP="003D5F0D">
      <w:r w:rsidRPr="003D5F0D">
        <w:t>Wenn ein Programm Markttransformation verspricht, muss es zeigen, wie Produkte, Preise, Wirkungsdaten und Verbraucherinformation so verändert werden, dass bessere Wirkung marktfähiger wird. Wenn ein Programm Wachstum verspricht, muss es zeigen, ob dieses Wachstum reale Problemlösungsfähigkeit erhöht, Regeneration stärkt und künftige Freiheit nicht verbraucht. Ein reines Wachstumsversprechen ohne Wirkungsprüfung bleibt unvollständig. Ein reines Verzichtsversprechen ohne soziale Stabilität bleibt ebenfalls unzureichend.</w:t>
      </w:r>
    </w:p>
    <w:p w14:paraId="7F27B8A6" w14:textId="77777777" w:rsidR="003D5F0D" w:rsidRPr="003D5F0D" w:rsidRDefault="003D5F0D" w:rsidP="003D5F0D">
      <w:r w:rsidRPr="003D5F0D">
        <w:t>Transformationsfähigkeit braucht mehrere Eigenschaften. Erstens eine klare Wirkungsdiagnose: Welcher Zustand soll verbessert werden? Armut, Wohnungsunsicherheit, Bildungsungleichheit, Pflegeüberlastung, Klimarisiko, Vertrauensverlust, Abhängigkeit, Kapitalfehlleitung, Bürokratie oder Arbeitsmarktbruch? Zweitens eine plausible Kette von Maßnahme zu Wirkung: Welche Handlung verändert welchen Wirkungsraum? Welche Nebenwirkungen sind möglich? Welche Daten werden genutzt? Drittens Schutz der Übergänge: Transformation ohne soziale Absicherung erzeugt Angst, Statusverlust und Widerstand. Programme müssen daher Qualifizierung, Kaufkraftschutz, regionale Stabilität, Infrastruktur und Beteiligung mitdenken. Viertens Korrekturfähigkeit: Programme müssen anerkennen, dass komplexe Systeme nicht vollständig planbar sind. Sie brauchen Evaluation, Lernschleifen und demokratische Rückkopplung. Fünftens institutionelle Wahrheitsfähigkeit: Ein Programm, das Wissenschaft, Verwaltung, Gerichte, freie Medien oder Statistik pauschal delegitimiert, schwächt die Werkzeuge, mit denen seine eigene Wirkung geprüft werden müsste.</w:t>
      </w:r>
    </w:p>
    <w:p w14:paraId="31E3A7CD" w14:textId="77777777" w:rsidR="003D5F0D" w:rsidRPr="003D5F0D" w:rsidRDefault="003D5F0D" w:rsidP="003D5F0D">
      <w:r w:rsidRPr="003D5F0D">
        <w:t>Transformationsfähigkeit ist also keine Ideologie. Sie ist eine Systemleistung politischer Programme.</w:t>
      </w:r>
    </w:p>
    <w:p w14:paraId="05A921BE" w14:textId="77777777" w:rsidR="003D5F0D" w:rsidRPr="003D5F0D" w:rsidRDefault="003D5F0D" w:rsidP="00F313B0">
      <w:pPr>
        <w:pStyle w:val="berschrift3"/>
      </w:pPr>
      <w:bookmarkStart w:id="4684" w:name="_Toc229829748"/>
      <w:bookmarkStart w:id="4685" w:name="_Toc229926858"/>
      <w:bookmarkStart w:id="4686" w:name="_Toc229944861"/>
      <w:bookmarkStart w:id="4687" w:name="_Toc229948646"/>
      <w:bookmarkStart w:id="4688" w:name="_Toc229955273"/>
      <w:bookmarkStart w:id="4689" w:name="_Toc229958428"/>
      <w:bookmarkStart w:id="4690" w:name="_Toc229963233"/>
      <w:r w:rsidRPr="003D5F0D">
        <w:lastRenderedPageBreak/>
        <w:t>62.5 Parteien im Vergleich</w:t>
      </w:r>
      <w:bookmarkEnd w:id="4684"/>
      <w:bookmarkEnd w:id="4685"/>
      <w:bookmarkEnd w:id="4686"/>
      <w:bookmarkEnd w:id="4687"/>
      <w:bookmarkEnd w:id="4688"/>
      <w:bookmarkEnd w:id="4689"/>
      <w:bookmarkEnd w:id="4690"/>
    </w:p>
    <w:p w14:paraId="44802754" w14:textId="77777777" w:rsidR="003D5F0D" w:rsidRPr="003D5F0D" w:rsidRDefault="003D5F0D" w:rsidP="003D5F0D">
      <w:r w:rsidRPr="003D5F0D">
        <w:t>Parteienvergleich ist in der Wirkungsökonomie methodisch, nicht parteipolitisch. Es geht nicht darum, ein Buchkapitel in eine Wahlentscheidung zu verwandeln. Es geht darum, Programme nach denselben Wirkungsfragen zu lesen.</w:t>
      </w:r>
    </w:p>
    <w:p w14:paraId="037188ED" w14:textId="77777777" w:rsidR="003D5F0D" w:rsidRPr="003D5F0D" w:rsidRDefault="003D5F0D" w:rsidP="003D5F0D">
      <w:r w:rsidRPr="003D5F0D">
        <w:t>Ein wirkungsökonomischer Parteienvergleich nutzt mehrere Prüffelder. Sie bilden kein Wahlurteil, sondern ein Analyseinstrument.</w:t>
      </w:r>
    </w:p>
    <w:p w14:paraId="359EA38C" w14:textId="77777777" w:rsidR="003D5F0D" w:rsidRPr="003D5F0D" w:rsidRDefault="003D5F0D" w:rsidP="003D5F0D">
      <w:pPr>
        <w:keepNext/>
      </w:pPr>
      <w:r w:rsidRPr="003D5F0D">
        <w:rPr>
          <w:b/>
          <w:bCs/>
        </w:rPr>
        <w:t>Tabelle 62-1: Prüffelder einer wirkungsökonomischen Programmanalyse</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3891"/>
      </w:tblGrid>
      <w:tr w:rsidR="003D5F0D" w:rsidRPr="003D5F0D" w14:paraId="67E6CC37" w14:textId="77777777">
        <w:trPr>
          <w:tblHeader/>
          <w:tblCellSpacing w:w="15" w:type="dxa"/>
          <w:cantSplit/>
        </w:trPr>
        <w:tc>
          <w:tcPr>
            <w:tcW w:w="2048" w:type="dxa"/>
            <w:vAlign w:val="top"/>
            <w:hideMark/>
            <w:tcMar>
              <w:top w:w="50" w:type="dxa"/>
              <w:bottom w:w="50" w:type="dxa"/>
              <w:left w:w="70" w:type="dxa"/>
              <w:right w:w="70" w:type="dxa"/>
            </w:tcMar>
          </w:tcPr>
          <w:p w14:paraId="21F4F539" w14:textId="77777777" w:rsidR="003D5F0D" w:rsidRPr="003D5F0D" w:rsidRDefault="003D5F0D" w:rsidP="003D5F0D">
            <w:pPr>
              <w:spacing w:before="0" w:after="60"/>
              <w:jc w:val="left"/>
              <w:rPr>
                <w:b/>
                <w:bCs/>
              </w:rPr>
            </w:pPr>
            <w:r w:rsidRPr="003D5F0D">
              <w:rPr>
                <w:rFonts w:ascii="Frank Ruhl Hofshi" w:hAnsi="Frank Ruhl Hofshi"/>
                <w:b/>
                <w:bCs/>
                <w:sz w:val="18"/>
              </w:rPr>
              <w:t>Prüffeld</w:t>
            </w:r>
          </w:p>
        </w:tc>
        <w:tc>
          <w:tcPr>
            <w:tcW w:w="3891" w:type="dxa"/>
            <w:vAlign w:val="top"/>
            <w:hideMark/>
            <w:tcMar>
              <w:top w:w="50" w:type="dxa"/>
              <w:bottom w:w="50" w:type="dxa"/>
              <w:left w:w="70" w:type="dxa"/>
              <w:right w:w="70" w:type="dxa"/>
            </w:tcMar>
          </w:tcPr>
          <w:p w14:paraId="4D704A7F" w14:textId="77777777" w:rsidR="003D5F0D" w:rsidRPr="003D5F0D" w:rsidRDefault="003D5F0D" w:rsidP="003D5F0D">
            <w:pPr>
              <w:spacing w:before="0" w:after="60"/>
              <w:jc w:val="left"/>
              <w:rPr>
                <w:b/>
                <w:bCs/>
              </w:rPr>
            </w:pPr>
            <w:r w:rsidRPr="003D5F0D">
              <w:rPr>
                <w:rFonts w:ascii="Frank Ruhl Hofshi" w:hAnsi="Frank Ruhl Hofshi"/>
                <w:b/>
                <w:bCs/>
                <w:sz w:val="18"/>
              </w:rPr>
              <w:t>Leitfrage</w:t>
            </w:r>
          </w:p>
        </w:tc>
      </w:tr>
      <w:tr w:rsidR="003D5F0D" w:rsidRPr="003D5F0D" w14:paraId="50A2D5C9" w14:textId="77777777">
        <w:trPr>
          <w:tblCellSpacing w:w="15" w:type="dxa"/>
          <w:cantSplit/>
        </w:trPr>
        <w:tc>
          <w:tcPr>
            <w:tcW w:w="2048" w:type="dxa"/>
            <w:vAlign w:val="top"/>
            <w:hideMark/>
            <w:tcMar>
              <w:top w:w="50" w:type="dxa"/>
              <w:bottom w:w="50" w:type="dxa"/>
              <w:left w:w="70" w:type="dxa"/>
              <w:right w:w="70" w:type="dxa"/>
            </w:tcMar>
          </w:tcPr>
          <w:p w14:paraId="1C355145" w14:textId="77777777" w:rsidR="003D5F0D" w:rsidRPr="003D5F0D" w:rsidRDefault="003D5F0D" w:rsidP="003D5F0D">
            <w:pPr>
              <w:spacing w:before="0" w:after="60"/>
              <w:jc w:val="left"/>
            </w:pPr>
            <w:r w:rsidRPr="003D5F0D">
              <w:rPr>
                <w:rFonts w:ascii="Frank Ruhl Hofshi" w:hAnsi="Frank Ruhl Hofshi"/>
                <w:sz w:val="18"/>
              </w:rPr>
              <w:t>Wirkungsdiagnose</w:t>
            </w:r>
          </w:p>
        </w:tc>
        <w:tc>
          <w:tcPr>
            <w:tcW w:w="3891" w:type="dxa"/>
            <w:vAlign w:val="top"/>
            <w:hideMark/>
            <w:tcMar>
              <w:top w:w="50" w:type="dxa"/>
              <w:bottom w:w="50" w:type="dxa"/>
              <w:left w:w="70" w:type="dxa"/>
              <w:right w:w="70" w:type="dxa"/>
            </w:tcMar>
          </w:tcPr>
          <w:p w14:paraId="447B7E23" w14:textId="77777777" w:rsidR="003D5F0D" w:rsidRPr="003D5F0D" w:rsidRDefault="003D5F0D" w:rsidP="003D5F0D">
            <w:pPr>
              <w:spacing w:before="0" w:after="60"/>
              <w:jc w:val="left"/>
            </w:pPr>
            <w:r w:rsidRPr="003D5F0D">
              <w:rPr>
                <w:rFonts w:ascii="Frank Ruhl Hofshi" w:hAnsi="Frank Ruhl Hofshi"/>
                <w:sz w:val="18"/>
              </w:rPr>
              <w:t xml:space="preserve">Erkennt das Programm reale Zustände, oder arbeitet es mit </w:t>
              <w:t xml:space="preserve">verzerrten</w:t>
              <w:t xml:space="preserve"> Bildern?</w:t>
            </w:r>
          </w:p>
        </w:tc>
      </w:tr>
      <w:tr w:rsidR="003D5F0D" w:rsidRPr="003D5F0D" w14:paraId="3C63DCA7" w14:textId="77777777">
        <w:trPr>
          <w:tblCellSpacing w:w="15" w:type="dxa"/>
          <w:cantSplit/>
        </w:trPr>
        <w:tc>
          <w:tcPr>
            <w:tcW w:w="2048" w:type="dxa"/>
            <w:vAlign w:val="top"/>
            <w:hideMark/>
            <w:tcMar>
              <w:top w:w="50" w:type="dxa"/>
              <w:bottom w:w="50" w:type="dxa"/>
              <w:left w:w="70" w:type="dxa"/>
              <w:right w:w="70" w:type="dxa"/>
            </w:tcMar>
          </w:tcPr>
          <w:p w14:paraId="11F06E64" w14:textId="77777777" w:rsidR="003D5F0D" w:rsidRPr="003D5F0D" w:rsidRDefault="003D5F0D" w:rsidP="003D5F0D">
            <w:pPr>
              <w:spacing w:before="0" w:after="60"/>
              <w:jc w:val="left"/>
            </w:pPr>
            <w:r w:rsidRPr="003D5F0D">
              <w:rPr>
                <w:rFonts w:ascii="Frank Ruhl Hofshi" w:hAnsi="Frank Ruhl Hofshi"/>
                <w:sz w:val="18"/>
              </w:rPr>
              <w:t>Ursachenlogik</w:t>
            </w:r>
          </w:p>
        </w:tc>
        <w:tc>
          <w:tcPr>
            <w:tcW w:w="3891" w:type="dxa"/>
            <w:vAlign w:val="top"/>
            <w:hideMark/>
            <w:tcMar>
              <w:top w:w="50" w:type="dxa"/>
              <w:bottom w:w="50" w:type="dxa"/>
              <w:left w:w="70" w:type="dxa"/>
              <w:right w:w="70" w:type="dxa"/>
            </w:tcMar>
          </w:tcPr>
          <w:p w14:paraId="4FC7BB28" w14:textId="77777777" w:rsidR="003D5F0D" w:rsidRPr="003D5F0D" w:rsidRDefault="003D5F0D" w:rsidP="003D5F0D">
            <w:pPr>
              <w:spacing w:before="0" w:after="60"/>
              <w:jc w:val="left"/>
            </w:pPr>
            <w:r w:rsidRPr="003D5F0D">
              <w:rPr>
                <w:rFonts w:ascii="Frank Ruhl Hofshi" w:hAnsi="Frank Ruhl Hofshi"/>
                <w:sz w:val="18"/>
              </w:rPr>
              <w:t>Benennt es Ursachen, oder verschiebt es Schuld?</w:t>
            </w:r>
          </w:p>
        </w:tc>
      </w:tr>
      <w:tr w:rsidR="003D5F0D" w:rsidRPr="003D5F0D" w14:paraId="67D8520A" w14:textId="77777777">
        <w:trPr>
          <w:tblCellSpacing w:w="15" w:type="dxa"/>
          <w:cantSplit/>
        </w:trPr>
        <w:tc>
          <w:tcPr>
            <w:tcW w:w="2048" w:type="dxa"/>
            <w:vAlign w:val="top"/>
            <w:hideMark/>
            <w:tcMar>
              <w:top w:w="50" w:type="dxa"/>
              <w:bottom w:w="50" w:type="dxa"/>
              <w:left w:w="70" w:type="dxa"/>
              <w:right w:w="70" w:type="dxa"/>
            </w:tcMar>
          </w:tcPr>
          <w:p w14:paraId="5E14B474" w14:textId="77777777" w:rsidR="003D5F0D" w:rsidRPr="003D5F0D" w:rsidRDefault="003D5F0D" w:rsidP="003D5F0D">
            <w:pPr>
              <w:spacing w:before="0" w:after="60"/>
              <w:jc w:val="left"/>
            </w:pPr>
            <w:r w:rsidRPr="003D5F0D">
              <w:rPr>
                <w:rFonts w:ascii="Frank Ruhl Hofshi" w:hAnsi="Frank Ruhl Hofshi"/>
                <w:sz w:val="18"/>
              </w:rPr>
              <w:t>Normativer Maßstab</w:t>
            </w:r>
          </w:p>
        </w:tc>
        <w:tc>
          <w:tcPr>
            <w:tcW w:w="3891" w:type="dxa"/>
            <w:vAlign w:val="top"/>
            <w:hideMark/>
            <w:tcMar>
              <w:top w:w="50" w:type="dxa"/>
              <w:bottom w:w="50" w:type="dxa"/>
              <w:left w:w="70" w:type="dxa"/>
              <w:right w:w="70" w:type="dxa"/>
            </w:tcMar>
          </w:tcPr>
          <w:p w14:paraId="5B5BB269" w14:textId="77777777" w:rsidR="003D5F0D" w:rsidRPr="003D5F0D" w:rsidRDefault="003D5F0D" w:rsidP="003D5F0D">
            <w:pPr>
              <w:spacing w:before="0" w:after="60"/>
              <w:jc w:val="left"/>
            </w:pPr>
            <w:r w:rsidRPr="003D5F0D">
              <w:rPr>
                <w:rFonts w:ascii="Frank Ruhl Hofshi" w:hAnsi="Frank Ruhl Hofshi"/>
                <w:sz w:val="18"/>
              </w:rPr>
              <w:t>Stärkt es Mensch, Planet und Demokratie?</w:t>
            </w:r>
          </w:p>
        </w:tc>
      </w:tr>
      <w:tr w:rsidR="003D5F0D" w:rsidRPr="003D5F0D" w14:paraId="76EEDC63" w14:textId="77777777">
        <w:trPr>
          <w:tblCellSpacing w:w="15" w:type="dxa"/>
          <w:cantSplit/>
        </w:trPr>
        <w:tc>
          <w:tcPr>
            <w:tcW w:w="2048" w:type="dxa"/>
            <w:vAlign w:val="top"/>
            <w:hideMark/>
            <w:tcMar>
              <w:top w:w="50" w:type="dxa"/>
              <w:bottom w:w="50" w:type="dxa"/>
              <w:left w:w="70" w:type="dxa"/>
              <w:right w:w="70" w:type="dxa"/>
            </w:tcMar>
          </w:tcPr>
          <w:p w14:paraId="70D0390C" w14:textId="77777777" w:rsidR="003D5F0D" w:rsidRPr="003D5F0D" w:rsidRDefault="003D5F0D" w:rsidP="003D5F0D">
            <w:pPr>
              <w:spacing w:before="0" w:after="60"/>
              <w:jc w:val="left"/>
            </w:pPr>
            <w:r w:rsidRPr="003D5F0D">
              <w:rPr>
                <w:rFonts w:ascii="Frank Ruhl Hofshi" w:hAnsi="Frank Ruhl Hofshi"/>
                <w:sz w:val="18"/>
              </w:rPr>
              <w:t>Systemlogik</w:t>
            </w:r>
          </w:p>
        </w:tc>
        <w:tc>
          <w:tcPr>
            <w:tcW w:w="3891" w:type="dxa"/>
            <w:vAlign w:val="top"/>
            <w:hideMark/>
            <w:tcMar>
              <w:top w:w="50" w:type="dxa"/>
              <w:bottom w:w="50" w:type="dxa"/>
              <w:left w:w="70" w:type="dxa"/>
              <w:right w:w="70" w:type="dxa"/>
            </w:tcMar>
          </w:tcPr>
          <w:p w14:paraId="7F298561" w14:textId="77777777" w:rsidR="003D5F0D" w:rsidRPr="003D5F0D" w:rsidRDefault="003D5F0D" w:rsidP="003D5F0D">
            <w:pPr>
              <w:spacing w:before="0" w:after="60"/>
              <w:jc w:val="left"/>
            </w:pPr>
            <w:r w:rsidRPr="003D5F0D">
              <w:rPr>
                <w:rFonts w:ascii="Frank Ruhl Hofshi" w:hAnsi="Frank Ruhl Hofshi"/>
                <w:sz w:val="18"/>
              </w:rPr>
              <w:t>Sieht es Rückkopplungen, Nebenwirkungen, Zeitverzögerungen und Interdependenzen?</w:t>
            </w:r>
          </w:p>
        </w:tc>
      </w:tr>
      <w:tr w:rsidR="003D5F0D" w:rsidRPr="003D5F0D" w14:paraId="5EAC36D7" w14:textId="77777777">
        <w:trPr>
          <w:tblCellSpacing w:w="15" w:type="dxa"/>
          <w:cantSplit/>
        </w:trPr>
        <w:tc>
          <w:tcPr>
            <w:tcW w:w="2048" w:type="dxa"/>
            <w:vAlign w:val="top"/>
            <w:hideMark/>
            <w:tcMar>
              <w:top w:w="50" w:type="dxa"/>
              <w:bottom w:w="50" w:type="dxa"/>
              <w:left w:w="70" w:type="dxa"/>
              <w:right w:w="70" w:type="dxa"/>
            </w:tcMar>
          </w:tcPr>
          <w:p w14:paraId="4489AF6F" w14:textId="77777777" w:rsidR="003D5F0D" w:rsidRPr="003D5F0D" w:rsidRDefault="003D5F0D" w:rsidP="003D5F0D">
            <w:pPr>
              <w:spacing w:before="0" w:after="60"/>
              <w:jc w:val="left"/>
            </w:pPr>
            <w:r w:rsidRPr="003D5F0D">
              <w:rPr>
                <w:rFonts w:ascii="Frank Ruhl Hofshi" w:hAnsi="Frank Ruhl Hofshi"/>
                <w:sz w:val="18"/>
              </w:rPr>
              <w:t>Umsetzbarkeit</w:t>
            </w:r>
          </w:p>
        </w:tc>
        <w:tc>
          <w:tcPr>
            <w:tcW w:w="3891" w:type="dxa"/>
            <w:vAlign w:val="top"/>
            <w:hideMark/>
            <w:tcMar>
              <w:top w:w="50" w:type="dxa"/>
              <w:bottom w:w="50" w:type="dxa"/>
              <w:left w:w="70" w:type="dxa"/>
              <w:right w:w="70" w:type="dxa"/>
            </w:tcMar>
          </w:tcPr>
          <w:p w14:paraId="711C1DB2" w14:textId="77777777" w:rsidR="003D5F0D" w:rsidRPr="003D5F0D" w:rsidRDefault="003D5F0D" w:rsidP="003D5F0D">
            <w:pPr>
              <w:spacing w:before="0" w:after="60"/>
              <w:jc w:val="left"/>
            </w:pPr>
            <w:r w:rsidRPr="003D5F0D">
              <w:rPr>
                <w:rFonts w:ascii="Frank Ruhl Hofshi" w:hAnsi="Frank Ruhl Hofshi"/>
                <w:sz w:val="18"/>
              </w:rPr>
              <w:t>Sind Vorschläge rechtlich, finanziell, europäisch, administrativ und sozial tragfähig?</w:t>
            </w:r>
          </w:p>
        </w:tc>
      </w:tr>
      <w:tr w:rsidR="003D5F0D" w:rsidRPr="003D5F0D" w14:paraId="3279CB93" w14:textId="77777777">
        <w:trPr>
          <w:tblCellSpacing w:w="15" w:type="dxa"/>
          <w:cantSplit/>
        </w:trPr>
        <w:tc>
          <w:tcPr>
            <w:tcW w:w="2048" w:type="dxa"/>
            <w:vAlign w:val="top"/>
            <w:hideMark/>
            <w:tcMar>
              <w:top w:w="50" w:type="dxa"/>
              <w:bottom w:w="50" w:type="dxa"/>
              <w:left w:w="70" w:type="dxa"/>
              <w:right w:w="70" w:type="dxa"/>
            </w:tcMar>
          </w:tcPr>
          <w:p w14:paraId="0FC0B5A4" w14:textId="77777777" w:rsidR="003D5F0D" w:rsidRPr="003D5F0D" w:rsidRDefault="003D5F0D" w:rsidP="003D5F0D">
            <w:pPr>
              <w:spacing w:before="0" w:after="60"/>
              <w:jc w:val="left"/>
            </w:pPr>
            <w:r w:rsidRPr="003D5F0D">
              <w:rPr>
                <w:rFonts w:ascii="Frank Ruhl Hofshi" w:hAnsi="Frank Ruhl Hofshi"/>
                <w:sz w:val="18"/>
              </w:rPr>
              <w:t>Resonanzwirkung</w:t>
            </w:r>
          </w:p>
        </w:tc>
        <w:tc>
          <w:tcPr>
            <w:tcW w:w="3891" w:type="dxa"/>
            <w:vAlign w:val="top"/>
            <w:hideMark/>
            <w:tcMar>
              <w:top w:w="50" w:type="dxa"/>
              <w:bottom w:w="50" w:type="dxa"/>
              <w:left w:w="70" w:type="dxa"/>
              <w:right w:w="70" w:type="dxa"/>
            </w:tcMar>
          </w:tcPr>
          <w:p w14:paraId="6F051EC1" w14:textId="77777777" w:rsidR="003D5F0D" w:rsidRPr="003D5F0D" w:rsidRDefault="003D5F0D" w:rsidP="003D5F0D">
            <w:pPr>
              <w:spacing w:before="0" w:after="60"/>
              <w:jc w:val="left"/>
            </w:pPr>
            <w:r w:rsidRPr="003D5F0D">
              <w:rPr>
                <w:rFonts w:ascii="Frank Ruhl Hofshi" w:hAnsi="Frank Ruhl Hofshi"/>
                <w:sz w:val="18"/>
              </w:rPr>
              <w:t>Erzeugt die Sprache Handlungsfähigkeit oder Ohnmacht, Zugehörigkeit oder Ausgrenzung?</w:t>
            </w:r>
          </w:p>
        </w:tc>
      </w:tr>
      <w:tr w:rsidR="003D5F0D" w:rsidRPr="003D5F0D" w14:paraId="6912D6D2" w14:textId="77777777">
        <w:trPr>
          <w:tblCellSpacing w:w="15" w:type="dxa"/>
          <w:cantSplit/>
        </w:trPr>
        <w:tc>
          <w:tcPr>
            <w:tcW w:w="2048" w:type="dxa"/>
            <w:vAlign w:val="top"/>
            <w:hideMark/>
            <w:tcMar>
              <w:top w:w="50" w:type="dxa"/>
              <w:bottom w:w="50" w:type="dxa"/>
              <w:left w:w="70" w:type="dxa"/>
              <w:right w:w="70" w:type="dxa"/>
            </w:tcMar>
          </w:tcPr>
          <w:p w14:paraId="05838AD1" w14:textId="77777777" w:rsidR="003D5F0D" w:rsidRPr="003D5F0D" w:rsidRDefault="003D5F0D" w:rsidP="003D5F0D">
            <w:pPr>
              <w:spacing w:before="0" w:after="60"/>
              <w:jc w:val="left"/>
            </w:pPr>
            <w:r w:rsidRPr="003D5F0D">
              <w:rPr>
                <w:rFonts w:ascii="Frank Ruhl Hofshi" w:hAnsi="Frank Ruhl Hofshi"/>
                <w:sz w:val="18"/>
              </w:rPr>
              <w:t xml:space="preserve">Trans</w:t>
              <w:softHyphen/>
              <w:t xml:space="preserve">for</w:t>
              <w:softHyphen/>
              <w:t xml:space="preserve">ma</w:t>
              <w:softHyphen/>
              <w:t xml:space="preserve">ti</w:t>
              <w:softHyphen/>
              <w:t xml:space="preserve">ons</w:t>
              <w:softHyphen/>
              <w:t xml:space="preserve">fä</w:t>
              <w:softHyphen/>
              <w:t xml:space="preserve">hig</w:t>
              <w:softHyphen/>
              <w:t xml:space="preserve">keit</w:t>
            </w:r>
          </w:p>
        </w:tc>
        <w:tc>
          <w:tcPr>
            <w:tcW w:w="3891" w:type="dxa"/>
            <w:vAlign w:val="top"/>
            <w:hideMark/>
            <w:tcMar>
              <w:top w:w="50" w:type="dxa"/>
              <w:bottom w:w="50" w:type="dxa"/>
              <w:left w:w="70" w:type="dxa"/>
              <w:right w:w="70" w:type="dxa"/>
            </w:tcMar>
          </w:tcPr>
          <w:p w14:paraId="2271212F" w14:textId="77777777" w:rsidR="003D5F0D" w:rsidRPr="003D5F0D" w:rsidRDefault="003D5F0D" w:rsidP="003D5F0D">
            <w:pPr>
              <w:spacing w:before="0" w:after="60"/>
              <w:jc w:val="left"/>
            </w:pPr>
            <w:r w:rsidRPr="003D5F0D">
              <w:rPr>
                <w:rFonts w:ascii="Frank Ruhl Hofshi" w:hAnsi="Frank Ruhl Hofshi"/>
                <w:sz w:val="18"/>
              </w:rPr>
              <w:t>Verbindet das Programm kurzfristige Entlastung mit langfristiger Wirkung?</w:t>
            </w:r>
          </w:p>
        </w:tc>
      </w:tr>
      <w:tr w:rsidR="003D5F0D" w:rsidRPr="003D5F0D" w14:paraId="67CA1729" w14:textId="77777777">
        <w:trPr>
          <w:tblCellSpacing w:w="15" w:type="dxa"/>
          <w:cantSplit/>
        </w:trPr>
        <w:tc>
          <w:tcPr>
            <w:tcW w:w="2048" w:type="dxa"/>
            <w:vAlign w:val="top"/>
            <w:hideMark/>
            <w:tcMar>
              <w:top w:w="50" w:type="dxa"/>
              <w:bottom w:w="50" w:type="dxa"/>
              <w:left w:w="70" w:type="dxa"/>
              <w:right w:w="70" w:type="dxa"/>
            </w:tcMar>
          </w:tcPr>
          <w:p w14:paraId="12C832D3" w14:textId="77777777" w:rsidR="003D5F0D" w:rsidRPr="003D5F0D" w:rsidRDefault="003D5F0D" w:rsidP="003D5F0D">
            <w:pPr>
              <w:spacing w:before="0" w:after="60"/>
              <w:jc w:val="left"/>
            </w:pPr>
            <w:r w:rsidRPr="003D5F0D">
              <w:rPr>
                <w:rFonts w:ascii="Frank Ruhl Hofshi" w:hAnsi="Frank Ruhl Hofshi"/>
                <w:sz w:val="18"/>
              </w:rPr>
              <w:t>Korrekturfähigkeit</w:t>
            </w:r>
          </w:p>
        </w:tc>
        <w:tc>
          <w:tcPr>
            <w:tcW w:w="3891" w:type="dxa"/>
            <w:vAlign w:val="top"/>
            <w:hideMark/>
            <w:tcMar>
              <w:top w:w="50" w:type="dxa"/>
              <w:bottom w:w="50" w:type="dxa"/>
              <w:left w:w="70" w:type="dxa"/>
              <w:right w:w="70" w:type="dxa"/>
            </w:tcMar>
          </w:tcPr>
          <w:p w14:paraId="255277C9" w14:textId="77777777" w:rsidR="003D5F0D" w:rsidRPr="003D5F0D" w:rsidRDefault="003D5F0D" w:rsidP="003D5F0D">
            <w:pPr>
              <w:spacing w:before="0" w:after="60"/>
              <w:jc w:val="left"/>
            </w:pPr>
            <w:r w:rsidRPr="003D5F0D">
              <w:rPr>
                <w:rFonts w:ascii="Frank Ruhl Hofshi" w:hAnsi="Frank Ruhl Hofshi"/>
                <w:sz w:val="18"/>
              </w:rPr>
              <w:t>Enthält es Evaluation, Daten, Beteiligung und Lernfähigkeit?</w:t>
            </w:r>
          </w:p>
        </w:tc>
      </w:tr>
      <w:tr w:rsidR="003D5F0D" w:rsidRPr="003D5F0D" w14:paraId="74CC213C" w14:textId="77777777">
        <w:trPr>
          <w:tblCellSpacing w:w="15" w:type="dxa"/>
          <w:cantSplit/>
        </w:trPr>
        <w:tc>
          <w:tcPr>
            <w:tcW w:w="2048" w:type="dxa"/>
            <w:vAlign w:val="top"/>
            <w:hideMark/>
            <w:tcMar>
              <w:top w:w="50" w:type="dxa"/>
              <w:bottom w:w="50" w:type="dxa"/>
              <w:left w:w="70" w:type="dxa"/>
              <w:right w:w="70" w:type="dxa"/>
            </w:tcMar>
          </w:tcPr>
          <w:p w14:paraId="4EE76220" w14:textId="77777777" w:rsidR="003D5F0D" w:rsidRPr="003D5F0D" w:rsidRDefault="003D5F0D" w:rsidP="003D5F0D">
            <w:pPr>
              <w:spacing w:before="0" w:after="60"/>
              <w:jc w:val="left"/>
            </w:pPr>
            <w:r w:rsidRPr="003D5F0D">
              <w:rPr>
                <w:rFonts w:ascii="Frank Ruhl Hofshi" w:hAnsi="Frank Ruhl Hofshi"/>
                <w:sz w:val="18"/>
              </w:rPr>
              <w:t>Macht- und Einflusslogik</w:t>
            </w:r>
          </w:p>
        </w:tc>
        <w:tc>
          <w:tcPr>
            <w:tcW w:w="3891" w:type="dxa"/>
            <w:vAlign w:val="top"/>
            <w:hideMark/>
            <w:tcMar>
              <w:top w:w="50" w:type="dxa"/>
              <w:bottom w:w="50" w:type="dxa"/>
              <w:left w:w="70" w:type="dxa"/>
              <w:right w:w="70" w:type="dxa"/>
            </w:tcMar>
          </w:tcPr>
          <w:p w14:paraId="1DAC447D" w14:textId="77777777" w:rsidR="003D5F0D" w:rsidRPr="003D5F0D" w:rsidRDefault="003D5F0D" w:rsidP="003D5F0D">
            <w:pPr>
              <w:spacing w:before="0" w:after="60"/>
              <w:jc w:val="left"/>
            </w:pPr>
            <w:r w:rsidRPr="003D5F0D">
              <w:rPr>
                <w:rFonts w:ascii="Frank Ruhl Hofshi" w:hAnsi="Frank Ruhl Hofshi"/>
                <w:sz w:val="18"/>
              </w:rPr>
              <w:t>Welche Akteure profitieren, welche Interessen bleiben verdeckt, welche Machtstrukturen werden stabilisiert?</w:t>
            </w:r>
          </w:p>
        </w:tc>
      </w:tr>
    </w:tbl>
    <w:p w14:paraId="5623F2FB" w14:textId="77777777" w:rsidR="003D5F0D" w:rsidRPr="003D5F0D" w:rsidRDefault="003D5F0D" w:rsidP="003D5F0D">
      <w:r w:rsidRPr="003D5F0D">
        <w:t>Ein solcher Vergleich darf reale Parteien nicht pauschal abwerten oder idealisieren. Jede Partei kann in bestimmten Feldern Wirkungsbeiträge leisten und in anderen Feldern Wirkungsrisiken erzeugen. Ein Programm kann gute Absichten haben und eine schwache Umsetzungslogik. Es kann richtige Kritik formulieren und destruktive Resonanz erzeugen. Es kann soziale Sicherheit stärken und planetare Wirkung unterschätzen. Es kann Klimaschutz stärken und soziale Übergänge vernachlässigen. Es kann Freiheitsrechte betonen und Machtasymmetrien ignorieren.</w:t>
      </w:r>
    </w:p>
    <w:p w14:paraId="3C2D6E83" w14:textId="77777777" w:rsidR="003D5F0D" w:rsidRPr="003D5F0D" w:rsidRDefault="003D5F0D" w:rsidP="003D5F0D">
      <w:r w:rsidRPr="003D5F0D">
        <w:t>Die Wirkungsökonomie sucht daher keine parteipolitische Reinheit. Sie sucht Transparenz über Wirkung.</w:t>
      </w:r>
    </w:p>
    <w:p w14:paraId="35F55D93" w14:textId="77777777" w:rsidR="003D5F0D" w:rsidRPr="003D5F0D" w:rsidRDefault="003D5F0D" w:rsidP="003D5F0D">
      <w:r w:rsidRPr="003D5F0D">
        <w:lastRenderedPageBreak/>
        <w:t>Damit wird Parteienvergleich auch für Bürger:innen hilfreicher. Menschen müssen nicht nur fragen: Welche Partei passt zu meinem Milieu? Welche Partei spricht meine Angst an? Welche Partei klingt entschlossen? Sie können fragen: Welche Wirkung hat dieses Programm auf meine Lebenswelt, auf andere Gruppen, auf kommende Generationen, auf Natur, auf Demokratie und auf die Handlungsfähigkeit des Staates?</w:t>
      </w:r>
    </w:p>
    <w:p w14:paraId="21139CE8" w14:textId="77777777" w:rsidR="003D5F0D" w:rsidRPr="003D5F0D" w:rsidRDefault="003D5F0D" w:rsidP="003D5F0D">
      <w:r w:rsidRPr="003D5F0D">
        <w:t>Das ist keine Wahlkampftechnik. Es ist demokratische Wirkungskompetenz.</w:t>
      </w:r>
    </w:p>
    <w:p w14:paraId="08773538" w14:textId="77777777" w:rsidR="003D5F0D" w:rsidRPr="003D5F0D" w:rsidRDefault="003D5F0D" w:rsidP="00F313B0">
      <w:pPr>
        <w:pStyle w:val="berschrift3"/>
      </w:pPr>
      <w:bookmarkStart w:id="4691" w:name="_Toc229829749"/>
      <w:bookmarkStart w:id="4692" w:name="_Toc229926859"/>
      <w:bookmarkStart w:id="4693" w:name="_Toc229944862"/>
      <w:bookmarkStart w:id="4694" w:name="_Toc229948647"/>
      <w:bookmarkStart w:id="4695" w:name="_Toc229955274"/>
      <w:bookmarkStart w:id="4696" w:name="_Toc229958429"/>
      <w:bookmarkStart w:id="4697" w:name="_Toc229963234"/>
      <w:r w:rsidRPr="003D5F0D">
        <w:t>62.6 Zwischenfazit</w:t>
      </w:r>
      <w:bookmarkEnd w:id="4691"/>
      <w:bookmarkEnd w:id="4692"/>
      <w:bookmarkEnd w:id="4693"/>
      <w:bookmarkEnd w:id="4694"/>
      <w:bookmarkEnd w:id="4695"/>
      <w:bookmarkEnd w:id="4696"/>
      <w:bookmarkEnd w:id="4697"/>
    </w:p>
    <w:p w14:paraId="60415D04" w14:textId="77777777" w:rsidR="003D5F0D" w:rsidRPr="003D5F0D" w:rsidRDefault="003D5F0D" w:rsidP="003D5F0D">
      <w:r>
        <w:t>Politische Programme können bereits vor ihrer Umsetzung Wirkungspotenziale entfalten: durch Sprache, Aufmerksamkeit, Wiederholung, Normalisierung, Zugehörigkeit und Konfliktordnung. Ob daraus tatsächliche Veränderungen entstehen, braucht einen begründeten Wirkpfad und entsprechende Evidenz. Deshalb reicht eine rein technische Programmanalyse nicht. Wirkungsprüfung muss Absicht, Umsetzbarkeit, erwartete Folgen und nachgewiesene Zustandsveränderungen einschließlich diskursiver Folgen unterscheiden.</w:t>
      </w:r>
    </w:p>
    <w:p w14:paraId="469A3AB8" w14:textId="77777777" w:rsidR="003D5F0D" w:rsidRPr="003D5F0D" w:rsidRDefault="003D5F0D" w:rsidP="003D5F0D">
      <w:r w:rsidRPr="003D5F0D">
        <w:t>Parteiprogramme sind zugleich Wirkungsversprechen. Jede Forderung behauptet, einen Zustand verändern zu können. Eine wirkungsorientierte Demokratie kann solche Programme vergleichbar machen, ohne Wahlentscheidungen zu ersetzen. Sie kann sichtbar machen, welche Wirkungspfade behauptet werden, welche Datenlage besteht, welche Zielkonflikte entstehen, welche Folgen erster, zweiter und dritter Ordnung plausibel sind und wo politische Angebote vor allem Resonanz, Symbolik oder Scheinlösung erzeugen.</w:t>
      </w:r>
    </w:p>
    <w:p w14:paraId="25CB7DA3" w14:textId="77777777" w:rsidR="003D5F0D" w:rsidRPr="003D5F0D" w:rsidRDefault="003D5F0D" w:rsidP="003D5F0D">
      <w:r>
        <w:t>Rhetorik, die Angst oder Feindbilder nutzt, Pluralität abwertet oder Institutionen pauschal delegitimiert, kann negative Wirkpfade für Vertrauen, Minderheitenschutz, Rechtsstaatlichkeit und demokratische Korrektur eröffnen. Ob Kenntnisse, Einstellungen, Beteiligung oder andere Zustände tatsächlich verändert werden, braucht Beobachtungen und ein geeignetes Untersuchungsdesign. Reichweite und ein rhetorisches Label allein belegen diese Wirkung nicht. Kritik, legitimer Streit und begründetes Misstrauen sind keine pauschalen Demokratieschäden. Auch wenig umsetzbare Programme können Resonanz auslösen; Resonanz, Wirkungspotenzial und tatsächliche Veränderung bleiben getrennt.</w:t>
      </w:r>
    </w:p>
    <w:p w14:paraId="0A9F930F" w14:textId="77777777" w:rsidR="003D5F0D" w:rsidRPr="003D5F0D" w:rsidRDefault="003D5F0D" w:rsidP="003D5F0D">
      <w:r w:rsidRPr="003D5F0D">
        <w:t>Transformationsfähigkeit wird zum Gegenmaßstab. Ein Programm ist wirkungsfähig, wenn es reale Zustände verbessert, Risiken senkt, Übergänge schützt, Zielkonflikte benennt und Korrektur zulässt. Parteienvergleich bleibt methodisch: Nicht Parteien werden moralisch sortiert, sondern Programme, Sprache, Wirkungspotenziale, Machtlogiken und Umsetzungswege werden nach Mensch, Planet und Demokratie geprüft.</w:t>
      </w:r>
    </w:p>
    <w:p w14:paraId="26D96CCF" w14:textId="77777777" w:rsidR="003D5F0D" w:rsidRPr="003D5F0D" w:rsidRDefault="003D5F0D" w:rsidP="003D5F0D">
      <w:r w:rsidRPr="003D5F0D">
        <w:t>Politisches Handeln kann ebenfalls rückgekoppelt werden. Nicht Politiker:innen als Menschen werden bewertet, sondern politische Entscheidungen, Abstimmungen, Haushalte, Gesetzesinitiativen, Transparenzregeln, Lobbykontakte, Korrekturbereitschaft und der Umgang mit wissenschaftlicher Evidenz. So entsteht politische Wirkungstransparenz, ohne Demokratie durch Kennzahlen zu ersetzen.</w:t>
      </w:r>
    </w:p>
    <w:p w14:paraId="7E300A2D" w14:textId="77777777" w:rsidR="003D5F0D" w:rsidRPr="003D5F0D" w:rsidRDefault="003D5F0D" w:rsidP="003D5F0D">
      <w:r w:rsidRPr="003D5F0D">
        <w:t xml:space="preserve">Damit führt Kapitel 62 in das nächste politische Feld: Einfluss. Wenn Programme und Parteien Wirkungsräume prägen, stellt sich die Frage, wer diese Programme, Prioritäten </w:t>
      </w:r>
      <w:r w:rsidRPr="003D5F0D">
        <w:lastRenderedPageBreak/>
        <w:t>und Gesetzesräume beeinflusst. Welche Rolle spielen Lobbyismus, Kapitalmacht, Datenmacht und organisierte Interessen?</w:t>
      </w:r>
    </w:p>
    <w:p w14:paraId="14035D68" w14:textId="77777777" w:rsidR="003D5F0D" w:rsidRDefault="003D5F0D" w:rsidP="003D5F0D">
      <w:r w:rsidRPr="003D5F0D">
        <w:t>Diese Frage führt zu Kapitel 63: Lobbyismus und Machtkonzentration.</w:t>
      </w:r>
    </w:p>
    <w:p w14:paraId="68637C85" w14:textId="338E6741" w:rsidR="00F313B0" w:rsidRPr="003D5F0D" w:rsidRDefault="00F313B0" w:rsidP="00F313B0">
      <w:pPr>
        <w:pStyle w:val="berschrift3"/>
      </w:pPr>
      <w:bookmarkStart w:id="4698" w:name="_Toc229829750"/>
      <w:bookmarkStart w:id="4699" w:name="_Toc229926860"/>
      <w:bookmarkStart w:id="4700" w:name="_Toc229944863"/>
      <w:bookmarkStart w:id="4701" w:name="_Toc229948648"/>
      <w:bookmarkStart w:id="4702" w:name="_Toc229955275"/>
      <w:bookmarkStart w:id="4703" w:name="_Toc229958430"/>
      <w:bookmarkStart w:id="4704" w:name="_Toc229963235"/>
      <w:r w:rsidRPr="00F313B0">
        <w:t xml:space="preserve">Endnoten und Quellen zu Kapitel </w:t>
      </w:r>
      <w:r>
        <w:t>62</w:t>
      </w:r>
      <w:bookmarkEnd w:id="4698"/>
      <w:bookmarkEnd w:id="4699"/>
      <w:bookmarkEnd w:id="4700"/>
      <w:bookmarkEnd w:id="4701"/>
      <w:bookmarkEnd w:id="4702"/>
      <w:bookmarkEnd w:id="4703"/>
      <w:bookmarkEnd w:id="4704"/>
    </w:p>
    <w:p w14:paraId="60231866" w14:textId="77777777" w:rsidR="003D5F0D" w:rsidRPr="003D5F0D" w:rsidRDefault="003D5F0D" w:rsidP="003D5F0D">
      <w:pPr>
        <w:rPr>
          <w:b/>
          <w:bCs/>
        </w:rPr>
      </w:pPr>
      <w:r w:rsidRPr="003D5F0D">
        <w:rPr>
          <w:b/>
          <w:bCs/>
        </w:rPr>
        <w:t>Interne WÖk-Quellen</w:t>
      </w:r>
    </w:p>
    <w:p w14:paraId="3D6BF50B" w14:textId="77777777" w:rsidR="003D5F0D" w:rsidRPr="003D5F0D" w:rsidRDefault="003D5F0D" w:rsidP="003D5F0D">
      <w:r>
        <w:t>[I-K62-1] Weber, Natalie: Die neue Ordnung des Wohlstands, Arbeitsfassung 2026, Kapitel zu Parteien als Wirkungsträger. Grundlage für Parteien als institutionalisierte Resonanzräume, die Unzufriedenheit sammeln, Interessen ordnen, Programme formulieren, Sprache prägen, Zugehörigkeit schaffen, Emotionen mobilisieren und Begriffe normalisieren.</w:t>
      </w:r>
    </w:p>
    <w:p w14:paraId="71A487BA" w14:textId="77777777" w:rsidR="003D5F0D" w:rsidRPr="003D5F0D" w:rsidRDefault="003D5F0D" w:rsidP="003D5F0D">
      <w:r>
        <w:t>[I-K62-2] Weber, Natalie: Die neue Ordnung des Wohlstands, Arbeitsfassung 2026, Abschnitt zu politischem Vorraum, Parteien und Lobbyismus. Konzeptquelle für mögliche politische Wirkpfade von Programmen, Sprache, Einfluss, Narrativen, Geld und Verbreitung vor einer Gesetzgebung. Sie belegt nicht allein, dass jede Reichweite oder jeder Programmtext tatsächlich politische Zustandsveränderungen erzeugt.</w:t>
      </w:r>
    </w:p>
    <w:p w14:paraId="4FF7D784" w14:textId="77777777" w:rsidR="003D5F0D" w:rsidRPr="003D5F0D" w:rsidRDefault="003D5F0D" w:rsidP="003D5F0D">
      <w:r w:rsidRPr="003D5F0D">
        <w:t>[I-K62-3] Weber, Natalie: Grundlagenpapier Wirkungsökonomie, 2025. Grundlage für die Neuausrichtung politischer Legitimation: politische Programme und Gesetze werden konsequent an ihrer Wirkung auf Gesellschaft, Umwelt und Demokratie evaluiert; symbolische Politik und kurzfristige Erfolge reichen nicht aus.</w:t>
      </w:r>
    </w:p>
    <w:p w14:paraId="7213C0D6" w14:textId="77777777" w:rsidR="003D5F0D" w:rsidRPr="003D5F0D" w:rsidRDefault="003D5F0D" w:rsidP="003D5F0D">
      <w:r w:rsidRPr="003D5F0D">
        <w:t>[I-K62-4] Weber, Natalie: Systemmodell der Wirkungsökonomie, 2025. Grundlage für Demokratie, Medien, Öffentlichkeit, Diskurskultur, Wirkungsreflexion, Desinformation, Schutz verletzlicher Gruppen und gesellschaftliche Resilienz als verbundene Wirkungsräume.</w:t>
      </w:r>
    </w:p>
    <w:p w14:paraId="7AD9C26E" w14:textId="77777777" w:rsidR="003D5F0D" w:rsidRPr="003D5F0D" w:rsidRDefault="003D5F0D" w:rsidP="003D5F0D">
      <w:r w:rsidRPr="003D5F0D">
        <w:t>[I-K62-5] Weber, Natalie: Grundlagenpapier Wirkungsökonomie, 2025. Grundlage für Wirkungstransparenz, partizipative Governance, offene Wirkungsplattformen, Schutz vor Machtkonzentration, Wirkungssimulation und systemischer Verzerrung.</w:t>
      </w:r>
    </w:p>
    <w:p>
      <w:pPr/>
      <w:r>
        <w:t>[I-K62-8] Weber, Natalie: Stranded Germany? Wie AfD-Politik Deutschlands Refinanzierungsresilienz gefährden könnte, 2026. Grundlage für politische Programmanalyse unter dem Blickwinkel von Refinanzierungsresilienz, sicheren-Hafen-Status, institutionellem Vertrauen, Transformationsfähigkeit und Staatsfinanzierung.</w:t>
      </w:r>
    </w:p>
    <w:p w14:paraId="0F04FD5C" w14:textId="77777777" w:rsidR="003D5F0D" w:rsidRPr="003D5F0D" w:rsidRDefault="003D5F0D" w:rsidP="003D5F0D">
      <w:pPr>
        <w:rPr>
          <w:b/>
          <w:bCs/>
        </w:rPr>
      </w:pPr>
      <w:r w:rsidRPr="003D5F0D">
        <w:rPr>
          <w:b/>
          <w:bCs/>
        </w:rPr>
        <w:t>Externe Quellen</w:t>
      </w:r>
    </w:p>
    <w:p w14:paraId="4D786E97" w14:textId="77777777" w:rsidR="003D5F0D" w:rsidRPr="003D5F0D" w:rsidRDefault="003D5F0D" w:rsidP="003D5F0D">
      <w:r w:rsidRPr="003D5F0D">
        <w:t>[E-K62-1] Mudde, Cas: “The Populist Zeitgeist”, in: Government and Opposition, Vol. 39, No. 4, 2004, S. 541-563; Mudde, Cas; Rovira Kaltwasser, Cristóbal: Populism: A Very Short Introduction, Oxford University Press, Oxford, 2017. Bezugspunkt für Populismus als dünne Ideologie, die Gesellschaft in „das reine Volk“ und „die korrupte Elite“ trennt.</w:t>
      </w:r>
    </w:p>
    <w:p w14:paraId="20376B3A" w14:textId="77777777" w:rsidR="003D5F0D" w:rsidRPr="003D5F0D" w:rsidRDefault="003D5F0D" w:rsidP="003D5F0D">
      <w:r w:rsidRPr="003D5F0D">
        <w:t>[E-K62-2] Müller, Jan-Werner: Was ist Populismus?, Suhrkamp, Berlin, 2016. Bezugspunkt für Populismus als antipluralistischen Anspruch, allein das wahre Volk zu vertreten.</w:t>
      </w:r>
    </w:p>
    <w:p w14:paraId="091957C8" w14:textId="77777777" w:rsidR="003D5F0D" w:rsidRPr="003D5F0D" w:rsidRDefault="003D5F0D" w:rsidP="003D5F0D">
      <w:r w:rsidRPr="003D5F0D">
        <w:rPr>
          <w:lang w:val="sv-SE"/>
        </w:rPr>
        <w:t xml:space="preserve">[E-K62-3] Norris, Pippa; Inglehart, Ronald: Cultural Backlash. Trump, Brexit, and Authoritarian Populism, Cambridge University Press, Cambridge, 2019. </w:t>
      </w:r>
      <w:r w:rsidRPr="003D5F0D">
        <w:t xml:space="preserve">Bezugspunkt für </w:t>
      </w:r>
      <w:r w:rsidRPr="003D5F0D">
        <w:lastRenderedPageBreak/>
        <w:t>Statusverlust, kulturelle Gegenreaktionen, autoritäre Anschlussfähigkeit und politische Verarbeitung von Unsicherheit.</w:t>
      </w:r>
    </w:p>
    <w:p w14:paraId="2C49409D" w14:textId="77777777" w:rsidR="003D5F0D" w:rsidRPr="003D5F0D" w:rsidRDefault="003D5F0D" w:rsidP="003D5F0D">
      <w:r w:rsidRPr="003D5F0D">
        <w:t>[E-K62-4] Entman, Robert M.: “Framing: Toward Clarification of a Fractured Paradigm”, in: Journal of Communication, Vol. 43, No. 4, 1993, S. 51-58. Bezugspunkt für Framing als Auswahl und Hervorhebung bestimmter Aspekte der Wirklichkeit, durch die Problemdefinition, Ursachenzuschreibung, Bewertung und Handlungsempfehlung geprägt werden.</w:t>
      </w:r>
    </w:p>
    <w:p w14:paraId="1140A047" w14:textId="77777777" w:rsidR="003D5F0D" w:rsidRPr="003D5F0D" w:rsidRDefault="003D5F0D" w:rsidP="003D5F0D">
      <w:r w:rsidRPr="003D5F0D">
        <w:t>[E-K62-5] Völker, Teresa; Saldivia Gonzatti, Daniel: “Far-right agenda setting: How the far right influences the political mainstream”, in: European Journal of Political Research, 2025. Bezugspunkt für diskursives Mainstreaming als Prozess, durch den extrem rechte Ideen Sichtbarkeit, Resonanz und Legitimität im öffentlichen Raum gewinnen, sowie für die empirische Analyse politischer Agendaeffekte.</w:t>
      </w:r>
    </w:p>
    <w:p w14:paraId="77518414" w14:textId="77777777" w:rsidR="003D5F0D" w:rsidRPr="003D5F0D" w:rsidRDefault="003D5F0D" w:rsidP="003D5F0D">
      <w:r w:rsidRPr="003D5F0D">
        <w:t>[E-K62-6] Laclau, Ernesto: On Populist Reason, Verso, London/New York, 2005. Bezugspunkt für Populismus als diskursive Konstruktion politischer Kollektivität; hier nur als theoretische Anschlussquelle genutzt, nicht als normative Grundlage der Wirkungsökonomie.</w:t>
      </w:r>
    </w:p>
    <w:p w14:paraId="7F2B7566" w14:textId="14568052" w:rsidR="003D5F0D" w:rsidRPr="005C0842" w:rsidRDefault="003D5F0D" w:rsidP="003D5F0D">
      <w:r w:rsidRPr="003D5F0D">
        <w:t>[E-K62-7] Levitsky, Steven; Ziblatt, Daniel: How Democracies Die, Crown, New York, 2018. Bezugspunkt für schleichende Erosion demokratischer Normen, institutioneller Grenzen und gegenseitiger Anerkennung.</w:t>
      </w:r>
    </w:p>
    <w:p w14:paraId="09134690" w14:textId="4C868AE7" w:rsidR="00FB6370" w:rsidRPr="00FB6370" w:rsidRDefault="00FB6370" w:rsidP="00735917">
      <w:pPr>
        <w:pStyle w:val="berschrift2"/>
      </w:pPr>
      <w:bookmarkStart w:id="4705" w:name="_Toc229829751"/>
      <w:bookmarkStart w:id="4706" w:name="_Toc229926861"/>
      <w:bookmarkStart w:id="4707" w:name="_Toc229944864"/>
      <w:bookmarkStart w:id="4708" w:name="_Toc229948649"/>
      <w:bookmarkStart w:id="4709" w:name="_Toc229955276"/>
      <w:bookmarkStart w:id="4710" w:name="_Toc229958431"/>
      <w:bookmarkStart w:id="4711" w:name="_Toc229963236"/>
      <w:r w:rsidRPr="00FB6370">
        <w:t>Kapitel 63 - Lobbyismus und Machtkonzentration</w:t>
      </w:r>
      <w:bookmarkEnd w:id="4705"/>
      <w:bookmarkEnd w:id="4706"/>
      <w:bookmarkEnd w:id="4707"/>
      <w:bookmarkEnd w:id="4708"/>
      <w:bookmarkEnd w:id="4709"/>
      <w:bookmarkEnd w:id="4710"/>
      <w:bookmarkEnd w:id="4711"/>
    </w:p>
    <w:p w14:paraId="4386BA82" w14:textId="77777777" w:rsidR="00FB6370" w:rsidRPr="00FB6370" w:rsidRDefault="00FB6370" w:rsidP="00FB6370">
      <w:r w:rsidRPr="00FB6370">
        <w:t>Kapitel 62 hat politische Programme als Wirkungspotenziale beschrieben. Programme wirken nicht erst durch Umsetzung, sondern bereits durch Sprache, Aufmerksamkeit, Resonanz, Normalisierung und Konfliktordnung. Dieses Kapitel richtet den Blick auf das Kraftfeld, in dem solche Programme entstehen, gerahmt, verändert, verzögert oder durchgesetzt werden: Lobbyismus, Kapitalmacht und organisierte Einflussnahme.</w:t>
      </w:r>
    </w:p>
    <w:p w14:paraId="22ADEFE9" w14:textId="77777777" w:rsidR="00FB6370" w:rsidRPr="00FB6370" w:rsidRDefault="00FB6370" w:rsidP="00FB6370">
      <w:r w:rsidRPr="00FB6370">
        <w:t>Interessenvertretung gehört zur Demokratie. Sie wird problematisch, wenn sie Wirklichkeit verzerrt, Rückkopplung blockiert oder Macht als Gemeinwohl tarnt.</w:t>
      </w:r>
    </w:p>
    <w:p w14:paraId="05D97997" w14:textId="77777777" w:rsidR="00FB6370" w:rsidRPr="00FB6370" w:rsidRDefault="00FB6370" w:rsidP="00FB6370">
      <w:r w:rsidRPr="00FB6370">
        <w:t>Demokratische Politik entsteht nicht im luftleeren Raum. Bevor ein Gesetz beschlossen wird, wird ein Problem definiert. Bevor ein Problem definiert wird, wird Aufmerksamkeit organisiert. Bevor Aufmerksamkeit organisiert wird, werden Interessen, Daten, Narrative, Geld, Zugänge und Reichweiten mobilisiert [I-K63-1]. Dieser politische Vorraum ist wirkungsökonomisch zentral. Eine Gesellschaft kann gute Gesetze, starke Verwaltung und Rechtsschutz entwickeln und trotzdem demokratisch verzerrt bleiben, wenn dieser Vorraum von ungleicher Macht geprägt wird [I-K63-1].</w:t>
      </w:r>
    </w:p>
    <w:p w14:paraId="031A5553" w14:textId="77777777" w:rsidR="00FB6370" w:rsidRPr="00FB6370" w:rsidRDefault="00FB6370" w:rsidP="00735917">
      <w:pPr>
        <w:pStyle w:val="berschrift3"/>
      </w:pPr>
      <w:bookmarkStart w:id="4712" w:name="_Toc229829752"/>
      <w:bookmarkStart w:id="4713" w:name="_Toc229926862"/>
      <w:bookmarkStart w:id="4714" w:name="_Toc229944865"/>
      <w:bookmarkStart w:id="4715" w:name="_Toc229948650"/>
      <w:bookmarkStart w:id="4716" w:name="_Toc229955277"/>
      <w:bookmarkStart w:id="4717" w:name="_Toc229958432"/>
      <w:bookmarkStart w:id="4718" w:name="_Toc229963237"/>
      <w:r w:rsidRPr="00FB6370">
        <w:lastRenderedPageBreak/>
        <w:t>63.1 Interessenvertretung versus Systemverzerrung</w:t>
      </w:r>
      <w:bookmarkEnd w:id="4712"/>
      <w:bookmarkEnd w:id="4713"/>
      <w:bookmarkEnd w:id="4714"/>
      <w:bookmarkEnd w:id="4715"/>
      <w:bookmarkEnd w:id="4716"/>
      <w:bookmarkEnd w:id="4717"/>
      <w:bookmarkEnd w:id="4718"/>
    </w:p>
    <w:p w14:paraId="2447FEDC" w14:textId="77777777" w:rsidR="00FB6370" w:rsidRPr="00FB6370" w:rsidRDefault="00FB6370" w:rsidP="00FB6370">
      <w:r w:rsidRPr="00FB6370">
        <w:t>Interessenvertretung ist kein Problem an sich. Eine Demokratie braucht organisierte Stimmen. Unternehmen kennen Branchenrealitäten. Gewerkschaften kennen Arbeitsbedingungen. Umweltverbände kennen ökologische Risiken. Sozialverbände kennen Armut, Pflege, Behinderung, Migration und Ausgrenzung. Wissenschaft bringt Daten und Methoden ein. Kommunen kennen Umsetzungslasten. Bürgerinitiativen machen lokale Wirkungen sichtbar. Ohne solche Perspektiven würde Gesetzgebung ärmer, blinder und technokratischer.</w:t>
      </w:r>
    </w:p>
    <w:p w14:paraId="7909101E" w14:textId="77777777" w:rsidR="00FB6370" w:rsidRPr="00FB6370" w:rsidRDefault="00FB6370" w:rsidP="00FB6370">
      <w:r w:rsidRPr="00FB6370">
        <w:t>Interessenvertretung wird problematisch, wenn sie nicht mehr zur demokratischen Willensbildung beiträgt, sondern sie verzerrt. Die Grenze liegt nicht zwischen „guten“ und „schlechten“ Interessen. Die Grenze liegt zwischen sichtbarer Beteiligung und verdeckter Einflussmacht.</w:t>
      </w:r>
    </w:p>
    <w:p w14:paraId="6BBC49B4" w14:textId="77777777" w:rsidR="00FB6370" w:rsidRPr="00FB6370" w:rsidRDefault="00FB6370" w:rsidP="00FB6370">
      <w:r w:rsidRPr="00FB6370">
        <w:t>Legitime Interessenvertretung sagt: Dies ist meine Perspektive, dies sind meine Daten, dies sind meine Interessen, dies sind mögliche Folgen. Systemverzerrung verschleiert, wer spricht. Sie tarnt Eigeninteressen als allgemeine Wahrheit. Sie finanziert Studien ohne klare Interessenoffenlegung. Sie verzögert Entscheidungen durch Zweifel, die nicht der Prüfung dienen, sondern der Blockade. Sie schreibt Gesetzespassagen mit, ohne dass Herkunft und Zweck sichtbar werden. Sie nutzt Zugang, Geld, Daten oder Reichweite, um politische Alternativen unsichtbar zu machen. Sie lässt ein privates Risiko wie ein öffentliches Problem aussehen oder ein öffentliches Problem wie ein privates Ärgernis.</w:t>
      </w:r>
    </w:p>
    <w:p w14:paraId="31647381" w14:textId="77777777" w:rsidR="00FB6370" w:rsidRPr="00FB6370" w:rsidRDefault="00FB6370" w:rsidP="00FB6370">
      <w:r w:rsidRPr="00FB6370">
        <w:t>Lobbyismus wirkt daher nicht nur auf einzelne Entscheidungen. Er wirkt auf Wahrnehmung, Zeit, Sprache, Prioritäten und Öffentlichkeit. Er kann ein Problem groß machen oder klein halten. Er kann eine Lösung als alternativlos erscheinen lassen. Er kann Risiken entdramatisieren, Kosten verschieben, Daten selektiv nutzen oder politische Aufmerksamkeit binden. Er kann auch wertvolle Expertise liefern. Die Wirkungsökonomie muss beides unterscheiden.</w:t>
      </w:r>
    </w:p>
    <w:p w14:paraId="75AFF21A" w14:textId="77777777" w:rsidR="00FB6370" w:rsidRPr="00FB6370" w:rsidRDefault="00FB6370" w:rsidP="00FB6370">
      <w:r w:rsidRPr="00FB6370">
        <w:t>Eine pauschale Anti-Lobby-Haltung wäre wirkungsschwach. Sie würde notwendiges Wissen ausblenden. Eine naive Lobby-Offenheit wäre ebenso gefährlich. Sie würde Macht als Sachkompetenz tarnen. Wirkungsökonomisch geht es nicht um die Abschaffung von Interessenvertretung. Es geht um ihre Sichtbarkeit, Einordnung und Begrenzung.</w:t>
      </w:r>
    </w:p>
    <w:p w14:paraId="79E7D244" w14:textId="77777777" w:rsidR="00FB6370" w:rsidRPr="00FB6370" w:rsidRDefault="00FB6370" w:rsidP="00FB6370">
      <w:r w:rsidRPr="00FB6370">
        <w:t>Regulatory Capture beschreibt die Gefahr, dass Regulierung von denjenigen Akteuren geprägt wird, die reguliert werden sollen [E-K63-1]. In der Wirkungsökonomie ist das besonders kritisch, weil Wirkungsmessung selbst Macht erzeugen kann. Wer Indikatoren, Benchmarks, Datenquellen oder Bewertungslogiken beeinflusst, beeinflusst später Preise, Kapitalzugang, öffentliche Beschaffung, Haushalte und politische Legitimation [I-K63-2]. Darum darf die Wirkungslogik nicht von den Akteuren geschrieben werden, deren Wirkung sie prüfen soll.</w:t>
      </w:r>
    </w:p>
    <w:p w14:paraId="4D7A8073" w14:textId="77777777" w:rsidR="00FB6370" w:rsidRPr="00FB6370" w:rsidRDefault="00FB6370" w:rsidP="00735917">
      <w:pPr>
        <w:pStyle w:val="berschrift3"/>
      </w:pPr>
      <w:bookmarkStart w:id="4719" w:name="_Toc229829753"/>
      <w:bookmarkStart w:id="4720" w:name="_Toc229926863"/>
      <w:bookmarkStart w:id="4721" w:name="_Toc229944866"/>
      <w:bookmarkStart w:id="4722" w:name="_Toc229948651"/>
      <w:bookmarkStart w:id="4723" w:name="_Toc229955278"/>
      <w:bookmarkStart w:id="4724" w:name="_Toc229958433"/>
      <w:bookmarkStart w:id="4725" w:name="_Toc229963238"/>
      <w:r w:rsidRPr="00FB6370">
        <w:lastRenderedPageBreak/>
        <w:t>63.2 Transparenz</w:t>
      </w:r>
      <w:bookmarkEnd w:id="4719"/>
      <w:bookmarkEnd w:id="4720"/>
      <w:bookmarkEnd w:id="4721"/>
      <w:bookmarkEnd w:id="4722"/>
      <w:bookmarkEnd w:id="4723"/>
      <w:bookmarkEnd w:id="4724"/>
      <w:bookmarkEnd w:id="4725"/>
    </w:p>
    <w:p w14:paraId="6F9E9E75" w14:textId="77777777" w:rsidR="00FB6370" w:rsidRPr="00FB6370" w:rsidRDefault="00FB6370" w:rsidP="00FB6370">
      <w:r w:rsidRPr="00FB6370">
        <w:t>Transparenz ist keine moralische Zierde. Sie ist eine Schutzbedingung demokratischer Rückkopplung.</w:t>
      </w:r>
    </w:p>
    <w:p w14:paraId="3331D0D0" w14:textId="77777777" w:rsidR="00FB6370" w:rsidRPr="00FB6370" w:rsidRDefault="00FB6370" w:rsidP="00FB6370">
      <w:r w:rsidRPr="00FB6370">
        <w:t>Ohne Transparenz kann eine Gesellschaft nicht unterscheiden, ob ein Argument aus fachlicher Prüfung, wirtschaftlichem Eigeninteresse, parteipolitischer Strategie, ideologischer Setzung, ausländischer Einflussnahme, Kampagnenlogik oder öffentlichem Interesse stammt. Ein Argument kann fachlich stark sein, auch wenn es aus einem Interessenverband kommt. Aber sein Kontext muss offenliegen. Sichtbarkeit entwertet Expertise nicht. Sie macht sie einordnungsfähig [I-K63-1].</w:t>
      </w:r>
    </w:p>
    <w:p w14:paraId="19247B08" w14:textId="77777777" w:rsidR="00FB6370" w:rsidRPr="00FB6370" w:rsidRDefault="00FB6370" w:rsidP="00FB6370">
      <w:r w:rsidRPr="00FB6370">
        <w:t xml:space="preserve">Transparenz umfasst mehrere Ebenen. Erstens Herkunft von Einfluss: Wer trifft wen? Wer finanziert welche Kampagne? Wer liefert Daten? Wer verfasst Gutachten? Wer hat Zugang zu Ministerien, Fraktionen, Ausschüssen, Anhörungen oder Arbeitsgruppen? Zweitens Interessenbindung: Welche wirtschaftlichen, organisatorischen, parteilichen, fachlichen oder künftigen Eigeninteressen bestehen? Ein Interessenkonflikt ist noch kein Fehlverhalten. Er ist ein Risiko, das offengelegt, geregelt und gegebenenfalls ausgeschlossen werden muss [I-K63-1]. Drittens Daten- und Methodenoffenheit: Welche Daten werden genutzt? Welche Daten fehlen? Welche Annahmen stehen hinter Gutachten? Welche Risiken werden ausgeblendet? Welche Alternativen wurden nicht geprüft? Viertens Finanzierung: Politische Kommunikation ist frei. Aber ihre Finanzierung, Verstärkung und Manipulationsrisiken gehören in die demokratische Öffentlichkeit [I-K63-1]. Große Kampagnen, große </w:t>
      </w:r>
      <w:r w:rsidRPr="00FB6370">
        <w:rPr>
          <w:rFonts w:ascii="DejaVu Serif" w:hAnsi="DejaVu Serif" w:eastAsia="DejaVu Serif" w:cs="DejaVu Serif"/>
        </w:rPr>
        <w:t>Geldflüsse</w:t>
      </w:r>
      <w:r w:rsidRPr="00FB6370">
        <w:t xml:space="preserve"> und große digitale Reichweiten brauchen strengere Transparenz als kleine lokale Interessenvertretung. Fünftens Zeittransparenz: Verzögerung wirkt. Wenn Einflussnahme ein Gesetz über Jahre aufhält, Risiken kleinschreibt oder Prüfprozesse künstlich verlängert, entsteht Wirkung. Der Schaden liegt dann nicht nur im Inhalt, sondern im Zeitverlust.</w:t>
      </w:r>
    </w:p>
    <w:p w14:paraId="27908F9D" w14:textId="77777777" w:rsidR="00FB6370" w:rsidRPr="00FB6370" w:rsidRDefault="00FB6370" w:rsidP="00FB6370">
      <w:r w:rsidRPr="00FB6370">
        <w:t>Die OECD-Leitlinien zu Transparenz und Integrität im Lobbying betonen, dass politische Entscheidungsprozesse offen, nachvollziehbar und vor unangemessenem Einfluss geschützt sein müssen [E-K63-3]. Die Wirkungsökonomie schließt daran an, erweitert aber die Perspektive: Transparenz ist nicht nur Korruptionsschutz. Sie ist Wirkungsbedingung. Ohne Transparenz sieht eine Demokratie nicht, welche Macht auf ihre Entscheidungen wirkt.</w:t>
      </w:r>
    </w:p>
    <w:p w14:paraId="6FE24C3B" w14:textId="77777777" w:rsidR="00FB6370" w:rsidRPr="00FB6370" w:rsidRDefault="00FB6370" w:rsidP="00FB6370">
      <w:r w:rsidRPr="00FB6370">
        <w:t>Transparenz allein reicht jedoch nicht. Offene Daten können wirkungslos bleiben, wenn sie unverständlich, verstreut, nicht überprüfbar oder zu spät verfügbar sind. Transparenz braucht Form, Verständlichkeit und Rückkopplung. Sie muss Bürger:innen, Medien, Parlamenten, Wissenschaft, Gerichten, Verwaltung und Wirkungsrat ermöglichen, Einfluss einzuordnen.</w:t>
      </w:r>
    </w:p>
    <w:p w14:paraId="5793573D" w14:textId="77777777" w:rsidR="00FB6370" w:rsidRPr="00FB6370" w:rsidRDefault="00FB6370" w:rsidP="00FB6370">
      <w:r w:rsidRPr="00FB6370">
        <w:t xml:space="preserve">Daraus folgt: Die Wirkungsökonomie braucht Lobbytransparenz, Interessenregister, Finanzierungsangaben, Gutachtenoffenlegung, Konsultationsspuren, Methodentransparenz und maschinenlesbare Wirkungsdaten. Nicht als </w:t>
      </w:r>
      <w:r w:rsidRPr="00FB6370">
        <w:lastRenderedPageBreak/>
        <w:t>Misstrauensprogramm gegen alle Akteure, sondern als Reifegrad demokratischer Entscheidung.</w:t>
      </w:r>
    </w:p>
    <w:p w14:paraId="4A8696E7" w14:textId="77777777" w:rsidR="00FB6370" w:rsidRPr="00FB6370" w:rsidRDefault="00FB6370" w:rsidP="00735917">
      <w:pPr>
        <w:pStyle w:val="berschrift3"/>
      </w:pPr>
      <w:bookmarkStart w:id="4726" w:name="_Toc229829754"/>
      <w:bookmarkStart w:id="4727" w:name="_Toc229926864"/>
      <w:bookmarkStart w:id="4728" w:name="_Toc229944867"/>
      <w:bookmarkStart w:id="4729" w:name="_Toc229948652"/>
      <w:bookmarkStart w:id="4730" w:name="_Toc229955279"/>
      <w:bookmarkStart w:id="4731" w:name="_Toc229958434"/>
      <w:bookmarkStart w:id="4732" w:name="_Toc229963239"/>
      <w:r w:rsidRPr="00FB6370">
        <w:t>63.3 Kapitalmacht</w:t>
      </w:r>
      <w:bookmarkEnd w:id="4726"/>
      <w:bookmarkEnd w:id="4727"/>
      <w:bookmarkEnd w:id="4728"/>
      <w:bookmarkEnd w:id="4729"/>
      <w:bookmarkEnd w:id="4730"/>
      <w:bookmarkEnd w:id="4731"/>
      <w:bookmarkEnd w:id="4732"/>
    </w:p>
    <w:p w14:paraId="2857EA4B" w14:textId="77777777" w:rsidR="00FB6370" w:rsidRPr="00FB6370" w:rsidRDefault="00FB6370" w:rsidP="00FB6370">
      <w:r w:rsidRPr="00FB6370">
        <w:t>Kapitalmacht ist die Fähigkeit, politische Prozesse über Geld, Eigentum, Finanzierung, Medienbesitz, Plattformmacht, Stiftungen, Think Tanks, Kampagnen, Klagen, Standortdrohungen, Beratungsnetzwerke oder Dateninfrastrukturen zu beeinflussen [I-K63-1]. Sie ist eine Form von Wirkungsmacht.</w:t>
      </w:r>
    </w:p>
    <w:p w14:paraId="4FC418EF" w14:textId="77777777" w:rsidR="00FB6370" w:rsidRPr="00FB6370" w:rsidRDefault="00FB6370" w:rsidP="00FB6370">
      <w:r w:rsidRPr="00FB6370">
        <w:t>Kapitalmacht ist nicht identisch mit Kapital. Kapital kann produktiv, regenerativ und gesellschaftlich nützlich wirken. Problematisch wird Kapital, wenn es demokratische Räume dominiert, öffentliche Aufmerksamkeit kauft, politische Zugänge monopolisiert oder eigene Wirkungsrisiken unsichtbar hält. Dann wird Kapital nicht Werkzeug, sondern politische Strukturmacht.</w:t>
      </w:r>
    </w:p>
    <w:p w14:paraId="30FD72ED" w14:textId="77777777" w:rsidR="00FB6370" w:rsidRPr="00FB6370" w:rsidRDefault="00FB6370" w:rsidP="00FB6370">
      <w:r w:rsidRPr="00FB6370">
        <w:t>Eigentum wirkt. Kapital wirkt. Große Vermögen, Plattformen, Medien, Infrastrukturen, Rohstoffzugänge, Datenbestände und Finanzierungsnetzwerke können Wirkungsräume formen. Wenn diese Macht nicht sichtbar und begrenzt bleibt, wird demokratische Gleichheit beschädigt. Nicht jede Stimme hat dann dieselbe Chance, gehört zu werden. Nicht jedes Problem erhält dieselbe Aufmerksamkeit. Nicht jede Expertise erhält denselben Zugang.</w:t>
      </w:r>
    </w:p>
    <w:p w14:paraId="062EA95F" w14:textId="77777777" w:rsidR="00FB6370" w:rsidRPr="00FB6370" w:rsidRDefault="00FB6370" w:rsidP="00FB6370">
      <w:r w:rsidRPr="00FB6370">
        <w:t>Machtkonzentration entsteht nicht nur durch Geld. Sie entsteht durch die Kombination von Geld, Daten, Plattformen, Medien, Eigentum, Verbänden und Zugang. Ein Akteur kann über Kapital verfügen, Studien finanzieren, Medienkampagnen stützen, Beratungen platzieren, politische Kontakte pflegen, Daten kontrollieren und digitale Reichweite nutzen. Jeder Teil kann legal sein. Zusammen kann daraus ein Wirkungsraum entstehen, der demokratische Rückkopplung verzerrt.</w:t>
      </w:r>
    </w:p>
    <w:p w14:paraId="472448A0" w14:textId="77777777" w:rsidR="00FB6370" w:rsidRPr="00FB6370" w:rsidRDefault="00FB6370" w:rsidP="00FB6370">
      <w:r w:rsidRPr="00FB6370">
        <w:t>Die Wirkungsökonomie beschreibt Macht nicht nur als Herrschaft, sondern als Wirkungskapazität [I-K63-1]. Daraus folgt: Kapitalmacht muss nicht erst illegal sein, um wirkungsrelevant zu werden. Sie wird bereits dann relevant, wenn sie politische Aufmerksamkeit, Sprache, Prioritäten oder Gesetzgebungszeit strukturell verändert.</w:t>
      </w:r>
    </w:p>
    <w:p w14:paraId="5602F4EB" w14:textId="77777777" w:rsidR="00FB6370" w:rsidRPr="00FB6370" w:rsidRDefault="00FB6370" w:rsidP="00FB6370">
      <w:r w:rsidRPr="00FB6370">
        <w:t>Die Forschung zu organisierter Interessenmacht und kollektiver Aktion zeigt, dass kleine, gut organisierte Gruppen Vorteile gegenüber großen, diffusen Allgemeininteressen haben können [E-K63-2]. Neuere Demokratieforschung beschreibt, dass ökonomisch starke Gruppen in politischen Prozessen häufig mehr Einfluss haben als durchschnittliche Bürger:innen [E-K63-5]. Die Wirkungsökonomie liest diese Befunde nicht als Parteienvorwurf, sondern als Systemrisiko: Wo Macht ungleich verteilt ist, wird demokratische Wirkung ungleich.</w:t>
      </w:r>
    </w:p>
    <w:p w14:paraId="4A7AD08F" w14:textId="77777777" w:rsidR="00FB6370" w:rsidRPr="00FB6370" w:rsidRDefault="00FB6370" w:rsidP="00FB6370">
      <w:r w:rsidRPr="00FB6370">
        <w:t xml:space="preserve">Kapitalmacht betrifft auch Medien und Plattformen, wird hier aber nicht im Detail analysiert. Die Medien- und Öffentlichkeitslogik folgt später. Für dieses Kapitel reicht der politische Grundsatz: Wer Informationsräume besitzt, digitale Sichtbarkeit prägt oder </w:t>
      </w:r>
      <w:r w:rsidRPr="00FB6370">
        <w:lastRenderedPageBreak/>
        <w:t>Datenzugänge kontrolliert, kann politische Wirkungsräume verändern. Kapitalmacht ist dann nicht nur Finanzierung. Sie ist Wahrnehmungsmacht.</w:t>
      </w:r>
    </w:p>
    <w:p w14:paraId="649FDB15" w14:textId="77777777" w:rsidR="00FB6370" w:rsidRPr="00FB6370" w:rsidRDefault="00FB6370" w:rsidP="00FB6370">
      <w:r w:rsidRPr="00FB6370">
        <w:t>Das Systemmodell der Wirkungsökonomie enthält dafür ein Anti-Oligarchen-Framework. Es formuliert als Ziel, Oligarchisierung zu verhindern und Demokratie zu schützen. Kapital darf keine Medien oder Plattformen unterwandern, keine politische Macht kaufen, keine Desinformation finanzieren, keine Staaten destabilisieren, keine Rohstoff- oder Energiemonopole bilden und keine demokratischen Institutionen beeinflussen [I-K63-4]. In diesem Kapitel wird daraus keine operative Finanzaufsicht entwickelt. Der politische Grundsatz steht: Demokratie darf nicht käuflich, verdeckt oder strukturell abhängig werden.</w:t>
      </w:r>
    </w:p>
    <w:p w14:paraId="63A4AC5D" w14:textId="77777777" w:rsidR="00FB6370" w:rsidRPr="00FB6370" w:rsidRDefault="00FB6370" w:rsidP="00735917">
      <w:pPr>
        <w:pStyle w:val="berschrift3"/>
      </w:pPr>
      <w:bookmarkStart w:id="4733" w:name="_Toc229829755"/>
      <w:bookmarkStart w:id="4734" w:name="_Toc229926865"/>
      <w:bookmarkStart w:id="4735" w:name="_Toc229944868"/>
      <w:bookmarkStart w:id="4736" w:name="_Toc229948653"/>
      <w:bookmarkStart w:id="4737" w:name="_Toc229955280"/>
      <w:bookmarkStart w:id="4738" w:name="_Toc229958435"/>
      <w:bookmarkStart w:id="4739" w:name="_Toc229963240"/>
      <w:r w:rsidRPr="00FB6370">
        <w:t>63.4 Schutz der Wirkungslogik</w:t>
      </w:r>
      <w:bookmarkEnd w:id="4733"/>
      <w:bookmarkEnd w:id="4734"/>
      <w:bookmarkEnd w:id="4735"/>
      <w:bookmarkEnd w:id="4736"/>
      <w:bookmarkEnd w:id="4737"/>
      <w:bookmarkEnd w:id="4738"/>
      <w:bookmarkEnd w:id="4739"/>
    </w:p>
    <w:p w14:paraId="3F754FAA" w14:textId="77777777" w:rsidR="00FB6370" w:rsidRPr="00FB6370" w:rsidRDefault="00FB6370" w:rsidP="00FB6370">
      <w:r w:rsidRPr="00FB6370">
        <w:t>Die Wirkungsökonomie selbst muss vor Einflussnahme geschützt werden. Sobald Wirkung zur Steuerungsgröße wird, entsteht Macht über die Definition von Wirkung. Wer Indikatoren setzt, Benchmarks verschiebt, Datenquellen kontrolliert oder rote Linien verwässert, beeinflusst künftig Preise, Kapital, Beschaffung, Haushalt, Unternehmensstrategie und öffentliche Legitimität.</w:t>
      </w:r>
    </w:p>
    <w:p w14:paraId="127E0B78" w14:textId="77777777" w:rsidR="00FB6370" w:rsidRPr="00FB6370" w:rsidRDefault="00FB6370" w:rsidP="00FB6370">
      <w:r w:rsidRPr="00FB6370">
        <w:t>Das Grundlagenpapier benennt diese Gefahr ausdrücklich: Wirkungsdaten, Wirkungsindikatoren und Steuerungssysteme können missbraucht werden. Akteure könnten Kennzahlen manipulieren, Wirkung nur simulieren oder neue Machtkonzentrationen aufbauen [I-K63-2]. Diese Warnung gehört in die Architektur. Die Wirkungsökonomie darf nicht naiv gegenüber ihrer eigenen Macht werden.</w:t>
      </w:r>
    </w:p>
    <w:p w14:paraId="088AC4DA" w14:textId="77777777" w:rsidR="00FB6370" w:rsidRPr="00FB6370" w:rsidRDefault="00FB6370" w:rsidP="00FB6370">
      <w:r w:rsidRPr="00FB6370">
        <w:t>Schutz der Wirkungslogik umfasst vier Gefahren. Die erste Gefahr ist Verwässerung. Kritische Wirkungsfelder werden abgeschwächt, damit bestehende Geschäftsmodelle besser abschneiden. Aus harten Mindeststandards werden flexible Empfehlungen. Aus roter Linie wird Durchschnittswert. Aus Nichtkompensation wird PR-Kompensation. Die Reverse Merit Order schützt genau vor dieser Gefahr.</w:t>
      </w:r>
    </w:p>
    <w:p w14:paraId="4EAE92E5" w14:textId="77777777" w:rsidR="00FB6370" w:rsidRPr="00FB6370" w:rsidRDefault="00FB6370" w:rsidP="00FB6370">
      <w:r w:rsidRPr="00FB6370">
        <w:t>Die zweite Gefahr ist Greenwashing oder Impact Washing. Akteure behaupten positive Wirkung, messen aber vor allem das, was gut aussieht. Sie wählen Indikatoren, die leicht zu erfüllen sind, und verschweigen Felder mit negativer Wirkung. Sie verbessern Kommunikation statt Zustand. Das Grundlagenpapier beschreibt diese Gefahr als Verschiebung von echter Transformation zu kosmetischen Anpassungen [I-K63-2].</w:t>
      </w:r>
    </w:p>
    <w:p w14:paraId="1A4641C5" w14:textId="77777777" w:rsidR="00FB6370" w:rsidRPr="00FB6370" w:rsidRDefault="00FB6370" w:rsidP="00FB6370">
      <w:r w:rsidRPr="00FB6370">
        <w:t>Die dritte Gefahr ist Regulatory Capture. Die Institutionen, die Wirkung messen, prüfen oder weiterentwickeln sollen, können von den Interessen geprägt werden, deren Wirkung sie begrenzen sollen [E-K63-1]. Das ist in der Wirkungsökonomie besonders heikel, weil Indikatoren selbst Steuerungsmacht besitzen.</w:t>
      </w:r>
    </w:p>
    <w:p w14:paraId="1455EF98" w14:textId="77777777" w:rsidR="00FB6370" w:rsidRPr="00FB6370" w:rsidRDefault="00FB6370" w:rsidP="00FB6370">
      <w:r w:rsidRPr="00FB6370">
        <w:t xml:space="preserve">Die vierte Gefahr ist methodische Vereinnahmung. Fachsprache, Datenmodelle, Ratings und Scorecards können so komplex werden, dass nur wenige Akteure sie verstehen. Dann entsteht neue Expertendominanz. Wirkung würde dann nicht demokratischer, </w:t>
      </w:r>
      <w:r w:rsidRPr="00FB6370">
        <w:lastRenderedPageBreak/>
        <w:t>sondern undurchsichtiger. Genau dagegen braucht es Offenheit, Verständlichkeit, pluralistische Prüfung und öffentliche Rechenschaft.</w:t>
      </w:r>
    </w:p>
    <w:p w14:paraId="3FD56991" w14:textId="77777777" w:rsidR="00FB6370" w:rsidRPr="00FB6370" w:rsidRDefault="00FB6370" w:rsidP="00FB6370">
      <w:r w:rsidRPr="00FB6370">
        <w:t>Der Wirkungsrat ist die institutionelle Antwort auf diese Gefahren. Seine Konzeption sieht Weiterentwicklung von WÖk-IDs, Benchmarks und Archetypen, Evaluation, Wirkungsberichte, Transparenz, Missbrauchsschutz, pluralistische Zusammensetzung, Offenlegungspflichten, Cooling-off-Regeln, öffentliche Sitzungen, unabhängige Finanzierung und Whistleblower-Schutz vor [I-K63-3]. Damit soll verhindert werden, dass Wirkung durch Lobbyismus, Machtinteressen oder Greenwashing missbraucht wird [I-K63-3].</w:t>
      </w:r>
    </w:p>
    <w:p w14:paraId="793FC739" w14:textId="77777777" w:rsidR="00FB6370" w:rsidRPr="00FB6370" w:rsidRDefault="00FB6370" w:rsidP="00FB6370">
      <w:r w:rsidRPr="00FB6370">
        <w:t>Der Wirkungsrat ersetzt jedoch nicht demokratische Kontrolle. Er schützt die methodische Integrität. Parlamente entscheiden. Gerichte prüfen. Öffentlichkeit diskutiert. Wissenschaft kritisiert. Zivilgesellschaft beobachtet. Medien recherchieren. Bürger:innen müssen verstehen können, welche Wirkung behauptet wird und welche Daten dahinterstehen. Die Wirkungslogik bleibt nur legitim, wenn sie offen, korrigierbar und plural kontrolliert bleibt.</w:t>
      </w:r>
    </w:p>
    <w:p w14:paraId="1ECAD6F6" w14:textId="77777777" w:rsidR="00FB6370" w:rsidRPr="00FB6370" w:rsidRDefault="00FB6370" w:rsidP="00FB6370">
      <w:r w:rsidRPr="00FB6370">
        <w:t>Schutz der Wirkungslogik bedeutet deshalb nicht Misstrauen gegen jede Interessenvertretung. Er bedeutet Rechenschaftspflicht für Macht. Wer Einfluss nimmt, darf es tun - aber sichtbar. Wer Daten liefert, darf es tun - aber prüfbar. Wer Fachwissen einbringt, darf es tun - aber mit offengelegtem Kontext. Wer Wirkung behauptet, muss sie belegen. Wer Macht besitzt, muss ihre Wirkung verantworten.</w:t>
      </w:r>
    </w:p>
    <w:p w14:paraId="66A55B94" w14:textId="77777777" w:rsidR="00FB6370" w:rsidRPr="00FB6370" w:rsidRDefault="00FB6370" w:rsidP="00735917">
      <w:pPr>
        <w:pStyle w:val="berschrift3"/>
      </w:pPr>
      <w:bookmarkStart w:id="4740" w:name="_Toc229829756"/>
      <w:bookmarkStart w:id="4741" w:name="_Toc229926866"/>
      <w:bookmarkStart w:id="4742" w:name="_Toc229944869"/>
      <w:bookmarkStart w:id="4743" w:name="_Toc229948654"/>
      <w:bookmarkStart w:id="4744" w:name="_Toc229955281"/>
      <w:bookmarkStart w:id="4745" w:name="_Toc229958436"/>
      <w:bookmarkStart w:id="4746" w:name="_Toc229963241"/>
      <w:r w:rsidRPr="00FB6370">
        <w:t>63.5 Zwischenfazit</w:t>
      </w:r>
      <w:bookmarkEnd w:id="4740"/>
      <w:bookmarkEnd w:id="4741"/>
      <w:bookmarkEnd w:id="4742"/>
      <w:bookmarkEnd w:id="4743"/>
      <w:bookmarkEnd w:id="4744"/>
      <w:bookmarkEnd w:id="4745"/>
      <w:bookmarkEnd w:id="4746"/>
    </w:p>
    <w:p w14:paraId="70B73027" w14:textId="77777777" w:rsidR="00FB6370" w:rsidRPr="00FB6370" w:rsidRDefault="00FB6370" w:rsidP="00FB6370">
      <w:r w:rsidRPr="00FB6370">
        <w:t>Lobbyismus, Kapitalmacht und organisierte Einflussnahme sind politische Wirkungsfaktoren. Interessenvertretung gehört zur Demokratie. Sie wird problematisch, wenn sie Wirklichkeit verzerrt, Rückkopplung blockiert oder Macht als Gemeinwohl tarnt.</w:t>
      </w:r>
    </w:p>
    <w:p w14:paraId="3EBF3DE1" w14:textId="77777777" w:rsidR="00FB6370" w:rsidRPr="00FB6370" w:rsidRDefault="00FB6370" w:rsidP="00FB6370">
      <w:r w:rsidRPr="00FB6370">
        <w:t>Dieses Kapitel hat die Grenze zwischen legitimer Interessenvertretung und Systemverzerrung gezogen. Expertise ist notwendig, aber sie muss sichtbar sein. Transparenz ist keine Nebensache, sondern Schutzbedingung demokratischer Rückkopplung. Kapitalmacht wirkt über Geld, Eigentum, Daten, Plattformen, Medien, Verbände und Zugang. Sie kann demokratische Gleichheit beschädigen, wenn sie politische Aufmerksamkeit, Sprache, Gesetzgebung und Prioritäten verzerrt. Die Wirkungslogik selbst braucht Schutz vor Verwässerung, Greenwashing, Regulatory Capture und methodischer Vereinnahmung.</w:t>
      </w:r>
    </w:p>
    <w:p w14:paraId="49B5C85D" w14:textId="77777777" w:rsidR="00FB6370" w:rsidRPr="00FB6370" w:rsidRDefault="00FB6370" w:rsidP="00FB6370">
      <w:r w:rsidRPr="00FB6370">
        <w:t>Damit verbindet Kapitel 63 die politische Wirkung von Macht, Status und Zugehörigkeit mit Demokratie als Raum der Korrektur, mit dem Wirkungsrat als Sicherung methodischer Integrität und mit Eigentum und Kapital als wirkungsrelevanten Kräften. Macht wird nicht pauschal verurteilt. Sie wird sichtbar gemacht und an Verantwortung gebunden.</w:t>
      </w:r>
    </w:p>
    <w:p w14:paraId="5DD479A4" w14:textId="77777777" w:rsidR="00FB6370" w:rsidRPr="00FB6370" w:rsidRDefault="00FB6370" w:rsidP="00FB6370">
      <w:r w:rsidRPr="00FB6370">
        <w:lastRenderedPageBreak/>
        <w:t>Die nächste Frage lautet: Wie wird politische Wirkung praktisch in Verwaltung und Beteiligung übersetzt? Wie kann Verwaltung nicht nur Verfahren abarbeiten, sondern Selbstwirksamkeit, Rückkopplung und bessere Zustände ermöglichen?</w:t>
      </w:r>
    </w:p>
    <w:p w14:paraId="3B4B6AF6" w14:textId="77777777" w:rsidR="00FB6370" w:rsidRDefault="00FB6370" w:rsidP="00FB6370">
      <w:r w:rsidRPr="00FB6370">
        <w:t>Diese Frage führt zu Kapitel 64: Verwaltung und Bürgerbeteiligung.</w:t>
      </w:r>
    </w:p>
    <w:p w14:paraId="644460D2" w14:textId="6C47AC19" w:rsidR="00735917" w:rsidRPr="00FB6370" w:rsidRDefault="00735917" w:rsidP="00735917">
      <w:pPr>
        <w:pStyle w:val="berschrift3"/>
      </w:pPr>
      <w:bookmarkStart w:id="4747" w:name="_Toc229829757"/>
      <w:bookmarkStart w:id="4748" w:name="_Toc229926867"/>
      <w:bookmarkStart w:id="4749" w:name="_Toc229944870"/>
      <w:bookmarkStart w:id="4750" w:name="_Toc229948655"/>
      <w:bookmarkStart w:id="4751" w:name="_Toc229955282"/>
      <w:bookmarkStart w:id="4752" w:name="_Toc229958437"/>
      <w:bookmarkStart w:id="4753" w:name="_Toc229963242"/>
      <w:r w:rsidRPr="00735917">
        <w:t xml:space="preserve">Endnoten und Quellen zu Kapitel </w:t>
      </w:r>
      <w:r>
        <w:t>6</w:t>
      </w:r>
      <w:r w:rsidRPr="00735917">
        <w:t>3</w:t>
      </w:r>
      <w:bookmarkEnd w:id="4747"/>
      <w:bookmarkEnd w:id="4748"/>
      <w:bookmarkEnd w:id="4749"/>
      <w:bookmarkEnd w:id="4750"/>
      <w:bookmarkEnd w:id="4751"/>
      <w:bookmarkEnd w:id="4752"/>
      <w:bookmarkEnd w:id="4753"/>
    </w:p>
    <w:p w14:paraId="575325CC" w14:textId="77777777" w:rsidR="00FB6370" w:rsidRPr="00FB6370" w:rsidRDefault="00FB6370" w:rsidP="00FB6370">
      <w:pPr>
        <w:rPr>
          <w:b/>
          <w:bCs/>
        </w:rPr>
      </w:pPr>
      <w:r w:rsidRPr="00FB6370">
        <w:rPr>
          <w:b/>
          <w:bCs/>
        </w:rPr>
        <w:t>Interne WÖk-Quellen</w:t>
      </w:r>
    </w:p>
    <w:p w14:paraId="2BDDF96C" w14:textId="77777777" w:rsidR="00FB6370" w:rsidRPr="00FB6370" w:rsidRDefault="00FB6370" w:rsidP="00FB6370">
      <w:r>
        <w:t>[I-K63-1] Weber, Natalie: Die neue Ordnung des Wohlstands, Arbeitsfassung 2026, Abschnitt zu Parteien, Lobbyismus und Macht als politischem Vorraum. Grundlage für Parteienfinanzierung, Interessenkonflikte, Kapitalmacht, demokratische Machtbegrenzung und mögliche politische Wirkpfade von Interessen, Daten, Narrativen, Geld und Reichweite vor einer Gesetzgebung. Tatsächliche Veränderungen und ihre Zurechnung brauchen eigene Belege; Reichweite allein weist diese Wirkung nicht nach.</w:t>
      </w:r>
    </w:p>
    <w:p w14:paraId="7DB676CD" w14:textId="77777777" w:rsidR="00FB6370" w:rsidRPr="00FB6370" w:rsidRDefault="00FB6370" w:rsidP="00FB6370">
      <w:r w:rsidRPr="00FB6370">
        <w:t xml:space="preserve">[I-K63-2] Weber, Natalie: </w:t>
      </w:r>
      <w:r w:rsidRPr="00FB6370">
        <w:rPr>
          <w:i/>
          <w:iCs/>
        </w:rPr>
        <w:t>Grundlagenpapier Wirkungsökonomie</w:t>
      </w:r>
      <w:r w:rsidRPr="00FB6370">
        <w:t>, 2025. Grundlage für Wirkungstransparenz, partizipative Governance, offene Wirkungsplattformen sowie die Risiken von Missbrauch, neuer Machtkonzentration, Lobbyismus, Manipulation, Wirkungssimulation und fehlender demokratischer Legitimität.</w:t>
      </w:r>
    </w:p>
    <w:p w14:paraId="5BF89D1E" w14:textId="77777777" w:rsidR="00FB6370" w:rsidRPr="00FB6370" w:rsidRDefault="00FB6370" w:rsidP="00FB6370">
      <w:r w:rsidRPr="00FB6370">
        <w:t xml:space="preserve">[I-K63-3] Weber, Natalie: </w:t>
      </w:r>
      <w:r w:rsidRPr="00FB6370">
        <w:rPr>
          <w:i/>
          <w:iCs/>
        </w:rPr>
        <w:t>Wirkungsrat - Institutionelle Verankerung der Wirkungsökonomie</w:t>
      </w:r>
      <w:r w:rsidRPr="00FB6370">
        <w:t>, September 2025. Grundlage für den Wirkungsrat als unabhängige Wächterinstitution, für Schutz vor Lobbyismus, Greenwashing und Machtinteressen, für WÖk-ID- und Benchmark-Evaluation, Offenlegungspflichten, Cooling-off-Regeln, öffentliche Sitzungen, unabhängige Finanzierung und Whistleblower-Schutz.</w:t>
      </w:r>
    </w:p>
    <w:p w14:paraId="6BB07178" w14:textId="77777777" w:rsidR="00FB6370" w:rsidRPr="00FB6370" w:rsidRDefault="00FB6370" w:rsidP="00FB6370">
      <w:r w:rsidRPr="00FB6370">
        <w:t xml:space="preserve">[I-K63-4] Weber, Natalie: </w:t>
      </w:r>
      <w:r w:rsidRPr="00FB6370">
        <w:rPr>
          <w:i/>
          <w:iCs/>
        </w:rPr>
        <w:t>Systemmodell der Wirkungsökonomie. Die systemische Ordnungskarte Mensch-Planet-Demokratie</w:t>
      </w:r>
      <w:r w:rsidRPr="00FB6370">
        <w:t>, 2025, Abschnitt Anti-Oligarchen-Framework. Grundlage für Machtkonzentrationsindex, Oligarchenregister, Schutz vor politisch gekaufter Macht, Medien- und Plattformunterwanderung, Desinformation, Rohstoff- und Energiemonopolen sowie Einflussnahme auf demokratische Institutionen.</w:t>
      </w:r>
    </w:p>
    <w:p w14:paraId="6AFE062C" w14:textId="77777777" w:rsidR="00FB6370" w:rsidRPr="00FB6370" w:rsidRDefault="00FB6370" w:rsidP="00FB6370">
      <w:r w:rsidRPr="00FB6370">
        <w:t xml:space="preserve">[I-K63-5] Weber, Natalie: </w:t>
      </w:r>
      <w:r w:rsidRPr="00FB6370">
        <w:rPr>
          <w:i/>
          <w:iCs/>
        </w:rPr>
        <w:t>Working-Paper Wirkungssteuergesetz (WStG)</w:t>
      </w:r>
      <w:r w:rsidRPr="00FB6370">
        <w:t>, Oktober 2025. Grundlage für den Wirkungsrat als institutionelle Stabilisierung, öffentliche Berichtspflicht, Transparenz, Interdisziplinarität, Schutz vor wirtschaftlicher oder politischer Einflussnahme und jährlichen Wirkungsbericht.</w:t>
      </w:r>
    </w:p>
    <w:p w14:paraId="2E3FB04F" w14:textId="77777777" w:rsidR="00FB6370" w:rsidRPr="00FB6370" w:rsidRDefault="00FB6370" w:rsidP="00FB6370">
      <w:r w:rsidRPr="00FB6370">
        <w:t xml:space="preserve">[I-K63-6] Weber, Natalie: </w:t>
      </w:r>
      <w:r w:rsidRPr="00FB6370">
        <w:rPr>
          <w:i/>
          <w:iCs/>
        </w:rPr>
        <w:t>Systemmodell der Wirkungsökonomie</w:t>
      </w:r>
      <w:r w:rsidRPr="00FB6370">
        <w:t>, 2025, Abschnitt Wirkungskompetenz. Grundlage für Wirkungsbewusstsein, systemische Analyse, evidenzbasierte Kommunikation, Schutz vor Desinformation, Polarisierung, kognitiver Verkürzung, moralischer Überhöhung und Feindbildern.</w:t>
      </w:r>
    </w:p>
    <w:p w14:paraId="5C5B96F2" w14:textId="77777777" w:rsidR="00FB6370" w:rsidRPr="00FB6370" w:rsidRDefault="00FB6370" w:rsidP="00FB6370">
      <w:pPr>
        <w:rPr>
          <w:b/>
          <w:bCs/>
        </w:rPr>
      </w:pPr>
      <w:r w:rsidRPr="00FB6370">
        <w:rPr>
          <w:b/>
          <w:bCs/>
        </w:rPr>
        <w:t>Externe Quellen</w:t>
      </w:r>
    </w:p>
    <w:p w14:paraId="40BAB05C" w14:textId="77777777" w:rsidR="00FB6370" w:rsidRPr="00FB6370" w:rsidRDefault="00FB6370" w:rsidP="00FB6370">
      <w:r w:rsidRPr="00FB6370">
        <w:t xml:space="preserve">[E-K63-1] Stigler, George J.: “The Theory of Economic Regulation”, in: </w:t>
      </w:r>
      <w:r w:rsidRPr="00FB6370">
        <w:rPr>
          <w:i/>
          <w:iCs/>
        </w:rPr>
        <w:t>The Bell Journal of Economics and Management Science</w:t>
      </w:r>
      <w:r w:rsidRPr="00FB6370">
        <w:t xml:space="preserve">, Vol. 2, No. 1, 1971, S. 3-21. Bezugspunkt für </w:t>
      </w:r>
      <w:r w:rsidRPr="00FB6370">
        <w:lastRenderedPageBreak/>
        <w:t>Regulatory Capture und die Gefahr, dass Regulierung von den regulierten Interessen geprägt wird.</w:t>
      </w:r>
    </w:p>
    <w:p w14:paraId="550C8938" w14:textId="77777777" w:rsidR="00FB6370" w:rsidRPr="00FB6370" w:rsidRDefault="00FB6370" w:rsidP="00FB6370">
      <w:r w:rsidRPr="00FB6370">
        <w:rPr>
          <w:lang w:val="fr-FR"/>
        </w:rPr>
        <w:t xml:space="preserve">[E-K63-2] Olson, Mancur: </w:t>
      </w:r>
      <w:r w:rsidRPr="00FB6370">
        <w:rPr>
          <w:i/>
          <w:iCs/>
          <w:lang w:val="fr-FR"/>
        </w:rPr>
        <w:t>The Logic of Collective Action. Public Goods and the Theory of Groups</w:t>
      </w:r>
      <w:r w:rsidRPr="00FB6370">
        <w:rPr>
          <w:lang w:val="fr-FR"/>
        </w:rPr>
        <w:t xml:space="preserve">, Harvard University Press, Cambridge, MA, 1965. </w:t>
      </w:r>
      <w:r w:rsidRPr="00FB6370">
        <w:t>Bezugspunkt für die strukturellen Vorteile kleiner, gut organisierter Interessengruppen gegenüber großen, diffusen Allgemeininteressen.</w:t>
      </w:r>
    </w:p>
    <w:p w14:paraId="5CF91457" w14:textId="1B5D9CA5" w:rsidR="00FB6370" w:rsidRPr="00FB6370" w:rsidRDefault="00726DEE" w:rsidP="00726DEE">
      <w:r>
        <w:t xml:space="preserve">[E-K63-3] OECD: Recommendation of the Council on Principles for Transparency and Integrity in Lobbying, 2010; OECD: Recommendation of the Council on Public Integrity, 2017. Bezugspunkt für Lobbytransparenz, Integrität, Offenlegung, Interessenkonflikte und Schutz öffentlicher Entscheidungen vor unangemessenem Einfluss. </w:t>
      </w:r>
      <w:r w:rsidRPr="00726DEE">
        <w:t xml:space="preserve">OECD - Recommendation on Public Integrity: </w:t>
      </w:r>
      <w:r w:rsidRPr="00295A59">
        <w:t>https://legalinstruments.oecd.org/en/instruments/OECD-LEGAL-0435</w:t>
      </w:r>
      <w:r w:rsidRPr="00726DEE">
        <w:t xml:space="preserve"> - OECD - Principles for Transparency and Integrity in Lobbying: </w:t>
      </w:r>
      <w:r w:rsidRPr="00295A59">
        <w:t>https://legalinstruments.oecd.org/en/instruments/OECD-LEGAL-0379</w:t>
      </w:r>
      <w:r>
        <w:t xml:space="preserve"> - OECD: https://www.oecd.org/</w:t>
      </w:r>
    </w:p>
    <w:p w14:paraId="5A8E3621" w14:textId="77777777" w:rsidR="00FB6370" w:rsidRPr="00FB6370" w:rsidRDefault="00FB6370" w:rsidP="00FB6370">
      <w:r w:rsidRPr="00FB6370">
        <w:rPr>
          <w:lang w:val="fr-FR"/>
        </w:rPr>
        <w:t xml:space="preserve">[E-K63-4] Lessig, Lawrence: </w:t>
      </w:r>
      <w:r w:rsidRPr="00FB6370">
        <w:rPr>
          <w:i/>
          <w:iCs/>
          <w:lang w:val="fr-FR"/>
        </w:rPr>
        <w:t xml:space="preserve">Republic, Lost. </w:t>
      </w:r>
      <w:r w:rsidRPr="00FB6370">
        <w:rPr>
          <w:i/>
          <w:iCs/>
        </w:rPr>
        <w:t>How Money Corrupts Congress - and a Plan to Stop It</w:t>
      </w:r>
      <w:r w:rsidRPr="00FB6370">
        <w:t>, Twelve, New York, 2011. Bezugspunkt für institutionelle Abhängigkeit, Finanzierungsstrukturen und demokratische Verzerrung durch Geld in politischen Prozessen.</w:t>
      </w:r>
    </w:p>
    <w:p w14:paraId="1CBF78BE" w14:textId="77777777" w:rsidR="00FB6370" w:rsidRPr="00FB6370" w:rsidRDefault="00FB6370" w:rsidP="00FB6370">
      <w:r w:rsidRPr="00FB6370">
        <w:t xml:space="preserve">[E-K63-5] Gilens, Martin; Page, Benjamin I.: “Testing Theories of American Politics: Elites, Interest Groups, and Average Citizens”, in: </w:t>
      </w:r>
      <w:r w:rsidRPr="00FB6370">
        <w:rPr>
          <w:i/>
          <w:iCs/>
        </w:rPr>
        <w:t>Perspectives on Politics</w:t>
      </w:r>
      <w:r w:rsidRPr="00FB6370">
        <w:t>, Vol. 12, No. 3, 2014, S. 564-581. Bezugspunkt für die empirische Debatte über Einfluss wirtschaftlicher Eliten und organisierter Interessen auf politische Entscheidungen.</w:t>
      </w:r>
    </w:p>
    <w:p w14:paraId="7887C1F3" w14:textId="77777777" w:rsidR="00FB6370" w:rsidRPr="00FB6370" w:rsidRDefault="00FB6370" w:rsidP="00FB6370">
      <w:r w:rsidRPr="00FB6370">
        <w:t xml:space="preserve">[E-K63-6] Crouch, Colin: </w:t>
      </w:r>
      <w:r w:rsidRPr="00FB6370">
        <w:rPr>
          <w:i/>
          <w:iCs/>
        </w:rPr>
        <w:t>Post-Democracy</w:t>
      </w:r>
      <w:r w:rsidRPr="00FB6370">
        <w:t>, Polity Press, Cambridge, 2004. Bezugspunkt für die Sorge, dass demokratische Verfahren formal bestehen bleiben, während politische Entscheidungen stark durch organisierte wirtschaftliche Macht geprägt werden.</w:t>
      </w:r>
    </w:p>
    <w:p w14:paraId="0B287893" w14:textId="65C642E3" w:rsidR="00FB6370" w:rsidRPr="00351D5D" w:rsidRDefault="00726DEE" w:rsidP="00726DEE">
      <w:r>
        <w:t xml:space="preserve">[E-K63-7] Transparency International: Anti-Corruption Glossary und Veröffentlichungen zu Lobbying, Interessenkonflikten und Integrität öffentlicher Entscheidungen. Bezugspunkt für Transparenz, Rechenschaftspflicht und Korruptionsprävention in demokratischen Institutionen. </w:t>
      </w:r>
      <w:r w:rsidRPr="00351D5D">
        <w:t>Transparency International - Corruption Perceptions Index: https://www.transparency.org/en/cpi</w:t>
      </w:r>
    </w:p>
    <w:p w14:paraId="0E3172DB" w14:textId="77777777" w:rsidR="00726DEE" w:rsidRPr="00351D5D" w:rsidRDefault="00726DEE" w:rsidP="00726DEE"/>
    <w:p w14:paraId="65D366A9" w14:textId="77777777" w:rsidR="00735917" w:rsidRPr="00735917" w:rsidRDefault="00735917" w:rsidP="00735917">
      <w:pPr>
        <w:pStyle w:val="berschrift2"/>
      </w:pPr>
      <w:bookmarkStart w:id="4754" w:name="_Toc229829758"/>
      <w:bookmarkStart w:id="4755" w:name="_Toc229926868"/>
      <w:bookmarkStart w:id="4756" w:name="_Toc229944871"/>
      <w:bookmarkStart w:id="4757" w:name="_Toc229948656"/>
      <w:bookmarkStart w:id="4758" w:name="_Toc229955283"/>
      <w:bookmarkStart w:id="4759" w:name="_Toc229958438"/>
      <w:bookmarkStart w:id="4760" w:name="_Toc229963243"/>
      <w:r w:rsidRPr="00735917">
        <w:t>Kapitel 64 - Verwaltung und Bürgerbeteiligung</w:t>
      </w:r>
      <w:bookmarkEnd w:id="4754"/>
      <w:bookmarkEnd w:id="4755"/>
      <w:bookmarkEnd w:id="4756"/>
      <w:bookmarkEnd w:id="4757"/>
      <w:bookmarkEnd w:id="4758"/>
      <w:bookmarkEnd w:id="4759"/>
      <w:bookmarkEnd w:id="4760"/>
    </w:p>
    <w:p w14:paraId="7A164F50" w14:textId="77777777" w:rsidR="00735917" w:rsidRPr="00735917" w:rsidRDefault="00735917" w:rsidP="00735917">
      <w:r w:rsidRPr="00735917">
        <w:t xml:space="preserve">Kapitel 63 hat gezeigt, wie Lobbyismus, Kapitalmacht und organisierte Einflussnahme politische Wirkungsräume prägen können. Dieses Kapitel richtet den Blick auf die andere Seite politischer Praxis: Verwaltung und Bürgerbeteiligung. Verwaltung setzt </w:t>
      </w:r>
      <w:r w:rsidRPr="00735917">
        <w:lastRenderedPageBreak/>
        <w:t>politische Entscheidungen in Lebenswirklichkeit um. Bürger:innen erleben dort, ob Entscheidungen verständlich, gerecht, zugänglich und wirksam sind.</w:t>
      </w:r>
    </w:p>
    <w:p w14:paraId="44ED9BCF" w14:textId="77777777" w:rsidR="00735917" w:rsidRPr="00735917" w:rsidRDefault="00735917" w:rsidP="00735917">
      <w:r w:rsidRPr="00735917">
        <w:t>Verwaltung und Beteiligung werden wirkungsfähig, wenn sie nicht nur Verfahren abarbeiten, sondern Rückkopplung, Selbstwirksamkeit und bessere Zustände ermöglichen.</w:t>
      </w:r>
    </w:p>
    <w:p w14:paraId="6A7F35AE" w14:textId="77777777" w:rsidR="00735917" w:rsidRPr="00735917" w:rsidRDefault="00735917" w:rsidP="00735917">
      <w:r w:rsidRPr="00735917">
        <w:t>Die Wirkungsökonomie versteht Verwaltung nicht als bloße Bürokratie. Sie versteht sie als Ermöglichungssystem. Sie versteht Bürger:innen nicht nur als Adressat:innen staatlicher Entscheidungen, sondern als Co-Autor:innen von Wirkung. Das heißt nicht, dass jede Entscheidung an alle delegiert wird. Parlamente entscheiden. Regierungen verantworten. Verwaltung bleibt rechtsgebunden. Gerichte sichern Rechtsschutz. Bürgerbeteiligung ergänzt diese Ordnung durch Erfahrung, Wissen, Kritik, Ideen und Korrektur [I-K64-1; I-K64-2].</w:t>
      </w:r>
    </w:p>
    <w:p w14:paraId="2D3B3A1D" w14:textId="77777777" w:rsidR="00735917" w:rsidRPr="00735917" w:rsidRDefault="00735917" w:rsidP="00735917">
      <w:pPr>
        <w:pStyle w:val="berschrift3"/>
      </w:pPr>
      <w:bookmarkStart w:id="4761" w:name="_Toc229829759"/>
      <w:bookmarkStart w:id="4762" w:name="_Toc229926869"/>
      <w:bookmarkStart w:id="4763" w:name="_Toc229944872"/>
      <w:bookmarkStart w:id="4764" w:name="_Toc229948657"/>
      <w:bookmarkStart w:id="4765" w:name="_Toc229955284"/>
      <w:bookmarkStart w:id="4766" w:name="_Toc229958439"/>
      <w:bookmarkStart w:id="4767" w:name="_Toc229963244"/>
      <w:r w:rsidRPr="00735917">
        <w:t>64.1 Verwaltung als Ermöglichungssystem</w:t>
      </w:r>
      <w:bookmarkEnd w:id="4761"/>
      <w:bookmarkEnd w:id="4762"/>
      <w:bookmarkEnd w:id="4763"/>
      <w:bookmarkEnd w:id="4764"/>
      <w:bookmarkEnd w:id="4765"/>
      <w:bookmarkEnd w:id="4766"/>
      <w:bookmarkEnd w:id="4767"/>
    </w:p>
    <w:p w14:paraId="54314592" w14:textId="77777777" w:rsidR="00735917" w:rsidRPr="00735917" w:rsidRDefault="00735917" w:rsidP="00735917">
      <w:r w:rsidRPr="00735917">
        <w:t>Verwaltung ist notwendig. Eine moderne Gesellschaft braucht Verfahren, Register, Nachweise, Rechtssicherheit, Steuervollzug, Bauordnung, Umweltaufsicht, Sozialleistungen, Verbraucherschutz, öffentliche Beschaffung, Datenschutz, Genehmigungen, Gerichte und demokratische Kontrolle. Ohne Verwaltung gibt es keine verlässliche Freiheit. Ohne Verfahren gewinnt Willkür Raum [I-K64-3].</w:t>
      </w:r>
    </w:p>
    <w:p w14:paraId="0146E67B" w14:textId="77777777" w:rsidR="00735917" w:rsidRPr="00735917" w:rsidRDefault="00735917" w:rsidP="00735917">
      <w:r w:rsidRPr="00735917">
        <w:t>Das Problem beginnt, wenn Verwaltung vor allem Reparaturmaschine wird. Dann verwaltet sie Schäden, die an anderer Stelle entstehen, weil Preise falsche Signale senden, Steuern Wirkung ignorieren, Kapital Folgekosten verschiebt oder Politik Symptome behandelt. Verwaltung wächst dann nicht, weil der Staat zu viel denkt, sondern weil das System falsch steuert [I-K64-3].</w:t>
      </w:r>
    </w:p>
    <w:p w14:paraId="1804BA81" w14:textId="77777777" w:rsidR="00735917" w:rsidRPr="00735917" w:rsidRDefault="00735917" w:rsidP="00735917">
      <w:r w:rsidRPr="00735917">
        <w:t>Die Wirkungsökonomie verändert deshalb die Verwaltungsfrage. Die alte Frage lautete: Ist das Verfahren ordnungsgemäß? Diese Frage bleibt notwendig. Aber sie reicht nicht. Die neue Frage lautet: Ist das Verfahren ordnungsgemäß, zugänglich, verhältnismäßig und wirksam? [I-K64-4]</w:t>
      </w:r>
    </w:p>
    <w:p w14:paraId="087394B9" w14:textId="77777777" w:rsidR="00735917" w:rsidRPr="00735917" w:rsidRDefault="00735917" w:rsidP="00735917">
      <w:r w:rsidRPr="00735917">
        <w:t>Verwaltung als Ermöglichungssystem arbeitet nicht nur Akten, Fristen und Zuständigkeiten ab. Sie klärt, welche Wirkung ein Verfahren erzeugt. Erreicht eine Förderung die Menschen, für die sie gedacht war? Macht ein Nachweis ein Problem sichtbar oder erzeugt er nur Aufwand? Senkt ein Verwaltungsverfahren Risiken oder verschiebt es sie? Versteht eine Bürgerin, was von ihr verlangt wird? Werden Menschen mit Sprachbarrieren, Behinderung, geringem Einkommen, digitalem Ausschluss oder wenig Zeit faktisch schlechter erreicht als andere?</w:t>
      </w:r>
    </w:p>
    <w:p w14:paraId="551D427A" w14:textId="77777777" w:rsidR="00735917" w:rsidRPr="00735917" w:rsidRDefault="00735917" w:rsidP="00735917">
      <w:r w:rsidRPr="00735917">
        <w:t xml:space="preserve">Eine solche Verwaltung ist nicht weniger rechtsstaatlich. Sie wird rechtsstaatlich genauer. Gleichbehandlung heißt nicht nur, dass für alle dieselbe formale Regel gilt. Gleichbehandlung verlangt auch den Blick darauf, ob formell gleiche Verfahren in der Wirklichkeit ungleich wirken. Menschen mit Behinderung, ländliche Räume, geringe </w:t>
      </w:r>
      <w:r w:rsidRPr="00735917">
        <w:lastRenderedPageBreak/>
        <w:t>Einkommen, Alleinerziehende, ältere Menschen oder digital ausgeschlossene Gruppen zeigen solche Wirkungsunterschiede [I-K64-4].</w:t>
      </w:r>
    </w:p>
    <w:p w14:paraId="5E8C2C88" w14:textId="77777777" w:rsidR="00735917" w:rsidRPr="00735917" w:rsidRDefault="00735917" w:rsidP="00735917">
      <w:r w:rsidRPr="00735917">
        <w:t>Verwaltung als Ermöglichungssystem braucht Daten, aber keine Überwachung. Sie braucht Digitalisierung, aber keinen digitalen Formalismus. Sie braucht Standards, aber keine starre Maschinenlogik. Sie braucht Rechtsbindung, aber kein Verstecken hinter Formalien. Sie fördert nicht nach Mittelabfluss, sondern nach Zustandsveränderung. Sie berichtet nicht ohne Rückkopplung. Sie prüft nicht nur, ob etwas ausgeführt wurde, sondern ob es wirkt [I-K64-4].</w:t>
      </w:r>
    </w:p>
    <w:p w14:paraId="42953659" w14:textId="77777777" w:rsidR="00735917" w:rsidRPr="00735917" w:rsidRDefault="00735917" w:rsidP="00735917">
      <w:r w:rsidRPr="00735917">
        <w:t>Damit wird Verwaltung zum Scharnier der Wirkungsökonomie. Politik beschließt. Verwaltung setzt um. Gesellschaft erlebt Wirkung. Wenn diese drei Ebenen nicht verbunden sind, wird politische Wirkung blind.</w:t>
      </w:r>
    </w:p>
    <w:p w14:paraId="7152BF1C" w14:textId="77777777" w:rsidR="00735917" w:rsidRPr="00735917" w:rsidRDefault="00735917" w:rsidP="00735917">
      <w:pPr>
        <w:pStyle w:val="berschrift3"/>
      </w:pPr>
      <w:bookmarkStart w:id="4768" w:name="_Toc229829760"/>
      <w:bookmarkStart w:id="4769" w:name="_Toc229926870"/>
      <w:bookmarkStart w:id="4770" w:name="_Toc229944873"/>
      <w:bookmarkStart w:id="4771" w:name="_Toc229948658"/>
      <w:bookmarkStart w:id="4772" w:name="_Toc229955285"/>
      <w:bookmarkStart w:id="4773" w:name="_Toc229958440"/>
      <w:bookmarkStart w:id="4774" w:name="_Toc229963245"/>
      <w:r w:rsidRPr="00735917">
        <w:t>64.2 Bürger:innen als Co-Autor:innen</w:t>
      </w:r>
      <w:bookmarkEnd w:id="4768"/>
      <w:bookmarkEnd w:id="4769"/>
      <w:bookmarkEnd w:id="4770"/>
      <w:bookmarkEnd w:id="4771"/>
      <w:bookmarkEnd w:id="4772"/>
      <w:bookmarkEnd w:id="4773"/>
      <w:bookmarkEnd w:id="4774"/>
    </w:p>
    <w:p w14:paraId="0E7A79A7" w14:textId="77777777" w:rsidR="00735917" w:rsidRPr="00735917" w:rsidRDefault="00735917" w:rsidP="00735917">
      <w:r w:rsidRPr="00735917">
        <w:t>Bürger:innen sind nicht nur Empfänger:innen staatlicher Leistungen. Sie sind Sensoren, Mitgestalter:innen und Korrekturinstanzen demokratischer Wirkung. Sie erleben, ob ein Gesetz verständlich ist, ob eine Förderung ankommt, ob eine Regel praktikabel ist, ob ein Verfahren entwürdigend wirkt, ob eine Maßnahme Vertrauen aufbaut oder ob eine gute Absicht im Alltag scheitert.</w:t>
      </w:r>
    </w:p>
    <w:p w14:paraId="0B99C57A" w14:textId="77777777" w:rsidR="00735917" w:rsidRPr="00735917" w:rsidRDefault="00735917" w:rsidP="00735917">
      <w:r w:rsidRPr="00735917">
        <w:t>Bürger:innen als Co-Autor:innen zu verstehen bedeutet nicht, repräsentative Demokratie abzuschaffen. Das Grundgesetz ordnet die Ausübung der Staatsgewalt über Wahlen, Abstimmungen und besondere Organe der Gesetzgebung, vollziehenden Gewalt und Rechtsprechung [E-K64-1]. Bürgerbeteiligung ersetzt diese Ordnung nicht. Sie verbessert ihre Rückkopplung [I-K64-5].</w:t>
      </w:r>
    </w:p>
    <w:p w14:paraId="25398993" w14:textId="77777777" w:rsidR="00735917" w:rsidRPr="00735917" w:rsidRDefault="00735917" w:rsidP="00735917">
      <w:r w:rsidRPr="00735917">
        <w:t>Die Wirkungsökonomie braucht Bürgerbeteiligung aus einem einfachen Grund: Wirkung entsteht nicht auf dem Papier. Wirkung entsteht im Leben. Ein Gesetz kann methodisch sauber sein und trotzdem an der Umsetzung scheitern. Eine Förderung kann sinnvoll gemeint sein und die falschen Gruppen erreichen. Ein Klimaprogramm kann Emissionen senken und zugleich soziale Abwehr erzeugen. Eine digitale Beteiligung kann Zugang versprechen und Menschen ohne digitale Kompetenz ausschließen. Eine kommunale Planung kann fachlich plausibel sein und lokale Erfahrung übersehen [I-K64-5].</w:t>
      </w:r>
    </w:p>
    <w:p w14:paraId="2B5FA558" w14:textId="77777777" w:rsidR="00735917" w:rsidRPr="00735917" w:rsidRDefault="00735917" w:rsidP="00735917">
      <w:r w:rsidRPr="00735917">
        <w:t>Bürger:innen liefern keine perfekte Wahrheit. Sie liefern Erfahrungswissen. Sie zeigen, wo eine Regel praktisch nicht funktioniert, wo Härten unterschätzt wurden, welche Daten fehlen, welche Gruppen nicht erreicht werden, wo Vertrauen sinkt und welche Wirkung vor Ort tatsächlich entsteht [I-K64-2]. Dieses Wissen ersetzt Wissenschaft, Verwaltung oder Recht nicht. Es ergänzt sie.</w:t>
      </w:r>
    </w:p>
    <w:p w14:paraId="0F56EBC0" w14:textId="77777777" w:rsidR="00735917" w:rsidRPr="00735917" w:rsidRDefault="00735917" w:rsidP="00735917">
      <w:r w:rsidRPr="00735917">
        <w:t xml:space="preserve">Menschen brauchen Selbstwirksamkeit, Beziehung und Sinn. Eine Demokratie, in der Menschen nur verwaltet werden, schwächt diese Selbstwirksamkeit. Eine Demokratie, in der Menschen Wirkung mitprüfen und mitgestalten können, stärkt sie. Beteiligung ist </w:t>
      </w:r>
      <w:r w:rsidRPr="00735917">
        <w:lastRenderedPageBreak/>
        <w:t>daher nicht nur ein Beteiligungsrecht. Sie ist ein Wirkungsraum für Beziehung zwischen Staat und Gesellschaft.</w:t>
      </w:r>
    </w:p>
    <w:p w14:paraId="149EE2DE" w14:textId="77777777" w:rsidR="00735917" w:rsidRPr="00735917" w:rsidRDefault="00735917" w:rsidP="00735917">
      <w:r w:rsidRPr="00735917">
        <w:t>Die Wirkungsökonomie verwendet dafür die Unterscheidung zwischen Teilhabe und Teilgabe. Teilhabe fragt: Habe ich Zugang? Teilgabe fragt: Kann ich beitragen? [I-K64-6] Eine Demokratie bleibt lebendig, wenn Menschen nicht nur Rechte besitzen, sondern Wirkungsmöglichkeiten erfahren. Das kann klein beginnen: in einer Schule, einer Bibliothek, einem Stadtteilzentrum, einer Nachbarschaft, einem Bürgerhaushalt, einer lokalen Beschaffungsentscheidung, einem Bürgerforum oder einer Meldung von Missständen.</w:t>
      </w:r>
    </w:p>
    <w:p w14:paraId="2E722861" w14:textId="77777777" w:rsidR="00735917" w:rsidRPr="00735917" w:rsidRDefault="00735917" w:rsidP="00735917">
      <w:r w:rsidRPr="00735917">
        <w:t>Co-Autor:in von Wirkung zu sein heißt nicht, dauernd politisch aktiv sein zu müssen. Es heißt, dass das System Wege öffnet, Erfahrung, Kritik, Wissen und Engagement aufzunehmen, ohne die Verantwortung des Staates auf Einzelne abzuwälzen.</w:t>
      </w:r>
    </w:p>
    <w:p w14:paraId="6C83E0E2" w14:textId="77777777" w:rsidR="00735917" w:rsidRPr="00735917" w:rsidRDefault="00735917" w:rsidP="00735917">
      <w:pPr>
        <w:pStyle w:val="berschrift3"/>
      </w:pPr>
      <w:bookmarkStart w:id="4775" w:name="_Toc229829761"/>
      <w:bookmarkStart w:id="4776" w:name="_Toc229926871"/>
      <w:bookmarkStart w:id="4777" w:name="_Toc229944874"/>
      <w:bookmarkStart w:id="4778" w:name="_Toc229948659"/>
      <w:bookmarkStart w:id="4779" w:name="_Toc229955286"/>
      <w:bookmarkStart w:id="4780" w:name="_Toc229958441"/>
      <w:bookmarkStart w:id="4781" w:name="_Toc229963246"/>
      <w:r w:rsidRPr="00735917">
        <w:t>64.3 Beteiligung mit Wirkung</w:t>
      </w:r>
      <w:bookmarkEnd w:id="4775"/>
      <w:bookmarkEnd w:id="4776"/>
      <w:bookmarkEnd w:id="4777"/>
      <w:bookmarkEnd w:id="4778"/>
      <w:bookmarkEnd w:id="4779"/>
      <w:bookmarkEnd w:id="4780"/>
      <w:bookmarkEnd w:id="4781"/>
    </w:p>
    <w:p w14:paraId="1A574187" w14:textId="77777777" w:rsidR="00735917" w:rsidRPr="00735917" w:rsidRDefault="00735917" w:rsidP="00735917">
      <w:r w:rsidRPr="00735917">
        <w:t>Nicht jede Beteiligung ist wirkungsfähig. Beteiligung kann Rückkopplung sein. Sie kann aber auch Symbolik sein.</w:t>
      </w:r>
    </w:p>
    <w:p w14:paraId="2079A273" w14:textId="77777777" w:rsidR="00735917" w:rsidRPr="00735917" w:rsidRDefault="00735917" w:rsidP="00735917">
      <w:r w:rsidRPr="00735917">
        <w:t>Scheinbeteiligung entsteht, wenn Bürger:innen eingeladen werden, aber Zeitpunkt, Frage, Daten, Entscheidungsspielraum, Rückmeldung und politische Konsequenz schon feststehen. Dann wird Beteiligung zum Ritual. Menschen investieren Zeit, erzählen ihre Erfahrung, geben Hinweise, und am Ende ändert sich nichts. Das zerstört Vertrauen stärker, als gar keine Beteiligung es getan hätte [I-K64-7; E-K64-4].</w:t>
      </w:r>
    </w:p>
    <w:p w14:paraId="7559D769" w14:textId="77777777" w:rsidR="00735917" w:rsidRPr="00735917" w:rsidRDefault="00735917" w:rsidP="00735917">
      <w:r w:rsidRPr="00735917">
        <w:t>Wirkungsbeteiligung verändert Zustände. Sie verbessert Daten, Entscheidungen, Akzeptanz, Umsetzung, Gerechtigkeit, Teilgabe und Vertrauen. Sie macht blinde Flecken sichtbar. Sie bringt Lebenswirklichkeit in Verfahren. Sie zeigt Nebenwirkungen, bevor sie eskalieren. Sie verbindet politische Entscheidung mit lokaler Erfahrung [I-K64-7].</w:t>
      </w:r>
    </w:p>
    <w:p w14:paraId="12A9DBD8" w14:textId="77777777" w:rsidR="00735917" w:rsidRPr="00735917" w:rsidRDefault="00735917" w:rsidP="00735917">
      <w:r w:rsidRPr="00735917">
        <w:t>Bürgerbeteiligung kann verschiedene Formen haben: Information, Konsultation, Mitgestaltung, Mitentscheidung, Evaluation und lokale Umsetzung [I-K64-5]. Bürgerräte bringen ausgeloste, möglichst vielfältig zusammengesetzte Bürger:innen in Beratungsprozesse. Sie entscheiden nicht anstelle des Parlaments. Sie können aber soziale Breite, Erfahrungswissen und deliberative Qualität in komplexe Fragen bringen [I-K64-5; E-K64-2]. Kommunale Beteiligung macht lokale Wirkungen sichtbar. Digitale Beteiligung kann Reichweite erhöhen, wenn sie zugänglich, sicher, nachvollziehbar, inklusiv und manipulationsgeschützt ist. Jugendräte können Zukunftsbetroffene in gegenwärtige Entscheidungen einbeziehen. Bürgerhaushalte und kommunale Wirkungshaushalte können zeigen, wie Mittel vor Ort wirksamer eingesetzt werden.</w:t>
      </w:r>
    </w:p>
    <w:p w14:paraId="1963BB52" w14:textId="77777777" w:rsidR="00735917" w:rsidRPr="00735917" w:rsidRDefault="00735917" w:rsidP="00735917">
      <w:r w:rsidRPr="00735917">
        <w:t xml:space="preserve">Wirkungsbeteiligung braucht Bedingungen. Sie braucht klare Fragen, verständliche Informationen, echte Spielräume, transparente Daten, ausgewogene Teilnahme, Barrierefreiheit, Übersetzung, Kinderbetreuung, Aufwandsentschädigung, Moderation, Schutz vor Dominanz, Dokumentation, Antwortpflicht und Evaluation [I-K64-8; E-K64-3]. </w:t>
      </w:r>
      <w:r w:rsidRPr="00735917">
        <w:lastRenderedPageBreak/>
        <w:t>Ohne diese Bedingungen erreichen Beteiligungsformate vor allem die Lautesten, Mobilsten und Besserorganisierten. Dann verstärkt Beteiligung Ungleichheit, statt sie zu mindern.</w:t>
      </w:r>
    </w:p>
    <w:p w14:paraId="22160811" w14:textId="77777777" w:rsidR="00735917" w:rsidRPr="00735917" w:rsidRDefault="00735917" w:rsidP="00735917">
      <w:r w:rsidRPr="00735917">
        <w:t>Die Wirkungsökonomie bewertet Beteiligung nicht nach Prozessmenge. Nicht die Anzahl der Workshops, Klicks, Wortmeldungen oder Teilnehmenden entscheidet. Die Frage lautet: Hat Beteiligung die Entscheidung verbessert? Hat sie blinde Flecken sichtbar gemacht? Hat sie soziale Härten reduziert? Hat sie Vertrauen gestärkt? Hat sie Umsetzung erleichtert? Hat sie Machtasymmetrien sichtbar gemacht? Hat sie Teilgabe ermöglicht? [I-K64-8]</w:t>
      </w:r>
    </w:p>
    <w:p w14:paraId="42402E65" w14:textId="77777777" w:rsidR="00735917" w:rsidRPr="00735917" w:rsidRDefault="00735917" w:rsidP="00735917">
      <w:r w:rsidRPr="00735917">
        <w:t>Beteiligung hat Grenzen. Grundrechte stehen nicht zur Abstimmung. Menschenwürde und Minderheitenschutz bleiben unverhandelbar. Wissenschaftliche Fakten werden nicht durch Mehrheitsgefühl ersetzt. Gerichte bleiben unabhängig. Parlamente bleiben verantwortlich. Verwaltung bleibt rechtsgebunden. Beteiligung darf keine Bühne für Entwürdigung, Desinformation oder Mehrheitsdruck werden [I-K64-9].</w:t>
      </w:r>
    </w:p>
    <w:p w14:paraId="3340B7B4" w14:textId="77777777" w:rsidR="00735917" w:rsidRPr="00735917" w:rsidRDefault="00735917" w:rsidP="00735917">
      <w:r w:rsidRPr="00735917">
        <w:t>Beteiligung mit Wirkung ist deshalb keine Herrschaft der Lautesten. Sie ist organisierte Lernfähigkeit.</w:t>
      </w:r>
    </w:p>
    <w:p w14:paraId="54D43427" w14:textId="77777777" w:rsidR="00735917" w:rsidRPr="00735917" w:rsidRDefault="00735917" w:rsidP="00735917">
      <w:pPr>
        <w:pStyle w:val="berschrift3"/>
      </w:pPr>
      <w:bookmarkStart w:id="4782" w:name="_Toc229829762"/>
      <w:bookmarkStart w:id="4783" w:name="_Toc229926872"/>
      <w:bookmarkStart w:id="4784" w:name="_Toc229944875"/>
      <w:bookmarkStart w:id="4785" w:name="_Toc229948660"/>
      <w:bookmarkStart w:id="4786" w:name="_Toc229955287"/>
      <w:bookmarkStart w:id="4787" w:name="_Toc229958442"/>
      <w:bookmarkStart w:id="4788" w:name="_Toc229963247"/>
      <w:r w:rsidRPr="00735917">
        <w:t>64.4 Bürokratieabbau durch bessere Steuerung</w:t>
      </w:r>
      <w:bookmarkEnd w:id="4782"/>
      <w:bookmarkEnd w:id="4783"/>
      <w:bookmarkEnd w:id="4784"/>
      <w:bookmarkEnd w:id="4785"/>
      <w:bookmarkEnd w:id="4786"/>
      <w:bookmarkEnd w:id="4787"/>
      <w:bookmarkEnd w:id="4788"/>
    </w:p>
    <w:p w14:paraId="6BE1AC1C" w14:textId="77777777" w:rsidR="00735917" w:rsidRPr="00735917" w:rsidRDefault="00735917" w:rsidP="00735917">
      <w:r w:rsidRPr="00735917">
        <w:t>Bürokratieabbau wird häufig als Abbau von Regeln verstanden. Das ist zu grob. Weniger Regeln können Freiheit stärken. Sie können aber auch Machtmissbrauch, Externalisierung, ökologische Schäden, soziale Unsicherheit und demokratische Verwundbarkeit erhöhen, wenn die Grundsignale falsch bleiben [I-K64-3].</w:t>
      </w:r>
    </w:p>
    <w:p w14:paraId="4B94963F" w14:textId="77777777" w:rsidR="00735917" w:rsidRPr="00735917" w:rsidRDefault="00735917" w:rsidP="00735917">
      <w:r w:rsidRPr="00735917">
        <w:t xml:space="preserve">Die Wirkungsökonomie stellt die Frage anders: Welche Regeln werden </w:t>
      </w:r>
      <w:r w:rsidRPr="00735917">
        <w:rPr>
          <w:rFonts w:ascii="DejaVu Serif" w:hAnsi="DejaVu Serif" w:eastAsia="DejaVu Serif" w:cs="DejaVu Serif"/>
        </w:rPr>
        <w:t>überflüssig</w:t>
      </w:r>
      <w:r w:rsidRPr="00735917">
        <w:t xml:space="preserve">, wenn Preise, Steuern, </w:t>
      </w:r>
      <w:r w:rsidRPr="00735917">
        <w:rPr>
          <w:rFonts w:ascii="DejaVu Serif" w:hAnsi="DejaVu Serif" w:eastAsia="DejaVu Serif" w:cs="DejaVu Serif"/>
        </w:rPr>
        <w:t>Kapitalflüsse</w:t>
      </w:r>
      <w:r w:rsidRPr="00735917">
        <w:t>, Einkommen, öffentliche Haushalte und Datenräume von Anfang an nach Wirkung ausgerichtet sind? [I-K64-3]</w:t>
      </w:r>
    </w:p>
    <w:p w14:paraId="1E54D444" w14:textId="77777777" w:rsidR="00735917" w:rsidRPr="00735917" w:rsidRDefault="00735917" w:rsidP="00735917">
      <w:r w:rsidRPr="00735917">
        <w:t>Bürokratieabbau durch bessere Steuerung bedeutet nicht, Schutz abzubauen. Es bedeutet, Reparaturschleifen zu reduzieren. Wenn schädliche Produkte ihre Folgekosten im Preis zeigen, braucht der Staat weniger Ausgleichsprogramme. Wenn öffentliche Mittel nach Netto-Wirkung geprüft werden, braucht es weniger Förderlogik ohne Zustandsveränderung. Wenn Daten einmal sauber erhoben und über WÖk-IDs, Produktpässe und Datenräume verfügbar sind, braucht es weniger Doppelabfragen. Wenn Verwaltung früh erkennt, welche Gruppen ein Verfahren nicht erreicht, muss sie später weniger Härten reparieren [I-K64-3; I-K64-4].</w:t>
      </w:r>
    </w:p>
    <w:p w14:paraId="37600554" w14:textId="77777777" w:rsidR="00735917" w:rsidRPr="00735917" w:rsidRDefault="00735917" w:rsidP="00735917">
      <w:r w:rsidRPr="00735917">
        <w:t>Bessere Steuerung entsteht durch Rückkopplung. Das Rad der Wirkungsökonomie gilt auch für Verwaltung: Handlung, Wirkung, Bewertung, Lenkung, neue Entscheidung, Lernen. Wirkungslenkung zeigt, dass Wirkung nicht im Bericht enden darf. Sie muss in Verfahren, Budgets, Beschaffung, Planung und Evaluation zurückkehren [I-K64-10].</w:t>
      </w:r>
    </w:p>
    <w:p w14:paraId="79B92C12" w14:textId="77777777" w:rsidR="00735917" w:rsidRPr="00735917" w:rsidRDefault="00735917" w:rsidP="00735917">
      <w:r w:rsidRPr="00735917">
        <w:t xml:space="preserve">Verwaltung wird dadurch nicht kleiner um jeden Preis. Sie wird genauer. Sie nutzt Daten, um Verfahren zu vereinfachen. Sie verbindet Lebenslagen, statt Menschen durch </w:t>
      </w:r>
      <w:r w:rsidRPr="00735917">
        <w:lastRenderedPageBreak/>
        <w:t>Zuständigkeiten zu schicken. Sie ersetzt Nachweisstapel durch geprüfte Datenräume. Sie bündelt Zugangspunkte. Sie erklärt Förderlogik. Sie gibt Rückmeldung. Sie prüft eigene Wirkung. Sie lässt Fehler nicht im Dunkeln.</w:t>
      </w:r>
    </w:p>
    <w:p w14:paraId="4FDCB675" w14:textId="77777777" w:rsidR="00735917" w:rsidRPr="00735917" w:rsidRDefault="00735917" w:rsidP="00735917">
      <w:r w:rsidRPr="00735917">
        <w:t>Lokale Wirkungszentren können dafür ein praktischer Baustein sein. Sie wären keine neuen Behörden im klassischen Sinn, sondern Anlaufstellen für Beratung, Beteiligung, Datenhilfe, lokale Projekte, kommunale Wirkungshaushalte und Teilgabe [I-K64-9]. Richtig gebaut, reduzieren sie Bürokratie, weil sie Zuständigkeiten bündeln und Umsetzung ermöglichen. Falsch gebaut, würden sie nur eine neue Schleife erzeugen. Genau deshalb braucht es Wirkungsmessung auch für Beteiligung und Verwaltung selbst.</w:t>
      </w:r>
    </w:p>
    <w:p w14:paraId="6150935F" w14:textId="77777777" w:rsidR="00735917" w:rsidRPr="00735917" w:rsidRDefault="00735917" w:rsidP="00735917">
      <w:r w:rsidRPr="00735917">
        <w:t>Bürokratieabbau durch bessere Steuerung heißt: Der Staat wird nicht schwächer. Er wird lesbarer, zugänglicher und lernfähiger. Er schützt weiterhin Recht, Gleichheit und Verfahren. Aber er fragt stärker, ob diese Verfahren im Leben das bewirken, wofür sie gebaut wurden.</w:t>
      </w:r>
    </w:p>
    <w:p w14:paraId="6B32A0CA" w14:textId="77777777" w:rsidR="00735917" w:rsidRPr="00735917" w:rsidRDefault="00735917" w:rsidP="00735917">
      <w:pPr>
        <w:pStyle w:val="berschrift3"/>
      </w:pPr>
      <w:bookmarkStart w:id="4789" w:name="_Toc229829763"/>
      <w:bookmarkStart w:id="4790" w:name="_Toc229926873"/>
      <w:bookmarkStart w:id="4791" w:name="_Toc229944876"/>
      <w:bookmarkStart w:id="4792" w:name="_Toc229948661"/>
      <w:bookmarkStart w:id="4793" w:name="_Toc229955288"/>
      <w:bookmarkStart w:id="4794" w:name="_Toc229958443"/>
      <w:bookmarkStart w:id="4795" w:name="_Toc229963248"/>
      <w:r w:rsidRPr="00735917">
        <w:t>64.5 Zwischenfazit</w:t>
      </w:r>
      <w:bookmarkEnd w:id="4789"/>
      <w:bookmarkEnd w:id="4790"/>
      <w:bookmarkEnd w:id="4791"/>
      <w:bookmarkEnd w:id="4792"/>
      <w:bookmarkEnd w:id="4793"/>
      <w:bookmarkEnd w:id="4794"/>
      <w:bookmarkEnd w:id="4795"/>
    </w:p>
    <w:p w14:paraId="104F5A33" w14:textId="77777777" w:rsidR="00735917" w:rsidRPr="00735917" w:rsidRDefault="00735917" w:rsidP="00735917">
      <w:r>
        <w:t>Verwaltung und Bürgerbeteiligung sind praktische Orte politischer Wirkung. Verwaltung kann Zugang und Handlungsmöglichkeiten ermöglichen; Bürger:innen bringen Erfahrung und Perspektiven in Entscheidungen ein. Beteiligung kann Rückkopplung unterstützen, wenn ihre Beiträge nachvollziehbar berücksichtigt, beantwortet und mit späteren Entscheidungen und Folgen verbunden werden. Eine Veranstaltung oder Einladung allein belegt diesen Einfluss noch nicht. Rechtsschutz, Zugänglichkeit, repräsentative Demokratie und Grundrechte bleiben eigenständige Bedingungen.</w:t>
      </w:r>
    </w:p>
    <w:p w14:paraId="4F4410E5" w14:textId="77777777" w:rsidR="00735917" w:rsidRPr="00735917" w:rsidRDefault="00735917" w:rsidP="00735917">
      <w:r w:rsidRPr="00735917">
        <w:t>Dieses Kapitel verbindet die Kritik an Bürokratie als Reparaturmaschine mit Rückkopplung, Wirkungslenkung, Selbstwirksamkeit und rechtsstaatlicher Verwaltung. Bürokratie wird nicht pauschal abgewertet. Verfahren bleiben notwendig. Aber Verfahren müssen zugänglich, verhältnismäßig und wirksam sein. Beteiligung bleibt eingebettet in repräsentative Demokratie, Rechtsstaat und Grundrechte. Aber sie erweitert die Lernfähigkeit des Staates, weil sie Erfahrung, Kritik und lokale Wirklichkeit in Entscheidungen zurückführt.</w:t>
      </w:r>
    </w:p>
    <w:p w14:paraId="01490E24" w14:textId="77777777" w:rsidR="00735917" w:rsidRPr="00735917" w:rsidRDefault="00735917" w:rsidP="00735917">
      <w:r w:rsidRPr="00735917">
        <w:t>Verwaltung und Beteiligung werden wirkungsfähig, wenn sie nicht nur Verfahren abarbeiten, sondern bessere Zustände ermöglichen. Beteiligung ohne Antwortpflicht bleibt Symbolik. Verwaltung ohne Rückkopplung bleibt Formalismus. Wirkungsökonomisch gute Politik braucht beides: rechtsgebundene Verwaltung und lernfähige Beteiligung.</w:t>
      </w:r>
    </w:p>
    <w:p w14:paraId="6AB03299" w14:textId="77777777" w:rsidR="00735917" w:rsidRPr="00735917" w:rsidRDefault="00735917" w:rsidP="00735917">
      <w:r w:rsidRPr="00735917">
        <w:t>Die nächste Frage lautet: Wie wird aus dieser politischen und administrativen Lernfähigkeit ein Staat, der nicht nur Krisen repariert, sondern Vorsorge, kritische Funktionen und Resilienz schützt?</w:t>
      </w:r>
    </w:p>
    <w:p w14:paraId="04920848" w14:textId="77777777" w:rsidR="00735917" w:rsidRDefault="00735917" w:rsidP="00735917">
      <w:r w:rsidRPr="00735917">
        <w:t>Diese Frage führt zu Kapitel 65: Resilienzstaat.</w:t>
      </w:r>
    </w:p>
    <w:p w14:paraId="6B62EC7F" w14:textId="3CDEBB02" w:rsidR="00735917" w:rsidRPr="00735917" w:rsidRDefault="00735917" w:rsidP="00735917">
      <w:pPr>
        <w:pStyle w:val="berschrift3"/>
      </w:pPr>
      <w:bookmarkStart w:id="4796" w:name="_Toc229829764"/>
      <w:bookmarkStart w:id="4797" w:name="_Toc229926874"/>
      <w:bookmarkStart w:id="4798" w:name="_Toc229944877"/>
      <w:bookmarkStart w:id="4799" w:name="_Toc229948662"/>
      <w:bookmarkStart w:id="4800" w:name="_Toc229955289"/>
      <w:bookmarkStart w:id="4801" w:name="_Toc229958444"/>
      <w:bookmarkStart w:id="4802" w:name="_Toc229963249"/>
      <w:r w:rsidRPr="00735917">
        <w:t xml:space="preserve">Endnoten und Quellen zu Kapitel </w:t>
      </w:r>
      <w:r>
        <w:t>64</w:t>
      </w:r>
      <w:bookmarkEnd w:id="4796"/>
      <w:bookmarkEnd w:id="4797"/>
      <w:bookmarkEnd w:id="4798"/>
      <w:bookmarkEnd w:id="4799"/>
      <w:bookmarkEnd w:id="4800"/>
      <w:bookmarkEnd w:id="4801"/>
      <w:bookmarkEnd w:id="4802"/>
    </w:p>
    <w:p w14:paraId="715451EC" w14:textId="77777777" w:rsidR="00735917" w:rsidRPr="00735917" w:rsidRDefault="00735917" w:rsidP="00735917">
      <w:pPr>
        <w:rPr>
          <w:b/>
          <w:bCs/>
        </w:rPr>
      </w:pPr>
      <w:r w:rsidRPr="00735917">
        <w:rPr>
          <w:b/>
          <w:bCs/>
        </w:rPr>
        <w:t>Interne WÖk-Quellen</w:t>
      </w:r>
    </w:p>
    <w:p w14:paraId="4AD7CB89" w14:textId="77777777" w:rsidR="00735917" w:rsidRPr="00735917" w:rsidRDefault="00735917" w:rsidP="00735917">
      <w:r>
        <w:t>[I-K64-1] Weber, Natalie: Die neue Ordnung des Wohlstands, Arbeitsfassung 2026, Abschnitt zur kollektiven Selbststeuerung. Grundlage für die Beschreibung rückgekoppelter Steuerung: Staat setzt Rahmen, Verwaltung ermöglicht, Bürger:innen geben Erfahrung und Teilgabe ein, Wissenschaft prüft, Medien ordnen, Gerichte sichern Rechte, Kommunen testen und Parlamente entscheiden.</w:t>
      </w:r>
    </w:p>
    <w:p w14:paraId="53A829E6" w14:textId="77777777" w:rsidR="00735917" w:rsidRPr="00735917" w:rsidRDefault="00735917" w:rsidP="00735917">
      <w:r>
        <w:t>[I-K64-2] Weber, Natalie: Die neue Ordnung des Wohlstands, Arbeitsfassung 2026, Abschnitt zu Bürgerbeteiligung als demokratischer Rückkopplung. Grundlage für Erfahrungswissen, blinde Flecken, fehlende Daten, Vertrauen und tatsächliche Wirkung vor Ort.</w:t>
      </w:r>
    </w:p>
    <w:p w14:paraId="755C424E" w14:textId="77777777" w:rsidR="00735917" w:rsidRPr="00735917" w:rsidRDefault="00735917" w:rsidP="00735917">
      <w:r>
        <w:t xml:space="preserve">[I-K64-3] Weber, Natalie: Die neue Ordnung des Wohlstands, Arbeitsfassung 2026, Kapitel „Bürokratie als Reparaturmaschine“. Grundlage für Bürokratie als Reparaturfolge falscher Steuerung und für die Frage, welche Regeln </w:t>
      </w:r>
      <w:r>
        <w:rPr>
          <w:rFonts w:ascii="DejaVu Serif" w:hAnsi="DejaVu Serif" w:eastAsia="DejaVu Serif" w:cs="DejaVu Serif"/>
        </w:rPr>
        <w:t>überflüssig</w:t>
      </w:r>
      <w:r>
        <w:t xml:space="preserve"> werden, wenn Preise, Steuern, </w:t>
      </w:r>
      <w:r>
        <w:rPr>
          <w:rFonts w:ascii="DejaVu Serif" w:hAnsi="DejaVu Serif" w:eastAsia="DejaVu Serif" w:cs="DejaVu Serif"/>
        </w:rPr>
        <w:t>Kapitalflüsse</w:t>
      </w:r>
      <w:r>
        <w:t>, Einkommen und öffentliche Haushalte nach Wirkung ausgerichtet sind.</w:t>
      </w:r>
    </w:p>
    <w:p w14:paraId="6F689DCC" w14:textId="77777777" w:rsidR="00735917" w:rsidRPr="00735917" w:rsidRDefault="00735917" w:rsidP="00735917">
      <w:r>
        <w:t>[I-K64-4] Weber, Natalie: Die neue Ordnung des Wohlstands, Arbeitsfassung 2026, Kapitel Verwaltung als lernendes System. Grundlage für Verwaltung als Scharnier der Wirkungsökonomie und die neue Verwaltungsfrage: ordnungsgemäß, zugänglich, verhältnismäßig und wirksam.</w:t>
      </w:r>
    </w:p>
    <w:p w14:paraId="1B7A97DE" w14:textId="77777777" w:rsidR="00735917" w:rsidRPr="00735917" w:rsidRDefault="00735917" w:rsidP="00735917">
      <w:r>
        <w:t>[I-K64-5] Weber, Natalie: Die neue Ordnung des Wohlstands, Arbeitsfassung 2026, Begriffsklärung Bürgerbeteiligung. Grundlage für repräsentative Demokratie, direkte Demokratie, Bürgerräte, Jugendräte, digitale Beteiligung, lokale Wirkungszentren, Teilhabe und Teilgabe.</w:t>
      </w:r>
    </w:p>
    <w:p w14:paraId="4920E3C2" w14:textId="77777777" w:rsidR="00735917" w:rsidRPr="00735917" w:rsidRDefault="00735917" w:rsidP="00735917">
      <w:r>
        <w:t>[I-K64-6] Weber, Natalie: Die neue Ordnung des Wohlstands, Arbeitsfassung 2026, Abschnitt Teilhabe und Teilgabe. Grundlage für die Unterscheidung: Teilhabe fragt nach Zugang, Teilgabe nach Beitrag.</w:t>
      </w:r>
    </w:p>
    <w:p w14:paraId="0DCE6797" w14:textId="77777777" w:rsidR="00735917" w:rsidRPr="00735917" w:rsidRDefault="00735917" w:rsidP="00735917">
      <w:r>
        <w:t>[I-K64-7] Weber, Natalie: Die neue Ordnung des Wohlstands, Arbeitsfassung 2026, Abschnitt Scheinbeteiligung und Wirkungsbeteiligung. Grundlage für die Unterscheidung zwischen Beteiligung ohne reale Rückwirkung und Beteiligung, die Zustände verändert.</w:t>
      </w:r>
    </w:p>
    <w:p w14:paraId="4268C4BA" w14:textId="77777777" w:rsidR="00735917" w:rsidRPr="00735917" w:rsidRDefault="00735917" w:rsidP="00735917">
      <w:r>
        <w:t>[I-K64-8] Weber, Natalie: Die neue Ordnung des Wohlstands, Arbeitsfassung 2026, Abschnitt zu Beteiligungsstandards und Evaluation. Grundlage für Antwortpflicht, Dokumentation, Ressourcen, ausgewogene Beteiligung, Wirkungsmessung von Beteiligung und Vertrauensarchitektur.</w:t>
      </w:r>
    </w:p>
    <w:p w14:paraId="484FE83D" w14:textId="77777777" w:rsidR="00735917" w:rsidRPr="00735917" w:rsidRDefault="00735917" w:rsidP="00735917">
      <w:r>
        <w:t>[I-K64-9] Weber, Natalie: Die neue Ordnung des Wohlstands, Arbeitsfassung 2026, Abschnitt wirkungsökonomische Neubewertung und Instrumente. Grundlage für Bürgerräte als deliberative Sensoren, Jugendräte, digitale Beteiligung, lokale Wirkungszentren, Beteiligungs-Scorecards, Bürgerhaushalte und kommunale Wirkungshaushalte.</w:t>
      </w:r>
    </w:p>
    <w:p w14:paraId="3C8D4FBE" w14:textId="77777777" w:rsidR="00735917" w:rsidRPr="00735917" w:rsidRDefault="00735917" w:rsidP="00735917">
      <w:r w:rsidRPr="00735917">
        <w:lastRenderedPageBreak/>
        <w:t xml:space="preserve">[I-K64-10] Weber, Natalie: </w:t>
      </w:r>
      <w:r w:rsidRPr="00735917">
        <w:rPr>
          <w:i/>
          <w:iCs/>
        </w:rPr>
        <w:t>Grundlagenpapier Wirkungsökonomie</w:t>
      </w:r>
      <w:r w:rsidRPr="00735917">
        <w:t>, 2025. Grundlage für Wirkungskompetenz in Gesellschaft, Verwaltung, Unternehmen und Zivilgesellschaft, partizipative Governance, offene Wirkungsplattformen, organisatorische Innovation und Kooperation zwischen Politik, Wirtschaft, Wissenschaft und Zivilgesellschaft.</w:t>
      </w:r>
    </w:p>
    <w:p w14:paraId="1438EEDD" w14:textId="77777777" w:rsidR="00735917" w:rsidRPr="00735917" w:rsidRDefault="00735917" w:rsidP="00735917">
      <w:pPr>
        <w:rPr>
          <w:b/>
          <w:bCs/>
        </w:rPr>
      </w:pPr>
      <w:r w:rsidRPr="00735917">
        <w:rPr>
          <w:b/>
          <w:bCs/>
        </w:rPr>
        <w:t>Externe Quellen</w:t>
      </w:r>
    </w:p>
    <w:p w14:paraId="7186643C" w14:textId="44196647" w:rsidR="00726DEE" w:rsidRDefault="00726DEE" w:rsidP="00726DEE">
      <w:r>
        <w:t>[E-K64-1] Grundgesetz für die Bundesrepublik Deutschland, Art. 20 Abs. 2. Bezugspunkt für den demokratischen Ursprung staatlicher Gewalt über Wahlen, Abstimmungen und besondere Organe der Gesetzgebung, vollziehenden Gewalt und Rechtsprechung. Grundgesetz (GG): https://www.gesetze-im-internet.de/gg/</w:t>
      </w:r>
    </w:p>
    <w:p w14:paraId="033EC196" w14:textId="4BB979DA" w:rsidR="00726DEE" w:rsidRPr="00726DEE" w:rsidRDefault="00726DEE" w:rsidP="00726DEE">
      <w:r>
        <w:t xml:space="preserve">[E-K64-2] </w:t>
      </w:r>
      <w:r w:rsidRPr="00C65032">
        <w:t xml:space="preserve">OECD: Innovative Citizen Participation and New Democratic Institutions. Catching the Deliberative Wave, OECD Publishing, Paris, 2020. </w:t>
      </w:r>
      <w:r w:rsidRPr="00726DEE">
        <w:t>Bezugspunkt für repräsentative deliberative Verfahren, Bürgerräte, Good-Practice-Prinzipien und Bürgerberatung bei komplexen politischen Fragen.</w:t>
      </w:r>
      <w:r>
        <w:t xml:space="preserve"> </w:t>
      </w:r>
      <w:r w:rsidRPr="00726DEE">
        <w:t xml:space="preserve">OECD - Innovative Citizen Participation: </w:t>
      </w:r>
      <w:r w:rsidRPr="00295A59">
        <w:t>https://www.oecd.org/en/publications/innovative-citizen-participation-and-new-democratic-institutions_339306da-en.html</w:t>
      </w:r>
      <w:r>
        <w:t xml:space="preserve"> - </w:t>
      </w:r>
      <w:r w:rsidRPr="00726DEE">
        <w:t>OECD: https://www.oecd.org/</w:t>
      </w:r>
    </w:p>
    <w:p w14:paraId="159653D1" w14:textId="0D71B582" w:rsidR="00726DEE" w:rsidRDefault="00726DEE" w:rsidP="00726DEE">
      <w:r>
        <w:rPr>
          <w:lang w:val="fr-FR"/>
        </w:rPr>
        <w:t>[E-K64-3] OECD: OECD Guidelines for Citizen Participation Processes, OECD Public Governance Reviews, OECD Publishing, Paris, 2022. Bezugspunkt für Planung, Information, Inklusion, Transparenz, Rückmeldung und Evaluation von Beteiligungsprozessen. DOI: https://doi.org/10.1787/f765caf6-en.</w:t>
      </w:r>
    </w:p>
    <w:p w14:paraId="037BBCD9" w14:textId="13086128" w:rsidR="00735917" w:rsidRPr="00735917" w:rsidRDefault="00726DEE" w:rsidP="00726DEE">
      <w:r>
        <w:t>[E-K64-4] Arnstein, Sherry R.: A Ladder of Citizen Participation, in: Journal of the American Institute of Planners, Vol. 35, No. 4, 1969, S. 216-224. Bezugspunkt für die Unterscheidung zwischen symbolischer Beteiligung und wirksamer Beteiligungsmacht. DOI: https://doi.org/10.1080/01944366908977225.</w:t>
      </w:r>
    </w:p>
    <w:p w14:paraId="3D087253" w14:textId="77777777" w:rsidR="00735917" w:rsidRPr="00735917" w:rsidRDefault="00735917" w:rsidP="00735917">
      <w:r w:rsidRPr="00735917">
        <w:t xml:space="preserve">[E-K64-5] Fung, Archon: “Varieties of Participation in Complex Governance”, in: </w:t>
      </w:r>
      <w:r w:rsidRPr="00735917">
        <w:rPr>
          <w:i/>
          <w:iCs/>
        </w:rPr>
        <w:t>Public Administration Review</w:t>
      </w:r>
      <w:r w:rsidRPr="00735917">
        <w:t>, Vol. 66, 2006, S. 66-75. Bezugspunkt für unterschiedliche Beteiligungsformen, Auswahl von Teilnehmenden, Kommunikation und Entscheidungswirkung.</w:t>
      </w:r>
    </w:p>
    <w:p w14:paraId="0816BB6A" w14:textId="77777777" w:rsidR="00735917" w:rsidRPr="00735917" w:rsidRDefault="00735917" w:rsidP="00735917">
      <w:r w:rsidRPr="00735917">
        <w:t xml:space="preserve">[E-K64-6] Nabatchi, Tina; Leighninger, Matt: </w:t>
      </w:r>
      <w:r w:rsidRPr="00735917">
        <w:rPr>
          <w:i/>
          <w:iCs/>
        </w:rPr>
        <w:t>Public Participation for 21st Century Democracy</w:t>
      </w:r>
      <w:r w:rsidRPr="00735917">
        <w:t>, Jossey-Bass, San Francisco, 2015. Bezugspunkt für moderne Bürgerbeteiligung, demokratische Rückkopplung, lokale Beteiligung und institutionelle Praxis.</w:t>
      </w:r>
    </w:p>
    <w:p w14:paraId="0D6B7C1B" w14:textId="63400001" w:rsidR="005C0842" w:rsidRDefault="00726DEE" w:rsidP="00726DEE">
      <w:r>
        <w:t xml:space="preserve">[E-K64-7] OECD: Trust and Public Policy. How Better Governance Can Help Rebuild Public Trust, OECD Publishing, Paris, 2017; OECD: OECD Survey on Drivers of Trust in Public Institutions, 2024. Bezugspunkt für Vertrauen, Evidenz, Stimme, Fairness, Integrität und Zukunftsverantwortung als Bedingungen staatlicher Legitimität. OECD - </w:t>
      </w:r>
      <w:r>
        <w:lastRenderedPageBreak/>
        <w:t xml:space="preserve">Survey on Drivers of Trust: </w:t>
      </w:r>
      <w:r w:rsidRPr="00295A59">
        <w:t>https://www.oecd.org/en/publications/oecd-survey-on-drivers-of-trust-in-public-institutions-2024-results_9a20554b-en.html</w:t>
      </w:r>
      <w:r>
        <w:t xml:space="preserve"> - OECD: https://www.oecd.org/</w:t>
      </w:r>
    </w:p>
    <w:p w14:paraId="6B6703B0" w14:textId="77777777" w:rsidR="00465C83" w:rsidRDefault="00465C83" w:rsidP="00073552"/>
    <w:p w14:paraId="52F77577" w14:textId="77777777" w:rsidR="00AF649A" w:rsidRPr="00AF649A" w:rsidRDefault="00AF649A" w:rsidP="00AF649A">
      <w:pPr>
        <w:pStyle w:val="berschrift2"/>
      </w:pPr>
      <w:bookmarkStart w:id="4803" w:name="_Toc229829765"/>
      <w:bookmarkStart w:id="4804" w:name="_Toc229926875"/>
      <w:bookmarkStart w:id="4805" w:name="_Toc229944878"/>
      <w:bookmarkStart w:id="4806" w:name="_Toc229948663"/>
      <w:bookmarkStart w:id="4807" w:name="_Toc229955290"/>
      <w:bookmarkStart w:id="4808" w:name="_Toc229958445"/>
      <w:bookmarkStart w:id="4809" w:name="_Toc229963250"/>
      <w:r w:rsidRPr="00AF649A">
        <w:t>Kapitel 65 - Resilienzstaat</w:t>
      </w:r>
      <w:bookmarkEnd w:id="4803"/>
      <w:bookmarkEnd w:id="4804"/>
      <w:bookmarkEnd w:id="4805"/>
      <w:bookmarkEnd w:id="4806"/>
      <w:bookmarkEnd w:id="4807"/>
      <w:bookmarkEnd w:id="4808"/>
      <w:bookmarkEnd w:id="4809"/>
    </w:p>
    <w:p w14:paraId="7A62323D" w14:textId="77777777" w:rsidR="00AF649A" w:rsidRPr="00AF649A" w:rsidRDefault="00AF649A" w:rsidP="00AF649A">
      <w:r w:rsidRPr="00AF649A">
        <w:t>Kapitel 64 hat Verwaltung und Bürgerbeteiligung als Orte politischer Wirkung beschrieben. Verwaltung soll nicht nur Verfahren abarbeiten, sondern bessere Zustände ermöglichen. Beteiligung soll nicht Symbolik bleiben, sondern Rückkopplung erzeugen. Dieses Kapitel führt diese Logik weiter: Ein Staat muss nicht nur entscheiden und verwalten. Er muss vorsorgen.</w:t>
      </w:r>
    </w:p>
    <w:p w14:paraId="242E5076" w14:textId="77777777" w:rsidR="00AF649A" w:rsidRPr="00AF649A" w:rsidRDefault="00AF649A" w:rsidP="00AF649A">
      <w:r w:rsidRPr="00AF649A">
        <w:t>Der Resilienzstaat reagiert nicht erst, wenn Krisen eingetreten sind. Er schützt die Bedingungen, unter denen Gesellschaft handlungsfähig bleibt: Wasser, Energie, Gesundheit, Pflege, Ernährung, Infrastruktur, digitale Grundsysteme, demokratische Öffentlichkeit, Rechtsstaat, Sicherheit, Vertrauen und lokale Handlungsfähigkeit [I-K65-1; I-K65-2].</w:t>
      </w:r>
    </w:p>
    <w:p w14:paraId="1FD193EA" w14:textId="77777777" w:rsidR="00AF649A" w:rsidRPr="00AF649A" w:rsidRDefault="00AF649A" w:rsidP="00AF649A">
      <w:r w:rsidRPr="00AF649A">
        <w:t>Ein Staat ist resilient, wenn er nicht nur Krisen verwaltet, sondern die Bedingungen schützt, unter denen Gesellschaft handlungsfähig bleibt.</w:t>
      </w:r>
    </w:p>
    <w:p>
      <w:pPr/>
      <w:r>
        <w:t>Der Resilienzstaat ist damit die institutionelle Antwort auf Systemresilienz. Er verwaltet Nachhaltigkeit nicht als Zielkatalog, sondern schützt die Funktionsbedingungen, unter denen nachhaltige Entwicklung überhaupt möglich bleibt: Grundrechte, Lebensgrundlagen, kritische Infrastruktur, Korrekturfähigkeit, Vertrauen, lokale Handlungsfähigkeit und demokratische Öffentlichkeit.</w:t>
      </w:r>
    </w:p>
    <w:p w14:paraId="462431B4" w14:textId="77777777" w:rsidR="00AF649A" w:rsidRPr="00AF649A" w:rsidRDefault="00AF649A" w:rsidP="00AF649A">
      <w:pPr>
        <w:pStyle w:val="berschrift3"/>
      </w:pPr>
      <w:bookmarkStart w:id="4810" w:name="_Toc229829766"/>
      <w:bookmarkStart w:id="4811" w:name="_Toc229926876"/>
      <w:bookmarkStart w:id="4812" w:name="_Toc229944879"/>
      <w:bookmarkStart w:id="4813" w:name="_Toc229948664"/>
      <w:bookmarkStart w:id="4814" w:name="_Toc229955291"/>
      <w:bookmarkStart w:id="4815" w:name="_Toc229958446"/>
      <w:bookmarkStart w:id="4816" w:name="_Toc229963251"/>
      <w:r w:rsidRPr="00AF649A">
        <w:t>65.1 Staatliche Vorsorge</w:t>
      </w:r>
      <w:bookmarkEnd w:id="4810"/>
      <w:bookmarkEnd w:id="4811"/>
      <w:bookmarkEnd w:id="4812"/>
      <w:bookmarkEnd w:id="4813"/>
      <w:bookmarkEnd w:id="4814"/>
      <w:bookmarkEnd w:id="4815"/>
      <w:bookmarkEnd w:id="4816"/>
    </w:p>
    <w:p w14:paraId="75939AFB" w14:textId="77777777" w:rsidR="00AF649A" w:rsidRPr="00AF649A" w:rsidRDefault="00AF649A" w:rsidP="00AF649A">
      <w:r w:rsidRPr="00AF649A">
        <w:t>Staatliche Vorsorge beginnt mit einer anderen Zeitlogik. Ein Staat, der nur auf Schäden reagiert, handelt zu spät. Er bezahlt Reparatur, wenn Prävention versäumt wurde. Er finanziert Notprogramme, wenn Systeme schon überlastet sind. Er ruft Krisenstäbe zusammen, wenn Warnsignale lange sichtbar waren. Er stabilisiert nachträglich, was vorher widerstandsfähiger hätte werden können.</w:t>
      </w:r>
    </w:p>
    <w:p w14:paraId="3AAD9229" w14:textId="77777777" w:rsidR="00AF649A" w:rsidRPr="00AF649A" w:rsidRDefault="00AF649A" w:rsidP="00AF649A">
      <w:r w:rsidRPr="00AF649A">
        <w:t>Die Wirkungsökonomie unterscheidet deshalb zwischen reaktiver Krisenverwaltung und vorsorgender Resilienzarchitektur. Reaktive Krisenverwaltung fragt: Was tun wir, wenn etwas zusammenbricht? Vorsorgende Resilienzarchitektur fragt: Welche Zustände müssen wir vorher stärken, damit Krisen nicht zu Systembrüchen werden? [I-K65-1]</w:t>
      </w:r>
    </w:p>
    <w:p w14:paraId="2FCCF5DA" w14:textId="77777777" w:rsidR="00AF649A" w:rsidRPr="00AF649A" w:rsidRDefault="00AF649A" w:rsidP="00AF649A">
      <w:r w:rsidRPr="00AF649A">
        <w:t>Diese Frage verbindet Wirkungsrisiko und Zeitverantwortung. Wirkungsrisiken sind Frühwarninformationen. Zeit ist Wirkungsdimension. Wer Risiken kennt und nicht handelt, erzeugt Wirkung durch Unterlassen. Staatliche Vorsorge ist daher keine freiwillige Zusatzleistung. Sie ist Teil staatlicher Verantwortung für künftige Handlungsfähigkeit [I-K65-4; I-K65-5].</w:t>
      </w:r>
    </w:p>
    <w:p w14:paraId="6500868F" w14:textId="77777777" w:rsidR="00AF649A" w:rsidRPr="00AF649A" w:rsidRDefault="00AF649A" w:rsidP="00AF649A">
      <w:r w:rsidRPr="00AF649A">
        <w:t xml:space="preserve">Vorsorge meint nicht Angstpolitik. Sie meint auch keine private Vorratspflicht als Ersatz für öffentliche Verantwortung. Sie meint die Fähigkeit, kritische Funktionen unter Belastung zu erhalten. Ein Staat muss wissen, welche Risiken seine Gesellschaft treffen können: Hitze, Dürre, Hochwasser, Pandemien, Energieausfälle, Lieferkettenbrüche, Cyberangriffe, Desinformation, Pflegeüberlastung, soziale Schocks, Finanzschocks, </w:t>
      </w:r>
      <w:r w:rsidRPr="00AF649A">
        <w:lastRenderedPageBreak/>
        <w:t>Infrastrukturversagen und demokratische Vertrauenskrisen. Diese Risiken sind nicht identisch. Aber sie hängen zusammen.</w:t>
      </w:r>
    </w:p>
    <w:p w14:paraId="6036F809" w14:textId="77777777" w:rsidR="00AF649A" w:rsidRPr="00AF649A" w:rsidRDefault="00AF649A" w:rsidP="00AF649A">
      <w:r w:rsidRPr="00AF649A">
        <w:t>Der Sendai-Rahmen der Vereinten Nationen für Katastrophenvorsorge legt international vier Prioritäten fest: Risiken verstehen, Risikosteuerung stärken, in Risikominderung investieren und Vorbereitung für wirksame Reaktion sowie besseren Wiederaufbau stärken [E-K65-1]. Die Wirkungsökonomie schließt an diese Logik an, erweitert sie aber um Mensch, Planet und Demokratie. Vorsorge ist nicht nur Katastrophenschutz. Sie ist Schutz der Wirkungsbedingungen einer Gesellschaft.</w:t>
      </w:r>
    </w:p>
    <w:p w14:paraId="37D6542D" w14:textId="77777777" w:rsidR="00AF649A" w:rsidRPr="00AF649A" w:rsidRDefault="00AF649A" w:rsidP="00AF649A">
      <w:r w:rsidRPr="00AF649A">
        <w:t>Ein Resilienzstaat baut daher nicht auf Härte, sondern auf Lernfähigkeit. Er wertet Warnsignale aus, prüft Nebenwirkungen, stärkt lokale Strukturen, schützt verletzliche Gruppen, schafft Redundanzen, hält analoge Alternativen bereit und verbindet Prävention mit demokratischer Transparenz. Er macht Risiken sichtbar, ohne sie zu dramatisieren. Er handelt früher, ohne Freiheit vorsorglich zu ersticken.</w:t>
      </w:r>
    </w:p>
    <w:p w14:paraId="34681332" w14:textId="77777777" w:rsidR="00AF649A" w:rsidRPr="00AF649A" w:rsidRDefault="00AF649A" w:rsidP="00AF649A">
      <w:pPr>
        <w:pStyle w:val="berschrift3"/>
      </w:pPr>
      <w:bookmarkStart w:id="4817" w:name="_Toc229829767"/>
      <w:bookmarkStart w:id="4818" w:name="_Toc229926877"/>
      <w:bookmarkStart w:id="4819" w:name="_Toc229944880"/>
      <w:bookmarkStart w:id="4820" w:name="_Toc229948665"/>
      <w:bookmarkStart w:id="4821" w:name="_Toc229955292"/>
      <w:bookmarkStart w:id="4822" w:name="_Toc229958447"/>
      <w:bookmarkStart w:id="4823" w:name="_Toc229963252"/>
      <w:r w:rsidRPr="00AF649A">
        <w:t>65.2 Kritische Funktionen</w:t>
      </w:r>
      <w:bookmarkEnd w:id="4817"/>
      <w:bookmarkEnd w:id="4818"/>
      <w:bookmarkEnd w:id="4819"/>
      <w:bookmarkEnd w:id="4820"/>
      <w:bookmarkEnd w:id="4821"/>
      <w:bookmarkEnd w:id="4822"/>
      <w:bookmarkEnd w:id="4823"/>
    </w:p>
    <w:p w14:paraId="17B53EA2" w14:textId="77777777" w:rsidR="00AF649A" w:rsidRPr="00AF649A" w:rsidRDefault="00AF649A" w:rsidP="00AF649A">
      <w:r w:rsidRPr="00AF649A">
        <w:t>Kritische Funktionen sind jene Grundfunktionen, ohne die Freiheit, Gesundheit, Wirtschaft, Demokratie und Alltag nicht stabil bleiben können. Dazu gehören Energie, Wasser, Ernährung, Gesundheit, Pflege, Wohnen, Mobilität, Kommunikation, digitale Netze, öffentliche Verwaltung, Zahlungsfähigkeit, Sicherheit, Bildung und demokratische Öffentlichkeit [I-K65-2; E-K65-4].</w:t>
      </w:r>
    </w:p>
    <w:p w14:paraId="1F307BAF" w14:textId="77777777" w:rsidR="00AF649A" w:rsidRPr="00AF649A" w:rsidRDefault="00AF649A" w:rsidP="00AF649A">
      <w:r w:rsidRPr="00AF649A">
        <w:t>Ein Resilienzstaat schützt diese Funktionen nicht erst, wenn sie ausfallen. Er behandelt sie als Wirkungsinfrastruktur. Ihre Bedeutung wird nicht allein nach Marktpreis, Rendite, kurzfristiger Effizienz oder Haushaltsposition bewertet, sondern nach ihrer Fähigkeit, Mensch, Planet und Demokratie handlungsfähig zu halten [I-K65-2; I-K65-3].</w:t>
      </w:r>
    </w:p>
    <w:p w14:paraId="2205B035" w14:textId="77777777" w:rsidR="00AF649A" w:rsidRPr="00AF649A" w:rsidRDefault="00AF649A" w:rsidP="00AF649A">
      <w:r w:rsidRPr="00AF649A">
        <w:t>Kritische Funktionen unterscheiden sich von normalen Marktgütern durch ihre Systemwirkung. Wenn ein Konsumprodukt fehlt, entsteht ein Mangel. Wenn Energie, Wasser, Pflege, Gesundheit, digitale Netze, Zahlungsverkehr oder öffentliche Verwaltung ausfallen, verliert die Gesellschaft Handlungsfähigkeit. Der Schaden ist nicht nur materiell. Er betrifft Vertrauen, Sicherheit, soziale Stabilität, wirtschaftliche Kontinuität und demokratische Korrekturfähigkeit.</w:t>
      </w:r>
    </w:p>
    <w:p w14:paraId="4F45AD9B" w14:textId="77777777" w:rsidR="00AF649A" w:rsidRPr="00AF649A" w:rsidRDefault="00AF649A" w:rsidP="00AF649A">
      <w:r w:rsidRPr="00AF649A">
        <w:t>Energie ist dafür ein besonders klares Beispiel. Sie ist nicht nur ein handelbares Gut. Sie ist das Betriebssystem moderner Gesellschaft. Ohne Energie funktionieren Krankenhäuser, Pflege, Wasser, Wärme, Kühlung, Schulen, Verwaltung, digitale Infrastruktur, Produktion, Kommunikation, Landwirtschaft, Forschung und Sicherheit nicht. Der Energiesektor wirkt daher in fast alle anderen Wirkungsräume hinein. Ein Produkt wirkt anders, wenn es mit Kohlestrom oder erneuerbarem Strom hergestellt wird. Ein Gebäude wirkt anders, wenn Wärme fossil oder erneuerbar erzeugt wird. Ein Rechenzentrum wirkt anders, wenn Strom, Kühlung, Abwärme, Lastflexibilität und Wasser verantwortungsvoll gesteuert werden.</w:t>
      </w:r>
    </w:p>
    <w:p w14:paraId="3F21F0AB" w14:textId="77777777" w:rsidR="00AF649A" w:rsidRPr="00AF649A" w:rsidRDefault="00AF649A" w:rsidP="00AF649A">
      <w:r w:rsidRPr="00AF649A">
        <w:lastRenderedPageBreak/>
      </w:r>
      <w:r w:rsidRPr="00AF649A">
        <w:t xml:space="preserve">Erneuerbare Energien verändern die Logik der Energieordnung. Fossile Energie folgt einer Brennstofflogik: Sie muss gefördert, importiert, transportiert, geopolitisch abgesichert und verbrannt werden. Sie erzeugt laufende Abhängigkeiten, laufende Brennstoffkosten, laufende Emissionen und strategische Verwundbarkeit. Erneuerbare Energie folgt stärker einer Infrastrukturlogik: Sonne und Wind werden nicht importiert, nicht gefördert und nicht verbrannt. Die Kosten liegen vor allem in Anlagen, Netzen, Speichern, Steuerung, Wartung, </w:t>
      </w:r>
      <w:r w:rsidRPr="00AF649A">
        <w:rPr>
          <w:rFonts w:ascii="DejaVu Serif" w:hAnsi="DejaVu Serif" w:eastAsia="DejaVu Serif" w:cs="DejaVu Serif"/>
        </w:rPr>
        <w:t>Flächen</w:t>
      </w:r>
      <w:r w:rsidRPr="00AF649A">
        <w:t>, Material und Systemintegration.</w:t>
      </w:r>
    </w:p>
    <w:p w14:paraId="141AB667" w14:textId="77777777" w:rsidR="00AF649A" w:rsidRPr="00AF649A" w:rsidRDefault="00AF649A" w:rsidP="00AF649A">
      <w:r w:rsidRPr="00AF649A">
        <w:t>Damit verschiebt sich Energie von einer laufenden Rohstoff- und Handelsware zu einer öffentlichen Grundinfrastruktur. Das bedeutet nicht, dass erneuerbare Energie kostenlos entsteht. Photovoltaikanlagen, Windparks, Speicher, Netze, Wartung, Rohstoffe, Planung, Fachkräfte und Resilienz kosten Geld. Aber die Kostenstruktur verändert sich. Wenn eine Anlage finanziert und betrieben wird, fällt für Sonne und Wind selbst kein Brennstoffpreis an. Der eigentliche Preis liegt in der Infrastruktur, die Erzeugung, Speicherung, Verteilung und Nutzung ermöglicht.</w:t>
      </w:r>
    </w:p>
    <w:p w14:paraId="5FD43E92" w14:textId="77777777" w:rsidR="00AF649A" w:rsidRPr="00AF649A" w:rsidRDefault="00AF649A" w:rsidP="00AF649A">
      <w:r w:rsidRPr="00AF649A">
        <w:t>Daraus folgt eine wirkungsökonomische Leitfrage: Muss erneuerbare Grundenergie vollständig wie eine Marktware behandelt werden, oder kann ein Teil davon als öffentliche Infrastruktur bereitgestellt werden, ähnlich wie Straßen, Schulen, Wasserinfrastruktur oder digitale Grundnetze?</w:t>
      </w:r>
    </w:p>
    <w:p w14:paraId="6C7146DF" w14:textId="77777777" w:rsidR="00AF649A" w:rsidRPr="00AF649A" w:rsidRDefault="00AF649A" w:rsidP="00AF649A">
      <w:r w:rsidRPr="00AF649A">
        <w:t>Eine Wirkungsökonomie kann dafür eine gestufte Ordnung denken. Erstens: saubere Grundenergie als Infrastrukturgut. Ein definierter Grundbedarf an erneuerbarer Energie für Haushalte, Bildung, Gesundheit, Pflege, Verwaltung und kritische Funktionen kann öffentlich, kommunal, genossenschaftlich oder über Wirkungsfonds abgesichert werden. Die Nutzung wäre dann nicht kostenlos, weil niemand zahlt, sondern kostenfrei oder stark vergünstigt am Nutzungspunkt, weil die Infrastruktur über öffentliche Investitionen, kommunale Energiegesellschaften, Bürgerenergie, Netzfonds, Wirkungsfonds oder langfristige Gemeinwohlfinanzierung getragen wird [I-K65-3].</w:t>
      </w:r>
    </w:p>
    <w:p w14:paraId="50B8BF10" w14:textId="77777777" w:rsidR="00AF649A" w:rsidRPr="00AF649A" w:rsidRDefault="00AF649A" w:rsidP="00AF649A">
      <w:r w:rsidRPr="00AF649A">
        <w:t>Zweitens: lokale Erzeugung ohne unnötige Marktkomplexität. Dort, wo Strom direkt vor Ort erzeugt und genutzt werden kann, muss er nicht so behandelt werden, als sei er ein global gehandelter Rohstoff. Das gilt für Dächer, Quartiere, Schulen, Pflegeeinrichtungen, kommunale Gebäude, Gewerbeparks, Bürgerenergieanlagen und Energiegemeinschaften. Je weniger Import, Transport, Zwischenhandel und Netzbelastung erforderlich sind, desto stärker kann Energie als lokale Wirkungsinfrastruktur wirken.</w:t>
      </w:r>
    </w:p>
    <w:p w14:paraId="5A86B1C9" w14:textId="77777777" w:rsidR="00AF649A" w:rsidRPr="00AF649A" w:rsidRDefault="00AF649A" w:rsidP="00AF649A">
      <w:r w:rsidRPr="00AF649A">
        <w:t xml:space="preserve">Drittens: Preislogik dort, wo Knappheit und Systemlast gesteuert werden müssen. Auch ein erneuerbares Energiesystem braucht Koordination, wenn Speicher knapp sind, Netze belastet werden, Dunkelflauten auftreten, industrielle Großverbraucher hohe Lasten erzeugen oder Flexibilität benötigt wird. Wirkungsökonomisch geht es daher nicht um die Abschaffung jeder Preislogik. Preise sollen Knappheit, Netzbelastung, </w:t>
      </w:r>
      <w:r w:rsidRPr="00AF649A">
        <w:lastRenderedPageBreak/>
        <w:t>Flexibilität, Resilienz und Wirkung sichtbar machen. Sie sollen nicht fossile Pfadabhängigkeit, Spekulation oder künstliche Energiearmut fortschreiben.</w:t>
      </w:r>
    </w:p>
    <w:p w14:paraId="7C5F5836" w14:textId="77777777" w:rsidR="00AF649A" w:rsidRPr="00AF649A" w:rsidRDefault="00AF649A" w:rsidP="00AF649A">
      <w:r w:rsidRPr="00AF649A">
        <w:t>Viertens: Wirkung statt Energiearmut. Wenn saubere Energie als Grundinfrastruktur organisiert wird, sinkt die Gefahr, dass Menschen von Wärme, Strom, Kühlung, Bildung, digitaler Teilhabe oder Gesundheit ausgeschlossen werden. Energiearmut wird dann nicht nur sozialpolitisch repariert, sondern strukturell verringert. Ein Haushalt, der mit sauberer, lokal erzeugter und bezahlbarer Energie versorgt wird, gewinnt Sicherheit. Eine Schule, die ihren Strom selbst erzeugt und speichert, gewinnt Resilienz. Eine Pflegeeinrichtung mit eigener erneuerbarer Versorgung wird unabhängiger von Preisschocks.</w:t>
      </w:r>
    </w:p>
    <w:p w14:paraId="70C81AE8" w14:textId="77777777" w:rsidR="00AF649A" w:rsidRPr="00AF649A" w:rsidRDefault="00AF649A" w:rsidP="00AF649A">
      <w:r w:rsidRPr="00AF649A">
        <w:t>Fünftens: Resilienz durch Dezentralität. Erneuerbare Energien können zentral und dezentral organisiert werden. Wirkungsökonomisch besonders wertvoll sind Strukturen, die Versorgungssicherheit, demokratische Teilhabe, regionale Wertschöpfung, Netzresilienz und soziale Bezahlbarkeit verbinden: Bürgerenergie, Energiegenossenschaften, kommunale Energiegesellschaften, Quartiersspeicher, lokale Wärmenetze, Microgrids, Speicher für kritische Infrastruktur und Lastflexibilität.</w:t>
      </w:r>
    </w:p>
    <w:p w14:paraId="47BD29E5" w14:textId="77777777" w:rsidR="00AF649A" w:rsidRPr="00AF649A" w:rsidRDefault="00AF649A" w:rsidP="00AF649A">
      <w:r w:rsidRPr="00AF649A">
        <w:t>Der Resilienzstaat behandelt Energie daher nicht nur als Markt, sondern als kritische Wirkungsfunktion. Er fragt nicht nur: Was kostet Strom heute? Er fragt: Welche Energieordnung macht Gesellschaft langfristig sicherer, unabhängiger, bezahlbarer, klimaverträglicher, demokratischer und weniger erpressbar?</w:t>
      </w:r>
    </w:p>
    <w:p w14:paraId="3EFD1A85" w14:textId="77777777" w:rsidR="00AF649A" w:rsidRPr="00AF649A" w:rsidRDefault="00AF649A" w:rsidP="00AF649A">
      <w:r w:rsidRPr="00AF649A">
        <w:t>Dasselbe gilt für andere kritische Funktionen. Wasser ist nicht nur Ressource, sondern Lebens-, Gesundheits- und Sicherheitsinfrastruktur. Pflege ist nicht nur Dienstleistung, sondern Würde-, Gesundheits- und Familieninfrastruktur. Digitale Netze sind nicht nur Technik, sondern Voraussetzung für Verwaltung, Bildung, Wirtschaft, Öffentlichkeit und Krisenreaktion. Öffentliche Statistik und Wahrheit sind keine Datenprodukte, sondern Grundlage demokratischer Orientierung. Zahlungsverkehr ist nicht nur Finanztechnik, sondern Alltags- und Wirtschaftsstabilität.</w:t>
      </w:r>
    </w:p>
    <w:p w14:paraId="0EEF427A" w14:textId="77777777" w:rsidR="00AF649A" w:rsidRPr="00AF649A" w:rsidRDefault="00AF649A" w:rsidP="00AF649A">
      <w:r w:rsidRPr="00AF649A">
        <w:t>Der Resilienzstaat muss deshalb zwischen normalem Wettbewerb und kritischer Grundfunktion unterscheiden. Wettbewerb kann Innovation, Effizienz und Vielfalt ermöglichen. Bei kritischen Funktionen darf Wettbewerb jedoch nicht dazu führen, dass Redundanz verschwindet, Reserven abgebaut werden, Versorgung unsicher wird oder Gemeinwohlfunktionen nur nach Rendite bewertet werden.</w:t>
      </w:r>
    </w:p>
    <w:p w14:paraId="0BD5F3DA" w14:textId="77777777" w:rsidR="00AF649A" w:rsidRPr="00AF649A" w:rsidRDefault="00AF649A" w:rsidP="00AF649A">
      <w:r w:rsidRPr="00AF649A">
        <w:t xml:space="preserve">Kritische Funktionen brauchen vier Sicherungen. Sie brauchen erstens Redundanz. Ein System, das jede Reserve abbaut, kann kurzfristig effizient wirken und bei Schocks teuer brechen. Redundanz ist keine Verschwendung, wenn sie kritische Ausfälle verhindert. Sie brauchen zweitens Dezentralität. Nicht jede Funktion muss dezentral sein, aber zentrale Abhängigkeiten müssen begrenzt werden. Energie, Wasser, Daten, Pflege, Gesundheit und Verwaltung werden resilienter, wenn Ausfälle lokal abgefangen werden können. Sie brauchen drittens Daten und Frühwarnung. Der Staat muss wissen, wo </w:t>
      </w:r>
      <w:r w:rsidRPr="00AF649A">
        <w:lastRenderedPageBreak/>
        <w:t>Verwundbarkeiten entstehen: Netzengpässe, Wasserstress, Personalengpässe, Cyberrisiken, Lieferkettenabhängigkeiten, Pflegeüberlastung, Energiearmut, Hitzerisiken und Versorgungsabbrüche [I-K65-4]. Sie brauchen viertens demokratische Kontrolle. Kritische Funktionen dürfen nicht in intransparenten Machtstrukturen verschwinden. Wer Energie, Wasser, Daten, digitale Netze, Plattformzugänge, Zahlungsverkehr oder Versorgung kontrolliert, kontrolliert Wirkungsräume. Diese Macht braucht Transparenz, Rechtsschutz, Gemeinwohlbindung und öffentliche Rechenschaft.</w:t>
      </w:r>
    </w:p>
    <w:p w14:paraId="29F8A825" w14:textId="77777777" w:rsidR="00AF649A" w:rsidRPr="00AF649A" w:rsidRDefault="00AF649A" w:rsidP="00AF649A">
      <w:r w:rsidRPr="00AF649A">
        <w:t>Kritische Funktionen sind daher nicht nur technische Systeme. Sie sind Grundlagen der Freiheit. Eine Gesellschaft bleibt nur handlungsfähig, wenn ihre Grundfunktionen so organisiert sind, dass Schocks begrenzt, Abhängigkeiten reduziert, Menschen geschützt und demokratische Korrektur möglich bleiben.</w:t>
      </w:r>
    </w:p>
    <w:p w14:paraId="435764E3" w14:textId="77777777" w:rsidR="00AF649A" w:rsidRPr="00AF649A" w:rsidRDefault="00AF649A" w:rsidP="00AF649A">
      <w:pPr>
        <w:pStyle w:val="berschrift3"/>
      </w:pPr>
      <w:bookmarkStart w:id="4824" w:name="_Toc229829768"/>
      <w:bookmarkStart w:id="4825" w:name="_Toc229926878"/>
      <w:bookmarkStart w:id="4826" w:name="_Toc229944881"/>
      <w:bookmarkStart w:id="4827" w:name="_Toc229948666"/>
      <w:bookmarkStart w:id="4828" w:name="_Toc229955293"/>
      <w:bookmarkStart w:id="4829" w:name="_Toc229958448"/>
      <w:bookmarkStart w:id="4830" w:name="_Toc229963253"/>
      <w:r w:rsidRPr="00AF649A">
        <w:t>65.3 Prävention statt Reparatur</w:t>
      </w:r>
      <w:bookmarkEnd w:id="4824"/>
      <w:bookmarkEnd w:id="4825"/>
      <w:bookmarkEnd w:id="4826"/>
      <w:bookmarkEnd w:id="4827"/>
      <w:bookmarkEnd w:id="4828"/>
      <w:bookmarkEnd w:id="4829"/>
      <w:bookmarkEnd w:id="4830"/>
    </w:p>
    <w:p w14:paraId="0AC64351" w14:textId="77777777" w:rsidR="00AF649A" w:rsidRPr="00AF649A" w:rsidRDefault="00AF649A" w:rsidP="00AF649A">
      <w:r w:rsidRPr="00AF649A">
        <w:t>Prävention ist höhere Wirkleistung als nachträgliche Reparatur, wenn sie Schäden real vermeidet, Risiken senkt und Systeme stabiler macht. Das gilt für Gesundheit, Pflege, Klima, Infrastruktur, Sicherheit, Demokratie und Digitalisierung. Ein Staat, der Prävention schwach behandelt, bezahlt später nicht nur mehr Geld. Er bezahlt mit Vertrauen, Freiheit, Lebensqualität und Handlungsfähigkeit.</w:t>
      </w:r>
    </w:p>
    <w:p w14:paraId="73112EA6" w14:textId="77777777" w:rsidR="00AF649A" w:rsidRPr="00AF649A" w:rsidRDefault="00AF649A" w:rsidP="00AF649A">
      <w:r w:rsidRPr="00AF649A">
        <w:t>Prävention hat allerdings ein politisches Sichtbarkeitsproblem. Wenn sie gelingt, bleibt der Schaden aus. Es gibt keine überfüllten Notaufnahmen, keine zusammengebrochene Infrastruktur, keine eskalierte Gewalt, keine unkontrollierte Hitzekrise, keinen großen Versorgungsausfall, keinen Vertrauensbruch, keine spektakuläre Reparatur. Gerade weil Prävention wirkt, fehlt der dramatische Beweis ihres Erfolgs.</w:t>
      </w:r>
    </w:p>
    <w:p w14:paraId="7537874B" w14:textId="77777777" w:rsidR="00AF649A" w:rsidRPr="00AF649A" w:rsidRDefault="00AF649A" w:rsidP="00AF649A">
      <w:r w:rsidRPr="00AF649A">
        <w:t>Reparatur ist sichtbarer. Sie kommt, wenn der Schaden schon da ist: Notprogramme, Rettungspakete, Krisenstäbe, Härtefallfonds, Sonderregelungen, Wiederaufbau, Entschädigung, zusätzliche Kontrollen. Diese Maßnahmen können notwendig sein. Aber sie zeigen auch, dass frühere Rückkopplung nicht ausgereicht hat. Eine Gesellschaft, die Reparatur stärker wahrnimmt als Vorsorge, belohnt politisch das späte Handeln.</w:t>
      </w:r>
    </w:p>
    <w:p w14:paraId="6E4E4526" w14:textId="77777777" w:rsidR="00AF649A" w:rsidRPr="00AF649A" w:rsidRDefault="00AF649A" w:rsidP="00AF649A">
      <w:r w:rsidRPr="00AF649A">
        <w:t>Die Wirkungsökonomie stellt diese Logik um. Nicht der spektakuläre Eingriff nach der Krise ist der höchste Ausdruck staatlicher Handlungsfähigkeit. Höhere Wirkleistung entsteht dort, wo Krisen kleiner bleiben, Risiken früher erkannt werden und Handlungsoptionen erhalten bleiben. Frühes Handeln schafft Optionen. Spätes Handeln vernichtet Optionen. Je länger ein Risiko unbehandelt bleibt, desto enger wird der Möglichkeitsraum: Aus Gestaltung wird Schadensbegrenzung, aus Prävention wird Notlösung, aus Wahlfreiheit wird Zwang.</w:t>
      </w:r>
    </w:p>
    <w:p w14:paraId="4BBFBB37" w14:textId="77777777" w:rsidR="00AF649A" w:rsidRPr="00AF649A" w:rsidRDefault="00AF649A" w:rsidP="00AF649A">
      <w:r w:rsidRPr="00AF649A">
        <w:t xml:space="preserve">Das gilt auch für Kosten. Ursachenbearbeitung ist nicht in jedem Einzelfall billig, aber sie ist systemisch meist günstiger als dauernde Symptombehandlung. Eine sanierte Brücke ist günstiger als ein Brückenausfall. Hitzeschutz ist günstiger als vermeidbare Todesfälle, Krankenhausbelastung und Produktivitätsverlust. Gute Bildung ist günstiger als spätere Arbeitslosigkeit, Radikalisierung und Gesundheitsfolgen. Frühzeitige </w:t>
      </w:r>
      <w:r w:rsidRPr="00AF649A">
        <w:lastRenderedPageBreak/>
        <w:t>Pflegeentlastung ist günstiger als Zusammenbruch von Familien, Kliniken und Pflegeeinrichtungen. Demokratieschutz ist günstiger als der Wiederaufbau von Vertrauen nach systematischer Zerstörung.</w:t>
      </w:r>
    </w:p>
    <w:p w14:paraId="157E02ED" w14:textId="77777777" w:rsidR="00AF649A" w:rsidRPr="00AF649A" w:rsidRDefault="00AF649A" w:rsidP="00AF649A">
      <w:r w:rsidRPr="00AF649A">
        <w:t>Der Wirkungshaushalt ist dafür zentral. Öffentliche Mittel dürfen nicht nur nach Ressortlogik, historischer Fortschreibung oder politischer Sichtbarkeit verteilt werden. Sie müssen danach gelesen werden, welche Netto-Wirkung sie erzeugen. Ausgaben für Katastrophenschutz, Klimaanpassung, Gesundheit, Pflege, digitale Infrastruktur, lokale Medien, Bildung, Kultur, Cyberabwehr, Energie, Wasser und soziale Stabilisierung sind keine getrennten Kostenstellen. Sie sind Beiträge zur Systemresilienz [I-K65-3].</w:t>
      </w:r>
    </w:p>
    <w:p w14:paraId="1E42FEB0" w14:textId="77777777" w:rsidR="00AF649A" w:rsidRPr="00AF649A" w:rsidRDefault="00AF649A" w:rsidP="00AF649A">
      <w:r w:rsidRPr="00AF649A">
        <w:t>Prävention verlangt eine andere Haushaltswahrnehmung. Eine vermiedene Krise erscheint nicht immer als sichtbarer Erfolg. Ein nicht eingetretener Pflegenotstand, eine verhinderte Radikalisierung, eine ausgebliebene Hitzekatastrophe, ein stabil gebliebener Wasserzugang, eine abgewehrte Cyberattacke, ein nicht eskalierter sozialer Konflikt: All das erzeugt keine spektakuläre Aktivität. Trotzdem kann es hohe Wirkleistung sein.</w:t>
      </w:r>
    </w:p>
    <w:p w14:paraId="0B316F72" w14:textId="77777777" w:rsidR="00AF649A" w:rsidRPr="00AF649A" w:rsidRDefault="00AF649A" w:rsidP="00AF649A">
      <w:r w:rsidRPr="00AF649A">
        <w:t>Die alte Reparaturlogik erkennt solche Wirkung zu spät. Sie sieht Krankenhauskosten, wenn Menschen krank sind. Sie sieht Sicherheitskosten, wenn Konflikte eskalieren. Sie sieht Wiederaufbaukosten, wenn Infrastruktur zerstört ist. Sie sieht Transferkosten, wenn Menschen aus Systemen herausfallen. Sie sieht Demokratieschutz, wenn Vertrauen schon beschädigt ist. Die Wirkungsökonomie fragt früher: Welche Zustände müssen stabil sein, damit diese Folgekosten nicht entstehen?</w:t>
      </w:r>
    </w:p>
    <w:p w14:paraId="028D2329" w14:textId="77777777" w:rsidR="00AF649A" w:rsidRPr="00AF649A" w:rsidRDefault="00AF649A" w:rsidP="00AF649A">
      <w:r w:rsidRPr="00AF649A">
        <w:t>Diese Logik darf nicht in Sparrhetorik kippen. Prävention ist nicht „billiger Staat“. Sie braucht Investitionen, Personal, Daten, lokale Räume, Redundanzen, Kompetenzen und Vertrauen. Sie spart nicht immer kurzfristig. Sie senkt langfristige Verwundbarkeit. OECD-Arbeiten zu kritischer Infrastruktur und Resilienz betonen ebenfalls, dass widerstandsfähige Infrastrukturen geplant, erhalten und erneuert werden müssen, damit sie Schocks standhalten und langfristige Ziele unterstützen können [E-K65-2; E-K65-3].</w:t>
      </w:r>
    </w:p>
    <w:p w14:paraId="7B8A9EF4" w14:textId="77777777" w:rsidR="00AF649A" w:rsidRPr="00AF649A" w:rsidRDefault="00AF649A" w:rsidP="00AF649A">
      <w:r w:rsidRPr="00AF649A">
        <w:t>Prävention hat auch soziale Bedeutung. Wer Krisen nur nachträglich repariert, trifft verletzliche Gruppen härter. Menschen mit wenig Einkommen, schlechter Gesundheit, Behinderung, Pflegebedarf, geringer digitaler Teilhabe, unsicherem Wohnen oder fehlenden Netzwerken haben weniger Reserven. Resilienz wird deshalb nicht daran gemessen, ob Menschen stark genug sind. Sie wird daran gemessen, ob Systeme Menschen unter Druck tragen können [I-K65-1].</w:t>
      </w:r>
    </w:p>
    <w:p w14:paraId="1000E64A" w14:textId="77777777" w:rsidR="00AF649A" w:rsidRPr="00AF649A" w:rsidRDefault="00AF649A" w:rsidP="00AF649A">
      <w:r w:rsidRPr="00AF649A">
        <w:t>Der Resilienzstaat muss den verhinderten Schaden als Wirkung sichtbar machen. Er muss zeigen können, welche Krise kleiner blieb, welche Kosten vermieden wurden, welche Optionen erhalten blieben und welche Freiheit geschützt wurde. Prävention darf nicht als politisches Nichts erscheinen. Sie ist eine der höchsten Formen staatlicher Wirkleistung.</w:t>
      </w:r>
    </w:p>
    <w:p w14:paraId="0D8F61A7" w14:textId="77777777" w:rsidR="00AF649A" w:rsidRPr="00AF649A" w:rsidRDefault="00AF649A" w:rsidP="00AF649A">
      <w:pPr>
        <w:pStyle w:val="berschrift3"/>
      </w:pPr>
      <w:bookmarkStart w:id="4831" w:name="_Toc229829769"/>
      <w:bookmarkStart w:id="4832" w:name="_Toc229926879"/>
      <w:bookmarkStart w:id="4833" w:name="_Toc229944882"/>
      <w:bookmarkStart w:id="4834" w:name="_Toc229948667"/>
      <w:bookmarkStart w:id="4835" w:name="_Toc229955294"/>
      <w:bookmarkStart w:id="4836" w:name="_Toc229958449"/>
      <w:bookmarkStart w:id="4837" w:name="_Toc229963254"/>
      <w:r w:rsidRPr="00AF649A">
        <w:lastRenderedPageBreak/>
        <w:t>65.4 Lernfähige Institutionen</w:t>
      </w:r>
      <w:bookmarkEnd w:id="4831"/>
      <w:bookmarkEnd w:id="4832"/>
      <w:bookmarkEnd w:id="4833"/>
      <w:bookmarkEnd w:id="4834"/>
      <w:bookmarkEnd w:id="4835"/>
      <w:bookmarkEnd w:id="4836"/>
      <w:bookmarkEnd w:id="4837"/>
    </w:p>
    <w:p w14:paraId="50A2030E" w14:textId="77777777" w:rsidR="00AF649A" w:rsidRPr="00AF649A" w:rsidRDefault="00AF649A" w:rsidP="00AF649A">
      <w:r w:rsidRPr="00AF649A">
        <w:t>Resilienz ist nicht bloßes Aushalten. Ein Staat ist nicht resilient, weil er Krisen übersteht und danach zum alten Zustand zurückkehrt. Er ist resilient, wenn er aus Belastung lernt, Schwachstellen erkennt, Zustände verbessert und künftige Schäden reduziert.</w:t>
      </w:r>
    </w:p>
    <w:p w14:paraId="725C238C" w14:textId="77777777" w:rsidR="00AF649A" w:rsidRPr="00AF649A" w:rsidRDefault="00AF649A" w:rsidP="00AF649A">
      <w:r w:rsidRPr="00AF649A">
        <w:t>Lernfähige Institutionen brauchen mehrere Fähigkeiten. Erstens Frühwarnung. Staatliche Systeme müssen Risiken erkennen, bevor sie eskalieren. Dazu gehören Klima-, Wasser-, Energie-, Gesundheits-, Pflege-, Lieferketten-, Demokratie-, Cyber-, Sozial- und Infrastrukturdaten. Das Systemmodell der Wirkungsökonomie enthält dafür Wirkungsschock-Indikatoren und Frühindikatoren: Klima, Lieferketten, Energie, soziale Stabilität, Demokratie, KI, Markt und Versorgung [I-K65-4].</w:t>
      </w:r>
    </w:p>
    <w:p w14:paraId="53CCAE8A" w14:textId="77777777" w:rsidR="00AF649A" w:rsidRPr="00AF649A" w:rsidRDefault="00AF649A" w:rsidP="00AF649A">
      <w:r w:rsidRPr="00AF649A">
        <w:t>Zweitens Rückkopplung. Daten dürfen nicht in Berichten enden. Sie müssen Haushalt, Beschaffung, Planung, Verwaltung, Beteiligung und Sicherheitsentscheidungen verändern [I-K65-3; I-K65-5]. Wenn ein Hitzeschutzplan nicht wirkt, muss er korrigiert werden. Wenn ein Warnsystem bestimmte Gruppen nicht erreicht, muss Kommunikation neu gebaut werden. Wenn Pflegeüberlastung regionale Ausfälle erwarten lässt, muss Geld, Personal und Organisation früher reagieren.</w:t>
      </w:r>
    </w:p>
    <w:p w14:paraId="6E50C78F" w14:textId="77777777" w:rsidR="00AF649A" w:rsidRPr="00AF649A" w:rsidRDefault="00AF649A" w:rsidP="00AF649A">
      <w:r w:rsidRPr="00AF649A">
        <w:t>Drittens Transparenz. Menschen müssen wissen, welche Risiken bestehen, was der Staat tut, was sie selbst beitragen können und wo Grenzen liegen. Geheimhaltung kann in Sicherheitsfragen nötig sein. Aber ein Staat, der Risiken verschweigt oder beschönigt, verliert Vertrauen. Resilienz braucht Vertrauen, und Vertrauen braucht glaubwürdige Information.</w:t>
      </w:r>
    </w:p>
    <w:p w14:paraId="2C04BA94" w14:textId="77777777" w:rsidR="00AF649A" w:rsidRPr="00AF649A" w:rsidRDefault="00AF649A" w:rsidP="00AF649A">
      <w:r w:rsidRPr="00AF649A">
        <w:t>Viertens Fehlerkultur. Institutionen müssen Fehlannahmen korrigieren können, ohne jede Korrektur als Gesichtsverlust zu behandeln. Das Grundlagenpapier der Wirkungsökonomie betont, dass Wirkung dynamisch, unsicher und konfliktbehaftet ist und dass Lernkultur, Umgang mit Komplexität und gesellschaftliche Debatte notwendig sind [I-K65-5]. Für den Staat heißt das: Eine falsche Prognose ist nicht der Hauptfehler. Der Hauptfehler ist, aus ihr nicht zu lernen.</w:t>
      </w:r>
    </w:p>
    <w:p w14:paraId="4C767C62" w14:textId="77777777" w:rsidR="00AF649A" w:rsidRPr="00AF649A" w:rsidRDefault="00AF649A" w:rsidP="00AF649A">
      <w:r w:rsidRPr="00AF649A">
        <w:t>Fünftens dezentrale Handlungsfähigkeit. Nationale Lagezentren sind wichtig. Aber Resilienz entsteht auch im Quartier, in Kommunen, Schulen, Pflegepunkten, Bibliotheken, Vereinen, Feuerwehren, lokalen Medien, Gesundheitsräumen, Nachbarschaften und digitalen Grunddiensten. Die Arbeitsfassung beschreibt lokale Resilienz über Begegnungsräume, lokale Daten, Warn- und Kommunikationswege, Teilgabe und kommunale Wirkungsbudgets [I-K65-6]. Die gesellschaftlichen Grundsysteme werden später vertieft. Hier gilt der politische Grundsatz: Resilienz ist nicht nur nationale Koordination, sondern lokale Erreichbarkeit.</w:t>
      </w:r>
    </w:p>
    <w:p w14:paraId="788E936A" w14:textId="77777777" w:rsidR="00AF649A" w:rsidRPr="00AF649A" w:rsidRDefault="00AF649A" w:rsidP="00AF649A">
      <w:r w:rsidRPr="00AF649A">
        <w:t xml:space="preserve">Sechstens rechtsstaatliche Begrenzung. Ein Resilienzstaat darf kein Kontrollstaat werden. Vorsorge, Daten, Sicherheit und Krisenfähigkeit müssen an Freiheit, Verhältnismäßigkeit, Rechtsschutz und Demokratie gebunden bleiben. Gerade in Krisen </w:t>
      </w:r>
      <w:r w:rsidRPr="00AF649A">
        <w:lastRenderedPageBreak/>
        <w:t>ist diese Grenze wichtig. Ein Staat, der Sicherheit nutzt, um Rechte dauerhaft zu schwächen, verliert seine eigene Wirkungsgrundlage.</w:t>
      </w:r>
    </w:p>
    <w:p w14:paraId="10BA4538" w14:textId="77777777" w:rsidR="00AF649A" w:rsidRPr="00AF649A" w:rsidRDefault="00AF649A" w:rsidP="00AF649A">
      <w:r w:rsidRPr="00AF649A">
        <w:t>Lernfähige Institutionen verbinden damit Vorsorge, Daten, Haushalte, Verwaltung, Beteiligung und Recht. Sie sind nicht perfekt. Aber sie sind korrigierbar. Und Korrekturfähigkeit ist der Kern demokratischer Resilienz.</w:t>
      </w:r>
    </w:p>
    <w:p w14:paraId="54FE249F" w14:textId="77777777" w:rsidR="00AF649A" w:rsidRPr="00AF649A" w:rsidRDefault="00AF649A" w:rsidP="00AF649A">
      <w:pPr>
        <w:pStyle w:val="berschrift3"/>
      </w:pPr>
      <w:bookmarkStart w:id="4838" w:name="_Toc229829770"/>
      <w:bookmarkStart w:id="4839" w:name="_Toc229926880"/>
      <w:bookmarkStart w:id="4840" w:name="_Toc229944883"/>
      <w:bookmarkStart w:id="4841" w:name="_Toc229948668"/>
      <w:bookmarkStart w:id="4842" w:name="_Toc229955295"/>
      <w:bookmarkStart w:id="4843" w:name="_Toc229958450"/>
      <w:bookmarkStart w:id="4844" w:name="_Toc229963255"/>
      <w:r w:rsidRPr="00AF649A">
        <w:t>65.5 Zwischenfazit</w:t>
      </w:r>
      <w:bookmarkEnd w:id="4838"/>
      <w:bookmarkEnd w:id="4839"/>
      <w:bookmarkEnd w:id="4840"/>
      <w:bookmarkEnd w:id="4841"/>
      <w:bookmarkEnd w:id="4842"/>
      <w:bookmarkEnd w:id="4843"/>
      <w:bookmarkEnd w:id="4844"/>
    </w:p>
    <w:p w14:paraId="34CFD934" w14:textId="77777777" w:rsidR="00AF649A" w:rsidRPr="00AF649A" w:rsidRDefault="00AF649A" w:rsidP="00AF649A">
      <w:r w:rsidRPr="00AF649A">
        <w:t>Ein Staat ist resilient, wenn er nicht nur Krisen verwaltet, sondern die Bedingungen schützt, unter denen Gesellschaft handlungsfähig bleibt.</w:t>
      </w:r>
    </w:p>
    <w:p w14:paraId="24CC79E2" w14:textId="77777777" w:rsidR="00AF649A" w:rsidRPr="00AF649A" w:rsidRDefault="00AF649A" w:rsidP="00AF649A">
      <w:r w:rsidRPr="00AF649A">
        <w:t>Der Resilienzstaat baut auf Vorsorge, kritischen Funktionen, Prävention und lernfähigen Institutionen. Er erkennt Klima, Gesundheit, Pflege, Energie, Wasser, Ernährung, Infrastruktur, Demokratie, Digitalisierung und Sicherheit als gekoppelte Wirkungsräume. Er bewertet kritische Infrastruktur nicht nur technisch, sondern nach Wirkungsfolgen. Er nutzt den Wirkungshaushalt, um öffentliche Mittel in Prävention, Resilienz und langfristige Stabilität zu lenken. Er schützt verletzliche Gruppen, statt Anpassungsfähigkeit zur privaten Pflicht zu machen. Er bleibt rechtsstaatlich begrenzt, damit Vorsorge nicht zur Kontrolllogik wird.</w:t>
      </w:r>
    </w:p>
    <w:p w14:paraId="536C8C59" w14:textId="77777777" w:rsidR="00AF649A" w:rsidRPr="00AF649A" w:rsidRDefault="00AF649A" w:rsidP="00AF649A">
      <w:r w:rsidRPr="00AF649A">
        <w:t>Damit verbindet Kapitel 65 Wirkungsrisiko, Zeitverantwortung, Wirkungshaushalt und rechtsstaatlich gebundene Verwaltung. Resilienz wird nicht als Härte verstanden, sondern als Lernfähigkeit, Vorsorge, Redundanz, lokale Handlungsfähigkeit und demokratische Korrektur.</w:t>
      </w:r>
    </w:p>
    <w:p w14:paraId="0651037C" w14:textId="77777777" w:rsidR="00AF649A" w:rsidRPr="00AF649A" w:rsidRDefault="00AF649A" w:rsidP="00AF649A">
      <w:r w:rsidRPr="00AF649A">
        <w:t>Die nächste Frage lautet: Wie schützt ein solcher Staat seine demokratischen, sozialen, digitalen und infrastrukturellen Wirkungsbedingungen gegen Gewalt, Sabotage, hybride Risiken, Cyberangriffe, Vertrauensangriffe und Kriseneskalation, ohne Freiheit und Rechtsstaat zu beschädigen?</w:t>
      </w:r>
    </w:p>
    <w:p w14:paraId="6CFF54A8" w14:textId="77777777" w:rsidR="00AF649A" w:rsidRDefault="00AF649A" w:rsidP="00AF649A">
      <w:r w:rsidRPr="00AF649A">
        <w:t>Diese Frage führt zu Kapitel 66: Sicherheitsarchitektur.</w:t>
      </w:r>
    </w:p>
    <w:p w14:paraId="3750A2F2" w14:textId="442FE438" w:rsidR="00AF649A" w:rsidRPr="00AF649A" w:rsidRDefault="00AF649A" w:rsidP="00AF649A">
      <w:pPr>
        <w:pStyle w:val="berschrift3"/>
      </w:pPr>
      <w:bookmarkStart w:id="4845" w:name="_Toc229829771"/>
      <w:bookmarkStart w:id="4846" w:name="_Toc229926881"/>
      <w:bookmarkStart w:id="4847" w:name="_Toc229944884"/>
      <w:bookmarkStart w:id="4848" w:name="_Toc229948669"/>
      <w:bookmarkStart w:id="4849" w:name="_Toc229955296"/>
      <w:bookmarkStart w:id="4850" w:name="_Toc229958451"/>
      <w:bookmarkStart w:id="4851" w:name="_Toc229963256"/>
      <w:r w:rsidRPr="00AF649A">
        <w:t xml:space="preserve">Endnoten und Quellen zu Kapitel </w:t>
      </w:r>
      <w:r>
        <w:t>65</w:t>
      </w:r>
      <w:bookmarkEnd w:id="4845"/>
      <w:bookmarkEnd w:id="4846"/>
      <w:bookmarkEnd w:id="4847"/>
      <w:bookmarkEnd w:id="4848"/>
      <w:bookmarkEnd w:id="4849"/>
      <w:bookmarkEnd w:id="4850"/>
      <w:bookmarkEnd w:id="4851"/>
    </w:p>
    <w:p w14:paraId="1A5F9C1B" w14:textId="77777777" w:rsidR="00AF649A" w:rsidRPr="00AF649A" w:rsidRDefault="00AF649A" w:rsidP="00AF649A">
      <w:pPr>
        <w:rPr>
          <w:b/>
          <w:bCs/>
        </w:rPr>
      </w:pPr>
      <w:r w:rsidRPr="00AF649A">
        <w:rPr>
          <w:b/>
          <w:bCs/>
        </w:rPr>
        <w:t>Interne WÖk-Quellen</w:t>
      </w:r>
    </w:p>
    <w:p w14:paraId="60F48103" w14:textId="77777777" w:rsidR="00AF649A" w:rsidRPr="00AF649A" w:rsidRDefault="00AF649A" w:rsidP="00AF649A">
      <w:r>
        <w:t>[I-K65-1] Weber, Natalie: Die neue Ordnung des Wohlstands, Arbeitsfassung 2026, Kapitel zu gesellschaftlicher Resilienz. Grundlage für Resilienz als Wirkungsarchitektur, Handlungsfähigkeit, soziale Kohäsion, kritische Infrastruktur, lokale Teilgabe, Informationsqualität, Klimaanpassung, Pflegefähigkeit, institutionelles Vertrauen und die Leitfrage, welche Zustände vor Krisen gestärkt werden müssen.</w:t>
      </w:r>
    </w:p>
    <w:p w14:paraId="1F063BB0" w14:textId="77777777" w:rsidR="00AF649A" w:rsidRPr="00AF649A" w:rsidRDefault="00AF649A" w:rsidP="00AF649A">
      <w:r>
        <w:t>[I-K65-2] Weber, Natalie: Die neue Ordnung des Wohlstands, Arbeitsfassung 2026, Abschnitt „Kritische Infrastruktur als demokratische Infrastruktur“. Grundlage für kritische Infrastruktur als Demokratiebedingung und für die Bewertung von Ausfällen nach MPD-Wirkung, betroffenen Gruppen, Vertrauensschaden, Ersatzwegen, analogen Alternativen, Datenabhängigkeiten und kritischen Lieferketten.</w:t>
      </w:r>
    </w:p>
    <w:p w14:paraId="4D2CA27B" w14:textId="77777777" w:rsidR="00AF649A" w:rsidRPr="00AF649A" w:rsidRDefault="00AF649A" w:rsidP="00AF649A">
      <w:r w:rsidRPr="00AF649A">
        <w:lastRenderedPageBreak/>
        <w:t xml:space="preserve">[I-K65-3] Weber, Natalie: </w:t>
      </w:r>
      <w:r w:rsidRPr="00AF649A">
        <w:rPr>
          <w:i/>
          <w:iCs/>
        </w:rPr>
        <w:t>Systemmodell der Wirkungsökonomie</w:t>
      </w:r>
      <w:r w:rsidRPr="00AF649A">
        <w:t>, 2025. Grundlage für den Wirkungshaushalt als wirkungsbasierte Haushaltsführung, bei der Mittel dorthin fließen, wo höchste Netto-Wirkung entsteht, und für den Staat als Wirkungsinvestor mit jährlich lernendem Haushalt.</w:t>
      </w:r>
    </w:p>
    <w:p w14:paraId="446236D4" w14:textId="77777777" w:rsidR="00AF649A" w:rsidRPr="00AF649A" w:rsidRDefault="00AF649A" w:rsidP="00AF649A">
      <w:r w:rsidRPr="00AF649A">
        <w:t xml:space="preserve">[I-K65-4] Weber, Natalie: </w:t>
      </w:r>
      <w:r w:rsidRPr="00AF649A">
        <w:rPr>
          <w:i/>
          <w:iCs/>
        </w:rPr>
        <w:t>Systemmodell der Wirkungsökonomie</w:t>
      </w:r>
      <w:r w:rsidRPr="00AF649A">
        <w:t>, 2025, Abschnitte zu systemischen Zukunftsrisiken, Wirkungsschock-Indikatoren, Frühindikatoren und Zukunftsszenarien. Grundlage für Klima-, Wasser-, Ökosystem-, Sozial-, Demokratie-, KI-, geopolitische, Versorgungs- und Marktvolatilitätsrisiken sowie für Frühwarn- und Reaktionsmechanismen.</w:t>
      </w:r>
    </w:p>
    <w:p w14:paraId="06DE3D4F" w14:textId="77777777" w:rsidR="00AF649A" w:rsidRPr="00AF649A" w:rsidRDefault="00AF649A" w:rsidP="00AF649A">
      <w:r w:rsidRPr="00AF649A">
        <w:t xml:space="preserve">[I-K65-5] Weber, Natalie: </w:t>
      </w:r>
      <w:r w:rsidRPr="00AF649A">
        <w:rPr>
          <w:i/>
          <w:iCs/>
        </w:rPr>
        <w:t>Grundlagenpapier Wirkungsökonomie</w:t>
      </w:r>
      <w:r w:rsidRPr="00AF649A">
        <w:t>, 2025. Grundlage für den Umgang mit Unsicherheiten, Zielkonflikten, Nebenwirkungen, Lernkultur, Fehlerkultur, demokratischer Legitimität und Resilienz als Voraussetzung einer zukunftsfähigen Wirkungsökonomie.</w:t>
      </w:r>
    </w:p>
    <w:p w14:paraId="16E2AE75" w14:textId="77777777" w:rsidR="00AF649A" w:rsidRPr="00AF649A" w:rsidRDefault="00AF649A" w:rsidP="00AF649A">
      <w:r>
        <w:t>[I-K65-6] Weber, Natalie: Die neue Ordnung des Wohlstands, Arbeitsfassung 2026, Abschnitt lokale Resilienz. Grundlage für Begegnungsräume, lokale Daten, analoge und digitale Warnwege, mehrsprachige Kommunikation, Barrierefreiheit, lokale Teilgabe und kommunale Wirkungsbudgets.</w:t>
      </w:r>
    </w:p>
    <w:p w14:paraId="114B7F2C" w14:textId="77777777" w:rsidR="00AF649A" w:rsidRPr="00AF649A" w:rsidRDefault="00AF649A" w:rsidP="00AF649A">
      <w:pPr>
        <w:rPr>
          <w:b/>
          <w:bCs/>
        </w:rPr>
      </w:pPr>
      <w:r w:rsidRPr="00AF649A">
        <w:rPr>
          <w:b/>
          <w:bCs/>
        </w:rPr>
        <w:t>Externe Quellen</w:t>
      </w:r>
    </w:p>
    <w:p w14:paraId="185A6519" w14:textId="77777777" w:rsidR="00AF649A" w:rsidRPr="00AF649A" w:rsidRDefault="00AF649A" w:rsidP="00AF649A">
      <w:r w:rsidRPr="00AF649A">
        <w:t xml:space="preserve">[E-K65-1] United Nations Office for Disaster Risk Reduction: </w:t>
      </w:r>
      <w:r w:rsidRPr="00AF649A">
        <w:rPr>
          <w:i/>
          <w:iCs/>
        </w:rPr>
        <w:t>Sendai Framework for Disaster Risk Reduction 2015-2030</w:t>
      </w:r>
      <w:r w:rsidRPr="00AF649A">
        <w:t>, 2015. Bezugspunkt für Katastrophenvorsorge, Risikoverständnis, Risikogovernance, Investitionen in Risikoreduktion, Vorbereitung, Reaktion und besseren Wiederaufbau.</w:t>
      </w:r>
    </w:p>
    <w:p w14:paraId="021A64EA" w14:textId="1CB17015" w:rsidR="00726DEE" w:rsidRDefault="00726DEE" w:rsidP="00726DEE">
      <w:r>
        <w:t xml:space="preserve">[E-K65-2] OECD: Good Governance for Critical Infrastructure Resilience, OECD Publishing, 2019; OECD, Themenbereich Risk Governance. Bezugspunkt für kritische Infrastruktur als Rückgrat moderner Gesellschaften, dynamische Risikolandschaften und vorausschauende Resilienzinvestitionen. OECD - Good Governance for Critical Infrastructure Resilience: </w:t>
      </w:r>
      <w:r w:rsidRPr="00295A59">
        <w:t>https://www.oecd.org/en/publications/good-governance-for-critical-infrastructure-resilience_02f0e5a0-en.html</w:t>
      </w:r>
      <w:r>
        <w:t xml:space="preserve"> - OECD: https://www.oecd.org/</w:t>
      </w:r>
    </w:p>
    <w:p w14:paraId="180AB131" w14:textId="6CCA3729" w:rsidR="00AF649A" w:rsidRPr="00AF649A" w:rsidRDefault="00726DEE" w:rsidP="00726DEE">
      <w:r>
        <w:t>[E-K65-3] OECD: Guidelines for Resilience Systems Analysis, OECD Publishing. Bezugspunkt für Resilienz als gemeinsame Analyse von Risiken, Zukunftspfaden und Handlungsoptionen im kurz- und langfristigen Zeitraum. OECD: https://www.oecd.org/</w:t>
      </w:r>
      <w:r w:rsidR="00AF649A" w:rsidRPr="00AF649A">
        <w:t>.</w:t>
      </w:r>
    </w:p>
    <w:p w14:paraId="6D3C6A8E" w14:textId="77777777" w:rsidR="00AF649A" w:rsidRPr="00AF649A" w:rsidRDefault="00AF649A" w:rsidP="00AF649A">
      <w:r w:rsidRPr="00AF649A">
        <w:t>[E-K65-4] Europäisches Parlament und Rat der Europäischen Union: Richtlinie (EU) 2022/2557 über die Resilienz kritischer Einrichtungen. Bezugspunkt für die europäische Regulierung kritischer Einrichtungen und den Schutz lebenswichtiger Dienste gegen unterschiedliche Bedrohungen.</w:t>
      </w:r>
    </w:p>
    <w:p w14:paraId="41D0CDE9" w14:textId="2805D627" w:rsidR="00AF649A" w:rsidRPr="00726DEE" w:rsidRDefault="00726DEE" w:rsidP="00726DEE">
      <w:pPr>
        <w:rPr>
          <w:lang w:val="fr-FR"/>
        </w:rPr>
      </w:pPr>
      <w:r w:rsidRPr="00726DEE">
        <w:rPr>
          <w:lang w:val="fr-FR"/>
        </w:rPr>
        <w:t>[E-K65-5]</w:t>
      </w:r>
      <w:r>
        <w:rPr>
          <w:lang w:val="fr-FR"/>
        </w:rPr>
        <w:t xml:space="preserve"> </w:t>
      </w:r>
      <w:r w:rsidRPr="00726DEE">
        <w:rPr>
          <w:lang w:val="fr-FR"/>
        </w:rPr>
        <w:t xml:space="preserve">OECD: Recommendation of the Council on the Governance of Critical Risks, 2014. </w:t>
      </w:r>
      <w:r w:rsidRPr="00726DEE">
        <w:t xml:space="preserve">Bezugspunkt für staatliche Risikogovernance, Antizipation, Vorbereitung und </w:t>
      </w:r>
      <w:r w:rsidRPr="00726DEE">
        <w:lastRenderedPageBreak/>
        <w:t>Management kritischer Risiken mit strategisch bedeutenden Folgen für Gesellschaft und Wirtschaft.</w:t>
      </w:r>
      <w:r>
        <w:t xml:space="preserve"> </w:t>
      </w:r>
      <w:r w:rsidRPr="00726DEE">
        <w:rPr>
          <w:lang w:val="fr-FR"/>
        </w:rPr>
        <w:t xml:space="preserve">OECD - Recommendation on the Governance of Critical Risks: </w:t>
      </w:r>
      <w:r w:rsidRPr="00295A59">
        <w:rPr>
          <w:lang w:val="fr-FR"/>
        </w:rPr>
        <w:t>https://legalinstruments.oecd.org/en/instruments/OECD-LEGAL-0405</w:t>
      </w:r>
      <w:r>
        <w:rPr>
          <w:lang w:val="fr-FR"/>
        </w:rPr>
        <w:t xml:space="preserve"> </w:t>
      </w:r>
      <w:r w:rsidRPr="00726DEE">
        <w:rPr>
          <w:lang w:val="fr-FR"/>
        </w:rPr>
        <w:t>- OECD: https://www.oecd.org/</w:t>
      </w:r>
      <w:r w:rsidR="00AF649A" w:rsidRPr="00726DEE">
        <w:rPr>
          <w:lang w:val="fr-FR"/>
        </w:rPr>
        <w:t>.</w:t>
      </w:r>
    </w:p>
    <w:p w14:paraId="441EF9BA" w14:textId="77777777" w:rsidR="006A661A" w:rsidRPr="006A661A" w:rsidRDefault="006A661A" w:rsidP="006A661A">
      <w:pPr>
        <w:pStyle w:val="berschrift2"/>
      </w:pPr>
      <w:bookmarkStart w:id="4852" w:name="_Toc229829772"/>
      <w:bookmarkStart w:id="4853" w:name="_Toc229926882"/>
      <w:bookmarkStart w:id="4854" w:name="_Toc229944885"/>
      <w:bookmarkStart w:id="4855" w:name="_Toc229948670"/>
      <w:bookmarkStart w:id="4856" w:name="_Toc229955297"/>
      <w:bookmarkStart w:id="4857" w:name="_Toc229958452"/>
      <w:bookmarkStart w:id="4858" w:name="_Toc229963257"/>
      <w:r w:rsidRPr="006A661A">
        <w:t>Kapitel 66 - Sicherheitsarchitektur</w:t>
      </w:r>
      <w:bookmarkEnd w:id="4852"/>
      <w:bookmarkEnd w:id="4853"/>
      <w:bookmarkEnd w:id="4854"/>
      <w:bookmarkEnd w:id="4855"/>
      <w:bookmarkEnd w:id="4856"/>
      <w:bookmarkEnd w:id="4857"/>
      <w:bookmarkEnd w:id="4858"/>
    </w:p>
    <w:p w14:paraId="735F27D0" w14:textId="77777777" w:rsidR="006A661A" w:rsidRPr="006A661A" w:rsidRDefault="006A661A" w:rsidP="006A661A">
      <w:r w:rsidRPr="006A661A">
        <w:t>Kapitel 65 hat den Resilienzstaat beschrieben. Ein Staat ist resilient, wenn er nicht nur Krisen verwaltet, sondern die Bedingungen schützt, unter denen Gesellschaft handlungsfähig bleibt. Dieses Kapitel schließt Teil X ab und fragt, was Sicherheit in der Wirkungsökonomie bedeutet.</w:t>
      </w:r>
    </w:p>
    <w:p w14:paraId="24874F33" w14:textId="77777777" w:rsidR="006A661A" w:rsidRPr="006A661A" w:rsidRDefault="006A661A" w:rsidP="006A661A">
      <w:r w:rsidRPr="006A661A">
        <w:t>Sicherheit ist nicht nur Polizei, Militär oder Gefahrenabwehr. Sicherheit schützt Menschen, Infrastruktur, Demokratie, Vertrauen, Versorgung und kritische Funktionen. Sie schützt nicht nur Grenzen oder Ordnung. Sie schützt die Wirkungsbedingungen, unter denen Menschen frei leben, Demokratie sich korrigieren und Infrastruktur funktionieren kann [I-K66-1; I-K66-3].</w:t>
      </w:r>
    </w:p>
    <w:p w14:paraId="75F61BEF" w14:textId="77777777" w:rsidR="006A661A" w:rsidRPr="006A661A" w:rsidRDefault="006A661A" w:rsidP="006A661A">
      <w:r w:rsidRPr="006A661A">
        <w:t>Damit wird Sicherheit zur Wirkungsfrage.</w:t>
      </w:r>
    </w:p>
    <w:p w14:paraId="7D9A99CE" w14:textId="77777777" w:rsidR="006A661A" w:rsidRPr="006A661A" w:rsidRDefault="006A661A" w:rsidP="006A661A">
      <w:pPr>
        <w:pStyle w:val="berschrift3"/>
      </w:pPr>
      <w:bookmarkStart w:id="4859" w:name="_Toc229829773"/>
      <w:bookmarkStart w:id="4860" w:name="_Toc229926883"/>
      <w:bookmarkStart w:id="4861" w:name="_Toc229944886"/>
      <w:bookmarkStart w:id="4862" w:name="_Toc229948671"/>
      <w:bookmarkStart w:id="4863" w:name="_Toc229955298"/>
      <w:bookmarkStart w:id="4864" w:name="_Toc229958453"/>
      <w:bookmarkStart w:id="4865" w:name="_Toc229963258"/>
      <w:r w:rsidRPr="006A661A">
        <w:t>66.1 Sicherheit als Wirkungsfrage</w:t>
      </w:r>
      <w:bookmarkEnd w:id="4859"/>
      <w:bookmarkEnd w:id="4860"/>
      <w:bookmarkEnd w:id="4861"/>
      <w:bookmarkEnd w:id="4862"/>
      <w:bookmarkEnd w:id="4863"/>
      <w:bookmarkEnd w:id="4864"/>
      <w:bookmarkEnd w:id="4865"/>
    </w:p>
    <w:p w14:paraId="2F0B68F3" w14:textId="77777777" w:rsidR="006A661A" w:rsidRPr="006A661A" w:rsidRDefault="006A661A" w:rsidP="006A661A">
      <w:r w:rsidRPr="006A661A">
        <w:t>Sicherheit wird häufig als Abwesenheit unmittelbarer Gefahr verstanden: keine Gewalt, kein Angriff, kein Ausfall, keine Störung, keine Eskalation. Diese Sicht bleibt notwendig, aber sie ist zu eng. Eine Gesellschaft kann äußerlich ruhig wirken und dennoch unsicher werden, wenn Vertrauen erodiert, Infrastruktur altert, Pflege bricht, digitale Systeme angreifbar sind, Wasser knapp wird, Desinformation den öffentlichen Raum vergiftet oder Bürger:innen das Gefühl verlieren, dass Institutionen sie schützen.</w:t>
      </w:r>
    </w:p>
    <w:p w14:paraId="63C60885" w14:textId="77777777" w:rsidR="006A661A" w:rsidRPr="006A661A" w:rsidRDefault="006A661A" w:rsidP="006A661A">
      <w:r w:rsidRPr="006A661A">
        <w:t>Wirkungsökonomisch ist Sicherheit deshalb nicht nur die Frage, ob ein bestimmtes Ereignis abgewehrt wurde. Sie ist die Frage, welche Zustände geschützt werden müssen, damit Freiheit, Würde, Teilhabe und demokratische Korrektur möglich bleiben [I-K66-1; I-K66-3].</w:t>
      </w:r>
    </w:p>
    <w:p w14:paraId="3F41B2C7" w14:textId="77777777" w:rsidR="006A661A" w:rsidRPr="006A661A" w:rsidRDefault="006A661A" w:rsidP="006A661A">
      <w:r w:rsidRPr="006A661A">
        <w:t>Sicherheit schützt Menschen. Sie schützt körperliche Unversehrtheit, Würde, Bewegungsfreiheit, Zugang zu Versorgung, Schutz vor Gewalt, Schutz vor Ausbeutung, Schutz vor Diskriminierung und Schutz vor willkürlicher Macht. Sie schützt auch soziale Sicherheit: Menschen müssen wissen, dass sie im Krankheitsfall, im Alter, bei Pflegebedarf, in Krisen und bei Gefahr nicht allein bleiben.</w:t>
      </w:r>
    </w:p>
    <w:p w14:paraId="56745BAD" w14:textId="77777777" w:rsidR="006A661A" w:rsidRPr="006A661A" w:rsidRDefault="006A661A" w:rsidP="006A661A">
      <w:r w:rsidRPr="006A661A">
        <w:t>Sicherheit schützt Infrastruktur. Wenn Wasser, Strom, Gesundheit, Verkehr, Kommunikation, Verwaltung, Zahlungsverkehr oder digitale Netze ausfallen, entsteht mehr als materieller Schaden. Vertrauen in Funktion wird beschädigt. Menschen erleben dann nicht nur einen Ausfall, sondern eine Erschütterung der Ordnung, auf die sie ihr Leben bauen [I-K66-1].</w:t>
      </w:r>
    </w:p>
    <w:p w14:paraId="48EDDE74" w14:textId="77777777" w:rsidR="006A661A" w:rsidRPr="006A661A" w:rsidRDefault="006A661A" w:rsidP="006A661A">
      <w:r w:rsidRPr="006A661A">
        <w:lastRenderedPageBreak/>
        <w:t>Sicherheit schützt Demokratie. Eine Demokratie ist nicht sicher, wenn nur Gebäude, Grenzen und Server geschützt sind, während Wahrheit, Vertrauen, Rechtsstaatlichkeit, Minderheitenschutz, freie Wahlen, unabhängige Medien und öffentliche Streitfähigkeit beschädigt werden. Demokratie braucht Sicherheitsarchitektur, weil ihre Korrekturfähigkeit selbst ein Schutzgut ist [I-K66-3; I-K66-4].</w:t>
      </w:r>
    </w:p>
    <w:p w14:paraId="687BE37A" w14:textId="77777777" w:rsidR="006A661A" w:rsidRPr="006A661A" w:rsidRDefault="006A661A" w:rsidP="006A661A">
      <w:r w:rsidRPr="006A661A">
        <w:t>Sicherheit schützt kritische Funktionen. Diese Funktionen wurden im vorherigen Kapitel als Bedingungen gesellschaftlicher Handlungsfähigkeit beschrieben: Wasser, Energie, Ernährung, Gesundheit, Pflege, Kommunikation, digitale Grunddienste, Verwaltung, Recht, öffentliche Information, Zahlungssysteme, Verkehr und Sicherheit. Der Ausfall einer solchen Funktion wirkt nicht nur technisch, sondern gesellschaftlich.</w:t>
      </w:r>
    </w:p>
    <w:p w14:paraId="73D2A944" w14:textId="77777777" w:rsidR="006A661A" w:rsidRPr="006A661A" w:rsidRDefault="006A661A" w:rsidP="006A661A">
      <w:r w:rsidRPr="006A661A">
        <w:t>Sicherheit als Wirkungsfrage heißt daher: Gefahren werden nicht nur nach Ereignistyp bewertet, sondern nach ihrer Wirkung auf Mensch, Planet und Demokratie. Ein Cyberangriff auf ein Krankenhaus ist anders zu gewichten als der Ausfall eines Unterhaltungsdienstes. Ein Angriff auf Wahlkommunikation wirkt anders als eine Störung privater Werbung. Eine Sabotage an Energieinfrastruktur wirkt anders als der Ausfall einer Komfortanwendung. Maßgeblich ist die Wirkung auf Freiheit, Versorgung, Vertrauen und demokratische Korrekturfähigkeit.</w:t>
      </w:r>
    </w:p>
    <w:p w14:paraId="73B48FC2" w14:textId="77777777" w:rsidR="006A661A" w:rsidRPr="006A661A" w:rsidRDefault="006A661A" w:rsidP="006A661A">
      <w:pPr>
        <w:pStyle w:val="berschrift3"/>
      </w:pPr>
      <w:bookmarkStart w:id="4866" w:name="_Toc229829774"/>
      <w:bookmarkStart w:id="4867" w:name="_Toc229926884"/>
      <w:bookmarkStart w:id="4868" w:name="_Toc229944887"/>
      <w:bookmarkStart w:id="4869" w:name="_Toc229948672"/>
      <w:bookmarkStart w:id="4870" w:name="_Toc229955299"/>
      <w:bookmarkStart w:id="4871" w:name="_Toc229958454"/>
      <w:bookmarkStart w:id="4872" w:name="_Toc229963259"/>
      <w:r w:rsidRPr="006A661A">
        <w:t>66.2 Hybride Risiken als politische Wirkungsrisiken</w:t>
      </w:r>
      <w:bookmarkEnd w:id="4866"/>
      <w:bookmarkEnd w:id="4867"/>
      <w:bookmarkEnd w:id="4868"/>
      <w:bookmarkEnd w:id="4869"/>
      <w:bookmarkEnd w:id="4870"/>
      <w:bookmarkEnd w:id="4871"/>
      <w:bookmarkEnd w:id="4872"/>
    </w:p>
    <w:p w14:paraId="70FC01A1" w14:textId="77777777" w:rsidR="006A661A" w:rsidRPr="006A661A" w:rsidRDefault="006A661A" w:rsidP="006A661A">
      <w:r w:rsidRPr="006A661A">
        <w:t>Hybride Risiken verbinden verschiedene Angriffsebenen. Sie können Desinformation, Cyberangriffe, wirtschaftlichen Druck, verdeckte politische Einflussnahme, Sabotage, Spionage, Polarisierung, Plattformmanipulation, Drohnenvorfälle, Migrationsinstrumentalisierung, Finanzierung extremistischer Netzwerke, Infrastrukturangriffe oder militärische Drohung kombinieren. Der Rat der Europäischen Union beschreibt hybride Bedrohungen als koordinierte schädliche Aktivitäten, die mit feindlicher Absicht geplant werden und Staaten oder Institutionen durch unterschiedliche Mittel schwächen sollen; dazu zählen Informationsmanipulation, Cyberangriffe, wirtschaftliche Einflussnahme, verdeckte politische Manöver, Zwangsdiplomatie und militärische Drohungen [E-K66-4].</w:t>
      </w:r>
    </w:p>
    <w:p w14:paraId="0ED77CF2" w14:textId="77777777" w:rsidR="006A661A" w:rsidRPr="006A661A" w:rsidRDefault="006A661A" w:rsidP="006A661A">
      <w:r w:rsidRPr="006A661A">
        <w:t>Dieses Kapitel behandelt hybride Risiken politisch. Die technische, mediale und digitale Vertiefung folgt später. Desinformation, Medienlogik, Öffentlichkeit, Diskurs, Plattformen und Polarisierung werden im Medien- und Öffentlichkeitsblock behandelt. Digitalisierung, KI, Cyberresilienz und digitale Rechte werden im digitalen Teil vertieft. Hier geht es um den politischen Grundsatz: Hybride Risiken greifen nicht nur Systeme an. Sie greifen Wirkungsbedingungen an.</w:t>
      </w:r>
    </w:p>
    <w:p w14:paraId="7BE10256" w14:textId="77777777" w:rsidR="006A661A" w:rsidRPr="006A661A" w:rsidRDefault="006A661A" w:rsidP="006A661A">
      <w:r w:rsidRPr="006A661A">
        <w:t xml:space="preserve">Ein Cyberangriff kann Technik treffen, aber seine Wirkung ist gesellschaftlich. Wenn Krankenhäuser, Kommunen, Wasserwerke, Energieversorgung, Zahlungssysteme, Wahlen, Medien oder Verwaltung betroffen sind, entsteht Unsicherheit im Leben. Ein Informationsangriff kann Aussagen verbreiten, aber seine Wirkung liegt in Vertrauen, Wahrheit, Zugehörigkeit und Konfliktlage. Wirtschaftlicher Druck kann Preise oder </w:t>
      </w:r>
      <w:r w:rsidRPr="006A661A">
        <w:lastRenderedPageBreak/>
        <w:t>Lieferketten treffen, aber seine Wirkung liegt in Versorgung, Abhängigkeit und politischer Handlungsfähigkeit. Ein Infrastrukturangriff kann ein Kabel, eine Pipeline, einen Knotenpunkt oder ein Netz treffen, aber seine Wirkung liegt in Alltagsstabilität und Vertrauen.</w:t>
      </w:r>
    </w:p>
    <w:p w14:paraId="0223A6D1" w14:textId="77777777" w:rsidR="006A661A" w:rsidRPr="006A661A" w:rsidRDefault="006A661A" w:rsidP="006A661A">
      <w:r w:rsidRPr="006A661A">
        <w:t>Der Satz aus der Arbeitsfassung bleibt hier zentral: Cyberangriffe treffen Technik. Informationsangriffe treffen Wirklichkeit. Beides zusammen trifft Demokratie [I-K66-2].</w:t>
      </w:r>
    </w:p>
    <w:p w14:paraId="2CC33FEC" w14:textId="77777777" w:rsidR="006A661A" w:rsidRPr="006A661A" w:rsidRDefault="006A661A" w:rsidP="006A661A">
      <w:r w:rsidRPr="006A661A">
        <w:t>Hybride Risiken sind gefährlich, weil sie offene Gesellschaften an ihren Kopplungsstellen angreifen: Vertrauen zwischen Bürger:innen und Institutionen, Abhängigkeit von digitaler Infrastruktur, schnelle Erregbarkeit öffentlicher Räume, soziale Ungleichheit, regionale Frustration, Datenlücken, mediale Reichweitenlogik und politische Polarisierung. Sie nutzen vorhandene Risse. Sie müssen nicht alles erfinden. Es genügt, vorhandene Spannungen zu verstärken.</w:t>
      </w:r>
    </w:p>
    <w:p w14:paraId="597809B7" w14:textId="77777777" w:rsidR="006A661A" w:rsidRPr="006A661A" w:rsidRDefault="006A661A" w:rsidP="006A661A">
      <w:r w:rsidRPr="006A661A">
        <w:t>Eine wirkungsökonomische Sicherheitsarchitektur darf solche Risiken nicht rein militärisch, rein polizeilich oder rein technisch behandeln. Sie muss sie als gekoppelte Wirkungsrisiken lesen. Desinformation ist dann nicht nur Kommunikationsproblem. Cyber ist nicht nur IT-Problem. Energie ist nicht nur Technikproblem. Migration ist nicht nur Grenzproblem. Sicherheit ist nicht nur Einsatzfrage. Jeder Bereich wird danach betrachtet, welche Wirkungsräume geschwächt oder gestärkt werden.</w:t>
      </w:r>
    </w:p>
    <w:p w14:paraId="6D199F2C" w14:textId="77777777" w:rsidR="006A661A" w:rsidRPr="006A661A" w:rsidRDefault="006A661A" w:rsidP="006A661A">
      <w:r w:rsidRPr="006A661A">
        <w:t>Das bedeutet jedoch nicht, alle Bereiche in Sicherheitslogik aufzulösen. Eine Demokratie darf Kultur, Medien, Wissenschaft, Migration, Digitalisierung oder Bildung nicht unter Generalverdacht stellen. Sicherheit muss Risiken erkennen, ohne die Offenheit der Gesellschaft zu zerstören. Genau darin liegt die Grenze zum Kontrollstaat.</w:t>
      </w:r>
    </w:p>
    <w:p w14:paraId="0AFC5831" w14:textId="77777777" w:rsidR="006A661A" w:rsidRPr="006A661A" w:rsidRDefault="006A661A" w:rsidP="006A661A">
      <w:pPr>
        <w:pStyle w:val="berschrift3"/>
      </w:pPr>
      <w:bookmarkStart w:id="4873" w:name="_Toc229829775"/>
      <w:bookmarkStart w:id="4874" w:name="_Toc229926885"/>
      <w:bookmarkStart w:id="4875" w:name="_Toc229944888"/>
      <w:bookmarkStart w:id="4876" w:name="_Toc229948673"/>
      <w:bookmarkStart w:id="4877" w:name="_Toc229955300"/>
      <w:bookmarkStart w:id="4878" w:name="_Toc229958455"/>
      <w:bookmarkStart w:id="4879" w:name="_Toc229963260"/>
      <w:r w:rsidRPr="006A661A">
        <w:t>66.3 Schutz von Demokratie und Infrastruktur</w:t>
      </w:r>
      <w:bookmarkEnd w:id="4873"/>
      <w:bookmarkEnd w:id="4874"/>
      <w:bookmarkEnd w:id="4875"/>
      <w:bookmarkEnd w:id="4876"/>
      <w:bookmarkEnd w:id="4877"/>
      <w:bookmarkEnd w:id="4878"/>
      <w:bookmarkEnd w:id="4879"/>
    </w:p>
    <w:p w14:paraId="0DD0175C" w14:textId="77777777" w:rsidR="006A661A" w:rsidRPr="006A661A" w:rsidRDefault="006A661A" w:rsidP="006A661A">
      <w:r w:rsidRPr="006A661A">
        <w:t>Eine wirkungsökonomische Sicherheitsarchitektur schützt Demokratie und Infrastruktur zusammen. Beide Bereiche sind enger verbunden, als klassische Sicherheitslogiken es erkennen.</w:t>
      </w:r>
    </w:p>
    <w:p w14:paraId="031CE9CF" w14:textId="77777777" w:rsidR="006A661A" w:rsidRPr="006A661A" w:rsidRDefault="006A661A" w:rsidP="006A661A">
      <w:r w:rsidRPr="006A661A">
        <w:t>Demokratie braucht Infrastruktur: funktionierende Verwaltung, freie Wahlen, verlässliche Kommunikation, unabhängige Medien, zugängliche Gerichte, digitale Integrität, sichere Versammlungsräume, Energie, Wasser, Mobilität, Gesundheitsversorgung und Bildung. Infrastruktur braucht Demokratie: Transparenz, Kontrolle, Rechenschaft, legitime Priorisierung, Schutz vor Korruption, Schutz vor Machtmissbrauch und öffentliche Debatte.</w:t>
      </w:r>
    </w:p>
    <w:p w14:paraId="07426552" w14:textId="77777777" w:rsidR="006A661A" w:rsidRPr="006A661A" w:rsidRDefault="006A661A" w:rsidP="006A661A">
      <w:r w:rsidRPr="006A661A">
        <w:t>Die NATO beschreibt zivile Vorbereitung mit drei Kernfunktionen: Kontinuität der Regierung, Kontinuität wesentlicher Dienste für die Bevölkerung und zivile Unterstützung militärischer Operationen. Daraus wurden sieben Baseline Requirements für nationale Resilienz abgeleitet [E-K66-1]. Die EU-Richtlinie 2022/2557 zielt darauf, die Resilienz kritischer Einrichtungen zu stärken [E-K66-2]. Die NIS2-Richtlinie schafft einen einheitlichen europäischen Rahmen für Cybersicherheit in kritischen Sektoren [E-K66-</w:t>
      </w:r>
      <w:r w:rsidRPr="006A661A">
        <w:lastRenderedPageBreak/>
        <w:t>3]. Die EU Preparedness Union Strategy von 2025 setzt auf bessere zivile und militärische Vorbereitung, Koordination und eine Resilienzkultur über alle Ebenen der Gesellschaft [E-K66-5].</w:t>
      </w:r>
    </w:p>
    <w:p w14:paraId="1935BA55" w14:textId="77777777" w:rsidR="006A661A" w:rsidRPr="006A661A" w:rsidRDefault="006A661A" w:rsidP="006A661A">
      <w:r w:rsidRPr="006A661A">
        <w:t>Diese Entwicklungen zeigen: Moderne Sicherheit ist nicht mehr eng begrenzte Gefahrenabwehr. Sie umfasst Vorsorge, Resilienz, digitale Sicherheit, kritische Funktionen und gesellschaftliche Handlungsfähigkeit. Die Wirkungsökonomie ergänzt diese Perspektive: Kritische Infrastruktur darf nicht nur nach Ausfallwahrscheinlichkeit bewertet werden. Sie muss nach Ausfallwirkung bewertet werden [I-K66-1]. Welche Menschen sind betroffen? Welche Grundrechte sind betroffen? Welche Folgeschäden entstehen? Welche Ersatzwege existieren? Welche analogen Rückfallebenen bleiben? Welche Gruppen sind besonders verletzlich? Welche Informationswege bleiben vertrauenswürdig? Welche Institutionen müssen weiterarbeiten?</w:t>
      </w:r>
    </w:p>
    <w:p w14:paraId="3D3A1A8C" w14:textId="77777777" w:rsidR="006A661A" w:rsidRPr="006A661A" w:rsidRDefault="006A661A" w:rsidP="006A661A">
      <w:r w:rsidRPr="006A661A">
        <w:t>Sicherheit bedeutet daher nicht nur, Angriffe abzuwehren. Sie bedeutet, Wirkungsräume robust zu bauen.</w:t>
      </w:r>
    </w:p>
    <w:p w14:paraId="791948FB" w14:textId="77777777" w:rsidR="006A661A" w:rsidRPr="006A661A" w:rsidRDefault="006A661A" w:rsidP="006A661A">
      <w:r w:rsidRPr="006A661A">
        <w:t>Innere Sicherheit gehört dazu. Menschen müssen vor Gewalt, Kriminalität, Hass, Diskriminierung und extremistischen Netzwerken geschützt werden. Dieser Schutz muss rechtsstaatlich bleiben. Eine Sicherheitsarchitektur, die bestimmte Gruppen pauschal verdächtigt, erzeugt neue Unsicherheit. Eine Sicherheitsarchitektur, die reale Gewalt nicht ernst nimmt, lässt Menschen allein. Wirkungsökonomisch zählt die reale Schutzwirkung: Wer wird geschützt? Wer wird übersehen? Welche Nebenwirkungen entstehen? Welche Rechte bleiben gewahrt?</w:t>
      </w:r>
    </w:p>
    <w:p w14:paraId="5A11BECA" w14:textId="77777777" w:rsidR="006A661A" w:rsidRPr="006A661A" w:rsidRDefault="006A661A" w:rsidP="006A661A">
      <w:r w:rsidRPr="006A661A">
        <w:t>Krisenvorsorge gehört ebenfalls dazu. Katastrophenschutz, Warnsysteme, Evakuierungswege, Versorgung, Kommunikation, lokale Anlaufstellen, Nachbarschaftsnetze, Pflege, Krankenhäuser, Rettung, Feuerwehr, Zivilschutz und digitale Rückfallebenen sind Sicherheitsinfrastruktur [E-K66-6]. Sie werden hier nicht technisch ausgearbeitet. Ihr gemeinsamer Maßstab lautet: Können Menschen unter Belastung geschützt, informiert, versorgt und eingebunden bleiben?</w:t>
      </w:r>
    </w:p>
    <w:p w14:paraId="75D14417" w14:textId="77777777" w:rsidR="006A661A" w:rsidRPr="006A661A" w:rsidRDefault="006A661A" w:rsidP="006A661A">
      <w:r w:rsidRPr="006A661A">
        <w:t>Vertrauen gehört ebenfalls dazu. Ein Staat kann technisch vorbereitet sein und dennoch scheitern, wenn Menschen seinen Informationen nicht glauben. Sicherheitsarchitektur braucht daher Wahrheitsfähigkeit, transparente Kommunikation, Fehlerkultur und nachvollziehbare Priorisierung. Wer Sicherheit nur anordnet, aber nicht erklärt, verliert Resonanz. Wer Risiken beschönigt, verliert Glaubwürdigkeit. Wer Risiken dramatisiert, erzeugt Angst. Wirkungssichere Kommunikation muss beides vermeiden: Verharmlosung und Panik.</w:t>
      </w:r>
    </w:p>
    <w:p w14:paraId="782E1818" w14:textId="77777777" w:rsidR="006A661A" w:rsidRPr="006A661A" w:rsidRDefault="006A661A" w:rsidP="006A661A">
      <w:pPr>
        <w:pStyle w:val="berschrift3"/>
      </w:pPr>
      <w:bookmarkStart w:id="4880" w:name="_Toc229829776"/>
      <w:bookmarkStart w:id="4881" w:name="_Toc229926886"/>
      <w:bookmarkStart w:id="4882" w:name="_Toc229944889"/>
      <w:bookmarkStart w:id="4883" w:name="_Toc229948674"/>
      <w:bookmarkStart w:id="4884" w:name="_Toc229955301"/>
      <w:bookmarkStart w:id="4885" w:name="_Toc229958456"/>
      <w:bookmarkStart w:id="4886" w:name="_Toc229963261"/>
      <w:r w:rsidRPr="006A661A">
        <w:t>66.4 Abgrenzung zu späteren Teilen</w:t>
      </w:r>
      <w:bookmarkEnd w:id="4880"/>
      <w:bookmarkEnd w:id="4881"/>
      <w:bookmarkEnd w:id="4882"/>
      <w:bookmarkEnd w:id="4883"/>
      <w:bookmarkEnd w:id="4884"/>
      <w:bookmarkEnd w:id="4885"/>
      <w:bookmarkEnd w:id="4886"/>
    </w:p>
    <w:p w14:paraId="1B5F4695" w14:textId="77777777" w:rsidR="006A661A" w:rsidRPr="006A661A" w:rsidRDefault="006A661A" w:rsidP="006A661A">
      <w:r w:rsidRPr="006A661A">
        <w:t>Dieses Kapitel schließt Teil X ab und setzt bewusst Grenzen. Es erklärt Sicherheit als politische Wirkungsfrage. Es entfaltet keine militärische Sicherheitsstrategie, keine Polizeireform, keine Geheimdienstarchitektur, keine konkrete Gesetzgebung, keine Cyberarchitektur und keine Plattformregulierung.</w:t>
      </w:r>
    </w:p>
    <w:p w14:paraId="31239154" w14:textId="77777777" w:rsidR="006A661A" w:rsidRPr="006A661A" w:rsidRDefault="006A661A" w:rsidP="006A661A">
      <w:r w:rsidRPr="006A661A">
        <w:lastRenderedPageBreak/>
        <w:t>Die mediale Sicherheitsdimension folgt später. Dort geht es um Öffentlichkeit, Kommunikation, Wirkungspotenzial, Tonalität, Journalismus, Plattformen, Desinformation, Angstnarrative, Extremismus, hybride Kriegsführung und gesellschaftliche Resilienz. Dort wird genauer behandelt, wie Sprache, Bilder, algorithmische Verstärkung, Feindbilder, Deepfakes, Propaganda und Vertrauensangriffe wirken.</w:t>
      </w:r>
    </w:p>
    <w:p w14:paraId="3C8B1D21" w14:textId="77777777" w:rsidR="006A661A" w:rsidRPr="006A661A" w:rsidRDefault="006A661A" w:rsidP="006A661A">
      <w:r w:rsidRPr="006A661A">
        <w:t>Die digitale Sicherheitsdimension folgt ebenfalls später. Dort geht es um Digitalisierung als Infrastruktur, KI-Governance, algorithmische Fairness, digitale Rechte, Wirkungsdatenräume, Cyberresilienz, digitale öffentliche Infrastruktur, Haftung, Missbrauchsschutz und digitale Selbstbestimmung. Dort wird vertieft, wie technische Systeme geschützt, auditiert, interoperabel und demokratisch kontrollierbar bleiben [I-K66-5].</w:t>
      </w:r>
    </w:p>
    <w:p w14:paraId="3FE95E1E" w14:textId="77777777" w:rsidR="006A661A" w:rsidRPr="006A661A" w:rsidRDefault="006A661A" w:rsidP="006A661A">
      <w:r w:rsidRPr="006A661A">
        <w:t>Diese Abgrenzung ist wichtig. Sicherheitsarchitektur darf nicht zum Sammelbegriff für alles werden. Wenn jedes Problem als Sicherheitsproblem behandelt wird, entsteht Kontrolllogik. Wenn Sicherheit zu eng behandelt wird, bleiben zentrale Wirkungsrisiken unsichtbar. Die Wirkungsökonomie braucht daher einen Mittelweg: Sicherheit wird breit genug gedacht, um Menschen, Demokratie, Infrastruktur und kritische Funktionen zu schützen; sie bleibt begrenzt genug, um Freiheit, Rechtsstaat und Verhältnismäßigkeit nicht zu beschädigen.</w:t>
      </w:r>
    </w:p>
    <w:p w14:paraId="76CC8AA6" w14:textId="77777777" w:rsidR="006A661A" w:rsidRPr="006A661A" w:rsidRDefault="006A661A" w:rsidP="006A661A">
      <w:r w:rsidRPr="006A661A">
        <w:t>Sicherheit ohne Freiheit zerstört das, was sie schützen soll. Freiheit ohne Sicherheit kann ihre Bedingungen verlieren. Rechtsstaat und Verhältnismäßigkeit halten diese Spannung zusammen.</w:t>
      </w:r>
    </w:p>
    <w:p w14:paraId="1FEFF5C5" w14:textId="77777777" w:rsidR="006A661A" w:rsidRPr="006A661A" w:rsidRDefault="006A661A" w:rsidP="006A661A">
      <w:r w:rsidRPr="006A661A">
        <w:t>Der Unterschied zwischen Sicherheitsstaat und Resilienzstaat liegt in dieser Grenze. Der Sicherheitsstaat kann versuchen, Risiken durch Kontrolle zu minimieren. Der Resilienzstaat schützt Handlungsfähigkeit, ohne offene Gesellschaft zu schließen. Er baut robuste Systeme, klare Rechte, vertrauenswürdige Kommunikation, dezentrale Rückfallebenen, gute Daten, kritische Infrastruktur, digitale Resilienz und demokratische Korrektur.</w:t>
      </w:r>
    </w:p>
    <w:p w14:paraId="53B45CF5" w14:textId="77777777" w:rsidR="006A661A" w:rsidRPr="006A661A" w:rsidRDefault="006A661A" w:rsidP="006A661A">
      <w:pPr>
        <w:pStyle w:val="berschrift3"/>
      </w:pPr>
      <w:bookmarkStart w:id="4887" w:name="_Toc229829777"/>
      <w:bookmarkStart w:id="4888" w:name="_Toc229926887"/>
      <w:bookmarkStart w:id="4889" w:name="_Toc229944890"/>
      <w:bookmarkStart w:id="4890" w:name="_Toc229948675"/>
      <w:bookmarkStart w:id="4891" w:name="_Toc229955302"/>
      <w:bookmarkStart w:id="4892" w:name="_Toc229958457"/>
      <w:bookmarkStart w:id="4893" w:name="_Toc229963262"/>
      <w:r w:rsidRPr="006A661A">
        <w:t>66.5 Abschluss von Teil X</w:t>
      </w:r>
      <w:bookmarkEnd w:id="4887"/>
      <w:bookmarkEnd w:id="4888"/>
      <w:bookmarkEnd w:id="4889"/>
      <w:bookmarkEnd w:id="4890"/>
      <w:bookmarkEnd w:id="4891"/>
      <w:bookmarkEnd w:id="4892"/>
      <w:bookmarkEnd w:id="4893"/>
    </w:p>
    <w:p w14:paraId="495F0D67" w14:textId="77777777" w:rsidR="006A661A" w:rsidRPr="006A661A" w:rsidRDefault="006A661A" w:rsidP="006A661A">
      <w:r w:rsidRPr="006A661A">
        <w:t>Teil X hat Staat, Politik und Demokratie als Wirkungsräume geordnet. Kapitel 61 hat Politik als Wirkungsraum beschrieben. Kapitel 62 hat Parteien und Programme als Wirkungspotenziale eingeordnet. Kapitel 63 hat Lobbyismus, Kapitalmacht und Machtkonzentration als politische Wirkungsfaktoren analysiert. Kapitel 64 hat Verwaltung und Bürgerbeteiligung als Rückkopplungsräume beschrieben. Kapitel 65 hat den Resilienzstaat entwickelt. Kapitel 66 schließt diesen Teil mit der Sicherheitsarchitektur ab.</w:t>
      </w:r>
    </w:p>
    <w:p w14:paraId="5E91FF8F" w14:textId="77777777" w:rsidR="006A661A" w:rsidRPr="006A661A" w:rsidRDefault="006A661A" w:rsidP="006A661A">
      <w:r w:rsidRPr="006A661A">
        <w:t xml:space="preserve">Der gemeinsame Gedanke lautet: Demokratie ist nicht nur ein Verfahren. Sie ist ein Wirkungsraum, der Wahrheit, Vertrauen, Rechtsstaatlichkeit, Beteiligung, Verwaltung, Infrastruktur und Sicherheit braucht. Politik wirkt durch Sprache, Programme, Macht, </w:t>
      </w:r>
      <w:r w:rsidRPr="006A661A">
        <w:lastRenderedPageBreak/>
        <w:t>Entscheidungen, Unterlassen, Verwaltung, Beteiligung und Schutz kritischer Funktionen. Sie kann Korrekturfähigkeit stärken oder schwächen. Sie kann Selbstwirksamkeit ermöglichen oder Ohnmacht erzeugen. Sie kann Krisen reparieren oder Vorsorge schaffen.</w:t>
      </w:r>
    </w:p>
    <w:p w14:paraId="2205F44E" w14:textId="77777777" w:rsidR="006A661A" w:rsidRPr="006A661A" w:rsidRDefault="006A661A" w:rsidP="006A661A">
      <w:r w:rsidRPr="006A661A">
        <w:t>Die Wirkungsökonomie liest Staat und Politik deshalb nicht nur nach Zuständigkeiten, Ressorts oder Programmen. Sie fragt, welche Zustände politisches Handeln verändert. Sie fragt, ob Macht sichtbar bleibt, ob Beteiligung Rückkopplung erzeugt, ob Verwaltung ermöglicht, ob kritische Funktionen geschützt werden und ob Sicherheit Freiheit erhält, statt sie zu verdrängen.</w:t>
      </w:r>
    </w:p>
    <w:p w14:paraId="597A28A1" w14:textId="77777777" w:rsidR="006A661A" w:rsidRDefault="006A661A" w:rsidP="006A661A">
      <w:r w:rsidRPr="006A661A">
        <w:t>Damit endet Teil X. Der nächste Teil richtet den Blick auf die gesellschaftlichen Grundsysteme, in denen Wirkung im Alltag entsteht: Kindheit, Bildung, Wissen, Gesundheit, Pflege, Wohnen, soziale Sicherheit, Migration, Kultur, Sinn, Lebendigkeit und Lebensqualität.</w:t>
      </w:r>
    </w:p>
    <w:p w14:paraId="4FAFE3F7" w14:textId="738CACA7" w:rsidR="006A661A" w:rsidRPr="006A661A" w:rsidRDefault="006A661A" w:rsidP="006A661A">
      <w:pPr>
        <w:pStyle w:val="berschrift3"/>
      </w:pPr>
      <w:bookmarkStart w:id="4894" w:name="_Toc229829778"/>
      <w:bookmarkStart w:id="4895" w:name="_Toc229926888"/>
      <w:bookmarkStart w:id="4896" w:name="_Toc229944891"/>
      <w:bookmarkStart w:id="4897" w:name="_Toc229948676"/>
      <w:bookmarkStart w:id="4898" w:name="_Toc229955303"/>
      <w:bookmarkStart w:id="4899" w:name="_Toc229958458"/>
      <w:bookmarkStart w:id="4900" w:name="_Toc229963263"/>
      <w:r w:rsidRPr="006A661A">
        <w:t xml:space="preserve">Endnoten und Quellen zu Kapitel </w:t>
      </w:r>
      <w:bookmarkEnd w:id="4894"/>
      <w:r w:rsidR="00CC1D53">
        <w:t>66</w:t>
      </w:r>
      <w:bookmarkEnd w:id="4895"/>
      <w:bookmarkEnd w:id="4896"/>
      <w:bookmarkEnd w:id="4897"/>
      <w:bookmarkEnd w:id="4898"/>
      <w:bookmarkEnd w:id="4899"/>
      <w:bookmarkEnd w:id="4900"/>
    </w:p>
    <w:p w14:paraId="3E758F97" w14:textId="77777777" w:rsidR="006A661A" w:rsidRPr="006A661A" w:rsidRDefault="006A661A" w:rsidP="006A661A">
      <w:pPr>
        <w:rPr>
          <w:b/>
          <w:bCs/>
        </w:rPr>
      </w:pPr>
      <w:r w:rsidRPr="006A661A">
        <w:rPr>
          <w:b/>
          <w:bCs/>
        </w:rPr>
        <w:t>Interne WÖk-Quellen</w:t>
      </w:r>
    </w:p>
    <w:p w14:paraId="3F126B4C" w14:textId="77777777" w:rsidR="006A661A" w:rsidRPr="006A661A" w:rsidRDefault="006A661A" w:rsidP="006A661A">
      <w:r>
        <w:t>[I-K66-1] Weber, Natalie: Die neue Ordnung des Wohlstands, Arbeitsfassung 2026, Abschnitt „Kritische Infrastruktur als demokratische Infrastruktur“. Grundlage für kritische Infrastruktur als Demokratiebedingung, für die Bewertung von Ausfällen nach MPD-Wirkung und für Fragen nach betroffenen Gruppen, Grundrechten, Folgeschäden, Ersatzwegen, analogen Rückfallebenen, Datenabhängigkeiten und vertrauenswürdigen Informationswegen.</w:t>
      </w:r>
    </w:p>
    <w:p w14:paraId="40AB1B7A" w14:textId="77777777" w:rsidR="006A661A" w:rsidRPr="006A661A" w:rsidRDefault="006A661A" w:rsidP="006A661A">
      <w:r>
        <w:t>[I-K66-2] Weber, Natalie: Die neue Ordnung des Wohlstands, Arbeitsfassung 2026, Abschnitt „Cyber- und Informationssicherheit“. Grundlage für die Aussage, dass Cybersecurity Gesellschaftsschutz ist, dass Cyberresilienz zur Freiheitsbedingung wird und dass Cyberangriffe Technik treffen, Informationsangriffe Wirklichkeit treffen und beides zusammen Demokratie trifft.</w:t>
      </w:r>
    </w:p>
    <w:p w14:paraId="7F49DB20" w14:textId="77777777" w:rsidR="006A661A" w:rsidRPr="006A661A" w:rsidRDefault="006A661A" w:rsidP="006A661A">
      <w:r w:rsidRPr="006A661A">
        <w:t xml:space="preserve">[I-K66-3] Weber, Natalie: </w:t>
      </w:r>
      <w:r w:rsidRPr="006A661A">
        <w:rPr>
          <w:i/>
          <w:iCs/>
        </w:rPr>
        <w:t>Systemmodell der Wirkungsökonomie</w:t>
      </w:r>
      <w:r w:rsidRPr="006A661A">
        <w:t>, 2025, Abschnitte zu Außenpolitik, Sicherheitspolitik, Cyber-Schutz, hybrider Kriegsführung, Katastrophenschutz und Systemresilienz. Grundlage für globale Resilienz, Sicherheits- und Resilienzindikatoren, Cyberabwehr, soziale Kohäsion und globale Abhängigkeiten als staatliche Wirkungsfelder.</w:t>
      </w:r>
    </w:p>
    <w:p w14:paraId="4F686996" w14:textId="77777777" w:rsidR="006A661A" w:rsidRPr="006A661A" w:rsidRDefault="006A661A" w:rsidP="006A661A">
      <w:r w:rsidRPr="006A661A">
        <w:t xml:space="preserve">[I-K66-4] Weber, Natalie: </w:t>
      </w:r>
      <w:r w:rsidRPr="006A661A">
        <w:rPr>
          <w:i/>
          <w:iCs/>
        </w:rPr>
        <w:t>Systemmodell der Wirkungsökonomie</w:t>
      </w:r>
      <w:r w:rsidRPr="006A661A">
        <w:t>, 2025, Abschnitt Schutzarchitektur gegen hybride Kriegsführung, digitale Manipulation, soziale Destabilisierung, algorithmische Polarisierung, wirtschaftliche Einflussnahme und feindliche Übernahmen. Grundlage für Demokratieverteidigung als soziale, digitale und ökonomische Schutzaufgabe.</w:t>
      </w:r>
    </w:p>
    <w:p w14:paraId="73A78F35" w14:textId="77777777" w:rsidR="006A661A" w:rsidRPr="006A661A" w:rsidRDefault="006A661A" w:rsidP="006A661A">
      <w:r w:rsidRPr="006A661A">
        <w:t xml:space="preserve">[I-K66-5] Weber, Natalie: </w:t>
      </w:r>
      <w:r w:rsidRPr="006A661A">
        <w:rPr>
          <w:i/>
          <w:iCs/>
        </w:rPr>
        <w:t>Systemmodell der Wirkungsökonomie</w:t>
      </w:r>
      <w:r w:rsidRPr="006A661A">
        <w:t xml:space="preserve">, 2025, Abschnitte zu digitaler Staatlichkeit, Cybersicherheit, digitaler Resilienz, Forschung für Krise und </w:t>
      </w:r>
      <w:r w:rsidRPr="006A661A">
        <w:lastRenderedPageBreak/>
        <w:t>Resilienz sowie Wirkungskompetenz. Grundlage für die spätere Abgrenzung zwischen politischer Sicherheitsarchitektur und digitaler Detailarchitektur.</w:t>
      </w:r>
    </w:p>
    <w:p w14:paraId="7E2DDDC9" w14:textId="77777777" w:rsidR="006A661A" w:rsidRPr="006A661A" w:rsidRDefault="006A661A" w:rsidP="006A661A">
      <w:r w:rsidRPr="006A661A">
        <w:t xml:space="preserve">[I-K66-6] Weber, Natalie: </w:t>
      </w:r>
      <w:r w:rsidRPr="006A661A">
        <w:rPr>
          <w:i/>
          <w:iCs/>
        </w:rPr>
        <w:t>Grundlagenpapier Wirkungsökonomie</w:t>
      </w:r>
      <w:r w:rsidRPr="006A661A">
        <w:t>, 2025. Grundlage für Resilienz, Wirkungstransparenz, Umgang mit Unsicherheit, partizipative Governance, Schutz vor Machtkonzentration, Wirkungssimulation und demokratische Legitimität.</w:t>
      </w:r>
    </w:p>
    <w:p w14:paraId="40A259B0" w14:textId="77777777" w:rsidR="006A661A" w:rsidRPr="006A661A" w:rsidRDefault="006A661A" w:rsidP="006A661A">
      <w:pPr>
        <w:rPr>
          <w:b/>
          <w:bCs/>
          <w:lang w:val="fr-FR"/>
        </w:rPr>
      </w:pPr>
      <w:r w:rsidRPr="006A661A">
        <w:rPr>
          <w:b/>
          <w:bCs/>
          <w:lang w:val="fr-FR"/>
        </w:rPr>
        <w:t>Externe Quellen</w:t>
      </w:r>
    </w:p>
    <w:p w14:paraId="2F577D8B" w14:textId="77777777" w:rsidR="006A661A" w:rsidRPr="006A661A" w:rsidRDefault="006A661A" w:rsidP="006A661A">
      <w:r w:rsidRPr="006A661A">
        <w:rPr>
          <w:lang w:val="fr-FR"/>
        </w:rPr>
        <w:t xml:space="preserve">[E-K66-1] NATO: </w:t>
      </w:r>
      <w:r w:rsidRPr="006A661A">
        <w:rPr>
          <w:i/>
          <w:iCs/>
          <w:lang w:val="fr-FR"/>
        </w:rPr>
        <w:t>Resilience, civil preparedness and Article 3</w:t>
      </w:r>
      <w:r w:rsidRPr="006A661A">
        <w:rPr>
          <w:lang w:val="fr-FR"/>
        </w:rPr>
        <w:t xml:space="preserve">, Stand 13. November 2024. </w:t>
      </w:r>
      <w:r w:rsidRPr="006A661A">
        <w:t>Bezugspunkt für zivile Vorbereitung mit den drei Kernfunktionen Kontinuität der Regierung, Kontinuität wesentlicher Dienste für die Bevölkerung und zivile Unterstützung militärischer Operationen sowie für sieben Baseline Requirements nationaler Resilienz.</w:t>
      </w:r>
    </w:p>
    <w:p w14:paraId="4A7817B6" w14:textId="77777777" w:rsidR="006A661A" w:rsidRPr="006A661A" w:rsidRDefault="006A661A" w:rsidP="006A661A">
      <w:r w:rsidRPr="006A661A">
        <w:t>[E-K66-2] Europäisches Parlament und Rat der Europäischen Union: Richtlinie (EU) 2022/2557 über die Resilienz kritischer Einrichtungen. Bezugspunkt für den EU-Rahmen zur Stärkung kritischer Einrichtungen und ihrer Resilienz.</w:t>
      </w:r>
    </w:p>
    <w:p w14:paraId="7C326F44" w14:textId="0997578E" w:rsidR="006A661A" w:rsidRPr="006A661A" w:rsidRDefault="00726DEE" w:rsidP="00726DEE">
      <w:r>
        <w:t>[E-K66-3] Europäische Union: Richtlinie (EU) 2022/2555 über Maßnahmen für ein hohes gemeinsames Cybersicherheitsniveau in der Union, NIS2-Richtlinie. Bezugspunkt für einen einheitlichen Rechtsrahmen zur Cybersicherheit in kritischen und wichtigen Sektoren der EU, nationale Cybersicherheitsstrategien und Zusammenarbeit bei grenzüberschreitender Reaktion und Durchsetzung. NIS2 - Richtlinie (EU) 2022/2555: https://eur-lex.europa.eu/eli/dir/2022/2555/oj/eng</w:t>
      </w:r>
      <w:r w:rsidR="006A661A" w:rsidRPr="006A661A">
        <w:t>.</w:t>
      </w:r>
    </w:p>
    <w:p w14:paraId="35E36EDA" w14:textId="77777777" w:rsidR="006A661A" w:rsidRPr="006A661A" w:rsidRDefault="006A661A" w:rsidP="006A661A">
      <w:r w:rsidRPr="006A661A">
        <w:t xml:space="preserve">[E-K66-4] Rat der Europäischen Union: </w:t>
      </w:r>
      <w:r w:rsidRPr="006A661A">
        <w:rPr>
          <w:i/>
          <w:iCs/>
        </w:rPr>
        <w:t>Hybrid threats</w:t>
      </w:r>
      <w:r w:rsidRPr="006A661A">
        <w:t>. Bezugspunkt für hybride Bedrohungen als koordinierte schädliche Aktivitäten, die Staaten oder Institutionen mit unterschiedlichen Mitteln wie Informationsmanipulation, Cyberangriffen, wirtschaftlicher Einflussnahme, verdeckten politischen Manövern, Zwangsdiplomatie oder militärischen Drohungen schwächen sollen.</w:t>
      </w:r>
    </w:p>
    <w:p w14:paraId="7120714A" w14:textId="31C48E1E" w:rsidR="006A661A" w:rsidRPr="006A661A" w:rsidRDefault="006A661A" w:rsidP="00726DEE">
      <w:r w:rsidRPr="006A661A">
        <w:t xml:space="preserve">[E-K66-5] </w:t>
      </w:r>
      <w:r w:rsidR="00726DEE">
        <w:t>Europäische Kommission: EU Preparedness Union Strategy, 2025. Bezugspunkt für zivile und militärische Vorbereitung, Krisenreaktionsfähigkeit, Koordination und eine Resilienzkultur durch Einbindung aller Ebenen der Gesellschaft. Europäische Kommission - Preparedness Union Strategy: https://commission.europa.eu/topics/defence-and-security/preparedness-union-strategy_en</w:t>
      </w:r>
      <w:r w:rsidRPr="006A661A">
        <w:t>.</w:t>
      </w:r>
    </w:p>
    <w:p w14:paraId="04A72AC2" w14:textId="77777777" w:rsidR="006A661A" w:rsidRPr="006A661A" w:rsidRDefault="006A661A" w:rsidP="006A661A">
      <w:r w:rsidRPr="006A661A">
        <w:t xml:space="preserve">[E-K66-6] United Nations Office for Disaster Risk Reduction: </w:t>
      </w:r>
      <w:r w:rsidRPr="006A661A">
        <w:rPr>
          <w:i/>
          <w:iCs/>
        </w:rPr>
        <w:t>Sendai Framework for Disaster Risk Reduction 2015-2030</w:t>
      </w:r>
      <w:r w:rsidRPr="006A661A">
        <w:t>, 2015. Bezugspunkt für Risikoverständnis, Risikogovernance, Investitionen in Risikoreduktion, Vorbereitung, Reaktion und besseren Wiederaufbau.</w:t>
      </w:r>
    </w:p>
    <w:p w14:paraId="1C200628" w14:textId="77777777" w:rsidR="006A661A" w:rsidRPr="006A661A" w:rsidRDefault="006A661A" w:rsidP="006A661A">
      <w:r w:rsidRPr="006A661A">
        <w:t xml:space="preserve">[E-K66-7] Buzan, Barry; Wæver, Ole; de Wilde, Jaap: </w:t>
      </w:r>
      <w:r w:rsidRPr="006A661A">
        <w:rPr>
          <w:i/>
          <w:iCs/>
        </w:rPr>
        <w:t>Security: A New Framework for Analysis</w:t>
      </w:r>
      <w:r w:rsidRPr="006A661A">
        <w:t xml:space="preserve">, Lynne Rienner, Boulder, 1998. Bezugspunkt für die breitere Analyse von </w:t>
      </w:r>
      <w:r w:rsidRPr="006A661A">
        <w:lastRenderedPageBreak/>
        <w:t>Sicherheit jenseits rein militärischer Bedrohungen, hier nur als wissenschaftliche Anschlusslinie genutzt.</w:t>
      </w:r>
    </w:p>
    <w:p w14:paraId="521CAB3C" w14:textId="3AD6D121" w:rsidR="006A661A" w:rsidRPr="006A661A" w:rsidRDefault="005000BC" w:rsidP="006A661A">
      <w:pPr>
        <w:pStyle w:val="berschrift1"/>
      </w:pPr>
      <w:bookmarkStart w:id="4901" w:name="_Toc229829779"/>
      <w:bookmarkStart w:id="4902" w:name="_Toc229926889"/>
      <w:bookmarkStart w:id="4903" w:name="_Toc229944892"/>
      <w:bookmarkStart w:id="4904" w:name="_Toc229948677"/>
      <w:bookmarkStart w:id="4905" w:name="_Toc229955304"/>
      <w:bookmarkStart w:id="4906" w:name="_Toc229958459"/>
      <w:bookmarkStart w:id="4907" w:name="_Toc229963264"/>
      <w:r>
        <w:t xml:space="preserve">Teil XI </w:t>
      </w:r>
      <w:r w:rsidR="00FD4BC1">
        <w:t>-</w:t>
      </w:r>
      <w:r>
        <w:t xml:space="preserve"> Gesellschaftliche Grundsysteme</w:t>
      </w:r>
      <w:bookmarkEnd w:id="4901"/>
      <w:bookmarkEnd w:id="4902"/>
      <w:bookmarkEnd w:id="4903"/>
      <w:bookmarkEnd w:id="4904"/>
      <w:bookmarkEnd w:id="4905"/>
      <w:bookmarkEnd w:id="4906"/>
      <w:bookmarkEnd w:id="4907"/>
    </w:p>
    <w:p w14:paraId="30E1F07E" w14:textId="77777777" w:rsidR="006A661A" w:rsidRPr="006A661A" w:rsidRDefault="006A661A" w:rsidP="006A661A">
      <w:r w:rsidRPr="006A661A">
        <w:t>Teil XI richtet den Blick auf die gesellschaftlichen Grundsysteme, in denen Wirkung im Alltag entsteht. Nach Staat, Politik und Demokratie geht es nun um jene Bereiche, in denen Menschen lernen, gesund bleiben, gepflegt werden, wohnen, sich sicher fühlen, dazugehören, Kultur erleben und Lebensqualität erfahren. Diese Systeme sind keine Randbereiche der Ökonomie. Sie bestimmen, ob Menschen handlungsfähig bleiben, ob Demokratie belastbar ist und ob Transformation sozial gelingt.</w:t>
      </w:r>
    </w:p>
    <w:p w14:paraId="66D3E77D" w14:textId="77777777" w:rsidR="006A661A" w:rsidRPr="006A661A" w:rsidRDefault="006A661A" w:rsidP="006A661A">
      <w:r w:rsidRPr="006A661A">
        <w:t>Dieser Teil behandelt Bildung, Gesundheit, Pflege, Wohnen, soziale Sicherheit, Migration, Kultur, Sinn, Lebendigkeit und Lebensqualität nicht als einzelne Politikfelder, sondern als Wirkungsräume. Er fragt, welche Zustände diese Systeme erzeugen, welche Risiken entstehen, welche Gruppen erreicht werden, welche Wirkung verborgen bleibt und wie gesellschaftliche Grundsysteme so gestaltet werden können, dass Mensch, Planet und Demokratie stabiler werden.</w:t>
      </w:r>
    </w:p>
    <w:p w14:paraId="6A649ED1" w14:textId="77777777" w:rsidR="006A661A" w:rsidRPr="006A661A" w:rsidRDefault="006A661A" w:rsidP="006A661A">
      <w:pPr>
        <w:pStyle w:val="berschrift2"/>
      </w:pPr>
      <w:bookmarkStart w:id="4908" w:name="_Toc229829780"/>
      <w:bookmarkStart w:id="4909" w:name="_Toc229926890"/>
      <w:bookmarkStart w:id="4910" w:name="_Toc229944893"/>
      <w:bookmarkStart w:id="4911" w:name="_Toc229948678"/>
      <w:bookmarkStart w:id="4912" w:name="_Toc229955305"/>
      <w:bookmarkStart w:id="4913" w:name="_Toc229958460"/>
      <w:bookmarkStart w:id="4914" w:name="_Toc229963265"/>
      <w:r w:rsidRPr="006A661A">
        <w:t>Kapitel 67 - Bildung</w:t>
      </w:r>
      <w:bookmarkEnd w:id="4908"/>
      <w:bookmarkEnd w:id="4909"/>
      <w:bookmarkEnd w:id="4910"/>
      <w:bookmarkEnd w:id="4911"/>
      <w:bookmarkEnd w:id="4912"/>
      <w:bookmarkEnd w:id="4913"/>
      <w:bookmarkEnd w:id="4914"/>
    </w:p>
    <w:p w14:paraId="312DB428" w14:textId="77777777" w:rsidR="006A661A" w:rsidRPr="006A661A" w:rsidRDefault="006A661A" w:rsidP="006A661A">
      <w:r w:rsidRPr="006A661A">
        <w:t>Teil XI beginnt mit Bildung, weil gesellschaftliche Grundsysteme nicht erst dort wirken, wo Menschen arbeiten, konsumieren, wählen oder Pflege brauchen. Sie wirken früher. Bildung prägt, wie Menschen Welt wahrnehmen, wie sie Informationen prüfen, wie sie mit Widerspruch umgehen, wie sie Macht erkennen, wie sie Zukunft denken und wie sie eigene Handlungsmöglichkeiten verstehen. Bildung ist deshalb nicht nur Vorbereitung auf Arbeit. Sie ist eine Wirkungsinfrastruktur der Gesellschaft [I-K67-1; I-K67-2].</w:t>
      </w:r>
    </w:p>
    <w:p w14:paraId="41654284" w14:textId="77777777" w:rsidR="006A661A" w:rsidRPr="006A661A" w:rsidRDefault="006A661A" w:rsidP="006A661A">
      <w:r w:rsidRPr="006A661A">
        <w:t>Bildung schützt nicht vor Irrtum, aber sie erhöht Korrekturfähigkeit. Eine Gesellschaft, die komplexe Wirkungen nicht lesen kann, wird anfällig für einfache Erzählungen, falsche Sicherheit, Desinformation, Statusangst, Schuldverschiebung und technologische Abhängigkeit. Eine Gesellschaft, die Wirkung verstehen kann, wird lernfähiger. Sie erkennt Nebenwirkungen früher, hält Zielkonflikte besser aus und kann zwischen Meinung, Emotion, Absicht, Daten, Risiko und tatsächlicher Zustandsveränderung unterscheiden [I-K67-3].</w:t>
      </w:r>
    </w:p>
    <w:p w14:paraId="64B58F94" w14:textId="77777777" w:rsidR="006A661A" w:rsidRPr="006A661A" w:rsidRDefault="006A661A" w:rsidP="006A661A">
      <w:r w:rsidRPr="006A661A">
        <w:t>Der Leitgedanke dieses Kapitels lautet: Bildung ist wirkungsökonomisch nicht nur Vorbereitung auf Arbeit. Sie ist die Fähigkeit, Welt zu verstehen, Wirkung zu erkennen und verantwortlich handlungsfähig zu werden.</w:t>
      </w:r>
    </w:p>
    <w:p w14:paraId="24520180" w14:textId="77777777" w:rsidR="006A661A" w:rsidRPr="006A661A" w:rsidRDefault="006A661A" w:rsidP="006A661A">
      <w:pPr>
        <w:pStyle w:val="berschrift3"/>
      </w:pPr>
      <w:bookmarkStart w:id="4915" w:name="_Toc229829781"/>
      <w:bookmarkStart w:id="4916" w:name="_Toc229926891"/>
      <w:bookmarkStart w:id="4917" w:name="_Toc229944894"/>
      <w:bookmarkStart w:id="4918" w:name="_Toc229948679"/>
      <w:bookmarkStart w:id="4919" w:name="_Toc229955306"/>
      <w:bookmarkStart w:id="4920" w:name="_Toc229958461"/>
      <w:bookmarkStart w:id="4921" w:name="_Toc229963266"/>
      <w:r w:rsidRPr="006A661A">
        <w:t>67.1 Wirkungskompetenz</w:t>
      </w:r>
      <w:bookmarkEnd w:id="4915"/>
      <w:bookmarkEnd w:id="4916"/>
      <w:bookmarkEnd w:id="4917"/>
      <w:bookmarkEnd w:id="4918"/>
      <w:bookmarkEnd w:id="4919"/>
      <w:bookmarkEnd w:id="4920"/>
      <w:bookmarkEnd w:id="4921"/>
    </w:p>
    <w:p w14:paraId="79105214" w14:textId="77777777" w:rsidR="006A661A" w:rsidRPr="006A661A" w:rsidRDefault="006A661A" w:rsidP="006A661A">
      <w:r w:rsidRPr="006A661A">
        <w:t xml:space="preserve">Wirkungskompetenz ist die zentrale Bildungsfähigkeit der Wirkungsökonomie. Sie wurde in Kapitel 16 als Fähigkeit definiert, Wirkung, Wirkungspotenzial, Wirkungsräume, Nebenwirkungen, Gegenwirkungen, Rückkopplungen und Verantwortungsdimensionen </w:t>
      </w:r>
      <w:r w:rsidRPr="006A661A">
        <w:lastRenderedPageBreak/>
        <w:t>zu erkennen und handlungsfähig darauf zu reagieren. Im Bildungsbereich wird diese Kompetenz zur Grundbedingung demokratischer Mündigkeit.</w:t>
      </w:r>
    </w:p>
    <w:p w14:paraId="0229CD85" w14:textId="77777777" w:rsidR="006A661A" w:rsidRPr="006A661A" w:rsidRDefault="006A661A" w:rsidP="006A661A">
      <w:r w:rsidRPr="006A661A">
        <w:t>Das Systemmodell beschreibt Wirkungskompetenz als Fähigkeit, systemische Wirkung entlang von Mensch, Planet und Demokratie zu verstehen, zu bewerten und verantwortlich zu gestalten. Sie umfasst Wahrnehmungskompetenz, Systemkompetenz, Analysekompetenz, Kommunikationskompetenz und Entscheidungskompetenz [I-K67-3]. Diese Ordnung ist für Bildung zentral. Kinder, Jugendliche und Erwachsene müssen nicht alle Wirkungsdaten berechnen können. Sie müssen aber erkennen können, dass Handlungen, Worte, Produkte, Preise, Plattformen, Regeln, Technologien und Unterlassungen Zustände verändern.</w:t>
      </w:r>
    </w:p>
    <w:p w14:paraId="18BE0B5C" w14:textId="77777777" w:rsidR="006A661A" w:rsidRPr="006A661A" w:rsidRDefault="006A661A" w:rsidP="006A661A">
      <w:r w:rsidRPr="006A661A">
        <w:t>Wahrnehmungskompetenz bedeutet, Wirkung von Absicht, Meinung, Gefühl, Image, kurzfristigem Nutzen und finanziellem Erfolg zu unterscheiden. Ein Produkt ist nicht gut, weil es gut aussieht. Eine politische Aussage ist nicht wahr, weil sie sicher klingt. Eine Technologie ist nicht nützlich, weil sie neu ist. Eine Maßnahme wirkt nicht, weil sie beschlossen wurde. Wirkung verlangt die Frage: Was verändert sich tatsächlich?</w:t>
      </w:r>
    </w:p>
    <w:p w14:paraId="4DC68A10" w14:textId="77777777" w:rsidR="006A661A" w:rsidRPr="006A661A" w:rsidRDefault="006A661A" w:rsidP="006A661A">
      <w:r w:rsidRPr="006A661A">
        <w:t>Systemkompetenz bedeutet, Zusammenhänge zu sehen. Klima, Wasser, Wohnen, Gesundheit, Pflege, Arbeit, Medien, Demokratie, Kapital, Migration, Bildung und Digitalisierung sind keine getrennten Welten. Sie verändern einander. Wer Bildung wirkungsökonomisch versteht, lernt nicht nur Fächer nebeneinander, sondern Wirkungszusammenhänge zwischen ihnen.</w:t>
      </w:r>
    </w:p>
    <w:p w14:paraId="54AB56C9" w14:textId="77777777" w:rsidR="006A661A" w:rsidRPr="006A661A" w:rsidRDefault="006A661A" w:rsidP="006A661A">
      <w:r w:rsidRPr="006A661A">
        <w:t>Analysekompetenz bedeutet, Daten, Indikatoren, Unsicherheit, Quellen und Plausibilität einordnen zu können. Nicht jede Zahl ist Wahrheit. Nicht jede Schätzung ist wertlos. Nicht jede Studie ist neutral. Nicht jedes Diagramm zeigt das, was es zu zeigen scheint. Eine wirkungsfähige Bildung muss daher Datenkompetenz und Urteilskraft verbinden.</w:t>
      </w:r>
    </w:p>
    <w:p w14:paraId="4C2D4817" w14:textId="77777777" w:rsidR="006A661A" w:rsidRPr="006A661A" w:rsidRDefault="006A661A" w:rsidP="006A661A">
      <w:r w:rsidRPr="006A661A">
        <w:t>Kommunikationskompetenz bedeutet, Wirkung so zu besprechen, dass Klärung möglich bleibt. Sprache kann beruhigen, beschämen, verbinden, polarisieren, öffnen oder schließen. Wer Wirkungskompetenz besitzt, versteht, dass Streit nicht durch Lautstärke besser wird. Er versteht auch, dass schwierige Wahrheit nicht verschwinden darf, nur weil sie unbequem ist.</w:t>
      </w:r>
    </w:p>
    <w:p w14:paraId="003389DA" w14:textId="77777777" w:rsidR="006A661A" w:rsidRPr="006A661A" w:rsidRDefault="006A661A" w:rsidP="006A661A">
      <w:r w:rsidRPr="006A661A">
        <w:t>Entscheidungskompetenz bedeutet, aus Erkenntnis Handlung zu machen. Wirkungskompetenz endet nicht im Verstehen. Sie fragt, was im Alltag, in der Schule, im Beruf, in der Kommune, im Netz, im Konsum, in der Demokratie und in Organisationen anders getan werden kann.</w:t>
      </w:r>
    </w:p>
    <w:p w14:paraId="543C2E76" w14:textId="77777777" w:rsidR="006A661A" w:rsidRPr="006A661A" w:rsidRDefault="006A661A" w:rsidP="006A661A">
      <w:r w:rsidRPr="006A661A">
        <w:t xml:space="preserve">Die Inner Development Goals sind dafür ein wichtiger Anschlussrahmen. Sie beschreiben innere und kollektive Fähigkeiten für Transformation in den fünf Dimensionen Sein, Denken, Beziehung, Zusammenarbeit und Handeln [E-K67-1]. Sie ersetzen aber nicht Wirkungskompetenz. Die IDGs beschreiben Fähigkeiten, die </w:t>
      </w:r>
      <w:r w:rsidRPr="006A661A">
        <w:lastRenderedPageBreak/>
        <w:t>Menschen und Organisationen für nachhaltige Entwicklung brauchen. Wirkungskompetenz verbindet diese innere Entwicklungsdimension mit Systemverständnis, Daten, Rückkopplung, Demokratie, Technologie, Institutionen und konkreter Wirkungslenkung [I-K67-4]. Kurz gesagt: IDGs helfen, sich transformativ entwickeln zu können. Wirkungskompetenz hilft, Wirkung zu erkennen, zu bewerten, zu gestalten und zu korrigieren.</w:t>
      </w:r>
    </w:p>
    <w:p w14:paraId="23CF3C89" w14:textId="77777777" w:rsidR="006A661A" w:rsidRPr="006A661A" w:rsidRDefault="006A661A" w:rsidP="006A661A">
      <w:pPr>
        <w:pStyle w:val="berschrift3"/>
      </w:pPr>
      <w:bookmarkStart w:id="4922" w:name="_Toc229829782"/>
      <w:bookmarkStart w:id="4923" w:name="_Toc229926892"/>
      <w:bookmarkStart w:id="4924" w:name="_Toc229944895"/>
      <w:bookmarkStart w:id="4925" w:name="_Toc229948680"/>
      <w:bookmarkStart w:id="4926" w:name="_Toc229955307"/>
      <w:bookmarkStart w:id="4927" w:name="_Toc229958462"/>
      <w:bookmarkStart w:id="4928" w:name="_Toc229963267"/>
      <w:r w:rsidRPr="006A661A">
        <w:t>67.2 Zukunftsfähige Bildung</w:t>
      </w:r>
      <w:bookmarkEnd w:id="4922"/>
      <w:bookmarkEnd w:id="4923"/>
      <w:bookmarkEnd w:id="4924"/>
      <w:bookmarkEnd w:id="4925"/>
      <w:bookmarkEnd w:id="4926"/>
      <w:bookmarkEnd w:id="4927"/>
      <w:bookmarkEnd w:id="4928"/>
    </w:p>
    <w:p w14:paraId="60522990" w14:textId="77777777" w:rsidR="006A661A" w:rsidRPr="006A661A" w:rsidRDefault="006A661A" w:rsidP="006A661A">
      <w:r w:rsidRPr="006A661A">
        <w:t>Zukunftsfähige Bildung fragt nicht nur: Was müssen Kinder wissen? Sie fragt: In welcher Welt wollen wir leben, und was müssen Menschen verstehen, können und üben, damit diese Welt möglich wird?</w:t>
      </w:r>
    </w:p>
    <w:p w14:paraId="4B115254" w14:textId="77777777" w:rsidR="006A661A" w:rsidRPr="006A661A" w:rsidRDefault="006A661A" w:rsidP="006A661A">
      <w:r w:rsidRPr="006A661A">
        <w:t>Diese Frage sollte nicht erst an Hochschulen oder in Weiterbildung auftauchen. Sie gehört von Anfang an in Bildung. Deshalb braucht die Wirkungsökonomie das Fach oder Lernfeld „Zukunft“. Dieses Fach soll kein weiteres Stofffach sein, das den Stundenplan überlastet. Es kann als Projektband, Querschnittsfach, fächerverbindender Lernbereich, kommunales Lernlabor oder wiederkehrendes Modul umgesetzt werden. Sein Zweck ist nicht, die Zukunft vorherzusagen. Sein Zweck ist, Wirkungen zu verstehen, bevor Zukunft zur Krise wird [I-K67-5; I-K67-6].</w:t>
      </w:r>
    </w:p>
    <w:p w14:paraId="72903242" w14:textId="77777777" w:rsidR="006A661A" w:rsidRPr="006A661A" w:rsidRDefault="006A661A" w:rsidP="006A661A">
      <w:r w:rsidRPr="006A661A">
        <w:t>Das Fach Zukunft verbindet die bestehenden Fächer systemisch. Mathematik wird gebraucht, um Daten, Wahrscheinlichkeiten, Risiken und Skalierungen zu verstehen. Physik wird gebraucht, um Energie, Klima, Material, Wärme, Mobilität und technische Grenzen zu verstehen. Biologie wird gebraucht, um Ökosysteme, Gesundheit, Boden, Wasser, Ernährung und Biodiversität zu verstehen. Geschichte wird zur Wirkungsgeschichte: Nicht nur Herrscher, Kriege und Daten werden gelernt, sondern auch Folgen von Erfindungen, sozialen Bewegungen, Gewalt, Kolonialismus, Industrialisierung, Frauenbewegung, Gewerkschaften, Demokratiekämpfen, Umweltbewegungen und technischen Umbrüchen [I-K67-7]. Deutsch und Sprachen werden gebraucht, um Begriffe, Frames, Erzählungen, Argumente und Resonanz zu verstehen. Kunst und Musik zeigen Ausdruck, Wahrnehmung, Kultur und Lebendigkeit. Politik und Ethik verbinden Macht, Rechte, Verantwortung und Urteilskraft. Informatik wird gebraucht, um Daten, Algorithmen, KI, Plattformen und digitale Abhängigkeiten zu verstehen.</w:t>
      </w:r>
    </w:p>
    <w:p w14:paraId="20E514B3" w14:textId="77777777" w:rsidR="006A661A" w:rsidRPr="006A661A" w:rsidRDefault="006A661A" w:rsidP="006A661A">
      <w:r w:rsidRPr="006A661A">
        <w:t>So entsteht kein Fach gegen die anderen Fächer. Es entsteht ein verbindender Wirkungsraum. Schülerinnen und Schüler lernen, dass Probleme nicht isoliert gelöst werden können. Sie bearbeiten Fragen wie: Wie hängt Hitze mit Gesundheit, Stadtplanung und sozialer Ungleichheit zusammen? Was hat Ernährung mit Wasser, Boden, Klima, Tierwohl, Kultur und Einkommen zu tun? Wie verändern Algorithmen Aufmerksamkeit, Demokratie und Wirtschaft? Warum kann ein günstiges Produkt teuer für andere werden? Was passiert, wenn Pflege fehlt? Warum ist Prävention weniger sichtbar als Reparatur? Welche Optionen gehen verloren, wenn Politik zu spät handelt?</w:t>
      </w:r>
    </w:p>
    <w:p w14:paraId="0F57E122" w14:textId="77777777" w:rsidR="006A661A" w:rsidRPr="006A661A" w:rsidRDefault="006A661A" w:rsidP="006A661A">
      <w:r w:rsidRPr="006A661A">
        <w:lastRenderedPageBreak/>
        <w:t>Ein Fach Zukunft hätte sechs Grundmodule: Systemdenken; Mensch, Planet und Demokratie; Zukunft und Risiko; Wirtschaft und Wirkung; Kommunikation und Resonanz; Projekt und Teilgabe [I-K67-5]. Es darf nicht zur moralischen Belehrung werden. Es muss forschend sein, Daten nutzen, Widerspruch zulassen, Zielkonflikte ernst nehmen, politische Vielfalt schützen und zwischen Fakt, Bewertung und Entscheidung unterscheiden [I-K67-5].</w:t>
      </w:r>
    </w:p>
    <w:p w14:paraId="3964A17B" w14:textId="77777777" w:rsidR="006A661A" w:rsidRPr="006A661A" w:rsidRDefault="006A661A" w:rsidP="006A661A">
      <w:r w:rsidRPr="006A661A">
        <w:t xml:space="preserve">UNESCO beschreibt Bildung als zentrale Kraft für Veränderung und spricht im Bericht </w:t>
      </w:r>
      <w:r w:rsidRPr="006A661A">
        <w:rPr>
          <w:i/>
          <w:iCs/>
        </w:rPr>
        <w:t>Reimagining our futures together</w:t>
      </w:r>
      <w:r w:rsidRPr="006A661A">
        <w:t xml:space="preserve"> von der Notwendigkeit eines neuen sozialen Vertrags für Bildung angesichts der bedrohten Zukunft von Menschheit und Planet [E-K67-2]. Die OECD beschreibt im Learning Compass 2030 transformative Kompetenzen für eine bessere Zukunft, darunter die Fähigkeit, neuen Wert zu schaffen, Spannungen und Dilemmata zu versöhnen und Verantwortung zu übernehmen [E-K67-3]. Die Wirkungsökonomie knüpft daran an, ordnet diese Linien aber in eine eigene Systemarchitektur ein: Zukunftsfähige Bildung muss nicht nur Wohlbefinden, Kompetenzen oder Nachhaltigkeit fördern. Sie muss Wirkung auf Mensch, Planet und Demokratie erkennbar und handlungsfähig machen.</w:t>
      </w:r>
    </w:p>
    <w:p w14:paraId="6493B423" w14:textId="77777777" w:rsidR="006A661A" w:rsidRPr="006A661A" w:rsidRDefault="006A661A" w:rsidP="006A661A">
      <w:pPr>
        <w:pStyle w:val="berschrift3"/>
      </w:pPr>
      <w:bookmarkStart w:id="4929" w:name="_Toc229829783"/>
      <w:bookmarkStart w:id="4930" w:name="_Toc229926893"/>
      <w:bookmarkStart w:id="4931" w:name="_Toc229944896"/>
      <w:bookmarkStart w:id="4932" w:name="_Toc229948681"/>
      <w:bookmarkStart w:id="4933" w:name="_Toc229955308"/>
      <w:bookmarkStart w:id="4934" w:name="_Toc229958463"/>
      <w:bookmarkStart w:id="4935" w:name="_Toc229963268"/>
      <w:r w:rsidRPr="006A661A">
        <w:t>67.3 Demokratie- und Medienkompetenz</w:t>
      </w:r>
      <w:bookmarkEnd w:id="4929"/>
      <w:bookmarkEnd w:id="4930"/>
      <w:bookmarkEnd w:id="4931"/>
      <w:bookmarkEnd w:id="4932"/>
      <w:bookmarkEnd w:id="4933"/>
      <w:bookmarkEnd w:id="4934"/>
      <w:bookmarkEnd w:id="4935"/>
    </w:p>
    <w:p w14:paraId="1172955C" w14:textId="77777777" w:rsidR="006A661A" w:rsidRPr="006A661A" w:rsidRDefault="006A661A" w:rsidP="006A661A">
      <w:r w:rsidRPr="006A661A">
        <w:t>Demokratiekompetenz bedeutet mehr als Staatsbürgerkunde. Sie bedeutet, Demokratie als Wirkungsraum zu verstehen. Menschen müssen lernen, warum Wahrheit, Rechtsstaatlichkeit, Minderheitenschutz, öffentliche Streitfähigkeit, Wissenschaft, freie Medien, unabhängige Gerichte und faire Verfahren keine abstrakten Institutionen sind. Sie sind Bedingungen, unter denen eine Gesellschaft ihre Fehler korrigieren kann.</w:t>
      </w:r>
    </w:p>
    <w:p w14:paraId="73D89A73" w14:textId="77777777" w:rsidR="006A661A" w:rsidRPr="006A661A" w:rsidRDefault="006A661A" w:rsidP="006A661A">
      <w:r w:rsidRPr="006A661A">
        <w:t>Politische Bildung muss deshalb Machtmechanismen sichtbar machen. Sie muss erklären, wie Interessen wirken, wie Lobbyismus Einfluss nimmt, wie Sprache Zugehörigkeit erzeugt, wie Angst politisch nutzbar wird und wie populistische Programme Wirkung entfalten, auch wenn sie kaum umsetzbar sind. Sie muss zeigen, dass Demokratie nicht nur durch Wahlen lebt, sondern durch Korrekturfähigkeit, Rückkopplung, Vertrauen und die Bereitschaft, Konflikte ohne Entmenschlichung auszuhalten [I-K67-8].</w:t>
      </w:r>
    </w:p>
    <w:p w14:paraId="57AA182D" w14:textId="77777777" w:rsidR="006A661A" w:rsidRPr="006A661A" w:rsidRDefault="006A661A" w:rsidP="006A661A">
      <w:r w:rsidRPr="006A661A">
        <w:t>Medienkompetenz ist Teil dieser Demokratiekompetenz. Sie bereitet den späteren Medien- und Öffentlichkeitsblock vor, ohne ihn hier vorwegzunehmen. Kinder, Jugendliche und Erwachsene müssen lernen, Quellen zu prüfen, Nachrichten von Meinung zu unterscheiden, Bilder und Videos kritisch einzuordnen, Framing zu erkennen, Desinformation zu verstehen, algorithmische Verstärkung zu durchschauen und digitale Empörung nicht mit Wahrheit zu verwechseln [I-K67-8]. UNESCO beschreibt Media and Information Literacy als Grundlage, damit Menschen Informationen kritisch nutzen, sich sicher in digitalen Umgebungen bewegen und Vertrauen im Informationsökosystem stärken können [E-K67-4].</w:t>
      </w:r>
    </w:p>
    <w:p w14:paraId="336E4D7E" w14:textId="77777777" w:rsidR="006A661A" w:rsidRPr="006A661A" w:rsidRDefault="006A661A" w:rsidP="006A661A">
      <w:r w:rsidRPr="006A661A">
        <w:lastRenderedPageBreak/>
        <w:t>Digitale Mündigkeit geht darüber hinaus. Sie ist nicht Geräteausstattung. Ein Tablet macht noch keine digitale Bildung. Ein Lernmanagementsystem macht noch keine lernfähige Schule. Eine KI-Anwendung macht noch keinen besseren Unterricht [I-K67-9]. Digitale Mündigkeit bedeutet, digitale Strukturen zu verstehen und freiheitsfähig zu nutzen. Dazu gehört, zu erkennen, welche Daten man preisgibt, wie Plattformen Aufmerksamkeit steuern, warum KI plausible Sprache erzeugen kann, aber nicht automatisch Wahrheit, und wann Bequemlichkeit in Abhängigkeit kippt [I-K67-9].</w:t>
      </w:r>
    </w:p>
    <w:p w14:paraId="299F97C4" w14:textId="77777777" w:rsidR="006A661A" w:rsidRPr="006A661A" w:rsidRDefault="006A661A" w:rsidP="006A661A">
      <w:r w:rsidRPr="006A661A">
        <w:t>Dieses Thema wird im digitalen Teil vertieft. Für Bildung reicht hier der Grundsatz: Digitale Kompetenz ist nicht Bedienkompetenz allein. Sie ist Urteilskraft über digitale Wirkungsräume.</w:t>
      </w:r>
    </w:p>
    <w:p w14:paraId="6A8E0E7F" w14:textId="77777777" w:rsidR="006A661A" w:rsidRPr="006A661A" w:rsidRDefault="006A661A" w:rsidP="006A661A">
      <w:r w:rsidRPr="006A661A">
        <w:t>Demokratie- und Medienkompetenz schützen vor Ohnmacht. Wer nicht versteht, wie öffentliche Wirklichkeit entsteht, fühlt sich leichter ausgeliefert. Wer versteht, wie Narrative, Daten, Plattformen, Macht und Institutionen wirken, kann besser prüfen, widersprechen, teilnehmen und teilgeben. Bildung wird dadurch zu einem Resilienzfaktor gegen Manipulation, Polarisierung und autoritäre Vereinfachung.</w:t>
      </w:r>
    </w:p>
    <w:p w14:paraId="66CF053C" w14:textId="77777777" w:rsidR="006A661A" w:rsidRPr="006A661A" w:rsidRDefault="006A661A" w:rsidP="006A661A">
      <w:pPr>
        <w:pStyle w:val="berschrift3"/>
      </w:pPr>
      <w:bookmarkStart w:id="4936" w:name="_Toc229829784"/>
      <w:bookmarkStart w:id="4937" w:name="_Toc229926894"/>
      <w:bookmarkStart w:id="4938" w:name="_Toc229944897"/>
      <w:bookmarkStart w:id="4939" w:name="_Toc229948682"/>
      <w:bookmarkStart w:id="4940" w:name="_Toc229955309"/>
      <w:bookmarkStart w:id="4941" w:name="_Toc229958464"/>
      <w:bookmarkStart w:id="4942" w:name="_Toc229963269"/>
      <w:r w:rsidRPr="006A661A">
        <w:t>67.4 Bildung als Systemleistung</w:t>
      </w:r>
      <w:bookmarkEnd w:id="4936"/>
      <w:bookmarkEnd w:id="4937"/>
      <w:bookmarkEnd w:id="4938"/>
      <w:bookmarkEnd w:id="4939"/>
      <w:bookmarkEnd w:id="4940"/>
      <w:bookmarkEnd w:id="4941"/>
      <w:bookmarkEnd w:id="4942"/>
    </w:p>
    <w:p w14:paraId="2F08CC9A" w14:textId="77777777" w:rsidR="006A661A" w:rsidRPr="006A661A" w:rsidRDefault="006A661A" w:rsidP="006A661A">
      <w:r w:rsidRPr="006A661A">
        <w:t>Bildung ist keine Kostenstelle. Sie ist eine der höchsten Formen gesellschaftlicher Wirkleistung.</w:t>
      </w:r>
    </w:p>
    <w:p w14:paraId="7F9E08CF" w14:textId="77777777" w:rsidR="006A661A" w:rsidRPr="006A661A" w:rsidRDefault="006A661A" w:rsidP="006A661A">
      <w:r w:rsidRPr="006A661A">
        <w:t>Eine gute Bildungspolitik erzeugt nicht nur Abschlüsse. Sie verbessert Gesundheit, Arbeit, Demokratie, Innovation, soziale Stabilität, Resilienz, Integration, Pflege, Kultur, Wissenschaft, digitale Mündigkeit und ökologische Transformation. Schlechte Bildung erzeugt ebenfalls Wirkung: geringere Teilhabe, schwächere Urteilskraft, geringere Selbstwirksamkeit, höhere Anfälligkeit für Desinformation, schlechtere Gesundheitskompetenz, weniger Innovationskraft und mehr soziale Spaltung [I-K67-2; I-K67-10].</w:t>
      </w:r>
    </w:p>
    <w:p w14:paraId="6CC4D75F" w14:textId="77777777" w:rsidR="006A661A" w:rsidRPr="006A661A" w:rsidRDefault="006A661A" w:rsidP="006A661A">
      <w:r w:rsidRPr="006A661A">
        <w:t>Das Grundlagenpapier der Wirkungsökonomie fordert, Bildungssysteme nicht mehr primär an Abschlussquoten oder Notendurchschnitten zu messen, sondern an ihrem realen Beitrag zur individuellen und gesellschaftlichen Entwicklung: Kompetenzen für nachhaltiges Handeln, kritisches Denken, Teilhabe, Innovationskraft, Wirkungskompetenz, Resilienz und SDG-Orientierung [I-K67-10]. Das Systemmodell ergänzt dafür einen Bildungs- und Wissenskompetenzindex, der Wirkung von Bildung auf Wissen, Demokratie und Innovation sichtbar machen soll: wissenschaftliche Grundkompetenzen, digitale Kompetenz, Wirkungskompetenz, kritisches Denken, Systemverständnis, Innovationsbereitschaft, Wissenschaftsvertrauen, Ambiguitätstoleranz, Bildungsqualität über Lebensphasen und Kompetenz gegen Desinformation [I-K67-2].</w:t>
      </w:r>
    </w:p>
    <w:p w14:paraId="5687402F" w14:textId="77777777" w:rsidR="006A661A" w:rsidRPr="006A661A" w:rsidRDefault="006A661A" w:rsidP="006A661A">
      <w:r w:rsidRPr="006A661A">
        <w:t xml:space="preserve">Bildung als Systemleistung bedeutet auch, Bildung nicht auf Schule zu begrenzen. Familie, Kindheit, Kommune, Kultur, Beruf, Hochschule, Weiterbildung, digitale Räume, Vereine, Bibliotheken, Betriebe, soziale Einrichtungen und öffentliche Medien bilden </w:t>
      </w:r>
      <w:r w:rsidRPr="006A661A">
        <w:lastRenderedPageBreak/>
        <w:t>mit. Eine Gesellschaft lernt nicht nur in Klassenzimmern. Sie lernt in allen Räumen, in denen Menschen Welt deuten und handeln [I-K67-6].</w:t>
      </w:r>
    </w:p>
    <w:p w14:paraId="1DB641D7" w14:textId="77777777" w:rsidR="006A661A" w:rsidRPr="006A661A" w:rsidRDefault="006A661A" w:rsidP="006A661A">
      <w:r w:rsidRPr="006A661A">
        <w:t>Das verändert auch den Blick auf Arbeit, Einkommen und Rente. Bildung erzeugt Lebenswirkung. Sie bildet nicht nur Erwerbsfähigkeit aus, sondern Wirkungskompetenz über Lebenszeit. Wer bildet, lernt, weitergibt, mentoriert, Wissen öffnet, demokratische Urteilskraft stärkt oder anderen Menschen Selbstwirksamkeit ermöglicht, schafft Wirkung, die später in Wirkungseinkommen, Wirkungsrente und gesellschaftlicher Resilienz sichtbar werden kann.</w:t>
      </w:r>
    </w:p>
    <w:p w14:paraId="740884C2" w14:textId="77777777" w:rsidR="006A661A" w:rsidRPr="006A661A" w:rsidRDefault="006A661A" w:rsidP="006A661A">
      <w:r w:rsidRPr="006A661A">
        <w:t>Bildung ist außerdem Prävention. Gute Bildung verhindert nicht jede Krise. Aber sie erhöht die Chance, dass Menschen Risiken verstehen, Hilfe suchen, Konflikte bearbeiten, digitale Manipulation erkennen, Gesundheit schützen, politische Versprechen prüfen, Umweltfolgen einordnen und mit Unsicherheit leben können. Sie erhöht Korrekturfähigkeit. Und Korrekturfähigkeit ist eine Grundbedingung der Wirkungsökonomie.</w:t>
      </w:r>
    </w:p>
    <w:p w14:paraId="05D9F466" w14:textId="77777777" w:rsidR="006A661A" w:rsidRPr="006A661A" w:rsidRDefault="006A661A" w:rsidP="006A661A">
      <w:r w:rsidRPr="006A661A">
        <w:t>Darum sollte Bildung nicht nur fragen: Welche Noten wurden erreicht? Sie sollte fragen: Welche Wirkung entsteht? Stärkt Bildung Würde, Gesundheit, Teilhabe, Demokratie, Zukunftsfähigkeit, systemisches Denken und Wirkungskompetenz? Wenn ja, ist Bildung kein Kostenblock. Sie ist der Wirkungsgrad der Zukunft [I-K67-11].</w:t>
      </w:r>
    </w:p>
    <w:p w14:paraId="1581B284" w14:textId="77777777" w:rsidR="006A661A" w:rsidRPr="006A661A" w:rsidRDefault="006A661A" w:rsidP="006A661A">
      <w:pPr>
        <w:pStyle w:val="berschrift3"/>
      </w:pPr>
      <w:bookmarkStart w:id="4943" w:name="_Toc229829785"/>
      <w:bookmarkStart w:id="4944" w:name="_Toc229926895"/>
      <w:bookmarkStart w:id="4945" w:name="_Toc229944898"/>
      <w:bookmarkStart w:id="4946" w:name="_Toc229948683"/>
      <w:bookmarkStart w:id="4947" w:name="_Toc229955310"/>
      <w:bookmarkStart w:id="4948" w:name="_Toc229958465"/>
      <w:bookmarkStart w:id="4949" w:name="_Toc229963270"/>
      <w:r w:rsidRPr="006A661A">
        <w:t>67.5 Zwischenfazit</w:t>
      </w:r>
      <w:bookmarkEnd w:id="4943"/>
      <w:bookmarkEnd w:id="4944"/>
      <w:bookmarkEnd w:id="4945"/>
      <w:bookmarkEnd w:id="4946"/>
      <w:bookmarkEnd w:id="4947"/>
      <w:bookmarkEnd w:id="4948"/>
      <w:bookmarkEnd w:id="4949"/>
    </w:p>
    <w:p w14:paraId="2BAA340B" w14:textId="77777777" w:rsidR="006A661A" w:rsidRPr="006A661A" w:rsidRDefault="006A661A" w:rsidP="006A661A">
      <w:r w:rsidRPr="006A661A">
        <w:t>Bildung ist die erste gesellschaftliche Wirkungsinfrastruktur in Teil XI. Sie macht Menschen nicht nur arbeitsfähig, sondern weltfähig. Wirkungskompetenz verbindet Wahrnehmung, Systemverständnis, Analyse, Kommunikation und Entscheidung. Die Inner Development Goals sind ein wichtiger Rahmen innerer und kollektiver Entwicklungsfähigkeiten, aber Wirkungskompetenz ist umfassender, weil sie Daten, Systeme, Demokratie, Technologie, Institutionen und Rückkopplung einbezieht.</w:t>
      </w:r>
    </w:p>
    <w:p w14:paraId="3B9B456A" w14:textId="77777777" w:rsidR="006A661A" w:rsidRPr="006A661A" w:rsidRDefault="006A661A" w:rsidP="006A661A">
      <w:r w:rsidRPr="006A661A">
        <w:t>Das Fach oder Lernfeld Zukunft macht diese Kompetenz praktisch. Es verbindet bestehende Fächer über die Frage: In welcher Welt wollen wir leben, und was ist dafür nötig? Es lehrt nicht, wie Zukunft sicher wird. Es lehrt, wie man Wirkungen versteht, bevor Zukunft zur Krise wird. Demokratie- und Medienkompetenz schützen den öffentlichen Wirkungsraum. Digitale Mündigkeit schützt Freiheit in einer digitalen Gesellschaft.</w:t>
      </w:r>
    </w:p>
    <w:p w14:paraId="4EC2CEEB" w14:textId="77777777" w:rsidR="006A661A" w:rsidRPr="006A661A" w:rsidRDefault="006A661A" w:rsidP="006A661A">
      <w:r w:rsidRPr="006A661A">
        <w:t>Bildung ist damit nicht Kostenstelle, sondern Prävention, Resilienz und Systemleistung. Die nächste gesellschaftliche Grundbedingung ist Gesundheit. Wenn Menschen nicht gesund bleiben können, wenn Systeme Krankheit verwalten statt Gesundheit ermöglichen, verliert Bildung einen Teil ihrer Wirkung.</w:t>
      </w:r>
    </w:p>
    <w:p w14:paraId="2288FE4A" w14:textId="77777777" w:rsidR="006A661A" w:rsidRDefault="006A661A" w:rsidP="006A661A">
      <w:r w:rsidRPr="006A661A">
        <w:t>Diese Frage führt zu Kapitel 68: Gesundheit.</w:t>
      </w:r>
    </w:p>
    <w:p w14:paraId="02B09230" w14:textId="0B0EE10F" w:rsidR="006A661A" w:rsidRPr="006A661A" w:rsidRDefault="006A661A" w:rsidP="006A661A">
      <w:pPr>
        <w:pStyle w:val="berschrift3"/>
      </w:pPr>
      <w:bookmarkStart w:id="4950" w:name="_Toc229829786"/>
      <w:bookmarkStart w:id="4951" w:name="_Toc229926896"/>
      <w:bookmarkStart w:id="4952" w:name="_Toc229944899"/>
      <w:bookmarkStart w:id="4953" w:name="_Toc229948684"/>
      <w:bookmarkStart w:id="4954" w:name="_Toc229955311"/>
      <w:bookmarkStart w:id="4955" w:name="_Toc229958466"/>
      <w:bookmarkStart w:id="4956" w:name="_Toc229963271"/>
      <w:r w:rsidRPr="006A661A">
        <w:lastRenderedPageBreak/>
        <w:t xml:space="preserve">Endnoten und Quellen zu Kapitel </w:t>
      </w:r>
      <w:r>
        <w:t>67</w:t>
      </w:r>
      <w:bookmarkEnd w:id="4950"/>
      <w:bookmarkEnd w:id="4951"/>
      <w:bookmarkEnd w:id="4952"/>
      <w:bookmarkEnd w:id="4953"/>
      <w:bookmarkEnd w:id="4954"/>
      <w:bookmarkEnd w:id="4955"/>
      <w:bookmarkEnd w:id="4956"/>
    </w:p>
    <w:p w14:paraId="7C902C74" w14:textId="77777777" w:rsidR="006A661A" w:rsidRPr="006A661A" w:rsidRDefault="006A661A" w:rsidP="006A661A">
      <w:pPr>
        <w:rPr>
          <w:b/>
          <w:bCs/>
        </w:rPr>
      </w:pPr>
      <w:r w:rsidRPr="006A661A">
        <w:rPr>
          <w:b/>
          <w:bCs/>
        </w:rPr>
        <w:t>Interne WÖk-Quellen</w:t>
      </w:r>
    </w:p>
    <w:p w14:paraId="42065A99" w14:textId="77777777" w:rsidR="006A661A" w:rsidRPr="006A661A" w:rsidRDefault="006A661A" w:rsidP="006A661A">
      <w:r>
        <w:t>[I-K67-1] Weber, Natalie: Die neue Ordnung des Wohlstands, Arbeitsfassung 2026, Abschnitt Bildung. Grundlage für Bildung als Wirkungsinfrastruktur, Wirkungskompetenz, Fach Zukunft, digitale Mündigkeit und Bildung als Resilienzfaktor.</w:t>
      </w:r>
    </w:p>
    <w:p w14:paraId="08CE6E2F" w14:textId="77777777" w:rsidR="006A661A" w:rsidRPr="006A661A" w:rsidRDefault="006A661A" w:rsidP="006A661A">
      <w:r w:rsidRPr="006A661A">
        <w:t xml:space="preserve">[I-K67-2] Weber, Natalie: </w:t>
      </w:r>
      <w:r w:rsidRPr="006A661A">
        <w:rPr>
          <w:i/>
          <w:iCs/>
        </w:rPr>
        <w:t>Systemmodell der Wirkungsökonomie</w:t>
      </w:r>
      <w:r w:rsidRPr="006A661A">
        <w:t>, 2025, Abschnitt Bildungs- und Wissenskompetenzindex. Grundlage für Bildung als Wirkung auf Wissen, Demokratie und Innovation sowie für wissenschaftliche Grundkompetenzen, digitale Kompetenz, Wirkungskompetenz, kritisches Denken, Systemverständnis, Wissenschaftsvertrauen, Ambiguitätstoleranz und Kompetenz gegen Desinformation.</w:t>
      </w:r>
    </w:p>
    <w:p w14:paraId="7265C94D" w14:textId="77777777" w:rsidR="006A661A" w:rsidRPr="006A661A" w:rsidRDefault="006A661A" w:rsidP="006A661A">
      <w:r w:rsidRPr="006A661A">
        <w:t xml:space="preserve">[I-K67-3] Weber, Natalie: </w:t>
      </w:r>
      <w:r w:rsidRPr="006A661A">
        <w:rPr>
          <w:i/>
          <w:iCs/>
        </w:rPr>
        <w:t>Systemmodell der Wirkungsökonomie</w:t>
      </w:r>
      <w:r w:rsidRPr="006A661A">
        <w:t>, 2025, Abschnitt Wirkungskompetenz. Grundlage für Wirkungskompetenz als Fähigkeit, systemische Wirkung zu verstehen, zu bewerten und verantwortungsvoll zu gestalten, einschließlich Wahrnehmungs-, System-, Analyse-, Kommunikations- und Entscheidungskompetenz.</w:t>
      </w:r>
    </w:p>
    <w:p w14:paraId="45E89312" w14:textId="77777777" w:rsidR="006A661A" w:rsidRPr="006A661A" w:rsidRDefault="006A661A" w:rsidP="006A661A">
      <w:r>
        <w:t>[I-K67-4] Weber, Natalie: Die neue Ordnung des Wohlstands, Arbeitsfassung 2026, Abschnitt „IDGs als Teil der Wirkungskompetenz“. Grundlage für die Einordnung der IDGs als anschlussfähiger Kompetenzrahmen, nicht als Ersatz für SDG, SDG</w:t>
      </w:r>
      <w:r>
        <w:rPr>
          <w:rFonts w:ascii="DejaVu Sans" w:hAnsi="DejaVu Sans" w:eastAsia="DejaVu Sans" w:cs="DejaVu Sans"/>
        </w:rPr>
        <w:t>+</w:t>
      </w:r>
      <w:r>
        <w:t xml:space="preserve"> oder Wirkungskompetenz.</w:t>
      </w:r>
    </w:p>
    <w:p w14:paraId="065EFC60" w14:textId="77777777" w:rsidR="006A661A" w:rsidRPr="006A661A" w:rsidRDefault="006A661A" w:rsidP="006A661A">
      <w:r>
        <w:t>[I-K67-5] Weber, Natalie: Die neue Ordnung des Wohlstands, Arbeitsfassung 2026, Abschnitt „Fach Zukunft“. Grundlage für die sechs Grundmodule Systemdenken, Mensch-Planet-Demokratie, Zukunft und Risiko, Wirtschaft und Wirkung, Kommunikation und Resonanz sowie Projekt und Teilgabe.</w:t>
      </w:r>
    </w:p>
    <w:p w14:paraId="05049265" w14:textId="77777777" w:rsidR="006A661A" w:rsidRPr="006A661A" w:rsidRDefault="006A661A" w:rsidP="006A661A">
      <w:r w:rsidRPr="006A661A">
        <w:t xml:space="preserve">[I-K67-6] Weber, Natalie: </w:t>
      </w:r>
      <w:r w:rsidRPr="006A661A">
        <w:rPr>
          <w:i/>
          <w:iCs/>
        </w:rPr>
        <w:t>Systemmodell der Wirkungsökonomie</w:t>
      </w:r>
      <w:r w:rsidRPr="006A661A">
        <w:t>, 2025, Abschnitt Bildungssystem der Zukunft. Grundlage für ein lebenslanges, inklusives, wirkungsorientiertes Bildungsökosystem mit frühkindlicher Bildung, Schule, Fach Zukunft, digitaler Bildung, Demokratiekompetenz, Wissenschaftslogik, beruflicher Bildung, Hochschule, Erwachsenenbildung und regionalen Zukunftslaboren.</w:t>
      </w:r>
    </w:p>
    <w:p w14:paraId="1B70E3EB" w14:textId="77777777" w:rsidR="006A661A" w:rsidRPr="006A661A" w:rsidRDefault="006A661A" w:rsidP="006A661A">
      <w:r w:rsidRPr="006A661A">
        <w:t xml:space="preserve">[I-K67-7] Weber, Natalie: </w:t>
      </w:r>
      <w:r w:rsidRPr="006A661A">
        <w:rPr>
          <w:i/>
          <w:iCs/>
        </w:rPr>
        <w:t>Whitepaper20 / Leitbild für Mensch, Planet und Demokratie</w:t>
      </w:r>
      <w:r w:rsidRPr="006A661A">
        <w:t>, Oktober 2025, Abschnitt „Bildung neu gedacht“. Grundlage für das Fach Zukunft, Wirkungsgeschichte, digitale Mündigkeit und Bildung als Fähigkeit, Zukunft zu verstehen und zu gestalten.</w:t>
      </w:r>
    </w:p>
    <w:p w14:paraId="54E45CD3" w14:textId="77777777" w:rsidR="006A661A" w:rsidRPr="006A661A" w:rsidRDefault="006A661A" w:rsidP="006A661A">
      <w:r w:rsidRPr="006A661A">
        <w:t xml:space="preserve">[I-K67-8] Weber, Natalie: </w:t>
      </w:r>
      <w:r w:rsidRPr="006A661A">
        <w:rPr>
          <w:i/>
          <w:iCs/>
        </w:rPr>
        <w:t>Systemmodell der Wirkungsökonomie</w:t>
      </w:r>
      <w:r w:rsidRPr="006A661A">
        <w:t>, 2025, Abschnitt Politische Bildung 2.0. Grundlage für Demokratiekompetenz, Medienkunde, Narrativanalyse, KI-Verständnis, Wirkungslogik, Machtmechanismen, Extremismusresilienz, Perspektivübernahme und Diskursfähigkeit.</w:t>
      </w:r>
    </w:p>
    <w:p w14:paraId="57C9FC2B" w14:textId="77777777" w:rsidR="006A661A" w:rsidRPr="006A661A" w:rsidRDefault="006A661A" w:rsidP="006A661A">
      <w:r>
        <w:t>[I-K67-9] Weber, Natalie: Die neue Ordnung des Wohlstands, Arbeitsfassung 2026, Abschnitt digitale Mündigkeit. Grundlage für die Abgrenzung von Geräteausstattung und echter digitaler Mündigkeit sowie für Quellenprüfung, KI-Verständnis, Daten, Plattformen und algorithmische Verstärkung.</w:t>
      </w:r>
    </w:p>
    <w:p w14:paraId="7ADBDE93" w14:textId="77777777" w:rsidR="006A661A" w:rsidRPr="006A661A" w:rsidRDefault="006A661A" w:rsidP="006A661A">
      <w:r w:rsidRPr="006A661A">
        <w:t xml:space="preserve">[I-K67-10] Weber, Natalie: </w:t>
      </w:r>
      <w:r w:rsidRPr="006A661A">
        <w:rPr>
          <w:i/>
          <w:iCs/>
        </w:rPr>
        <w:t>Grundlagenpapier Wirkungsökonomie</w:t>
      </w:r>
      <w:r w:rsidRPr="006A661A">
        <w:t>, 2025, Abschnitt Bildungswissenschaften. Grundlage für Bildungssysteme als Wirkungssysteme, die nicht nur Abschlussquoten oder Noten messen, sondern Beiträge zu individueller und gesellschaftlicher Entwicklung, kritischem Denken, Teilhabe, Innovationskraft, Wirkungskompetenz, Resilienz und SDG-Orientierung.</w:t>
      </w:r>
    </w:p>
    <w:p w14:paraId="5FF6AF40" w14:textId="77777777" w:rsidR="006A661A" w:rsidRPr="006A661A" w:rsidRDefault="006A661A" w:rsidP="006A661A">
      <w:r>
        <w:t>[I-K67-11] Weber, Natalie: Die neue Ordnung des Wohlstands, Arbeitsfassung 2026, Abschnitt Bildung als Wirkleistung. Grundlage für die Formulierung, dass Bildung nicht nur über Abschlüsse, PISA-Werte, Beschäftigungsfähigkeit oder Einkommensrendite bewertet wird, sondern über Würde, Gesundheit, Teilhabe, Demokratie, Zukunftsfähigkeit, systemisches Denken und Wirkungskompetenz.</w:t>
      </w:r>
    </w:p>
    <w:p w14:paraId="15AE2237" w14:textId="77777777" w:rsidR="006A661A" w:rsidRPr="006A661A" w:rsidRDefault="006A661A" w:rsidP="006A661A">
      <w:pPr>
        <w:rPr>
          <w:b/>
          <w:bCs/>
        </w:rPr>
      </w:pPr>
      <w:r w:rsidRPr="006A661A">
        <w:rPr>
          <w:b/>
          <w:bCs/>
        </w:rPr>
        <w:t>Externe Quellen</w:t>
      </w:r>
    </w:p>
    <w:p w14:paraId="226B245E" w14:textId="3B953B96" w:rsidR="00726DEE" w:rsidRPr="00726DEE" w:rsidRDefault="00726DEE" w:rsidP="00726DEE">
      <w:r>
        <w:t xml:space="preserve">[E-K67-1] Inner Development Goals Foundation: Inner Development Goals Guide. Bezugspunkt für die fünf Dimensionen Being, Thinking, Relating, Collaborating und Acting sowie für 25 Fähigkeiten innerer und kollektiver Entwicklung. </w:t>
      </w:r>
      <w:r w:rsidRPr="00726DEE">
        <w:t>Inner Development Goals - Guide: https://innerdevelopmentgoals.org/guide/</w:t>
      </w:r>
    </w:p>
    <w:p w14:paraId="09F9AD01" w14:textId="5FE6CE10" w:rsidR="00726DEE" w:rsidRPr="00C65032" w:rsidRDefault="00726DEE" w:rsidP="00726DEE">
      <w:r w:rsidRPr="00726DEE">
        <w:t xml:space="preserve">[E-K67-2] UNESCO: Reimagining our futures together: A new social contract for education, 2021. </w:t>
      </w:r>
      <w:r>
        <w:t>Bezugspunkt für Bildung als gemeinsame Zukunftsaufgabe und als Kraft für gesellschaftliche Veränderung angesichts miteinander verbundener Krisen von Menschheit und Planet.</w:t>
      </w:r>
      <w:r w:rsidRPr="00726DEE">
        <w:t xml:space="preserve"> </w:t>
      </w:r>
      <w:r w:rsidRPr="00C65032">
        <w:t>UNESCO: https://www.unesco.org/</w:t>
      </w:r>
    </w:p>
    <w:p w14:paraId="168ED7D4" w14:textId="59B99E37" w:rsidR="00726DEE" w:rsidRPr="00726DEE" w:rsidRDefault="00726DEE" w:rsidP="00726DEE">
      <w:r w:rsidRPr="00C65032">
        <w:t xml:space="preserve">[E-K67-3] OECD: OECD Learning Compass 2030 und Transformative Competencies for 2030. </w:t>
      </w:r>
      <w:r>
        <w:t>Bezugspunkt für ein zukunftsorientiertes Kompetenzverständnis, Lernkompass, transformative Kompetenzen, student agency und die Fähigkeit, zu einer besseren Zukunft beizutragen.</w:t>
      </w:r>
      <w:r w:rsidRPr="00726DEE">
        <w:t xml:space="preserve"> OECD: https://www.oecd.org/</w:t>
      </w:r>
    </w:p>
    <w:p w14:paraId="4A54BAAA" w14:textId="24BD128B" w:rsidR="00726DEE" w:rsidRPr="00726DEE" w:rsidRDefault="00726DEE" w:rsidP="00726DEE">
      <w:pPr>
        <w:rPr>
          <w:lang w:val="es-ES"/>
        </w:rPr>
      </w:pPr>
      <w:r w:rsidRPr="00726DEE">
        <w:t xml:space="preserve">[E-K67-4] UNESCO: Media and Information Literacy. </w:t>
      </w:r>
      <w:r>
        <w:t>Bezugspunkt für Medien- und Informationskompetenz als Fähigkeit, Informationen kritisch zu prüfen, sich sicher in digitalen Räumen zu bewegen und Vertrauen im Informationsökosystem zu stärken.</w:t>
      </w:r>
      <w:r w:rsidRPr="00726DEE">
        <w:t xml:space="preserve"> </w:t>
      </w:r>
      <w:r w:rsidRPr="00726DEE">
        <w:rPr>
          <w:lang w:val="es-ES"/>
        </w:rPr>
        <w:t>UNESCO: https://www.unesco.org/</w:t>
      </w:r>
    </w:p>
    <w:p w14:paraId="3225BF00" w14:textId="72478E24" w:rsidR="00726DEE" w:rsidRPr="00726DEE" w:rsidRDefault="00726DEE" w:rsidP="00726DEE">
      <w:pPr>
        <w:rPr>
          <w:lang w:val="fr-FR"/>
        </w:rPr>
      </w:pPr>
      <w:r w:rsidRPr="00726DEE">
        <w:rPr>
          <w:lang w:val="es-ES"/>
        </w:rPr>
        <w:t>[E-K67-5]</w:t>
      </w:r>
      <w:r>
        <w:rPr>
          <w:lang w:val="es-ES"/>
        </w:rPr>
        <w:t xml:space="preserve"> </w:t>
      </w:r>
      <w:r w:rsidRPr="00726DEE">
        <w:rPr>
          <w:lang w:val="es-ES"/>
        </w:rPr>
        <w:t xml:space="preserve">UNESCO: Education for Sustainable Development: ESD for 2030 Framework. </w:t>
      </w:r>
      <w:r>
        <w:t xml:space="preserve">Bezugspunkt für Bildung für nachhaltige Entwicklung als Ermöglicher der SDGs, insbesondere über Politik, Lernumgebungen, Lehrkräfte, Jugend und lokale Ebene. </w:t>
      </w:r>
      <w:r w:rsidRPr="00726DEE">
        <w:rPr>
          <w:lang w:val="fr-FR"/>
        </w:rPr>
        <w:t xml:space="preserve">UNESCO - Education for Sustainable Development: </w:t>
      </w:r>
      <w:r w:rsidRPr="00295A59">
        <w:rPr>
          <w:lang w:val="fr-FR"/>
        </w:rPr>
        <w:t>https://www.unesco.org/en/sustainable-development/education</w:t>
      </w:r>
      <w:r w:rsidRPr="00726DEE">
        <w:rPr>
          <w:lang w:val="fr-FR"/>
        </w:rPr>
        <w:t xml:space="preserve"> - UNESCO: https://www.unesco.org/</w:t>
      </w:r>
    </w:p>
    <w:p w14:paraId="56CDECF8" w14:textId="725FCD8B" w:rsidR="006A661A" w:rsidRPr="00726DEE" w:rsidRDefault="00726DEE" w:rsidP="00726DEE">
      <w:pPr>
        <w:rPr>
          <w:lang w:val="sv-SE"/>
        </w:rPr>
      </w:pPr>
      <w:r>
        <w:t xml:space="preserve">[E-K67-6] OECD: PISA 2022 Results und fortlaufende OECD-Publikationen. Bezugspunkt für die Grenzen reiner Kompetenzmessung und die Notwendigkeit, Bildung nicht nur </w:t>
      </w:r>
      <w:r>
        <w:lastRenderedPageBreak/>
        <w:t xml:space="preserve">über Testwerte, sondern über Zukunftsfähigkeit, Chancengerechtigkeit und Resilienz zu lesen. </w:t>
      </w:r>
      <w:r w:rsidRPr="00726DEE">
        <w:rPr>
          <w:lang w:val="sv-SE"/>
        </w:rPr>
        <w:t xml:space="preserve">OECD - PISA: </w:t>
      </w:r>
      <w:r w:rsidRPr="00295A59">
        <w:rPr>
          <w:lang w:val="sv-SE"/>
        </w:rPr>
        <w:t>https://www.oecd.org/en/about/programmes/pisa.html</w:t>
      </w:r>
      <w:r w:rsidRPr="00726DEE">
        <w:rPr>
          <w:lang w:val="sv-SE"/>
        </w:rPr>
        <w:t xml:space="preserve"> - OECD: https://www.oecd.org/</w:t>
      </w:r>
    </w:p>
    <w:p w14:paraId="7344A0CD" w14:textId="77777777" w:rsidR="00897C14" w:rsidRPr="00726DEE" w:rsidRDefault="00897C14" w:rsidP="00897C14">
      <w:pPr>
        <w:rPr>
          <w:lang w:val="sv-SE"/>
        </w:rPr>
      </w:pPr>
    </w:p>
    <w:p w14:paraId="341F2E61" w14:textId="77777777" w:rsidR="00897C14" w:rsidRPr="00897C14" w:rsidRDefault="00897C14" w:rsidP="00897C14">
      <w:pPr>
        <w:pStyle w:val="berschrift2"/>
      </w:pPr>
      <w:bookmarkStart w:id="4957" w:name="_Toc229829787"/>
      <w:bookmarkStart w:id="4958" w:name="_Toc229926897"/>
      <w:bookmarkStart w:id="4959" w:name="_Toc229944900"/>
      <w:bookmarkStart w:id="4960" w:name="_Toc229948685"/>
      <w:bookmarkStart w:id="4961" w:name="_Toc229955312"/>
      <w:bookmarkStart w:id="4962" w:name="_Toc229958467"/>
      <w:bookmarkStart w:id="4963" w:name="_Toc229963272"/>
      <w:r w:rsidRPr="00897C14">
        <w:t>Kapitel 68 - Gesundheit</w:t>
      </w:r>
      <w:bookmarkEnd w:id="4957"/>
      <w:bookmarkEnd w:id="4958"/>
      <w:bookmarkEnd w:id="4959"/>
      <w:bookmarkEnd w:id="4960"/>
      <w:bookmarkEnd w:id="4961"/>
      <w:bookmarkEnd w:id="4962"/>
      <w:bookmarkEnd w:id="4963"/>
    </w:p>
    <w:p w14:paraId="2B4313FC" w14:textId="77777777" w:rsidR="00897C14" w:rsidRPr="00897C14" w:rsidRDefault="00897C14" w:rsidP="00897C14">
      <w:r w:rsidRPr="00897C14">
        <w:t>Kapitel 67 hat Bildung als gesellschaftliche Wirkungsinfrastruktur beschrieben. Bildung macht Menschen fähig, Welt zu verstehen, Wirkung zu erkennen und verantwortlich zu handeln. Gesundheit ist die nächste Grundbedingung. Ohne körperliche, psychische, soziale und ökologische Handlungsfähigkeit verliert Bildung einen Teil ihrer Wirkung. Menschen können Rechte besitzen, Wissen erwerben, arbeiten, lieben, streiten, pflegen, wählen und gestalten. Aber all das braucht Lebensbedingungen, die Gesundheit ermöglichen.</w:t>
      </w:r>
    </w:p>
    <w:p w14:paraId="47626EBB" w14:textId="77777777" w:rsidR="00897C14" w:rsidRPr="00897C14" w:rsidRDefault="00897C14" w:rsidP="00897C14">
      <w:r w:rsidRPr="00897C14">
        <w:t>Ein Gesundheitssystem ist wirkungsfähig, wenn es nicht nur Krankheit behandelt, sondern die Bedingungen stärkt, unter denen Menschen gesund bleiben können.</w:t>
      </w:r>
    </w:p>
    <w:p w14:paraId="263EE104" w14:textId="77777777" w:rsidR="00897C14" w:rsidRPr="00897C14" w:rsidRDefault="00897C14" w:rsidP="00897C14">
      <w:r w:rsidRPr="00897C14">
        <w:t>Gesundheit ist deshalb nicht nur ein medizinisches Ereignis. Sie entsteht in Wohnungen, Schulen, Betrieben, Kantinen, Parks, Städten, Lieferketten, Pflegebeziehungen, Arbeitsbedingungen, Verkehrswegen, Wasserqualität, Luft, Ernährung, Bewegung, Sicherheit, Bildung, Einkommen, Vertrauen und digitaler Selbstbestimmung [I-K68-1; I-K68-2]. Die WHO-Verfassung versteht Gesundheit als Zustand körperlichen, seelischen und sozialen Wohlbefindens und nicht nur als Abwesenheit von Krankheit oder Gebrechen [E-K68-1]. Die Wirkungsökonomie geht von dieser Breite aus, übersetzt sie aber in Steuerung: Gesundheit ist Systemwirkung.</w:t>
      </w:r>
    </w:p>
    <w:p w14:paraId="554B0B34" w14:textId="77777777" w:rsidR="00897C14" w:rsidRPr="00897C14" w:rsidRDefault="00897C14" w:rsidP="00897C14">
      <w:pPr>
        <w:pStyle w:val="berschrift3"/>
      </w:pPr>
      <w:bookmarkStart w:id="4964" w:name="_Toc229829788"/>
      <w:bookmarkStart w:id="4965" w:name="_Toc229926898"/>
      <w:bookmarkStart w:id="4966" w:name="_Toc229944901"/>
      <w:bookmarkStart w:id="4967" w:name="_Toc229948686"/>
      <w:bookmarkStart w:id="4968" w:name="_Toc229955313"/>
      <w:bookmarkStart w:id="4969" w:name="_Toc229958468"/>
      <w:bookmarkStart w:id="4970" w:name="_Toc229963273"/>
      <w:r w:rsidRPr="00897C14">
        <w:lastRenderedPageBreak/>
        <w:t>68.1 Gesundheit erzeugen statt Krankheit verwalten</w:t>
      </w:r>
      <w:bookmarkEnd w:id="4964"/>
      <w:bookmarkEnd w:id="4965"/>
      <w:bookmarkEnd w:id="4966"/>
      <w:bookmarkEnd w:id="4967"/>
      <w:bookmarkEnd w:id="4968"/>
      <w:bookmarkEnd w:id="4969"/>
      <w:bookmarkEnd w:id="4970"/>
    </w:p>
    <w:p w14:paraId="5818D4DB" w14:textId="760833DD" w:rsidR="006003F4" w:rsidRDefault="006003F4" w:rsidP="00897C14">
      <w:r w:rsidRPr="006003F4">
        <w:rPr>
          <w:noProof/>
        </w:rPr>
        <w:drawing>
          <wp:inline distT="0" distB="0" distL="0" distR="0" wp14:anchorId="33BA98C0" wp14:editId="7D603EDE">
            <wp:extent cx="3771900" cy="4650752"/>
            <wp:effectExtent l="0" t="0" r="5080" b="635"/>
            <wp:docPr id="1501432479" name="Grafik 1" descr="Das Wirkungssystem Gesundheit. Behandlung, Prävention und Lebensbedingungen gemeinsam betrachten. Modellperspektive: Gesundheitszustände zusätzlich zu Fallzahlen und Abrechnung beurteilen. Bestehende Medizin und Prävention werden ergänzt. Kosteneinsparung, Gesundheitsgewinn und Schutzrechte bleiben getrennte Bef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2479" name=""/>
                    <pic:cNvPicPr/>
                  </pic:nvPicPr>
                  <pic:blipFill>
                    <a:blip r:embed="rId161"/>
                    <a:stretch>
                      <a:fillRect/>
                    </a:stretch>
                  </pic:blipFill>
                  <pic:spPr>
                    <a:xfrm>
                      <a:off x="0" y="0"/>
                      <a:ext cx="3771900" cy="4650752"/>
                    </a:xfrm>
                    <a:prstGeom prst="rect">
                      <a:avLst/>
                    </a:prstGeom>
                  </pic:spPr>
                </pic:pic>
              </a:graphicData>
            </a:graphic>
          </wp:inline>
        </w:drawing>
      </w:r>
    </w:p>
    <w:p w14:paraId="3AF99EEF" w14:textId="5772544C" w:rsidR="00897C14" w:rsidRPr="00897C14" w:rsidRDefault="00897C14" w:rsidP="00897C14">
      <w:r w:rsidRPr="00897C14">
        <w:t>Das heutige Gesundheitssystem ist in vielen Bereichen ein Krankheitssystem. Dieser Satz richtet sich nicht gegen Ärzt:innen, Pflegekräfte, Therapeut:innen, Rettungsdienste, Hebammen, Apotheken, Kliniken oder andere Gesundheitsberufe. Sie leisten enorme Wirkleistung, häufig unter schwierigen Bedingungen. Die Kritik richtet sich an die Systemlogik.</w:t>
      </w:r>
    </w:p>
    <w:p w14:paraId="155316E3" w14:textId="77777777" w:rsidR="00897C14" w:rsidRPr="00897C14" w:rsidRDefault="00897C14" w:rsidP="00897C14">
      <w:r>
        <w:t>Die WÖk kritisiert Anreize, die erst auf sichtbar gewordene Schäden reagieren. Diagnose, Behandlung, Medikamente, Operationen, Krankenhausversorgung, Rehabilitation und Pflege bleiben unverzichtbar. Prävention und Gesundheitsförderung gehören bereits zum bestehenden Gesundheitswesen; sie werden nicht erst von der WÖk eingeführt. Zusätzlich soll geprüft werden, ob Ressourcen, Zugang und Entscheidungen die Bedingungen für Gesundheit tatsächlich verbessern. Fallzahlen oder Abrechnung allein beantworten diese Frage nicht [I-K68-3].</w:t>
      </w:r>
    </w:p>
    <w:p w14:paraId="2FA1B0B2" w14:textId="77777777" w:rsidR="00897C14" w:rsidRPr="00897C14" w:rsidRDefault="00897C14" w:rsidP="00897C14">
      <w:r w:rsidRPr="00897C14">
        <w:t>Ein Gesundheitssystem hätte eine andere Frage. Es würde nicht nur fragen: Wie behandeln wir den Schaden? Es würde fragen: Warum entsteht der Schaden, und wie verhindern wir ihn? Warum entstehen chronische Erkrankungen? Warum eskalieren psychische Belastungen? Warum werden Pflegefälle wahrscheinlicher? Warum machen Wohnungen krank? Warum erzeugt Arbeit Erschöpfung? Warum wird gesunde Ernährung schwerer als ungesunde? Warum verhindert Stadtplanung Bewegung? Warum wird Einsamkeit nicht als Gesundheitsrisiko behandelt?</w:t>
      </w:r>
    </w:p>
    <w:p w14:paraId="69047946" w14:textId="77777777" w:rsidR="00897C14" w:rsidRPr="00897C14" w:rsidRDefault="00897C14" w:rsidP="00897C14">
      <w:r w:rsidRPr="00897C14">
        <w:t xml:space="preserve">Die Wirkungsökonomie ersetzt medizinische Versorgung nicht. Sie stärkt sie, indem sie verhindert, dass sie zum Auffangbecken anderer Fehlsteuerungen wird. Krankenhäuser </w:t>
      </w:r>
      <w:r w:rsidRPr="00897C14">
        <w:lastRenderedPageBreak/>
        <w:t>können keine Wohnungsnot heilen. Ärzt:innen können keine Luftverschmutzung wegoperieren. Therapeut:innen können Plattformlogik nicht allein reparieren. Pflegekräfte können keine demografische und soziale Strukturkrise allein auffangen. Gesundheit muss dort entstehen, wo Krankheit mitverursacht wird [I-K68-3].</w:t>
      </w:r>
    </w:p>
    <w:p w14:paraId="6BAD5FBF" w14:textId="77777777" w:rsidR="00897C14" w:rsidRPr="00897C14" w:rsidRDefault="00897C14" w:rsidP="00897C14">
      <w:r w:rsidRPr="00897C14">
        <w:t xml:space="preserve">Hohe Gesundheitsausgaben sind deshalb nicht automatisch hohe Gesundheitswirkung. Sie können notwendige Behandlung finanzieren. Sie können aber auch anzeigen, dass ein System sehr viel reparieren muss. Die OECD weist für Deutschland im </w:t>
      </w:r>
      <w:r w:rsidRPr="00897C14">
        <w:rPr>
          <w:i/>
          <w:iCs/>
        </w:rPr>
        <w:t>Health at a Glance 2025</w:t>
      </w:r>
      <w:r w:rsidRPr="00897C14">
        <w:t xml:space="preserve"> hohe Gesundheitsausgaben aus und verweist zugleich auf die Aufgabe, Ressourcen besser in Gesundheitsergebnisse zu übersetzen [E-K68-5; E-K68-6]. Wirkungsökonomisch lautet die Frage daher nicht: Geben wir genug aus? Sie lautet: Welcher Anteil dieser Ausgaben erzeugt Gesundheit, und welcher Anteil repariert vermeidbare Krankheit?</w:t>
      </w:r>
    </w:p>
    <w:p w14:paraId="753F231C" w14:textId="77777777" w:rsidR="00897C14" w:rsidRPr="00897C14" w:rsidRDefault="00897C14" w:rsidP="00897C14">
      <w:r w:rsidRPr="00897C14">
        <w:t>Gesundheit erzeugen heißt, die Wirkungsräume vor der Krankheit ernst zu nehmen. Ein Produkt, das Krankheit erzeugt, ist nicht billig. Es verschiebt Kosten. Ein Arbeitsmodell, das Menschen erschöpft, ist nicht produktiv. Es erzeugt Verlustleistung. Eine Plattform, die Schlaf, Selbstbild, Angst, Vergleichsdruck oder Suchtverhalten verschlechtert, erzeugt Gesundheitswirkung. Ein Wohnungsmarkt, der Rendite über Lebensqualität stellt, produziert Gesundheitsrisiken [I-K68-4].</w:t>
      </w:r>
    </w:p>
    <w:p w14:paraId="1232EBA0" w14:textId="77777777" w:rsidR="00897C14" w:rsidRPr="00897C14" w:rsidRDefault="00897C14" w:rsidP="00897C14">
      <w:r w:rsidRPr="00897C14">
        <w:t>Damit wird Gesundheit zu einem der wichtigsten Anwendungsfelder der Wirkungsökonomie. Die Frage lautet nicht: Wer lebt falsch? Die Frage lautet: Welche Strukturen erzeugen Krankheit, und welche Strukturen erzeugen Gesundheit?</w:t>
      </w:r>
    </w:p>
    <w:p w14:paraId="468615BE" w14:textId="77777777" w:rsidR="00897C14" w:rsidRPr="00897C14" w:rsidRDefault="00897C14" w:rsidP="00897C14">
      <w:pPr>
        <w:pStyle w:val="berschrift3"/>
      </w:pPr>
      <w:bookmarkStart w:id="4971" w:name="_Toc229829789"/>
      <w:bookmarkStart w:id="4972" w:name="_Toc229926899"/>
      <w:bookmarkStart w:id="4973" w:name="_Toc229944902"/>
      <w:bookmarkStart w:id="4974" w:name="_Toc229948687"/>
      <w:bookmarkStart w:id="4975" w:name="_Toc229955314"/>
      <w:bookmarkStart w:id="4976" w:name="_Toc229958469"/>
      <w:bookmarkStart w:id="4977" w:name="_Toc229963274"/>
      <w:r w:rsidRPr="00897C14">
        <w:t>68.2 Prävention</w:t>
      </w:r>
      <w:bookmarkEnd w:id="4971"/>
      <w:bookmarkEnd w:id="4972"/>
      <w:bookmarkEnd w:id="4973"/>
      <w:bookmarkEnd w:id="4974"/>
      <w:bookmarkEnd w:id="4975"/>
      <w:bookmarkEnd w:id="4976"/>
      <w:bookmarkEnd w:id="4977"/>
    </w:p>
    <w:p w14:paraId="20FCF1D7" w14:textId="77777777" w:rsidR="00897C14" w:rsidRPr="00897C14" w:rsidRDefault="00897C14" w:rsidP="00897C14">
      <w:r w:rsidRPr="00897C14">
        <w:t>Prävention ist eine der am stärksten unterschätzten Wirkleistungen im Gesundheitssystem. Sie ist schwer sichtbar, weil ihr Erfolg als Nicht-Ereignis erscheint: der Herzinfarkt, der nicht passiert; die Depression, die nicht eskaliert; der Pflegefall, der später eintritt; der Diabetes, der verhindert wird; der Sturz, der nicht geschieht; die Suchtdynamik, die nicht entsteht; der Hitzetod, der vermieden wird; das Kind, das nicht in dauerhafte Bildungs- und Gesundheitsarmut rutscht [I-K68-5].</w:t>
      </w:r>
    </w:p>
    <w:p w14:paraId="22D69A73" w14:textId="77777777" w:rsidR="00897C14" w:rsidRPr="00897C14" w:rsidRDefault="00897C14" w:rsidP="00897C14">
      <w:r w:rsidRPr="00897C14">
        <w:t>Das alte System zählt Ereignisse. Prävention erzeugt Wirkung, wenn das Ereignis ausbleibt. Genau deshalb wird sie unterschätzt.</w:t>
      </w:r>
    </w:p>
    <w:p w14:paraId="1DF00359" w14:textId="77777777" w:rsidR="00897C14" w:rsidRPr="00897C14" w:rsidRDefault="00897C14" w:rsidP="00897C14">
      <w:r w:rsidRPr="00897C14">
        <w:t>Nichtübertragbare Krankheiten zeigen die Dimension. Die WHO berichtet, dass nichtübertragbare Krankheiten im Jahr 2021 mindestens 43 Millionen Menschen töteten und damit 75 Prozent aller nicht pandemiebedingten Todesfälle weltweit ausmachten; Risikofaktoren wie Tabakkonsum, Bewegungsmangel, schädlicher Alkoholkonsum, ungesunde Ernährung und Luftverschmutzung erhöhen die Sterberisiken [E-K68-4]. Diese Risikofaktoren entstehen nicht nur in Arztpraxen. Sie entstehen in Produktmärkten, Arbeitswelten, Verkehrssystemen, Ernährungssystemen, Wohnumfeldern, Medienräumen und Preissignalen [I-K68-5].</w:t>
      </w:r>
    </w:p>
    <w:p w14:paraId="1BBD3172" w14:textId="77777777" w:rsidR="00897C14" w:rsidRPr="00897C14" w:rsidRDefault="00897C14" w:rsidP="00897C14">
      <w:r w:rsidRPr="00897C14">
        <w:lastRenderedPageBreak/>
        <w:t>Prävention darf deshalb nicht nur als Gesundheitskampagne verstanden werden. Plakate, Apps und Broschüren können helfen. Aber sie reichen nicht, wenn die gesunde Wahl strukturell schwerer ist als die ungesunde. Eine Fahrradspur kann Prävention sein. Eine entsiegelte, kühlere Straße kann Prävention sein. Ein gesundes Schulessen kann Prävention sein. Eine gute Wohnung kann Prävention sein. Ein Arbeitszeitmodell kann Prävention sein. Ein Kulturraum gegen Einsamkeit kann Prävention sein. Medienkompetenz kann Prävention sein. Eine Plattformregel gegen Suchtmechaniken kann Prävention sein. Eine faire Lohnstruktur kann Prävention sein [I-K68-5].</w:t>
      </w:r>
    </w:p>
    <w:p w14:paraId="441E9A29" w14:textId="77777777" w:rsidR="00897C14" w:rsidRPr="00897C14" w:rsidRDefault="00897C14" w:rsidP="00897C14">
      <w:r w:rsidRPr="00897C14">
        <w:t>Die Wirkungsökonomie unterscheidet drei Präventionsfehler. Der erste Fehler ist Individualisierung: Menschen werden aufgefordert, gesünder zu leben, während Ernährung, Arbeit, Wohnen, Preise, digitale Räume und Mobilität ungesund gebaut sind. Der zweite Fehler ist späte Prävention: Risiken werden erst adressiert, wenn Krankheit fast sichtbar ist. Der dritte Fehler ist fehlende Gegenrechnung: vermiedene Schäden erscheinen nicht als Erfolg im Haushalt [I-K68-5].</w:t>
      </w:r>
    </w:p>
    <w:p w14:paraId="650CF620" w14:textId="77777777" w:rsidR="00897C14" w:rsidRPr="00897C14" w:rsidRDefault="00897C14" w:rsidP="00897C14">
      <w:r>
        <w:t>Öffentliche Mittel sollen auch wirksame Prävention ermöglichen. Der Ressourcenaufwand wird getrennt von Gesundheitsgewinnen und tatsächlich vermiedenen Kosten untersucht. Eine Kommune, die Hitzeinseln reduziert, kann Gesundheitsbelastungen verringern. Bewegung, Ernährung und psychische Sicherheit in Schule oder Betrieb können ebenfalls zur Gesundheit beitragen. Ob Krankheiten, Fluktuation, Erschöpfung oder Behandlungskosten tatsächlich sinken, wird mit Zeitraum, betroffenen Gruppen, geeigneten Vergleichen und Zurechnung geprüft. Ein günstiger Durchschnitt darf schlechteren Zugang oder zusätzliche Belastungen vulnerabler Gruppen nicht verdecken [I-K68-5].</w:t>
      </w:r>
    </w:p>
    <w:p w14:paraId="3D4B24A8" w14:textId="77777777" w:rsidR="00897C14" w:rsidRPr="00897C14" w:rsidRDefault="00897C14" w:rsidP="00897C14">
      <w:r w:rsidRPr="00897C14">
        <w:t>Das verbindet Gesundheit mit dem Resilienzstaat aus Kapitel 65. Prävention ist kein Zusatz, der übrig bleibt, wenn Behandlung bezahlt ist. Prävention ist die erste Wirkleistung eines Gesundheitssystems. Sie erhöht Optionen, bevor Notlösungen nötig werden. Sie senkt Wirkungsrisiken, bevor sie in Kosten, Krankheit, Pflege, Instabilität oder Vertrauensverlust zurückkehren.</w:t>
      </w:r>
    </w:p>
    <w:p w14:paraId="06CA249D" w14:textId="77777777" w:rsidR="00897C14" w:rsidRPr="00897C14" w:rsidRDefault="00897C14" w:rsidP="00897C14">
      <w:r w:rsidRPr="00897C14">
        <w:t>Die folgende Gegenüberstellung zeigt die Verschiebung von der alten Krankheitslogik zur Wirkungsgesundheit: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3205"/>
      </w:tblGrid>
      <w:tr w:rsidR="00897C14" w:rsidRPr="00897C14" w14:paraId="23ABB451" w14:textId="77777777">
        <w:trPr>
          <w:tblHeader/>
          <w:tblCellSpacing w:w="15" w:type="dxa"/>
          <w:cantSplit/>
        </w:trPr>
        <w:tc>
          <w:tcPr>
            <w:tcW w:w="2734" w:type="dxa"/>
            <w:vAlign w:val="top"/>
            <w:hideMark/>
            <w:tcMar>
              <w:top w:w="50" w:type="dxa"/>
              <w:bottom w:w="50" w:type="dxa"/>
              <w:left w:w="70" w:type="dxa"/>
              <w:right w:w="70" w:type="dxa"/>
            </w:tcMar>
          </w:tcPr>
          <w:p w14:paraId="13EB5DE0" w14:textId="77777777" w:rsidR="00897C14" w:rsidRPr="00897C14" w:rsidRDefault="00897C14" w:rsidP="00897C14">
            <w:pPr>
              <w:spacing w:before="0" w:after="60"/>
              <w:jc w:val="left"/>
              <w:rPr>
                <w:b/>
                <w:bCs/>
              </w:rPr>
            </w:pPr>
            <w:r w:rsidRPr="00897C14">
              <w:rPr>
                <w:rFonts w:ascii="Frank Ruhl Hofshi" w:hAnsi="Frank Ruhl Hofshi"/>
                <w:b/>
                <w:bCs/>
                <w:sz w:val="18"/>
              </w:rPr>
              <w:t>Alte Logik</w:t>
            </w:r>
          </w:p>
        </w:tc>
        <w:tc>
          <w:tcPr>
            <w:tcW w:w="3205" w:type="dxa"/>
            <w:vAlign w:val="top"/>
            <w:hideMark/>
            <w:tcMar>
              <w:top w:w="50" w:type="dxa"/>
              <w:bottom w:w="50" w:type="dxa"/>
              <w:left w:w="70" w:type="dxa"/>
              <w:right w:w="70" w:type="dxa"/>
            </w:tcMar>
          </w:tcPr>
          <w:p w14:paraId="477D0EC0" w14:textId="77777777" w:rsidR="00897C14" w:rsidRPr="00897C14" w:rsidRDefault="00897C14" w:rsidP="00897C14">
            <w:pPr>
              <w:spacing w:before="0" w:after="60"/>
              <w:jc w:val="left"/>
              <w:rPr>
                <w:b/>
                <w:bCs/>
              </w:rPr>
            </w:pPr>
            <w:r w:rsidRPr="00897C14">
              <w:rPr>
                <w:rFonts w:ascii="Frank Ruhl Hofshi" w:hAnsi="Frank Ruhl Hofshi"/>
                <w:b/>
                <w:bCs/>
                <w:sz w:val="18"/>
              </w:rPr>
              <w:t>Wirkungsgesundheit</w:t>
            </w:r>
          </w:p>
        </w:tc>
      </w:tr>
      <w:tr w:rsidR="00897C14" w:rsidRPr="00897C14" w14:paraId="35C96C1A" w14:textId="77777777">
        <w:trPr>
          <w:tblCellSpacing w:w="15" w:type="dxa"/>
          <w:cantSplit/>
        </w:trPr>
        <w:tc>
          <w:tcPr>
            <w:tcW w:w="2734" w:type="dxa"/>
            <w:vAlign w:val="top"/>
            <w:hideMark/>
            <w:tcMar>
              <w:top w:w="50" w:type="dxa"/>
              <w:bottom w:w="50" w:type="dxa"/>
              <w:left w:w="70" w:type="dxa"/>
              <w:right w:w="70" w:type="dxa"/>
            </w:tcMar>
          </w:tcPr>
          <w:p w14:paraId="0D3155BB" w14:textId="77777777" w:rsidR="00897C14" w:rsidRPr="00897C14" w:rsidRDefault="00897C14" w:rsidP="00897C14">
            <w:pPr>
              <w:spacing w:before="0" w:after="60"/>
              <w:jc w:val="left"/>
            </w:pPr>
            <w:r>
              <w:rPr>
                <w:rFonts w:ascii="Frank Ruhl Hofshi" w:hAnsi="Frank Ruhl Hofshi"/>
                <w:sz w:val="18"/>
              </w:rPr>
              <w:t>WÖk betrachtet Prävention neben Behandlung. Bestehende Prävention und Gesundheitsförderung bleiben Teil der Ausgangsarchitektur.</w:t>
            </w:r>
          </w:p>
        </w:tc>
        <w:tc>
          <w:tcPr>
            <w:tcW w:w="3205" w:type="dxa"/>
            <w:vAlign w:val="top"/>
            <w:hideMark/>
            <w:tcMar>
              <w:top w:w="50" w:type="dxa"/>
              <w:bottom w:w="50" w:type="dxa"/>
              <w:left w:w="70" w:type="dxa"/>
              <w:right w:w="70" w:type="dxa"/>
            </w:tcMar>
          </w:tcPr>
          <w:p w14:paraId="38B2934B" w14:textId="77777777" w:rsidR="00897C14" w:rsidRPr="00897C14" w:rsidRDefault="00897C14" w:rsidP="00897C14">
            <w:pPr>
              <w:spacing w:before="0" w:after="60"/>
              <w:jc w:val="left"/>
            </w:pPr>
            <w:r w:rsidRPr="00897C14">
              <w:rPr>
                <w:rFonts w:ascii="Frank Ruhl Hofshi" w:hAnsi="Frank Ruhl Hofshi"/>
                <w:sz w:val="18"/>
              </w:rPr>
              <w:t xml:space="preserve">Gesundheit</w:t>
              <w:t xml:space="preserve"> wird als Zustand erzeugt, erhalten und präventiv geschützt.</w:t>
            </w:r>
          </w:p>
        </w:tc>
      </w:tr>
      <w:tr w:rsidR="00897C14" w:rsidRPr="00897C14" w14:paraId="2A34B15E" w14:textId="77777777">
        <w:trPr>
          <w:tblCellSpacing w:w="15" w:type="dxa"/>
          <w:cantSplit/>
        </w:trPr>
        <w:tc>
          <w:tcPr>
            <w:tcW w:w="2734" w:type="dxa"/>
            <w:vAlign w:val="top"/>
            <w:hideMark/>
            <w:tcMar>
              <w:top w:w="50" w:type="dxa"/>
              <w:bottom w:w="50" w:type="dxa"/>
              <w:left w:w="70" w:type="dxa"/>
              <w:right w:w="70" w:type="dxa"/>
            </w:tcMar>
          </w:tcPr>
          <w:p w14:paraId="0B4502B5" w14:textId="77777777" w:rsidR="00897C14" w:rsidRPr="00897C14" w:rsidRDefault="00897C14" w:rsidP="00897C14">
            <w:pPr>
              <w:spacing w:before="0" w:after="60"/>
              <w:jc w:val="left"/>
            </w:pPr>
            <w:r w:rsidRPr="00897C14">
              <w:rPr>
                <w:rFonts w:ascii="Frank Ruhl Hofshi" w:hAnsi="Frank Ruhl Hofshi"/>
                <w:sz w:val="18"/>
              </w:rPr>
              <w:t>Fallzahlen, Leistungen, Betten, Prozeduren und Abrechnung dominieren.</w:t>
            </w:r>
          </w:p>
        </w:tc>
        <w:tc>
          <w:tcPr>
            <w:tcW w:w="3205" w:type="dxa"/>
            <w:vAlign w:val="top"/>
            <w:hideMark/>
            <w:tcMar>
              <w:top w:w="50" w:type="dxa"/>
              <w:bottom w:w="50" w:type="dxa"/>
              <w:left w:w="70" w:type="dxa"/>
              <w:right w:w="70" w:type="dxa"/>
            </w:tcMar>
          </w:tcPr>
          <w:p w14:paraId="71858463" w14:textId="77777777" w:rsidR="00897C14" w:rsidRPr="00897C14" w:rsidRDefault="00897C14" w:rsidP="00897C14">
            <w:pPr>
              <w:spacing w:before="0" w:after="60"/>
              <w:jc w:val="left"/>
            </w:pPr>
            <w:r w:rsidRPr="00897C14">
              <w:rPr>
                <w:rFonts w:ascii="Frank Ruhl Hofshi" w:hAnsi="Frank Ruhl Hofshi"/>
                <w:sz w:val="18"/>
              </w:rPr>
              <w:t>Zustandsveränderungen, Prävention, Lebensqualität, Resilienz und soziale Determinanten werden sichtbar.</w:t>
            </w:r>
          </w:p>
        </w:tc>
      </w:tr>
      <w:tr w:rsidR="00897C14" w:rsidRPr="00897C14" w14:paraId="48EC1353" w14:textId="77777777">
        <w:trPr>
          <w:tblCellSpacing w:w="15" w:type="dxa"/>
          <w:cantSplit/>
        </w:trPr>
        <w:tc>
          <w:tcPr>
            <w:tcW w:w="2734" w:type="dxa"/>
            <w:vAlign w:val="top"/>
            <w:hideMark/>
            <w:tcMar>
              <w:top w:w="50" w:type="dxa"/>
              <w:bottom w:w="50" w:type="dxa"/>
              <w:left w:w="70" w:type="dxa"/>
              <w:right w:w="70" w:type="dxa"/>
            </w:tcMar>
          </w:tcPr>
          <w:p w14:paraId="4285301A" w14:textId="77777777" w:rsidR="00897C14" w:rsidRPr="00897C14" w:rsidRDefault="00897C14" w:rsidP="00897C14">
            <w:pPr>
              <w:spacing w:before="0" w:after="60"/>
              <w:jc w:val="left"/>
            </w:pPr>
            <w:r w:rsidRPr="00897C14">
              <w:rPr>
                <w:rFonts w:ascii="Frank Ruhl Hofshi" w:hAnsi="Frank Ruhl Hofshi"/>
                <w:sz w:val="18"/>
              </w:rPr>
              <w:t xml:space="preserve">Umwelt, Wohnen, Ernährung, Arbeit, Bildung und </w:t>
              <w:t xml:space="preserve">Einsamkeit</w:t>
              <w:t xml:space="preserve"> </w:t>
              <w:t xml:space="preserve">erscheinen</w:t>
              <w:t xml:space="preserve"> als </w:t>
              <w:t xml:space="preserve">Randbedingungen</w:t>
              <w:t xml:space="preserve">.</w:t>
            </w:r>
          </w:p>
        </w:tc>
        <w:tc>
          <w:tcPr>
            <w:tcW w:w="3205" w:type="dxa"/>
            <w:vAlign w:val="top"/>
            <w:hideMark/>
            <w:tcMar>
              <w:top w:w="50" w:type="dxa"/>
              <w:bottom w:w="50" w:type="dxa"/>
              <w:left w:w="70" w:type="dxa"/>
              <w:right w:w="70" w:type="dxa"/>
            </w:tcMar>
          </w:tcPr>
          <w:p w14:paraId="0A931DD4" w14:textId="77777777" w:rsidR="00897C14" w:rsidRPr="00897C14" w:rsidRDefault="00897C14" w:rsidP="00897C14">
            <w:pPr>
              <w:spacing w:before="0" w:after="60"/>
              <w:jc w:val="left"/>
            </w:pPr>
            <w:r w:rsidRPr="00897C14">
              <w:rPr>
                <w:rFonts w:ascii="Frank Ruhl Hofshi" w:hAnsi="Frank Ruhl Hofshi"/>
                <w:sz w:val="18"/>
              </w:rPr>
              <w:t>Diese Felder werden als Gesundheitswirkungen gelesen.</w:t>
            </w:r>
          </w:p>
        </w:tc>
      </w:tr>
      <w:tr w:rsidR="00897C14" w:rsidRPr="00897C14" w14:paraId="57C04351" w14:textId="77777777">
        <w:trPr>
          <w:tblCellSpacing w:w="15" w:type="dxa"/>
          <w:cantSplit/>
        </w:trPr>
        <w:tc>
          <w:tcPr>
            <w:tcW w:w="2734" w:type="dxa"/>
            <w:vAlign w:val="top"/>
            <w:hideMark/>
            <w:tcMar>
              <w:top w:w="50" w:type="dxa"/>
              <w:bottom w:w="50" w:type="dxa"/>
              <w:left w:w="70" w:type="dxa"/>
              <w:right w:w="70" w:type="dxa"/>
            </w:tcMar>
          </w:tcPr>
          <w:p w14:paraId="23AE31AB" w14:textId="77777777" w:rsidR="00897C14" w:rsidRPr="00897C14" w:rsidRDefault="00897C14" w:rsidP="00897C14">
            <w:pPr>
              <w:spacing w:before="0" w:after="60"/>
              <w:jc w:val="left"/>
            </w:pPr>
            <w:r w:rsidRPr="00897C14">
              <w:rPr>
                <w:rFonts w:ascii="Frank Ruhl Hofshi" w:hAnsi="Frank Ruhl Hofshi"/>
                <w:sz w:val="18"/>
              </w:rPr>
              <w:lastRenderedPageBreak/>
              <w:t>Pflege steht unter Kosten- und Personaldruck.</w:t>
            </w:r>
          </w:p>
        </w:tc>
        <w:tc>
          <w:tcPr>
            <w:tcW w:w="3205" w:type="dxa"/>
            <w:vAlign w:val="top"/>
            <w:hideMark/>
            <w:tcMar>
              <w:top w:w="50" w:type="dxa"/>
              <w:bottom w:w="50" w:type="dxa"/>
              <w:left w:w="70" w:type="dxa"/>
              <w:right w:w="70" w:type="dxa"/>
            </w:tcMar>
          </w:tcPr>
          <w:p w14:paraId="6CB430C7" w14:textId="77777777" w:rsidR="00897C14" w:rsidRPr="00897C14" w:rsidRDefault="00897C14" w:rsidP="00897C14">
            <w:pPr>
              <w:spacing w:before="0" w:after="60"/>
              <w:jc w:val="left"/>
            </w:pPr>
            <w:r w:rsidRPr="00897C14">
              <w:rPr>
                <w:rFonts w:ascii="Frank Ruhl Hofshi" w:hAnsi="Frank Ruhl Hofshi"/>
                <w:sz w:val="18"/>
              </w:rPr>
              <w:t>Pflege wird als Wirkleistung, Beziehungsinfrastruktur und Präventionsraum anerkannt.</w:t>
            </w:r>
          </w:p>
        </w:tc>
      </w:tr>
      <w:tr w:rsidR="00897C14" w:rsidRPr="00897C14" w14:paraId="27D63250" w14:textId="77777777">
        <w:trPr>
          <w:tblCellSpacing w:w="15" w:type="dxa"/>
          <w:cantSplit/>
        </w:trPr>
        <w:tc>
          <w:tcPr>
            <w:tcW w:w="2734" w:type="dxa"/>
            <w:vAlign w:val="top"/>
            <w:hideMark/>
            <w:tcMar>
              <w:top w:w="50" w:type="dxa"/>
              <w:bottom w:w="50" w:type="dxa"/>
              <w:left w:w="70" w:type="dxa"/>
              <w:right w:w="70" w:type="dxa"/>
            </w:tcMar>
          </w:tcPr>
          <w:p w14:paraId="05E37264" w14:textId="77777777" w:rsidR="00897C14" w:rsidRPr="00897C14" w:rsidRDefault="00897C14" w:rsidP="00897C14">
            <w:pPr>
              <w:spacing w:before="0" w:after="60"/>
              <w:jc w:val="left"/>
            </w:pPr>
            <w:r w:rsidRPr="00897C14">
              <w:rPr>
                <w:rFonts w:ascii="Frank Ruhl Hofshi" w:hAnsi="Frank Ruhl Hofshi"/>
                <w:sz w:val="18"/>
              </w:rPr>
              <w:t>Psychische Gesundheit wird reaktiv bearbeitet.</w:t>
            </w:r>
          </w:p>
        </w:tc>
        <w:tc>
          <w:tcPr>
            <w:tcW w:w="3205" w:type="dxa"/>
            <w:vAlign w:val="top"/>
            <w:hideMark/>
            <w:tcMar>
              <w:top w:w="50" w:type="dxa"/>
              <w:bottom w:w="50" w:type="dxa"/>
              <w:left w:w="70" w:type="dxa"/>
              <w:right w:w="70" w:type="dxa"/>
            </w:tcMar>
          </w:tcPr>
          <w:p w14:paraId="01A81264" w14:textId="77777777" w:rsidR="00897C14" w:rsidRPr="00897C14" w:rsidRDefault="00897C14" w:rsidP="00897C14">
            <w:pPr>
              <w:spacing w:before="0" w:after="60"/>
              <w:jc w:val="left"/>
            </w:pPr>
            <w:r w:rsidRPr="00897C14">
              <w:rPr>
                <w:rFonts w:ascii="Frank Ruhl Hofshi" w:hAnsi="Frank Ruhl Hofshi"/>
                <w:sz w:val="18"/>
              </w:rPr>
              <w:t>Psychische Stabilität, Beziehung, Sinn, Sicherheit und Selbstwirksamkeit werden als Systembedingungen gelesen.</w:t>
            </w:r>
          </w:p>
        </w:tc>
      </w:tr>
      <w:tr w:rsidR="00897C14" w:rsidRPr="00897C14" w14:paraId="7F393488" w14:textId="77777777">
        <w:trPr>
          <w:tblCellSpacing w:w="15" w:type="dxa"/>
          <w:cantSplit/>
        </w:trPr>
        <w:tc>
          <w:tcPr>
            <w:tcW w:w="2734" w:type="dxa"/>
            <w:vAlign w:val="top"/>
            <w:hideMark/>
            <w:tcMar>
              <w:top w:w="50" w:type="dxa"/>
              <w:bottom w:w="50" w:type="dxa"/>
              <w:left w:w="70" w:type="dxa"/>
              <w:right w:w="70" w:type="dxa"/>
            </w:tcMar>
          </w:tcPr>
          <w:p w14:paraId="5F54F271" w14:textId="77777777" w:rsidR="00897C14" w:rsidRPr="00897C14" w:rsidRDefault="00897C14" w:rsidP="00897C14">
            <w:pPr>
              <w:spacing w:before="0" w:after="60"/>
              <w:jc w:val="left"/>
            </w:pPr>
            <w:r w:rsidRPr="00897C14">
              <w:rPr>
                <w:rFonts w:ascii="Frank Ruhl Hofshi" w:hAnsi="Frank Ruhl Hofshi"/>
                <w:sz w:val="18"/>
              </w:rPr>
              <w:t>Daten dienen Abrechnung und Versorgungskontrolle.</w:t>
            </w:r>
          </w:p>
        </w:tc>
        <w:tc>
          <w:tcPr>
            <w:tcW w:w="3205" w:type="dxa"/>
            <w:vAlign w:val="top"/>
            <w:hideMark/>
            <w:tcMar>
              <w:top w:w="50" w:type="dxa"/>
              <w:bottom w:w="50" w:type="dxa"/>
              <w:left w:w="70" w:type="dxa"/>
              <w:right w:w="70" w:type="dxa"/>
            </w:tcMar>
          </w:tcPr>
          <w:p w14:paraId="58E5B40D" w14:textId="77777777" w:rsidR="00897C14" w:rsidRPr="00897C14" w:rsidRDefault="00897C14" w:rsidP="00897C14">
            <w:pPr>
              <w:spacing w:before="0" w:after="60"/>
              <w:jc w:val="left"/>
            </w:pPr>
            <w:r w:rsidRPr="00897C14">
              <w:rPr>
                <w:rFonts w:ascii="Frank Ruhl Hofshi" w:hAnsi="Frank Ruhl Hofshi"/>
                <w:sz w:val="18"/>
              </w:rPr>
              <w:t>Gesundheitsdaten dienen Prävention, Frühwarnung, Wirkungshaushalt und gerechter Ressourcensteuerung.</w:t>
            </w:r>
          </w:p>
        </w:tc>
      </w:tr>
      <w:tr w:rsidR="00897C14" w:rsidRPr="00897C14" w14:paraId="75BB2907" w14:textId="77777777">
        <w:trPr>
          <w:tblCellSpacing w:w="15" w:type="dxa"/>
          <w:cantSplit/>
        </w:trPr>
        <w:tc>
          <w:tcPr>
            <w:tcW w:w="2734" w:type="dxa"/>
            <w:vAlign w:val="top"/>
            <w:hideMark/>
            <w:tcMar>
              <w:top w:w="50" w:type="dxa"/>
              <w:bottom w:w="50" w:type="dxa"/>
              <w:left w:w="70" w:type="dxa"/>
              <w:right w:w="70" w:type="dxa"/>
            </w:tcMar>
          </w:tcPr>
          <w:p w14:paraId="50A12F21" w14:textId="77777777" w:rsidR="00897C14" w:rsidRPr="00897C14" w:rsidRDefault="00897C14" w:rsidP="00897C14">
            <w:pPr>
              <w:spacing w:before="0" w:after="60"/>
              <w:jc w:val="left"/>
            </w:pPr>
            <w:r w:rsidRPr="00897C14">
              <w:rPr>
                <w:rFonts w:ascii="Frank Ruhl Hofshi" w:hAnsi="Frank Ruhl Hofshi"/>
                <w:sz w:val="18"/>
              </w:rPr>
              <w:t xml:space="preserve">Prävention</w:t>
              <w:t xml:space="preserve"> wirkt politisch teuer, weil der Schaden nicht eintritt.</w:t>
            </w:r>
          </w:p>
        </w:tc>
        <w:tc>
          <w:tcPr>
            <w:tcW w:w="3205" w:type="dxa"/>
            <w:vAlign w:val="top"/>
            <w:hideMark/>
            <w:tcMar>
              <w:top w:w="50" w:type="dxa"/>
              <w:bottom w:w="50" w:type="dxa"/>
              <w:left w:w="70" w:type="dxa"/>
              <w:right w:w="70" w:type="dxa"/>
            </w:tcMar>
          </w:tcPr>
          <w:p w14:paraId="5299EA37" w14:textId="77777777" w:rsidR="00897C14" w:rsidRPr="00897C14" w:rsidRDefault="00897C14" w:rsidP="00897C14">
            <w:pPr>
              <w:spacing w:before="0" w:after="60"/>
              <w:jc w:val="left"/>
            </w:pPr>
            <w:r>
              <w:rPr>
                <w:rFonts w:ascii="Frank Ruhl Hofshi" w:hAnsi="Frank Ruhl Hofshi"/>
                <w:sz w:val="18"/>
              </w:rPr>
              <w:t>Zusätzlich vermiedene Schäden werden mit Vergleich, Zurechnung und Zeithorizont nachgewiesen. Ihr bloßes Ausbleiben belegt keine Präventionswirkung.</w:t>
            </w:r>
          </w:p>
        </w:tc>
      </w:tr>
    </w:tbl>
    <w:p w14:paraId="2821E4B6" w14:textId="77777777" w:rsidR="00897C14" w:rsidRPr="00897C14" w:rsidRDefault="00897C14" w:rsidP="00897C14">
      <w:pPr>
        <w:pStyle w:val="berschrift3"/>
      </w:pPr>
      <w:bookmarkStart w:id="4978" w:name="_Toc229829790"/>
      <w:bookmarkStart w:id="4979" w:name="_Toc229926900"/>
      <w:bookmarkStart w:id="4980" w:name="_Toc229944903"/>
      <w:bookmarkStart w:id="4981" w:name="_Toc229948688"/>
      <w:bookmarkStart w:id="4982" w:name="_Toc229955315"/>
      <w:bookmarkStart w:id="4983" w:name="_Toc229958470"/>
      <w:bookmarkStart w:id="4984" w:name="_Toc229963275"/>
      <w:r w:rsidRPr="00897C14">
        <w:t>68.3 One Health</w:t>
      </w:r>
      <w:bookmarkEnd w:id="4978"/>
      <w:bookmarkEnd w:id="4979"/>
      <w:bookmarkEnd w:id="4980"/>
      <w:bookmarkEnd w:id="4981"/>
      <w:bookmarkEnd w:id="4982"/>
      <w:bookmarkEnd w:id="4983"/>
      <w:bookmarkEnd w:id="4984"/>
    </w:p>
    <w:p w14:paraId="374FD4A3" w14:textId="77777777" w:rsidR="00897C14" w:rsidRPr="00897C14" w:rsidRDefault="00897C14" w:rsidP="00897C14">
      <w:r w:rsidRPr="00897C14">
        <w:t>One Health erweitert Gesundheit über den Menschen hinaus. Die WHO beschreibt One Health als integrierten Ansatz, der die Gesundheit von Menschen, Tieren, Pflanzen und Ökosystemen gemeinsam betrachtet und ihre enge Verbindung anerkennt [E-K68-3]. Für die Wirkungsökonomie ist das keine Zusatzperspektive. Es ist die gesundheitliche Konsequenz aus Kapitel 27: Der Planet ist nicht die Umgebung der Wirtschaft. Er ist ihre Lebensbedingung.</w:t>
      </w:r>
    </w:p>
    <w:p w14:paraId="0C9D45BD" w14:textId="77777777" w:rsidR="00897C14" w:rsidRPr="00897C14" w:rsidRDefault="00897C14" w:rsidP="00897C14">
      <w:r w:rsidRPr="00897C14">
        <w:t>Gesundheit entsteht nicht gegen Natur. Sie entsteht mit ihr. Hitze verändert Sterblichkeit, Pflegebedarf, Arbeitsfähigkeit, Stadtplanung und Krankenhauslast. Luftqualität wirkt auf Lunge, Herz-Kreislauf-System, Lebensqualität und Belastung vulnerabler Gruppen. Lärm erzeugt Stress, Schlafstörungen und soziale Belastung. Wasserqualität betrifft Infektionen, Ernährung, Hygiene und Landwirtschaft. Biodiversität beeinflusst Ökosystemstabilität, Krankheitspfade, Ernährung und Resilienz. Naturzugang stärkt psychische Stabilität, Bewegung, Erholung und soziale Einbettung [I-K68-6; I-K68-7].</w:t>
      </w:r>
    </w:p>
    <w:p w14:paraId="088912F2" w14:textId="77777777" w:rsidR="00897C14" w:rsidRPr="00897C14" w:rsidRDefault="00897C14" w:rsidP="00897C14">
      <w:r w:rsidRPr="00897C14">
        <w:t>Umweltpolitik ist deshalb Gesundheitspolitik. Ernährungspolitik ist Gesundheits-, Klima- und Sozialpolitik zugleich. Wohnpolitik ist Gesundheitspolitik. Verkehrspolitik ist Gesundheitspolitik. Arbeitsmarktpolitik ist Gesundheitspolitik. Digitale Politik berührt Gesundheit, wenn Plattformen Schlaf, Aufmerksamkeit, Selbstbild, Vergleichsdruck, Angst oder soziale Isolation beeinflussen [I-K68-4; I-K68-7].</w:t>
      </w:r>
    </w:p>
    <w:p w14:paraId="0DA872A2" w14:textId="77777777" w:rsidR="00897C14" w:rsidRPr="00897C14" w:rsidRDefault="00897C14" w:rsidP="00897C14">
      <w:r w:rsidRPr="00897C14">
        <w:t xml:space="preserve">Das bedeutet nicht, dass jedes Ressort medizinisch werden soll. Es bedeutet, dass Gesundheitswirkung in allen relevanten Entscheidungen mitgelesen wird. Ein Baugebiet wird nicht nur nach Quadratmetern bewertet, sondern nach Hitze, Luft, Lärm, Grün, Bewegung, Barrierefreiheit, sozialer Mischung und Zugang zu Versorgung. Ein Produkt </w:t>
      </w:r>
      <w:r w:rsidRPr="00897C14">
        <w:lastRenderedPageBreak/>
        <w:t>wird nicht nur nach Preis bewertet, sondern nach Gesundheitswirkung über Stoffe, Nutzung, Ernährung, Arbeitsbedingungen und spätere Kosten. Ein Arbeitsmodell wird nicht nur nach Produktivität bewertet, sondern nach Gesundheit, Erschöpfung, Planbarkeit und psychischer Sicherheit. Eine Stadt ist nicht effizient, wenn sie Bewegung verhindert, Hitze verstärkt und Einsamkeit produziert [I-K68-7].</w:t>
      </w:r>
    </w:p>
    <w:p w14:paraId="1242647B" w14:textId="77777777" w:rsidR="00897C14" w:rsidRPr="00897C14" w:rsidRDefault="00897C14" w:rsidP="00897C14">
      <w:r w:rsidRPr="00897C14">
        <w:t>Die WÖk-ID-Systematik enthält bereits passende Indikatorfamilien: Lokalemissionen, Produktsicherheit, gesunde Gebäude, Arbeits- und Gesundheitsschutz, psychische Risiken, Chemikaliensicherheit, Wasserentnahme, Abwasserqualität, Materialintensität, Produktlebenszyklus, Stadtgrün, Lärm-Exposition und weitere gesundheitsnahe Wirkungsträger [I-K68-8]. Diese Indikatoren sind keine Kontrollinstrumente gegen Menschen. Sie sind Steuerungsdaten für Systeme.</w:t>
      </w:r>
    </w:p>
    <w:p w14:paraId="18157BEE" w14:textId="77777777" w:rsidR="00897C14" w:rsidRPr="00897C14" w:rsidRDefault="00897C14" w:rsidP="00897C14">
      <w:r w:rsidRPr="00897C14">
        <w:t>One Health macht auch deutlich, warum Gesundheit und Demokratie zusammenhängen. Eine Gesellschaft mit hoher Hitzebelastung, schlechter Luft, unsicherem Wasser, erschöpfter Pflege, schlechter Ernährung, Wohnungsstress und psychischer Überlastung wird politisch verletzlicher. Sie wird anfälliger für Angst, Schuldzuweisungen, Misstrauen und autoritäre Vereinfachung. Gesunde Lebensbedingungen sind daher nicht nur private Lebensqualität. Sie sind demokratische Stabilitätsbedingungen [I-K68-2].</w:t>
      </w:r>
    </w:p>
    <w:p w14:paraId="0B402A9D" w14:textId="77777777" w:rsidR="00897C14" w:rsidRPr="00897C14" w:rsidRDefault="00897C14" w:rsidP="00897C14">
      <w:pPr>
        <w:pStyle w:val="berschrift3"/>
      </w:pPr>
      <w:bookmarkStart w:id="4985" w:name="_Toc229829791"/>
      <w:bookmarkStart w:id="4986" w:name="_Toc229926901"/>
      <w:bookmarkStart w:id="4987" w:name="_Toc229944904"/>
      <w:bookmarkStart w:id="4988" w:name="_Toc229948689"/>
      <w:bookmarkStart w:id="4989" w:name="_Toc229955316"/>
      <w:bookmarkStart w:id="4990" w:name="_Toc229958471"/>
      <w:bookmarkStart w:id="4991" w:name="_Toc229963276"/>
      <w:r w:rsidRPr="00897C14">
        <w:t>68.4 Gesundheitsgerechtigkeit</w:t>
      </w:r>
      <w:bookmarkEnd w:id="4985"/>
      <w:bookmarkEnd w:id="4986"/>
      <w:bookmarkEnd w:id="4987"/>
      <w:bookmarkEnd w:id="4988"/>
      <w:bookmarkEnd w:id="4989"/>
      <w:bookmarkEnd w:id="4990"/>
      <w:bookmarkEnd w:id="4991"/>
    </w:p>
    <w:p w14:paraId="37AF71A6" w14:textId="77777777" w:rsidR="00897C14" w:rsidRPr="00897C14" w:rsidRDefault="00897C14" w:rsidP="00897C14">
      <w:r w:rsidRPr="00897C14">
        <w:t>Gesundheitsgerechtigkeit bedeutet nicht, dass alle Menschen gleich gesund sein können. Menschen unterscheiden sich in Alter, Körper, Herkunft, Krankheit, Behinderung, Lebensgeschichte, Belastung, genetischer Disposition, Arbeit, Umfeld und Glück. Gesundheitsgerechtigkeit bedeutet, dass vermeidbare, ungerechte und systematisch erzeugte Gesundheitsunterschiede nicht als private Schicksale behandelt werden.</w:t>
      </w:r>
    </w:p>
    <w:p w14:paraId="60A7B203" w14:textId="77777777" w:rsidR="00897C14" w:rsidRPr="00897C14" w:rsidRDefault="00897C14" w:rsidP="00897C14">
      <w:r w:rsidRPr="00897C14">
        <w:t>Die WHO beschreibt soziale Determinanten von Gesundheit als Bedingungen, in denen Menschen geboren werden, aufwachsen, arbeiten, leben und altern, sowie als breitere Kräfte, die diese Lebensbedingungen prägen; sie betont, dass Gesundheit stark von nicht-medizinischen Faktoren wie Bildung, nahrhaften Lebensmitteln, guten Wohnungen und Arbeitsbedingungen mitbestimmt wird [E-K68-2]. Die Wirkungsökonomie übersetzt diese Erkenntnis in Steuerung: Gesundheit muss in Preise, Beschaffung, Stadtplanung, Arbeitsschutz, Wohnpolitik, Ernährung, Bildung, Medienpolitik, Kapitalzugang, Versicherbarkeit, Pflegefinanzierung und Wirkungshaushalte eingehen [I-K68-4].</w:t>
      </w:r>
    </w:p>
    <w:p w14:paraId="1C650C96" w14:textId="77777777" w:rsidR="00897C14" w:rsidRPr="00897C14" w:rsidRDefault="00897C14" w:rsidP="00897C14">
      <w:r w:rsidRPr="00897C14">
        <w:t xml:space="preserve">Gesundheitsgerechtigkeit beginnt bei Lebensbedingungen. Wer in einer feuchten, überhitzten oder lauten Wohnung lebt, startet anders. Wer keinen sicheren Weg zur Schule, keinen Zugang zu frischen Lebensmitteln, keine Gesundheitskompetenz, keinen ruhigen Schlaf, keine psychische Hilfe oder keine stabile Beziehung hat, trägt Gesundheitsrisiken, die das Gesundheitssystem später teuer behandelt. Wer im Beruf </w:t>
      </w:r>
      <w:r w:rsidRPr="00897C14">
        <w:lastRenderedPageBreak/>
        <w:t>unter permanenter Überlastung, algorithmischem Druck, unsicheren Dienstplänen oder fehlender Anerkennung leidet, zahlt mit Körper und Psyche für eine Produktivität, die in der Bilanz gut aussehen kann.</w:t>
      </w:r>
    </w:p>
    <w:p w14:paraId="6BA094C1" w14:textId="77777777" w:rsidR="00897C14" w:rsidRPr="00897C14" w:rsidRDefault="00897C14" w:rsidP="00897C14">
      <w:r w:rsidRPr="00897C14">
        <w:t>Mentale Gesundheit gehört in diese Logik. Sie ist kein Randbereich und kein rein individuelles Thema. Einsamkeit, Angst, digitale Überlastung, Gewalt, Stigma, Scham, Arbeitsdruck, Wohnunsicherheit, Armut, Pflegeüberlastung und fehlende Zugehörigkeit wirken auf Gesundheit [I-K68-9]. Dieses Kapitel wird nicht zum Psychologiekapitel. Es hält nur fest: Eine Gesellschaft, die psychische Gesundheit privat individualisiert, verkennt systemische Wirkung. Sozialraum ist Gesundheitsraum.</w:t>
      </w:r>
    </w:p>
    <w:p w14:paraId="0A77AE25" w14:textId="77777777" w:rsidR="00897C14" w:rsidRPr="00897C14" w:rsidRDefault="00897C14" w:rsidP="00897C14">
      <w:r w:rsidRPr="00897C14">
        <w:t>Gesundheitsgerechtigkeit darf nicht zur Pflicht zur Selbstoptimierung werden. Krankheit ist kein persönliches Versagen. Behinderung, chronische Erkrankung, psychische Verletzlichkeit, Alter und körperliche Unterschiede gehören zur menschlichen Wirklichkeit. Die Wirkungsökonomie will keine perfekten Menschen. Sie will tragfähige Bedingungen [I-K68-10]. Ein Gesundheitssystem wirkt nicht, wenn es Druck zur Normgesundheit erzeugt. Es wirkt, wenn es Würde, Zugang, Behandlung, Prävention, Teilhabe und Autonomie verbindet.</w:t>
      </w:r>
    </w:p>
    <w:p w14:paraId="2C6088D9" w14:textId="77777777" w:rsidR="00897C14" w:rsidRPr="00897C14" w:rsidRDefault="00897C14" w:rsidP="00897C14">
      <w:r w:rsidRPr="00897C14">
        <w:t>Damit wird Gesundheit auch zum Prüfstein für Produkte, Städte, Arbeit und Politik. Ein Produkt ist nicht billig, wenn es Krankheit verursacht. Ein Arbeitsmodell ist nicht produktiv, wenn es Menschen erschöpft. Eine Stadt ist nicht effizient, wenn sie Bewegung verhindert, Hitze verstärkt und Einsamkeit produziert. Ein Wohnungsmarkt ist nicht erfolgreich, wenn Rendite über Lebensqualität gestellt wird. Ein Bildungssystem ist nicht stark, wenn Menschen Gesundheitsinformationen nicht verstehen, Stress nicht einordnen, Medien nicht prüfen oder keine Selbstwirksamkeit entwickeln [I-K68-4; I-K68-7].</w:t>
      </w:r>
    </w:p>
    <w:p w14:paraId="0E6ECAA5" w14:textId="77777777" w:rsidR="00897C14" w:rsidRPr="00897C14" w:rsidRDefault="00897C14" w:rsidP="00897C14">
      <w:r w:rsidRPr="00897C14">
        <w:t>Daten und Messung bleiben Anwendung, nicht Selbstzweck. Gesundheits-WÖk-IDs, Scorecards, Präventionsbudgets, Gesundheitswirkungsindikatoren, Sozialraumprofile oder One-Health-Indikatoren können helfen, Gesundheitswirkung sichtbar zu machen [I-K68-8]. Aber die Frage bleibt menschlich und systemisch: Welche Strukturen erzeugen Krankheit, und welche Strukturen erzeugen Gesundheit?</w:t>
      </w:r>
    </w:p>
    <w:p w14:paraId="4B60DF4D" w14:textId="77777777" w:rsidR="00897C14" w:rsidRPr="00897C14" w:rsidRDefault="00897C14" w:rsidP="00897C14">
      <w:pPr>
        <w:pStyle w:val="berschrift3"/>
      </w:pPr>
      <w:bookmarkStart w:id="4992" w:name="_Toc229829792"/>
      <w:bookmarkStart w:id="4993" w:name="_Toc229926902"/>
      <w:bookmarkStart w:id="4994" w:name="_Toc229944905"/>
      <w:bookmarkStart w:id="4995" w:name="_Toc229948690"/>
      <w:bookmarkStart w:id="4996" w:name="_Toc229955317"/>
      <w:bookmarkStart w:id="4997" w:name="_Toc229958472"/>
      <w:bookmarkStart w:id="4998" w:name="_Toc229963277"/>
      <w:r w:rsidRPr="00897C14">
        <w:t>68.5 Zwischenfazit</w:t>
      </w:r>
      <w:bookmarkEnd w:id="4992"/>
      <w:bookmarkEnd w:id="4993"/>
      <w:bookmarkEnd w:id="4994"/>
      <w:bookmarkEnd w:id="4995"/>
      <w:bookmarkEnd w:id="4996"/>
      <w:bookmarkEnd w:id="4997"/>
      <w:bookmarkEnd w:id="4998"/>
    </w:p>
    <w:p w14:paraId="5E637220" w14:textId="77777777" w:rsidR="00897C14" w:rsidRPr="00897C14" w:rsidRDefault="00897C14" w:rsidP="00897C14">
      <w:r w:rsidRPr="00897C14">
        <w:t>Gesundheit ist ein gesellschaftliches Grundsystem. Sie ist nicht nur Versorgung, nicht nur Abwesenheit von Krankheit, nicht nur Kostenfaktor, nicht nur Sozialleistung und nicht nur Privatsache. Gesundheit ist Systemwirkung.</w:t>
      </w:r>
    </w:p>
    <w:p w14:paraId="281E17B5" w14:textId="77777777" w:rsidR="00897C14" w:rsidRPr="00897C14" w:rsidRDefault="00897C14" w:rsidP="00897C14">
      <w:r w:rsidRPr="00897C14">
        <w:t>Ein Gesundheitssystem ist wirkungsfähig, wenn es nicht nur Krankheit behandelt, sondern die Bedingungen stärkt, unter denen Menschen gesund bleiben können. Prävention ist keine Restkategorie. Sie ist die erste Wirkleistung. One Health zeigt, dass Mensch, Tier, Umwelt und Ökosysteme verbunden sind. Gesundheitsgerechtigkeit zeigt, dass Gesundheit in Lebensbedingungen, Machtverhältnissen, Arbeit, Wohnen, Ernährung, Bildung, Umwelt, digitalen Räumen und sozialer Teilhabe entsteht.</w:t>
      </w:r>
    </w:p>
    <w:p w14:paraId="25804BAE" w14:textId="77777777" w:rsidR="00897C14" w:rsidRPr="00897C14" w:rsidRDefault="00897C14" w:rsidP="00897C14">
      <w:r>
        <w:t>Damit verbindet Kapitel 68 Wirkungsrisiko, Planetarität, Wirkungshaushalt und Resilienzstaat. Die Risikologik untersucht Frühwarnung und mögliche Schadensvermeidung. Planetarität berücksichtigt die Verbundenheit von Mensch und Natur. Im Wirkungshaushalt können nachgewiesene Präventionsergebnisse neben Behandlung und Versorgung berücksichtigt werden. Dass ein Schaden ausbleibt, beweist allein weder seine Verhinderung noch den Beitrag einer Maßnahme: Vergleichszustand, Zeitraum, betroffene Gruppen, Zurechnung und Unsicherheit bleiben sichtbar. Der Resilienzstaat soll kritische Funktionen schützen, bevor Krisen eskalieren.</w:t>
      </w:r>
    </w:p>
    <w:p w14:paraId="45E40C48" w14:textId="77777777" w:rsidR="00897C14" w:rsidRDefault="00897C14" w:rsidP="00897C14">
      <w:r w:rsidRPr="00897C14">
        <w:t>Die nächste Frage lautet: Was geschieht, wenn Gesundheit verletzlich wird, Selbstständigkeit abnimmt, Menschen Unterstützung brauchen und Beziehung selbst zur Wirkleistung wird? Diese Frage führt zu Kapitel 69: Pflege.</w:t>
      </w:r>
    </w:p>
    <w:p w14:paraId="4DAB822E" w14:textId="67620DE5" w:rsidR="00897C14" w:rsidRPr="00897C14" w:rsidRDefault="00897C14" w:rsidP="00897C14">
      <w:pPr>
        <w:pStyle w:val="berschrift3"/>
      </w:pPr>
      <w:bookmarkStart w:id="4999" w:name="_Toc229829793"/>
      <w:bookmarkStart w:id="5000" w:name="_Toc229926903"/>
      <w:bookmarkStart w:id="5001" w:name="_Toc229944906"/>
      <w:bookmarkStart w:id="5002" w:name="_Toc229948691"/>
      <w:bookmarkStart w:id="5003" w:name="_Toc229955318"/>
      <w:bookmarkStart w:id="5004" w:name="_Toc229958473"/>
      <w:bookmarkStart w:id="5005" w:name="_Toc229963278"/>
      <w:r w:rsidRPr="00897C14">
        <w:t xml:space="preserve">Endnoten und Quellen zu Kapitel </w:t>
      </w:r>
      <w:r>
        <w:t>68</w:t>
      </w:r>
      <w:bookmarkEnd w:id="4999"/>
      <w:bookmarkEnd w:id="5000"/>
      <w:bookmarkEnd w:id="5001"/>
      <w:bookmarkEnd w:id="5002"/>
      <w:bookmarkEnd w:id="5003"/>
      <w:bookmarkEnd w:id="5004"/>
      <w:bookmarkEnd w:id="5005"/>
    </w:p>
    <w:p w14:paraId="58B7F73A" w14:textId="77777777" w:rsidR="00897C14" w:rsidRPr="00897C14" w:rsidRDefault="00897C14" w:rsidP="00897C14">
      <w:pPr>
        <w:rPr>
          <w:b/>
          <w:bCs/>
        </w:rPr>
      </w:pPr>
      <w:r w:rsidRPr="00897C14">
        <w:rPr>
          <w:b/>
          <w:bCs/>
        </w:rPr>
        <w:t>Interne WÖk-Quellen</w:t>
      </w:r>
    </w:p>
    <w:p w14:paraId="24945A71" w14:textId="77777777" w:rsidR="00897C14" w:rsidRPr="00897C14" w:rsidRDefault="00897C14" w:rsidP="00897C14">
      <w:r>
        <w:t>[I-K68-1] Weber, Natalie: Die neue Ordnung des Wohlstands, Arbeitsfassung 2026, Kapitel „Gesundheit“. Grundlage für Gesundheit als körperliche, psychische, soziale und ökologische Handlungsfähigkeit sowie als Systemwirkung, die in Wohnungen, Schulen, Betrieben, Kantinen, Parks, Städten, Lieferketten, Pflegebeziehungen, Verkehrswegen, Wasserqualität, Luft, Ernährung, Bewegung, Sicherheit, Bildung, Einkommen, Vertrauen und digitaler Selbstbestimmung entsteht.</w:t>
      </w:r>
    </w:p>
    <w:p w14:paraId="6A5E69E1" w14:textId="77777777" w:rsidR="00897C14" w:rsidRPr="00897C14" w:rsidRDefault="00897C14" w:rsidP="00897C14">
      <w:r w:rsidRPr="00897C14">
        <w:t xml:space="preserve">[I-K68-2] Weber, Natalie: </w:t>
      </w:r>
      <w:r w:rsidRPr="00897C14">
        <w:rPr>
          <w:i/>
          <w:iCs/>
        </w:rPr>
        <w:t>Systemmodell der Wirkungsökonomie</w:t>
      </w:r>
      <w:r w:rsidRPr="00897C14">
        <w:t>, 2025. Grundlage für Gesundheit als gesellschaftliches Wirkungsfeld, als kollektiven Systemfaktor und als Resilienzsystem für Demokratie, Wirtschaft, soziale Sicherheit, Pflegeentlastung, planetare Gesundheit, digitale Räume und Prävention.</w:t>
      </w:r>
    </w:p>
    <w:p w14:paraId="4310CBDB" w14:textId="77777777" w:rsidR="00897C14" w:rsidRPr="00897C14" w:rsidRDefault="00897C14" w:rsidP="00897C14">
      <w:r>
        <w:t>[I-K68-3] Weber, Natalie: Die neue Ordnung des Wohlstands, Arbeitsfassung 2026, Abschnitt „Krankheitssystem und Gesundheitssystem“. Grundlage für die Unterscheidung zwischen Reparaturlogik und gesundheitsorientierter Systemlogik, für Fallzahlen statt Wirkung, Behandlung statt Vermeidung und die Frage, warum der Schaden entsteht.</w:t>
      </w:r>
    </w:p>
    <w:p w14:paraId="766978B5" w14:textId="77777777" w:rsidR="00897C14" w:rsidRPr="00897C14" w:rsidRDefault="00897C14" w:rsidP="00897C14">
      <w:r>
        <w:t>[I-K68-4] Weber, Natalie: Die neue Ordnung des Wohlstands, Arbeitsfassung 2026, Abschnitt zu sozialen Determinanten und Gesundheitswirkung in Politik- und Wirtschaftsbereichen. Grundlage für Gesundheit in Preisen, Beschaffung, Stadtplanung, Arbeitsschutz, Wohnpolitik, Ernährung, Bildung, Medienpolitik, Kapitalzugang, Versicherbarkeit, Pflegefinanzierung und Wirkungshaushalten.</w:t>
      </w:r>
    </w:p>
    <w:p w14:paraId="4748A406" w14:textId="77777777" w:rsidR="00897C14" w:rsidRPr="00897C14" w:rsidRDefault="00897C14" w:rsidP="00897C14">
      <w:r>
        <w:t>[I-K68-5] Weber, Natalie: Die neue Ordnung des Wohlstands, Arbeitsfassung 2026, Abschnitt „Prävention“. Grundlage für Prävention als unterschätzte Wirkleistung, den verhinderten Schaden als Nicht-Ereignis und die drei Präventionsfehler Individualisierung, späte Prävention und fehlende Gegenrechnung.</w:t>
      </w:r>
    </w:p>
    <w:p w14:paraId="48C96627" w14:textId="77777777" w:rsidR="00897C14" w:rsidRPr="00897C14" w:rsidRDefault="00897C14" w:rsidP="00897C14">
      <w:r w:rsidRPr="00897C14">
        <w:t xml:space="preserve">[I-K68-6] Weber, Natalie: </w:t>
      </w:r>
      <w:r w:rsidRPr="00897C14">
        <w:rPr>
          <w:i/>
          <w:iCs/>
        </w:rPr>
        <w:t>Systemmodell der Wirkungsökonomie</w:t>
      </w:r>
      <w:r w:rsidRPr="00897C14">
        <w:t>, 2025, Abschnitt „Planetare Gesundheitslogik (One Health)“. Grundlage für Hitze, Luftqualität, Lärm, Naturzugang und Umweltpolitik als Gesundheitsfaktoren.</w:t>
      </w:r>
    </w:p>
    <w:p w14:paraId="7160B630" w14:textId="77777777" w:rsidR="00897C14" w:rsidRPr="00897C14" w:rsidRDefault="00897C14" w:rsidP="00897C14">
      <w:r>
        <w:t>[I-K68-7] Weber, Natalie: Die neue Ordnung des Wohlstands, Arbeitsfassung 2026, Abschnitt Umwelt, Ernährung, Arbeit und Wohnen als Gesundheitsräume. Grundlage für den Satz „Gesundheit beginnt nicht beim Rezept“ sowie für Ernährung, Bewegung, Stadtplanung, Luft, Lärm, Boden, Wasser, Produkt-Scorecards, öffentliche Beschaffung, Kantinen, Verkehr, Lärmschutz und soziale Transfers als Gesundheitslogik.</w:t>
      </w:r>
    </w:p>
    <w:p w14:paraId="263A4F58" w14:textId="77777777" w:rsidR="00897C14" w:rsidRPr="00897C14" w:rsidRDefault="00897C14" w:rsidP="00897C14">
      <w:r>
        <w:t>[I-K68-8] Weber, Natalie: WÖk Master Items final v1.2 und Die neue Ordnung des Wohlstands, Arbeitsfassung 2026. Grundlage für gesundheitsrelevante WÖk-Indikatorfamilien wie Lokalemissionen, Produktsicherheit, gesunde Gebäude, Arbeits- und Gesundheitsschutz, psychische Risiken, Chemikaliensicherheit, Wasserentnahme, Abwasserqualität, Materialintensität, Produktlebenszyklus, Stadtgrün und Lärm-Exposition.</w:t>
      </w:r>
    </w:p>
    <w:p w14:paraId="260298D8" w14:textId="77777777" w:rsidR="00897C14" w:rsidRPr="00897C14" w:rsidRDefault="00897C14" w:rsidP="00897C14">
      <w:r w:rsidRPr="00897C14">
        <w:t xml:space="preserve">[I-K68-9] Weber, Natalie: </w:t>
      </w:r>
      <w:r w:rsidRPr="00897C14">
        <w:rPr>
          <w:i/>
          <w:iCs/>
        </w:rPr>
        <w:t>Systemmodell der Wirkungsökonomie</w:t>
      </w:r>
      <w:r w:rsidRPr="00897C14">
        <w:t>, 2025, Abschnitte zu psychischer Gesundheit, Sozialraum, digitaler Gesundheit und Gesundheitskompetenz. Grundlage für Einsamkeit, psychische Belastung, soziale Isolation, digitale Gewalt, toxische Diskurse und Gesundheitskompetenz als systemische Gesundheitsfelder.</w:t>
      </w:r>
    </w:p>
    <w:p w14:paraId="4CAE60F2" w14:textId="77777777" w:rsidR="00897C14" w:rsidRPr="00897C14" w:rsidRDefault="00897C14" w:rsidP="00897C14">
      <w:r>
        <w:t>[I-K68-10] Weber, Natalie: Die neue Ordnung des Wohlstands, Arbeitsfassung 2026, Abschnitt Einwände und Gesundheitsgerechtigkeit. Grundlage für die Abgrenzung gegen Selbstoptimierungsdruck und für den Satz, dass Krankheit kein persönliches Versagen ist und Gesundheitspolitik Freiheit, Würde, Unterschiedlichkeit, Behinderung, Alter, chronische Erkrankung und psychische Verletzlichkeit respektieren muss.</w:t>
      </w:r>
    </w:p>
    <w:p w14:paraId="58CA12E2" w14:textId="77777777" w:rsidR="00897C14" w:rsidRPr="00897C14" w:rsidRDefault="00897C14" w:rsidP="00897C14">
      <w:pPr>
        <w:rPr>
          <w:b/>
          <w:bCs/>
        </w:rPr>
      </w:pPr>
      <w:r w:rsidRPr="00897C14">
        <w:rPr>
          <w:b/>
          <w:bCs/>
        </w:rPr>
        <w:t>Externe Quellen</w:t>
      </w:r>
    </w:p>
    <w:p w14:paraId="11603F95" w14:textId="7F743090" w:rsidR="00726DEE" w:rsidRDefault="00726DEE" w:rsidP="00726DEE">
      <w:r>
        <w:t>[E-K68-1] World Health Organization: Constitution of the World Health Organization. Bezugspunkt für die Definition von Gesundheit als körperliches, seelisches und soziales Wohlbefinden und nicht nur als Abwesenheit von Krankheit oder Gebrechen sowie für Gesundheit als grundlegendes Menschenrecht. World Health Organization: https://www.who.int/about/governance/constitution</w:t>
      </w:r>
    </w:p>
    <w:p w14:paraId="5B61FDAD" w14:textId="3FF6C201" w:rsidR="00726DEE" w:rsidRDefault="00726DEE" w:rsidP="00726DEE">
      <w:r>
        <w:t>[E-K68-2] World Health Organization: Social determinants of health, Fact Sheet, 6. Mai 2025. Bezugspunkt für soziale Determinanten als Bedingungen, in denen Menschen geboren werden, aufwachsen, arbeiten, leben und altern, sowie für nicht-medizinische Ursachen von Gesundheit wie Bildung, nahrhafte Lebensmittel, Wohnen und Arbeitsbedingungen. World Health Organization: https://www.who.int/</w:t>
      </w:r>
    </w:p>
    <w:p w14:paraId="6A2E9ED2" w14:textId="45BE1D26" w:rsidR="00726DEE" w:rsidRPr="00726DEE" w:rsidRDefault="00726DEE" w:rsidP="00726DEE">
      <w:r>
        <w:t xml:space="preserve">[E-K68-3] World Health Organization: One Health, Health Topic / Fact Sheet. Bezugspunkt für One Health als integrierten Ansatz, der die Gesundheit von Menschen, Tieren, Pflanzen und Ökosystemen zusammen betrachtet. </w:t>
      </w:r>
      <w:r w:rsidRPr="00726DEE">
        <w:t xml:space="preserve">WHO - One Health Joint Plan of Action 2022-2026: </w:t>
      </w:r>
      <w:r w:rsidRPr="00295A59">
        <w:t>https://www.who.int/publications/i/item/9789240059139</w:t>
      </w:r>
      <w:r w:rsidRPr="00726DEE">
        <w:t xml:space="preserve"> - World Health Organization: https://www.who.int/</w:t>
      </w:r>
    </w:p>
    <w:p w14:paraId="45E9D90E" w14:textId="0C3225C1" w:rsidR="00726DEE" w:rsidRPr="00726DEE" w:rsidRDefault="00726DEE" w:rsidP="00726DEE">
      <w:r w:rsidRPr="00726DEE">
        <w:t xml:space="preserve">[E-K68-4] World Health Organization: Noncommunicable diseases, Fact Sheet, 25. </w:t>
      </w:r>
      <w:r>
        <w:t xml:space="preserve">September 2025. Bezugspunkt für mindestens 43 Millionen Todesfälle durch </w:t>
      </w:r>
      <w:r>
        <w:lastRenderedPageBreak/>
        <w:t>nichtübertragbare Krankheiten im Jahr 2021, rund 75 Prozent aller nicht pandemiebedingten Todesfälle weltweit, sowie zentrale Risikofaktoren.</w:t>
      </w:r>
      <w:r w:rsidRPr="00726DEE">
        <w:t xml:space="preserve"> </w:t>
      </w:r>
      <w:r>
        <w:t>World Health Organization: https://www.who.int/</w:t>
      </w:r>
    </w:p>
    <w:p w14:paraId="7294BF1E" w14:textId="766E7B5C" w:rsidR="00726DEE" w:rsidRPr="00726DEE" w:rsidRDefault="00726DEE" w:rsidP="00726DEE">
      <w:r w:rsidRPr="00726DEE">
        <w:t xml:space="preserve">[E-K68-5] OECD: Health at a Glance 2025: Germany, 13. </w:t>
      </w:r>
      <w:r>
        <w:t>November 2025. Bezugspunkt für Gesundheitsausgaben Deutschlands, Anteil am BIP, Pro-Kopf-Ausgaben und Präventionsausgaben als Anteil der laufenden Gesundheitsausgaben.</w:t>
      </w:r>
      <w:r w:rsidRPr="00726DEE">
        <w:t xml:space="preserve"> </w:t>
      </w:r>
      <w:r>
        <w:t>OECD: https://www.oecd.org/</w:t>
      </w:r>
    </w:p>
    <w:p w14:paraId="2BDA4BA7" w14:textId="12013711" w:rsidR="00897C14" w:rsidRDefault="00726DEE" w:rsidP="00726DEE">
      <w:r>
        <w:t xml:space="preserve">[E-K68-6] OECD: Health at a Glance 2025. Bezugspunkt für internationale Gesundheitsindikatoren zu Gesundheitsstatus, Risikofaktoren, Zugang, Qualität, Ausgaben und Ressourcen. OECD: </w:t>
      </w:r>
      <w:r w:rsidRPr="00295A59">
        <w:t>https://www.oecd.org/</w:t>
      </w:r>
    </w:p>
    <w:p w14:paraId="126CDD44" w14:textId="77777777" w:rsidR="00726DEE" w:rsidRPr="00897C14" w:rsidRDefault="00726DEE" w:rsidP="00726DEE"/>
    <w:p w14:paraId="55EF45F9" w14:textId="77777777" w:rsidR="00897C14" w:rsidRPr="00897C14" w:rsidRDefault="00897C14" w:rsidP="00897C14">
      <w:pPr>
        <w:pStyle w:val="berschrift2"/>
      </w:pPr>
      <w:bookmarkStart w:id="5006" w:name="_Toc229829794"/>
      <w:bookmarkStart w:id="5007" w:name="_Toc229926904"/>
      <w:bookmarkStart w:id="5008" w:name="_Toc229944907"/>
      <w:bookmarkStart w:id="5009" w:name="_Toc229948692"/>
      <w:bookmarkStart w:id="5010" w:name="_Toc229955319"/>
      <w:bookmarkStart w:id="5011" w:name="_Toc229958474"/>
      <w:bookmarkStart w:id="5012" w:name="_Toc229963279"/>
      <w:r w:rsidRPr="00897C14">
        <w:t>Kapitel 69 - Pflege</w:t>
      </w:r>
      <w:bookmarkEnd w:id="5006"/>
      <w:bookmarkEnd w:id="5007"/>
      <w:bookmarkEnd w:id="5008"/>
      <w:bookmarkEnd w:id="5009"/>
      <w:bookmarkEnd w:id="5010"/>
      <w:bookmarkEnd w:id="5011"/>
      <w:bookmarkEnd w:id="5012"/>
    </w:p>
    <w:p w14:paraId="575C4B2E" w14:textId="77777777" w:rsidR="00897C14" w:rsidRPr="00897C14" w:rsidRDefault="00897C14" w:rsidP="00897C14">
      <w:r w:rsidRPr="00897C14">
        <w:t>Kapitel 68 hat Gesundheit als gesellschaftliches Grundsystem beschrieben. Gesundheit entsteht nicht nur in Kliniken und Arztpraxen, sondern in Lebensbedingungen, Prävention, Umwelt, Arbeit, Wohnen, Bildung, Beziehungen, Sicherheit und Vertrauen. Pflege liegt an dieser Schnittstelle. Sie ist nicht nur Reaktion auf Krankheit, Alter oder Behinderung. Sie ist ein Wirkungsraum, in dem Würde, Autonomie, Beziehung, Gesundheit und soziale Stabilität erhalten werden.</w:t>
      </w:r>
    </w:p>
    <w:p w14:paraId="0ABD08DE" w14:textId="77777777" w:rsidR="00897C14" w:rsidRPr="00897C14" w:rsidRDefault="00897C14" w:rsidP="00897C14">
      <w:r w:rsidRPr="00897C14">
        <w:t>Pflege ist nicht das private Auffangen gesellschaftlicher Versäumnisse. Sie ist eine zentrale Wirkungsinfrastruktur für Würde, Gesundheit, Beziehung und Zukunftsfähigkeit.</w:t>
      </w:r>
    </w:p>
    <w:p w14:paraId="1109E85F" w14:textId="77777777" w:rsidR="00897C14" w:rsidRPr="00897C14" w:rsidRDefault="00897C14" w:rsidP="00897C14">
      <w:r w:rsidRPr="00897C14">
        <w:t>Die alte Ordnung behandelt Pflege zu leicht als Kostenstelle, Familienpflicht oder Randbereich des Gesundheitswesens. Die Wirkungsökonomie liest Pflege anders. Pflege ist Wirkleistung. Sie verändert Zustände: Menschen bleiben länger selbstständig, Familien werden entlastet, Krankenhausaufenthalte können vermieden werden, Einsamkeit wird reduziert, Würde bleibt erhalten, Vertrauen in das Gemeinwesen wächst und soziale Stabilität wird gesichert [I-K69-1; I-K69-2].</w:t>
      </w:r>
    </w:p>
    <w:p w14:paraId="44242F12" w14:textId="77777777" w:rsidR="00897C14" w:rsidRPr="00897C14" w:rsidRDefault="00897C14" w:rsidP="00897C14">
      <w:pPr>
        <w:pStyle w:val="berschrift3"/>
      </w:pPr>
      <w:bookmarkStart w:id="5013" w:name="_Toc229829795"/>
      <w:bookmarkStart w:id="5014" w:name="_Toc229926905"/>
      <w:bookmarkStart w:id="5015" w:name="_Toc229944908"/>
      <w:bookmarkStart w:id="5016" w:name="_Toc229948693"/>
      <w:bookmarkStart w:id="5017" w:name="_Toc229955320"/>
      <w:bookmarkStart w:id="5018" w:name="_Toc229958475"/>
      <w:bookmarkStart w:id="5019" w:name="_Toc229963280"/>
      <w:r w:rsidRPr="00897C14">
        <w:t>69.1 Pflege als Wirkleistung</w:t>
      </w:r>
      <w:bookmarkEnd w:id="5013"/>
      <w:bookmarkEnd w:id="5014"/>
      <w:bookmarkEnd w:id="5015"/>
      <w:bookmarkEnd w:id="5016"/>
      <w:bookmarkEnd w:id="5017"/>
      <w:bookmarkEnd w:id="5018"/>
      <w:bookmarkEnd w:id="5019"/>
    </w:p>
    <w:p w14:paraId="3B2EA5F9" w14:textId="77777777" w:rsidR="00897C14" w:rsidRPr="00897C14" w:rsidRDefault="00897C14" w:rsidP="00897C14">
      <w:r w:rsidRPr="00897C14">
        <w:t>Pflege ist eine der klarsten Formen von Wirkleistung. Sie verändert nicht nur Kennzahlen, sondern Lebenslagen. Ein Mensch wird gewaschen, gelagert, begleitet, beruhigt, mobilisiert, ernährt, geschützt, erinnert, verstanden oder in seiner Autonomie unterstützt. Angehörige werden entlastet. Ein Krankenhaus wird nicht erneut belastet. Eine Familie bleibt stabil. Ein Mensch kann zu Hause bleiben, statt isoliert zu werden. Ein Leben wird nicht nur verlängert, sondern würdevoller geführt.</w:t>
      </w:r>
    </w:p>
    <w:p w14:paraId="07A21289" w14:textId="77777777" w:rsidR="00897C14" w:rsidRPr="00897C14" w:rsidRDefault="00897C14" w:rsidP="00897C14">
      <w:r w:rsidRPr="00897C14">
        <w:t xml:space="preserve">Kapitel 15 hat Leistung neu definiert. Leistung ist nicht nur Aufwand, Beschäftigung, Einkommen, Umsatz oder Aktivität. Wirkleistung ist reale positive Zustandsveränderung. Pflege erfüllt diese Definition in besonders dichter Form. Sie erhält Lebensqualität, verhindert Folgeschäden, stabilisiert Beziehungen und schützt Würde. Trotzdem wird sie </w:t>
      </w:r>
      <w:r w:rsidRPr="00897C14">
        <w:lastRenderedPageBreak/>
        <w:t>im alten System schlechter bezahlt, schlechter angesehen und schlechter abgesichert als viele Tätigkeiten mit geringerer oder negativer Systemwirkung [I-K69-3; I-K69-4].</w:t>
      </w:r>
    </w:p>
    <w:p w14:paraId="6FADB369" w14:textId="77777777" w:rsidR="00897C14" w:rsidRPr="00897C14" w:rsidRDefault="00897C14" w:rsidP="00897C14">
      <w:r w:rsidRPr="00897C14">
        <w:t>Das Arbeitspapier zur Wirkungseinkommensteuer beschreibt Pflege, Geburtshilfe und Sozialarbeit als Berufe mit hoher systemischer Wirkung. Care-Arbeit gewinnt in der WÖk-Logik an Messbarkeit, finanzieller Attraktivität und gesellschaftlichem Ansehen [I-K69-5]. Das Rentenpapier beschreibt dieselbe Fehlkopplung für die Lebenszeit: Pflege, Bildung und Kultur erzeugen hohe gesellschaftliche Wirkung, werden aber im einkommensbasierten Rentensystem strukturell benachteiligt [I-K69-6].</w:t>
      </w:r>
    </w:p>
    <w:p w14:paraId="75C8B256" w14:textId="77777777" w:rsidR="00897C14" w:rsidRPr="00897C14" w:rsidRDefault="00897C14" w:rsidP="00897C14">
      <w:r w:rsidRPr="00897C14">
        <w:t>Pflege zeigt damit den Grundfehler der alten Leistungsmessung. Ein Finanzprodukt kann hohe Einkommen erzeugen, ohne reale Lebensbedingungen zu verbessern. Eine Pflegekraft kann niedriger bezahlt werden und dennoch Tag für Tag zentrale Systemleistung erbringen. Die Wirkungsökonomie stellt diese Relation richtig: Nicht Einkommen beweist Leistung, sondern Wirkung.</w:t>
      </w:r>
    </w:p>
    <w:p w14:paraId="2F6E7C5D" w14:textId="77777777" w:rsidR="00897C14" w:rsidRPr="00897C14" w:rsidRDefault="00897C14" w:rsidP="00897C14">
      <w:r w:rsidRPr="00897C14">
        <w:t>Pflege als Wirkleistung bedeutet keine romantische Überhöhung. Pflege ist körperlich, emotional, organisatorisch und psychisch anspruchsvoll. Sie kann erfüllen, erschöpfen, überfordern und an schlechten Strukturen zerbrechen. Wer Pflege nur lobt, ohne Zeit, Personal, Entlastung, gute Arbeitsbedingungen, Daten, lokale Strukturen und Finanzierung zu ändern, nutzt Anerkennung als Ersatz für Systemarbeit. Die Wirkungsökonomie darf diesen Fehler nicht wiederholen.</w:t>
      </w:r>
    </w:p>
    <w:p w14:paraId="3CA5BDA6" w14:textId="77777777" w:rsidR="00897C14" w:rsidRPr="00897C14" w:rsidRDefault="00897C14" w:rsidP="00897C14">
      <w:r w:rsidRPr="00897C14">
        <w:t>Pflegewirkung muss deshalb sichtbar werden: Autonomie, Lebensqualität, Vermeidung von Krankenhausaufenthalten, Entlastung von Angehörigen, psychische Stabilität, soziale Einbindung, Würde, Sicherheit, Mobilität, Demenzbegleitung, Palliativqualität und Vertrauen in Versorgung. Diese Daten sollen nicht Menschen überwachen. Sie sollen zeigen, ob Pflege stabilisiert oder nur Mangel verwaltet [I-K69-1; I-K69-7].</w:t>
      </w:r>
    </w:p>
    <w:p w14:paraId="3D69562E" w14:textId="77777777" w:rsidR="00897C14" w:rsidRPr="00897C14" w:rsidRDefault="00897C14" w:rsidP="00897C14">
      <w:pPr>
        <w:pStyle w:val="berschrift3"/>
      </w:pPr>
      <w:bookmarkStart w:id="5020" w:name="_Toc229829796"/>
      <w:bookmarkStart w:id="5021" w:name="_Toc229926906"/>
      <w:bookmarkStart w:id="5022" w:name="_Toc229944909"/>
      <w:bookmarkStart w:id="5023" w:name="_Toc229948694"/>
      <w:bookmarkStart w:id="5024" w:name="_Toc229955321"/>
      <w:bookmarkStart w:id="5025" w:name="_Toc229958476"/>
      <w:bookmarkStart w:id="5026" w:name="_Toc229963281"/>
      <w:r w:rsidRPr="00897C14">
        <w:t>69.2 Care-Arbeit</w:t>
      </w:r>
      <w:bookmarkEnd w:id="5020"/>
      <w:bookmarkEnd w:id="5021"/>
      <w:bookmarkEnd w:id="5022"/>
      <w:bookmarkEnd w:id="5023"/>
      <w:bookmarkEnd w:id="5024"/>
      <w:bookmarkEnd w:id="5025"/>
      <w:bookmarkEnd w:id="5026"/>
    </w:p>
    <w:p w14:paraId="0D1C0A7D" w14:textId="77777777" w:rsidR="00897C14" w:rsidRPr="00897C14" w:rsidRDefault="00897C14" w:rsidP="00897C14">
      <w:r w:rsidRPr="00897C14">
        <w:t>Care-Arbeit ist größer als professionelle Pflege. Sie umfasst Sorge, Betreuung, Erziehung, Pflege, emotionale Unterstützung, Haushalt, Begleitung, Nachbarschaftshilfe, Familienarbeit, Krisenhilfe und Beziehungspflege. Ein großer Teil dieser Arbeit ist unbezahlt oder gering bezahlt. Trotzdem hält sie Gesellschaft zusammen.</w:t>
      </w:r>
    </w:p>
    <w:p w14:paraId="07CB26D8" w14:textId="77777777" w:rsidR="00897C14" w:rsidRPr="00897C14" w:rsidRDefault="00897C14" w:rsidP="00897C14">
      <w:r w:rsidRPr="00897C14">
        <w:t>Die Internationale Arbeitsorganisation schätzte 2018, dass weltweit täglich 16,4 Milliarden Stunden unbezahlte Care-Arbeit geleistet werden. Das entsprach rechnerisch 2 Milliarden Menschen, die acht Stunden täglich ohne Bezahlung arbeiten, und bei Bewertung mit Mindestlohn rund 9 Prozent des globalen BIP [E-K69-1]. Diese Zahl ist keine exakte WÖk-Kennzahl. Sie zeigt aber die Größenordnung einer Leistung, die in klassischen Wirtschaftsrechnungen kaum angemessen erscheint.</w:t>
      </w:r>
    </w:p>
    <w:p w14:paraId="179DE03F" w14:textId="77777777" w:rsidR="00897C14" w:rsidRPr="00897C14" w:rsidRDefault="00897C14" w:rsidP="00897C14">
      <w:r w:rsidRPr="00897C14">
        <w:t xml:space="preserve">Care-Arbeit wirkt auf mehreren Ebenen. Sie wirkt körperlich, weil Menschen versorgt, bewegt, geschützt, ernährt und gepflegt werden. Sie wirkt emotional, weil Angst, </w:t>
      </w:r>
      <w:r w:rsidRPr="00897C14">
        <w:lastRenderedPageBreak/>
        <w:t>Einsamkeit, Verwirrung, Scham und Überforderung begleitet werden. Sie wirkt sozial, weil Familien, Nachbarschaften und Gemeinschaften stabil bleiben. Sie wirkt ökonomisch, weil sie Erwerbsarbeit anderer ermöglicht, Gesundheitssysteme entlastet und Folgekosten vermeidet. Sie wirkt demokratisch, weil Gesellschaften mit tragfähigen Sorgebeziehungen weniger anfällig für Verlassenheitsgefühle, Misstrauen und soziale Kälte sind [I-K69-2; I-K69-8].</w:t>
      </w:r>
    </w:p>
    <w:p w14:paraId="1EB09812" w14:textId="77777777" w:rsidR="00897C14" w:rsidRPr="00897C14" w:rsidRDefault="00897C14" w:rsidP="00897C14">
      <w:r w:rsidRPr="00897C14">
        <w:t>Das Systemmodell der Wirkungsökonomie erfasst Care-Arbeit ausdrücklich als Teil von Engagement, Teilhabe, sozialen Bindungen und persönlicher Wirkung, aber nicht als moralisches Urteil über Menschen [I-K69-8]. Das ist wichtig. Care darf nicht wieder zur unsichtbaren Pflicht gemacht werden, vor allem nicht für Frauen, Angehörige oder Menschen mit geringer Marktmacht. Care-Arbeit muss anerkannt, verteilt, entlastet und institutionell gestützt werden.</w:t>
      </w:r>
    </w:p>
    <w:p w14:paraId="77C6B371" w14:textId="77777777" w:rsidR="00897C14" w:rsidRPr="00897C14" w:rsidRDefault="00897C14" w:rsidP="00897C14">
      <w:r w:rsidRPr="00897C14">
        <w:t>Die Wirkungsökonomie verbindet Care deshalb mit Wirkungseinkommen und Wirkungsrente. Care soll nicht nur im Lebenslauf als Lücke erscheinen. Sie soll als Wirkung sichtbar werden. Wer Kinder erzieht, Angehörige pflegt, Menschen begleitet, Nachbarschaft stabilisiert oder soziale Räume erhält, erzeugt gesellschaftliche Wirkung. Diese Wirkung kann nicht in jeder Stunde perfekt gemessen werden. Aber sie darf nicht weiter unsichtbar bleiben [I-K69-6; I-K69-9].</w:t>
      </w:r>
    </w:p>
    <w:p w14:paraId="1CDEEC24" w14:textId="77777777" w:rsidR="00897C14" w:rsidRPr="00897C14" w:rsidRDefault="00897C14" w:rsidP="00897C14">
      <w:r w:rsidRPr="00897C14">
        <w:t>Care-Arbeit braucht zugleich Schutz vor Vereinnahmung. Wenn der Staat Pflege und Sorge nur als private Ressource behandelt, werden Familien überlastet. Wenn Märkte Care nur nach Effizienz und Rendite lesen, wird Beziehung zur Taktzeit. Wenn Institutionen Care nur als Fallzahl verwalten, verlieren Zeit und Vertrauen ihren Wert. Eine Wirkungsökonomie muss Care weder privatisieren noch romantisieren. Sie muss sie als öffentliche, soziale und familiäre Wirkungsinfrastruktur ordnen.</w:t>
      </w:r>
    </w:p>
    <w:p w14:paraId="2F15DEBF" w14:textId="77777777" w:rsidR="00897C14" w:rsidRPr="00897C14" w:rsidRDefault="00897C14" w:rsidP="00897C14">
      <w:pPr>
        <w:pStyle w:val="berschrift3"/>
      </w:pPr>
      <w:bookmarkStart w:id="5027" w:name="_Toc229829797"/>
      <w:bookmarkStart w:id="5028" w:name="_Toc229926907"/>
      <w:bookmarkStart w:id="5029" w:name="_Toc229944910"/>
      <w:bookmarkStart w:id="5030" w:name="_Toc229948695"/>
      <w:bookmarkStart w:id="5031" w:name="_Toc229955322"/>
      <w:bookmarkStart w:id="5032" w:name="_Toc229958477"/>
      <w:bookmarkStart w:id="5033" w:name="_Toc229963282"/>
      <w:r w:rsidRPr="00897C14">
        <w:t>69.3 Pflegeinfrastruktur</w:t>
      </w:r>
      <w:bookmarkEnd w:id="5027"/>
      <w:bookmarkEnd w:id="5028"/>
      <w:bookmarkEnd w:id="5029"/>
      <w:bookmarkEnd w:id="5030"/>
      <w:bookmarkEnd w:id="5031"/>
      <w:bookmarkEnd w:id="5032"/>
      <w:bookmarkEnd w:id="5033"/>
    </w:p>
    <w:p w14:paraId="750F0BAB" w14:textId="77777777" w:rsidR="00897C14" w:rsidRPr="00897C14" w:rsidRDefault="00897C14" w:rsidP="00897C14">
      <w:r w:rsidRPr="00897C14">
        <w:t>Pflegeinfrastruktur verbindet ambulante, stationäre, familiäre, nachbarschaftliche, professionelle, ehrenamtliche, digitale und kommunale Versorgung. Sie ist kein einzelner Ort. Sie ist ein Netz. Dieses Netz entscheidet, ob Menschen selbstständig bleiben, ob Angehörige entlastet werden, ob Fachkräfte bleiben, ob Kliniken überlaufen, ob Pflegebedürftigkeit Isolation bedeutet oder ob ein Leben mit Unterstützung möglich bleibt.</w:t>
      </w:r>
    </w:p>
    <w:p w14:paraId="5D3F877F" w14:textId="77777777" w:rsidR="00897C14" w:rsidRPr="00897C14" w:rsidRDefault="00897C14" w:rsidP="00897C14">
      <w:r w:rsidRPr="00897C14">
        <w:t>Das Systemmodell beschreibt ein Pflegeökosystem, das Pflege-Quartiere statt isolierter Heime aufbaut, ambulante, stationäre und digitale Pflege verzahnt, Angehörige entlastet, psychische Unterstützung und Demenzversorgung integriert, Pflegewirkung misst und körperliche Entlastung durch Robotik oder Assistenzsysteme nutzt [I-K69-1]. In der praktischen Ebene werden Pflege-Quartiere als Orte beschrieben, die ambulante, stationäre, Tagespflege und Demenzversorgung kombinieren. Ergänzt werden mobile Dienste, Übergangsmodule nach Klinikaufenthalten, kommunale Pflegeteams und digitale Unterstützung [I-K69-7].</w:t>
      </w:r>
    </w:p>
    <w:p w14:paraId="693DEE06" w14:textId="77777777" w:rsidR="00897C14" w:rsidRPr="00897C14" w:rsidRDefault="00897C14" w:rsidP="00897C14">
      <w:r w:rsidRPr="00897C14">
        <w:lastRenderedPageBreak/>
        <w:t>Für das Grundlagenwerk ist nicht die technische Detailplanung maßgeblich. Wichtig ist die Architektur: Pflege darf nicht erst am Ende eines Lebens oder nach einem Krankenhausaufenthalt beginnen. Pflege muss als lebensbegleitendes Unterstützungsfeld gedacht werden. Sie soll stabilisieren, nicht den Verfall organisieren [I-K69-2].</w:t>
      </w:r>
    </w:p>
    <w:p w14:paraId="07E142AF" w14:textId="77777777" w:rsidR="00897C14" w:rsidRPr="00897C14" w:rsidRDefault="00897C14" w:rsidP="00897C14">
      <w:r w:rsidRPr="00897C14">
        <w:t>Pflegeinfrastruktur braucht Nähe. Menschen brauchen Dienste, die erreichbar sind, Sprache verstehen, kulturelle Unterschiede achten, Familien nicht alleinlassen und in Wohnräume hineinwirken können. Sie braucht Flexibilität: kurze Entlastungszeiten, Tagespflege, Kurzzeitpflege, Übergangspflege, ambulante Dienste, Demenzbegleitung, Palliativ- und Hospiznetze, digitale Assistenz, Nachbarschaftsnetzwerke, Pflegeberatung, Case Management und lokale Anlaufstellen [I-K69-7; I-K69-10].</w:t>
      </w:r>
    </w:p>
    <w:p w14:paraId="67C7F9A1" w14:textId="77777777" w:rsidR="00897C14" w:rsidRPr="00897C14" w:rsidRDefault="00897C14" w:rsidP="00897C14">
      <w:r w:rsidRPr="00897C14">
        <w:t>Pflegeinfrastruktur braucht auch gute Arbeitsbedingungen. Pflegekräfte brauchen Zeit, faire Bezahlung, verlässliche Dienstpläne, Schutz vor Überlastung, Mitbestimmung, Weiterbildung, psychische Unterstützung, gute Führung, digitale Entlastung und Respekt. Ohne Personal bleibt jedes Pflegekonzept Papier. Das Systemmodell formuliert ausdrücklich, dass ohne Personal das Gesundheitssystem ein Papiertiger ist. Es fordert, Berufsgruppen aufzuwerten, Automatisierung intelligent einzusetzen und Pflegekräfte zu entlasten [I-K69-11].</w:t>
      </w:r>
    </w:p>
    <w:p w14:paraId="7DC08F51" w14:textId="77777777" w:rsidR="00897C14" w:rsidRPr="00897C14" w:rsidRDefault="00897C14" w:rsidP="00897C14">
      <w:r w:rsidRPr="00897C14">
        <w:t>Migration spielt hier ebenfalls eine Rolle, wird aber später vertieft. Pflegekräfte aus anderen Ländern stabilisieren Versorgung, dürfen aber nicht als stille Ausgleichsressource eines schlecht organisierten Systems behandelt werden. Internationale Fachkräfte brauchen transparente Integration, Anerkennung, Rechte, Sprache, gute Arbeitsbedingungen und Schutz vor Ausbeutung [I-K69-1; E-K69-5].</w:t>
      </w:r>
    </w:p>
    <w:p w14:paraId="5F4723F7" w14:textId="77777777" w:rsidR="00897C14" w:rsidRPr="00897C14" w:rsidRDefault="00897C14" w:rsidP="00897C14">
      <w:r w:rsidRPr="00897C14">
        <w:t>Daten und Wirkungsmessung können Pflegeinfrastruktur verbessern, wenn sie richtig genutzt werden. Es geht nicht um Überwachung von Pflegebedürftigen oder Beschäftigten. Es geht um Fragen wie: Wo fehlen Plätze? Welche Angehörigen sind überlastet? Wo entstehen vermeidbare Krankenhausaufenthalte? Wo nimmt Einsamkeit zu? Welche Quartiere brauchen Tagespflege, Beratung, Demenzhilfe oder mobile Dienste? Welche Arbeitsbedingungen führen zu Ausfall und Fluktuation? Welche Maßnahmen erhöhen Autonomie, Würde und Lebensqualität? [I-K69-7; I-K69-10]</w:t>
      </w:r>
    </w:p>
    <w:p w14:paraId="473B9937" w14:textId="77777777" w:rsidR="00897C14" w:rsidRPr="00897C14" w:rsidRDefault="00897C14" w:rsidP="00897C14">
      <w:r w:rsidRPr="00897C14">
        <w:t>Eine gute Pflegeinfrastruktur ist daher nicht nur Versorgung. Sie ist Prävention, Sozialraum, Gesundheitslogik, Familienentlastung, Arbeitsqualität und demokratische Stabilität.</w:t>
      </w:r>
    </w:p>
    <w:p w14:paraId="5471AEB1" w14:textId="77777777" w:rsidR="00897C14" w:rsidRPr="00897C14" w:rsidRDefault="00897C14" w:rsidP="00897C14">
      <w:pPr>
        <w:pStyle w:val="berschrift3"/>
      </w:pPr>
      <w:bookmarkStart w:id="5034" w:name="_Toc229829798"/>
      <w:bookmarkStart w:id="5035" w:name="_Toc229926908"/>
      <w:bookmarkStart w:id="5036" w:name="_Toc229944911"/>
      <w:bookmarkStart w:id="5037" w:name="_Toc229948696"/>
      <w:bookmarkStart w:id="5038" w:name="_Toc229955323"/>
      <w:bookmarkStart w:id="5039" w:name="_Toc229958478"/>
      <w:bookmarkStart w:id="5040" w:name="_Toc229963283"/>
      <w:r w:rsidRPr="00897C14">
        <w:t>69.4 Autonomie, Würde, Entlastung</w:t>
      </w:r>
      <w:bookmarkEnd w:id="5034"/>
      <w:bookmarkEnd w:id="5035"/>
      <w:bookmarkEnd w:id="5036"/>
      <w:bookmarkEnd w:id="5037"/>
      <w:bookmarkEnd w:id="5038"/>
      <w:bookmarkEnd w:id="5039"/>
      <w:bookmarkEnd w:id="5040"/>
    </w:p>
    <w:p w14:paraId="2847A2BB" w14:textId="77777777" w:rsidR="00897C14" w:rsidRPr="00897C14" w:rsidRDefault="00897C14" w:rsidP="00897C14">
      <w:r w:rsidRPr="00897C14">
        <w:t>Pflege darf Menschen nicht auf Bedürftigkeit reduzieren. Ihr Ziel ist nicht bloß Versorgung, sondern Autonomie, Würde und Entlastung. Autonomie heißt nicht, alles allein zu können. Autonomie heißt, im Rahmen der eigenen Möglichkeiten Entscheidungen, Beziehungen, Gewohnheiten, Privatsphäre und Selbstachtung zu behalten. Gute Pflege unterstützt Selbstständigkeit, statt Abhängigkeit zu vergrößern.</w:t>
      </w:r>
    </w:p>
    <w:p w14:paraId="5F3A9F06" w14:textId="77777777" w:rsidR="00897C14" w:rsidRPr="00897C14" w:rsidRDefault="00897C14" w:rsidP="00897C14">
      <w:r w:rsidRPr="00897C14">
        <w:lastRenderedPageBreak/>
        <w:t>Würde ist der Maßstab jeder Pflege. Würde zeigt sich in Sprache, Zeit, Berührung, Blick, Beteiligung, Geduld, Verlässlichkeit und Schutz vor Beschämung. Ein Mensch mit Demenz, Behinderung, Krankheit oder hohem Alter verliert nicht seinen Anspruch auf Selbstachtung. Ein Pflegesystem, das unter Zeitdruck nur noch Funktionen abarbeitet, gefährdet diese Würde. Eine Wirkungsökonomie darf daher Pflege nicht nur nach Minuten, Kosten oder Fällen bewerten. Sie muss fragen, ob Menschen sich geschützt, gesehen und beteiligt fühlen [I-K69-1; I-K69-2].</w:t>
      </w:r>
    </w:p>
    <w:p w14:paraId="66F380C5" w14:textId="77777777" w:rsidR="00897C14" w:rsidRPr="00897C14" w:rsidRDefault="00897C14" w:rsidP="00897C14">
      <w:r w:rsidRPr="00897C14">
        <w:t>Entlastung betrifft mehrere Gruppen. Pflegebedürftige brauchen Entlastung von Schmerzen, Unsicherheit, Isolation, Mobilitätsverlust und organisatorischer Überforderung. Angehörige brauchen Entlastung von Zeitdruck, finanzieller Angst, Schuldgefühlen, Schlafmangel, psychischer Belastung und sozialer Isolation. Pflegekräfte brauchen Entlastung von Personalmangel, schlechter Führung, emotionaler Erschöpfung, körperlicher Belastung, bürokratischem Druck und mangelnder Anerkennung [I-K69-10; E-K69-3; E-K69-4].</w:t>
      </w:r>
    </w:p>
    <w:p w14:paraId="269FEC5F" w14:textId="77777777" w:rsidR="00897C14" w:rsidRPr="00897C14" w:rsidRDefault="00897C14" w:rsidP="00897C14">
      <w:r w:rsidRPr="00897C14">
        <w:t>Die WHO betont, dass Unterstützung informeller Langzeitpflegepersonen durch Investitionen in formale Pflegeangebote gestärkt werden kann. Dienste wie häusliche Pflege, Tageszentren, persönliche Unterstützung im Tagesverlauf oder Mahlzeiten können helfen, informelle Pflege mit Erwerbsarbeit zu verbinden [E-K69-3]. Das passt zur Wirkungslogik: Angehörige werden nicht ersetzt, sondern entlastet. Professionelle Pflege, nachbarschaftliche Hilfe und familiäre Sorge sollen nicht gegeneinanderstehen, sondern sich verbinden.</w:t>
      </w:r>
    </w:p>
    <w:p w14:paraId="603BB414" w14:textId="77777777" w:rsidR="00897C14" w:rsidRPr="00897C14" w:rsidRDefault="00897C14" w:rsidP="00897C14">
      <w:r w:rsidRPr="00897C14">
        <w:t>Pflege ist auch Prävention. Gute Pflege kann Krankenhausaufenthalte vermeiden, Stürze verhindern, Demenzkrisen abmildern, Einsamkeit reduzieren, Familien stabilisieren, medizinische Versorgung koordinieren, Palliativsituationen würdevoller gestalten und Überlastung früh erkennen. Schlechte Pflege oder fehlende Pflege erzeugt Folgekosten: Klinikeinweisungen, Angehörigenerschöpfung, Arbeitsausfälle, psychische Krisen, Vereinsamung, Pflegearmut, Familienbrüche und Vertrauensverlust [I-K69-2; I-K69-10].</w:t>
      </w:r>
    </w:p>
    <w:p w14:paraId="6D784C9D" w14:textId="77777777" w:rsidR="00897C14" w:rsidRPr="00897C14" w:rsidRDefault="00897C14" w:rsidP="00897C14">
      <w:r w:rsidRPr="00897C14">
        <w:t xml:space="preserve">Der OECD-Bericht </w:t>
      </w:r>
      <w:r w:rsidRPr="00897C14">
        <w:rPr>
          <w:i/>
          <w:iCs/>
        </w:rPr>
        <w:t>Health at a Glance 2025: Germany</w:t>
      </w:r>
      <w:r w:rsidRPr="00897C14">
        <w:t xml:space="preserve"> nennt für Deutschland 5,5 Beschäftigte in der Langzeitpflege je 100 Menschen ab 65 Jahren, nahe am OECD-Durchschnitt von 5,0 [E-K69-2]. Diese Zahl sagt nicht allein, ob Pflege wirkt. Sie macht aber sichtbar, dass Pflegekapazität eine systemische Ressource ist. Mit alternden Gesellschaften, Fachkräftemangel und familiären Belastungen wird Pflege zu einem Resilienzfeld.</w:t>
      </w:r>
    </w:p>
    <w:p w14:paraId="3B200BB6" w14:textId="77777777" w:rsidR="00897C14" w:rsidRPr="00897C14" w:rsidRDefault="00897C14" w:rsidP="00897C14">
      <w:r w:rsidRPr="00897C14">
        <w:t xml:space="preserve">Pflege als demokratisches Stabilitätsfeld klingt auf den ersten Blick ungewöhnlich. Doch eine Gesellschaft, in der Menschen im Alter, bei Krankheit oder Behinderung Angst vor Pflegearmut, Isolation oder Entwürdigung haben, verliert Vertrauen. Eine Gesellschaft, in der Angehörige ohne Unterstützung überlastet werden, verliert soziale Bindung. Eine Gesellschaft, in der Pflegekräfte das System verlassen, verliert Zukunftsfähigkeit. Pflege </w:t>
      </w:r>
      <w:r w:rsidRPr="00897C14">
        <w:lastRenderedPageBreak/>
        <w:t>entscheidet mit, ob Menschen den Staat, das Gemeinwesen und die Zukunft als verlässlich erleben.</w:t>
      </w:r>
    </w:p>
    <w:p w14:paraId="576E1584" w14:textId="77777777" w:rsidR="00897C14" w:rsidRPr="00897C14" w:rsidRDefault="00897C14" w:rsidP="00897C14">
      <w:r w:rsidRPr="00897C14">
        <w:t>Deshalb ist Pflege nicht das private Auffangen gesellschaftlicher Versäumnisse. Sie ist eine zentrale Wirkungsinfrastruktur.</w:t>
      </w:r>
    </w:p>
    <w:p w14:paraId="353C3EF9" w14:textId="77777777" w:rsidR="00897C14" w:rsidRPr="00897C14" w:rsidRDefault="00897C14" w:rsidP="00897C14">
      <w:pPr>
        <w:pStyle w:val="berschrift3"/>
      </w:pPr>
      <w:bookmarkStart w:id="5041" w:name="_Toc229829799"/>
      <w:bookmarkStart w:id="5042" w:name="_Toc229926909"/>
      <w:bookmarkStart w:id="5043" w:name="_Toc229944912"/>
      <w:bookmarkStart w:id="5044" w:name="_Toc229948697"/>
      <w:bookmarkStart w:id="5045" w:name="_Toc229955324"/>
      <w:bookmarkStart w:id="5046" w:name="_Toc229958479"/>
      <w:bookmarkStart w:id="5047" w:name="_Toc229963284"/>
      <w:r w:rsidRPr="00897C14">
        <w:t>69.5 Zwischenfazit</w:t>
      </w:r>
      <w:bookmarkEnd w:id="5041"/>
      <w:bookmarkEnd w:id="5042"/>
      <w:bookmarkEnd w:id="5043"/>
      <w:bookmarkEnd w:id="5044"/>
      <w:bookmarkEnd w:id="5045"/>
      <w:bookmarkEnd w:id="5046"/>
      <w:bookmarkEnd w:id="5047"/>
    </w:p>
    <w:p w14:paraId="63489E03" w14:textId="77777777" w:rsidR="00897C14" w:rsidRPr="00897C14" w:rsidRDefault="00897C14" w:rsidP="00897C14">
      <w:r w:rsidRPr="00897C14">
        <w:t>Pflege ist eine der stärksten Formen gesellschaftlicher Wirkleistung. Sie erhält Würde, Autonomie, Gesundheit, Beziehung, Vertrauen und soziale Stabilität. Sie verhindert Folgeschäden, entlastet Familien, stabilisiert das Gesundheitssystem und schützt Menschen in verletzlichen Lebenslagen.</w:t>
      </w:r>
    </w:p>
    <w:p w14:paraId="73E2C4D5" w14:textId="77777777" w:rsidR="00897C14" w:rsidRPr="00897C14" w:rsidRDefault="00897C14" w:rsidP="00897C14">
      <w:r w:rsidRPr="00897C14">
        <w:t>Dieses Kapitel verbindet die neue Leistungsdefinition, Wirkungseinkommen und Wirkungsrente. Aus der Leistungslogik übernimmt es den Maßstab: Nicht Einkommen oder Aktivität beweisen Leistung, sondern positive Zustandsveränderung. Aus dem Wirkungseinkommen übernimmt es die Logik, dass Care-Arbeit als gesellschaftliche Wirkung sichtbar werden kann. Aus der Wirkungsrente übernimmt es die Anerkennung von Care, Pflege und Lebenswirkung über Zeit.</w:t>
      </w:r>
    </w:p>
    <w:p w14:paraId="5DA62739" w14:textId="77777777" w:rsidR="00897C14" w:rsidRPr="00897C14" w:rsidRDefault="00897C14" w:rsidP="00897C14">
      <w:r w:rsidRPr="00897C14">
        <w:t>Pflege darf nicht romantisiert werden. Sie braucht Zeit, Beziehung, Vertrauen, Personal, gute Arbeitsbedingungen, Daten, Infrastruktur, Entlastung und lokale Räume. Sie umfasst ambulante, stationäre, familiäre, nachbarschaftliche, professionelle und ehrenamtliche Formen. Pflegewirkung muss grundsätzlich messbar werden, ohne Menschen zu überwachen oder Beziehung in Zahlen zu pressen.</w:t>
      </w:r>
    </w:p>
    <w:p w14:paraId="4A3B9BAF" w14:textId="77777777" w:rsidR="00897C14" w:rsidRDefault="00897C14" w:rsidP="00897C14">
      <w:r w:rsidRPr="00897C14">
        <w:t>Die nächste Frage lautet: Wo findet Pflege statt, wo entstehen Gesundheit, Kindheit, Zugehörigkeit und Teilhabe im Raum? Diese Frage führt zu Kapitel 70: Wohnen.</w:t>
      </w:r>
    </w:p>
    <w:p w14:paraId="51B67F05" w14:textId="77777777" w:rsidR="00897C14" w:rsidRDefault="00897C14" w:rsidP="00897C14"/>
    <w:p w14:paraId="088F89D6" w14:textId="4AEAC3D6" w:rsidR="00897C14" w:rsidRPr="00897C14" w:rsidRDefault="00897C14" w:rsidP="00897C14">
      <w:pPr>
        <w:pStyle w:val="berschrift3"/>
      </w:pPr>
      <w:bookmarkStart w:id="5048" w:name="_Toc229829800"/>
      <w:bookmarkStart w:id="5049" w:name="_Toc229926910"/>
      <w:bookmarkStart w:id="5050" w:name="_Toc229944913"/>
      <w:bookmarkStart w:id="5051" w:name="_Toc229948698"/>
      <w:bookmarkStart w:id="5052" w:name="_Toc229955325"/>
      <w:bookmarkStart w:id="5053" w:name="_Toc229958480"/>
      <w:bookmarkStart w:id="5054" w:name="_Toc229963285"/>
      <w:r w:rsidRPr="00897C14">
        <w:t xml:space="preserve">Endnoten und Quellen zu Kapitel </w:t>
      </w:r>
      <w:r>
        <w:t>69</w:t>
      </w:r>
      <w:bookmarkEnd w:id="5048"/>
      <w:bookmarkEnd w:id="5049"/>
      <w:bookmarkEnd w:id="5050"/>
      <w:bookmarkEnd w:id="5051"/>
      <w:bookmarkEnd w:id="5052"/>
      <w:bookmarkEnd w:id="5053"/>
      <w:bookmarkEnd w:id="5054"/>
    </w:p>
    <w:p w14:paraId="6BD06A94" w14:textId="77777777" w:rsidR="00897C14" w:rsidRPr="00897C14" w:rsidRDefault="00897C14" w:rsidP="00897C14">
      <w:pPr>
        <w:rPr>
          <w:b/>
          <w:bCs/>
        </w:rPr>
      </w:pPr>
      <w:r w:rsidRPr="00897C14">
        <w:rPr>
          <w:b/>
          <w:bCs/>
        </w:rPr>
        <w:t>Interne WÖk-Quellen</w:t>
      </w:r>
    </w:p>
    <w:p w14:paraId="3595A016" w14:textId="77777777" w:rsidR="00897C14" w:rsidRPr="00897C14" w:rsidRDefault="00897C14" w:rsidP="00897C14">
      <w:r w:rsidRPr="00897C14">
        <w:t xml:space="preserve">[I-K69-1] Weber, Natalie: </w:t>
      </w:r>
      <w:r w:rsidRPr="00897C14">
        <w:rPr>
          <w:i/>
          <w:iCs/>
        </w:rPr>
        <w:t>Systemmodell der Wirkungsökonomie</w:t>
      </w:r>
      <w:r w:rsidRPr="00897C14">
        <w:t>, 2025, Abschnitt „Pflege der Zukunft (Pflegeökosystem 2.0)“. Grundlage für Pflege als stabilisierendes System, Pflege-Quartiere, Verzahnung ambulanter, stationärer und digitaler Pflege, Messung von Pflegewirkung, Entlastung Angehöriger, psychische Unterstützung, Demenzversorgung, faire Vergütung und transparente Integration internationaler Fachkräfte.</w:t>
      </w:r>
    </w:p>
    <w:p w14:paraId="482B2A42" w14:textId="77777777" w:rsidR="00897C14" w:rsidRPr="00897C14" w:rsidRDefault="00897C14" w:rsidP="00897C14">
      <w:r w:rsidRPr="00897C14">
        <w:t xml:space="preserve">[I-K69-2] Weber, Natalie: </w:t>
      </w:r>
      <w:r w:rsidRPr="00897C14">
        <w:rPr>
          <w:i/>
          <w:iCs/>
        </w:rPr>
        <w:t>Systemmodell der Wirkungsökonomie</w:t>
      </w:r>
      <w:r w:rsidRPr="00897C14">
        <w:t>, 2025, Abschnitt „Pflege als Gesundheitsfaktor“. Grundlage für Pflege als Stabilisierungsleistung, nicht als Endstation, für Pflegewirkung, systemische Entlastung, Automatisierungsdividende und Priorität von Pflegekräften in Gesundheitssystemen.</w:t>
      </w:r>
    </w:p>
    <w:p w14:paraId="3B00FDA5" w14:textId="77777777" w:rsidR="00897C14" w:rsidRPr="00897C14" w:rsidRDefault="00897C14" w:rsidP="00897C14">
      <w:r w:rsidRPr="00897C14">
        <w:t xml:space="preserve">[I-K69-3] Weber, Natalie: </w:t>
      </w:r>
      <w:r w:rsidRPr="00897C14">
        <w:rPr>
          <w:i/>
          <w:iCs/>
        </w:rPr>
        <w:t>Die neue Ordnung des Wohlstands_2</w:t>
      </w:r>
      <w:r w:rsidRPr="00897C14">
        <w:t xml:space="preserve">, Arbeitsfassung 2026, Abschnitt zu neuer Leistungslogik. Grundlage für Pflege als positive Wirkung auf </w:t>
      </w:r>
      <w:r w:rsidRPr="00897C14">
        <w:lastRenderedPageBreak/>
        <w:t>Gesundheit und Sicherheit sowie für die Abgrenzung zwischen kapitalbasiertem Leistungsbegriff und Wirkung als Maßstab.</w:t>
      </w:r>
    </w:p>
    <w:p w14:paraId="300F6A59" w14:textId="77777777" w:rsidR="00897C14" w:rsidRPr="00897C14" w:rsidRDefault="00897C14" w:rsidP="00897C14">
      <w:r w:rsidRPr="00897C14">
        <w:t xml:space="preserve">[I-K69-4] Weber, Natalie: </w:t>
      </w:r>
      <w:r w:rsidRPr="00897C14">
        <w:rPr>
          <w:i/>
          <w:iCs/>
        </w:rPr>
        <w:t>WP_Rente</w:t>
      </w:r>
      <w:r w:rsidRPr="00897C14">
        <w:t>, 2025, Abschnitt zur Fehlkopplung zwischen Einkommen und Wirkung. Grundlage für Pflege, Bildung und Kultur als Tätigkeiten mit hoher gesellschaftlicher Wirkung und geringem Einkommen sowie für die Kritik am alten Rentenmaßstab.</w:t>
      </w:r>
    </w:p>
    <w:p w14:paraId="5A6FB624" w14:textId="77777777" w:rsidR="00897C14" w:rsidRPr="00897C14" w:rsidRDefault="00897C14" w:rsidP="00897C14">
      <w:r w:rsidRPr="00897C14">
        <w:t xml:space="preserve">[I-K69-5] Weber, Natalie: </w:t>
      </w:r>
      <w:r w:rsidRPr="00897C14">
        <w:rPr>
          <w:i/>
          <w:iCs/>
        </w:rPr>
        <w:t>WP_Einkommen</w:t>
      </w:r>
      <w:r w:rsidRPr="00897C14">
        <w:t>, 2025, Abschnitt Wirkungsbonus für systemkritische Berufe und Care wird attraktiv. Grundlage für Pflege, Geburtshilfe und Sozialarbeit als systemkritische Berufe, für Care-Arbeit als messbare und finanzierbare Wirkung sowie für geringere Fluktuation, geringere Gesundheitskosten und stabilere Demografie.</w:t>
      </w:r>
    </w:p>
    <w:p w14:paraId="0AAB6CCE" w14:textId="77777777" w:rsidR="00897C14" w:rsidRPr="00897C14" w:rsidRDefault="00897C14" w:rsidP="00897C14">
      <w:r w:rsidRPr="00897C14">
        <w:t xml:space="preserve">[I-K69-6] Weber, Natalie: </w:t>
      </w:r>
      <w:r w:rsidRPr="00897C14">
        <w:rPr>
          <w:i/>
          <w:iCs/>
        </w:rPr>
        <w:t>WP_Rente</w:t>
      </w:r>
      <w:r w:rsidRPr="00897C14">
        <w:t>, 2025, Abschnitte Wirkungsbiografie und Lebenswirkung. Grundlage für die Anerkennung von Care-Arbeit, Pflege, Erziehung, Ehrenamt und Lernen über den Lebensverlauf.</w:t>
      </w:r>
    </w:p>
    <w:p w14:paraId="6D79D9A0" w14:textId="77777777" w:rsidR="00897C14" w:rsidRPr="00897C14" w:rsidRDefault="00897C14" w:rsidP="00897C14">
      <w:r w:rsidRPr="00897C14">
        <w:t xml:space="preserve">[I-K69-7] Weber, Natalie: </w:t>
      </w:r>
      <w:r w:rsidRPr="00897C14">
        <w:rPr>
          <w:i/>
          <w:iCs/>
        </w:rPr>
        <w:t>Systemmodell der Wirkungsökonomie</w:t>
      </w:r>
      <w:r w:rsidRPr="00897C14">
        <w:t>, 2025, Abschnitt „Pflege in der Praxis (Pflege-Quartiere)“. Grundlage für Pflege-Quartiere, mobile Pflegedienste, digitale Unterstützung, robotische Assistenz, Übergangsmodule, kommunale Pflegeteams und Pflege als lebensbegleitendes Unterstützungsfeld.</w:t>
      </w:r>
    </w:p>
    <w:p w14:paraId="769EB134" w14:textId="77777777" w:rsidR="00897C14" w:rsidRPr="00897C14" w:rsidRDefault="00897C14" w:rsidP="00897C14">
      <w:r w:rsidRPr="00897C14">
        <w:t xml:space="preserve">[I-K69-8] Weber, Natalie: </w:t>
      </w:r>
      <w:r w:rsidRPr="00897C14">
        <w:rPr>
          <w:i/>
          <w:iCs/>
        </w:rPr>
        <w:t>Systemmodell der Wirkungsökonomie</w:t>
      </w:r>
      <w:r w:rsidRPr="00897C14">
        <w:t>, 2025, Abschnitte Engagement- und Teilhabeindikatoren sowie persönliche Wirkungsmessung. Grundlage für Care-Arbeit, soziale Bindungen, Gemeinschaftlichkeit und Wirkungsscore als Unterstützungs- und Anerkennungsinstrument, nicht als Menschenbewertung.</w:t>
      </w:r>
    </w:p>
    <w:p w14:paraId="41010F40" w14:textId="77777777" w:rsidR="00897C14" w:rsidRPr="00897C14" w:rsidRDefault="00897C14" w:rsidP="00897C14">
      <w:r w:rsidRPr="00897C14">
        <w:t xml:space="preserve">[I-K69-9] Weber, Natalie: </w:t>
      </w:r>
      <w:r w:rsidRPr="00897C14">
        <w:rPr>
          <w:i/>
          <w:iCs/>
        </w:rPr>
        <w:t>Wenn Maschinen arbeiten</w:t>
      </w:r>
      <w:r w:rsidRPr="00897C14">
        <w:t>, 2025, Abschnitt Lebenswirkungs-Konto und Wirkungseinkommen. Grundlage für Care-Arbeit, Ehrenamt, Bildung und gesellschaftlichen Beitrag als Elemente von Wirkungseinkommen und Wirkungsrente.</w:t>
      </w:r>
    </w:p>
    <w:p w14:paraId="60B2F1B9" w14:textId="77777777" w:rsidR="00897C14" w:rsidRPr="00897C14" w:rsidRDefault="00897C14" w:rsidP="00897C14">
      <w:r w:rsidRPr="00897C14">
        <w:t xml:space="preserve">[I-K69-10] Weber, Natalie: </w:t>
      </w:r>
      <w:r w:rsidRPr="00897C14">
        <w:rPr>
          <w:i/>
          <w:iCs/>
        </w:rPr>
        <w:t>Systemmodell der Wirkungsökonomie</w:t>
      </w:r>
      <w:r w:rsidRPr="00897C14">
        <w:t>, 2025, Abschnitt „Pflege-Sicherungsnetz“. Grundlage für Schutz pflegender Angehöriger, Pflegebedürftiger, Familien, Pflegekräfte und gefährdeter Gruppen sowie für Kurzzeitpflege, Entlastungsleistungen, digitale Assistenz, Community-Unterstützung und Übergangspflege.</w:t>
      </w:r>
    </w:p>
    <w:p w14:paraId="4BF0407D" w14:textId="77777777" w:rsidR="00897C14" w:rsidRPr="00897C14" w:rsidRDefault="00897C14" w:rsidP="00897C14">
      <w:r w:rsidRPr="00897C14">
        <w:t xml:space="preserve">[I-K69-11] Weber, Natalie: </w:t>
      </w:r>
      <w:r w:rsidRPr="00897C14">
        <w:rPr>
          <w:i/>
          <w:iCs/>
        </w:rPr>
        <w:t>Systemmodell der Wirkungsökonomie</w:t>
      </w:r>
      <w:r w:rsidRPr="00897C14">
        <w:t>, 2025, Abschnitte zu Fachkräfteaufwertung und sozialräumlicher Gesundheitsplanung. Grundlage für Modernisierung von Ausbildung, Aufwertung von Berufsgruppen, intelligenten Einsatz von Automatisierung, Entlastung von Pflegekräften und sozialräumliche Versorgungsketten.</w:t>
      </w:r>
    </w:p>
    <w:p w14:paraId="5AE6E608" w14:textId="77777777" w:rsidR="00897C14" w:rsidRPr="00897C14" w:rsidRDefault="00897C14" w:rsidP="00897C14">
      <w:pPr>
        <w:rPr>
          <w:b/>
          <w:bCs/>
        </w:rPr>
      </w:pPr>
      <w:r w:rsidRPr="00897C14">
        <w:rPr>
          <w:b/>
          <w:bCs/>
        </w:rPr>
        <w:t>Externe Quellen</w:t>
      </w:r>
    </w:p>
    <w:p w14:paraId="6713ACF3" w14:textId="77777777" w:rsidR="00897C14" w:rsidRPr="00897C14" w:rsidRDefault="00897C14" w:rsidP="00897C14">
      <w:r w:rsidRPr="00897C14">
        <w:lastRenderedPageBreak/>
        <w:t xml:space="preserve">[E-K69-1] International Labour Organization: </w:t>
      </w:r>
      <w:r w:rsidRPr="00897C14">
        <w:rPr>
          <w:i/>
          <w:iCs/>
        </w:rPr>
        <w:t>Care work and care jobs for the future of decent work</w:t>
      </w:r>
      <w:r w:rsidRPr="00897C14">
        <w:t>, 2018. Bezugspunkt für die globale Dimension unbezahlter Care-Arbeit: 16,4 Milliarden Stunden unbezahlte Care-Arbeit pro Tag, rechnerisch 2 Milliarden Menschen mit acht Stunden täglicher unbezahlter Arbeit, und eine Bewertung von rund 9 Prozent des globalen BIP bei Mindestlohnansatz.</w:t>
      </w:r>
    </w:p>
    <w:p w14:paraId="64031677" w14:textId="2938D57D" w:rsidR="00726DEE" w:rsidRPr="00726DEE" w:rsidRDefault="00726DEE" w:rsidP="00726DEE">
      <w:r w:rsidRPr="00726DEE">
        <w:rPr>
          <w:lang w:val="it-IT"/>
        </w:rPr>
        <w:t>[E-K69-2]</w:t>
      </w:r>
      <w:r>
        <w:rPr>
          <w:lang w:val="it-IT"/>
        </w:rPr>
        <w:t xml:space="preserve"> </w:t>
      </w:r>
      <w:r w:rsidRPr="00726DEE">
        <w:rPr>
          <w:lang w:val="it-IT"/>
        </w:rPr>
        <w:t xml:space="preserve">OECD: Health at a Glance 2025: Germany, 2025. </w:t>
      </w:r>
      <w:r w:rsidRPr="00726DEE">
        <w:t>Bezugspunkt für Pflegepersonal in der Langzeitpflege; der Bericht nennt für Deutschland 5,5 Beschäftigte in der Langzeitpflege je 100 Menschen ab 65 Jahren, nahe am OECD-Durchschnitt von 5,0. OECD: https://www.oecd.org/</w:t>
      </w:r>
    </w:p>
    <w:p w14:paraId="19CF9346" w14:textId="41859DCF" w:rsidR="00897C14" w:rsidRPr="00897C14" w:rsidRDefault="00726DEE" w:rsidP="00726DEE">
      <w:r w:rsidRPr="00726DEE">
        <w:t>[E-K69-3]</w:t>
      </w:r>
      <w:r>
        <w:t xml:space="preserve"> </w:t>
      </w:r>
      <w:r w:rsidRPr="00726DEE">
        <w:t>World Health Organization / WHO Centre for Health Development: Supporting informal long-term caregivers for older people, 2024. Bezugspunkt für die Bedeutung formaler Langzeitpflegesysteme, häuslicher Pflege, Tagespflege, persönlicher Unterstützung und Mahlzeitenangebote zur Entlastung informeller Pflegepersonen und zur Vereinbarkeit mit Erwerbsarbeit.</w:t>
      </w:r>
      <w:r>
        <w:t xml:space="preserve"> </w:t>
      </w:r>
      <w:r w:rsidRPr="00726DEE">
        <w:t>World Health Organization: https://www.who.int/</w:t>
      </w:r>
    </w:p>
    <w:p w14:paraId="4B519A9A" w14:textId="77777777" w:rsidR="00897C14" w:rsidRPr="00897C14" w:rsidRDefault="00897C14" w:rsidP="00897C14">
      <w:r w:rsidRPr="00897C14">
        <w:t xml:space="preserve">[E-K69-4] United Nations Economic Commission for Europe: </w:t>
      </w:r>
      <w:r w:rsidRPr="00897C14">
        <w:rPr>
          <w:i/>
          <w:iCs/>
        </w:rPr>
        <w:t>The challenging roles of informal carers</w:t>
      </w:r>
      <w:r w:rsidRPr="00897C14">
        <w:t>, Policy Brief on Ageing, 2019. Bezugspunkt für die Belastungen informeller Pflegepersonen und die Notwendigkeit politischer Unterstützung, damit Pflegepersonen nicht Erwerbsarbeit aufgeben, sozial ausgeschlossen werden oder in Armutsrisiken geraten.</w:t>
      </w:r>
    </w:p>
    <w:p w14:paraId="14A4EC4D" w14:textId="5864160A" w:rsidR="00897C14" w:rsidRPr="00897C14" w:rsidRDefault="00726DEE" w:rsidP="00726DEE">
      <w:r>
        <w:t>[E-K69-5] OECD: Health at a Glance 2025, Kapitel zu Long-term care workers, 2025. Bezugspunkt für den steigenden Anteil migrantischer Beschäftigter in der Langzeitpflege in europäischen OECD-Ländern und die Bedeutung internationaler Arbeitskräfte im Pflegesektor. OECD: https://www.oecd.org/</w:t>
      </w:r>
    </w:p>
    <w:p w14:paraId="0429808D" w14:textId="77777777" w:rsidR="00E85D1B" w:rsidRPr="00E85D1B" w:rsidRDefault="00E85D1B" w:rsidP="00E85D1B">
      <w:pPr>
        <w:pStyle w:val="berschrift2"/>
      </w:pPr>
      <w:bookmarkStart w:id="5055" w:name="_Toc229829801"/>
      <w:bookmarkStart w:id="5056" w:name="_Toc229926911"/>
      <w:bookmarkStart w:id="5057" w:name="_Toc229944914"/>
      <w:bookmarkStart w:id="5058" w:name="_Toc229948699"/>
      <w:bookmarkStart w:id="5059" w:name="_Toc229955326"/>
      <w:bookmarkStart w:id="5060" w:name="_Toc229958481"/>
      <w:bookmarkStart w:id="5061" w:name="_Toc229963286"/>
      <w:r w:rsidRPr="00E85D1B">
        <w:lastRenderedPageBreak/>
        <w:t>Kapitel 70 - Wohnen</w:t>
      </w:r>
      <w:bookmarkEnd w:id="5055"/>
      <w:bookmarkEnd w:id="5056"/>
      <w:bookmarkEnd w:id="5057"/>
      <w:bookmarkEnd w:id="5058"/>
      <w:bookmarkEnd w:id="5059"/>
      <w:bookmarkEnd w:id="5060"/>
      <w:bookmarkEnd w:id="5061"/>
    </w:p>
    <w:p w14:paraId="31BF9DEA" w14:textId="5956A4B5" w:rsidR="00FB5236" w:rsidRDefault="00FB5236" w:rsidP="00E85D1B">
      <w:r w:rsidRPr="00FB5236">
        <w:rPr>
          <w:noProof/>
        </w:rPr>
        <w:drawing>
          <wp:inline distT="0" distB="0" distL="0" distR="0" wp14:anchorId="6BF98918" wp14:editId="74B7FC69">
            <wp:extent cx="3771900" cy="4522508"/>
            <wp:effectExtent l="0" t="0" r="5080" b="635"/>
            <wp:docPr id="1232277057" name="Grafik 1" descr="Wohnraum als Wirkungsraum. Wohnen als soziale, räumliche und wirtschaftliche Infrastruktur. Normative Gegenüberstellung, kein Urteil über jede Investition oder jeden Haushalt. Bezahlbarkeit, Gesundheit, Verteilung und Schutzrechte werden nicht durch einen guten Einzelwert kompens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7057" name=""/>
                    <pic:cNvPicPr/>
                  </pic:nvPicPr>
                  <pic:blipFill>
                    <a:blip r:embed="rId162"/>
                    <a:stretch>
                      <a:fillRect/>
                    </a:stretch>
                  </pic:blipFill>
                  <pic:spPr>
                    <a:xfrm>
                      <a:off x="0" y="0"/>
                      <a:ext cx="3771900" cy="4522508"/>
                    </a:xfrm>
                    <a:prstGeom prst="rect">
                      <a:avLst/>
                    </a:prstGeom>
                  </pic:spPr>
                </pic:pic>
              </a:graphicData>
            </a:graphic>
          </wp:inline>
        </w:drawing>
      </w:r>
    </w:p>
    <w:p w14:paraId="473563C2" w14:textId="386C6731" w:rsidR="00E85D1B" w:rsidRPr="00E85D1B" w:rsidRDefault="00E85D1B" w:rsidP="00E85D1B">
      <w:r w:rsidRPr="00E85D1B">
        <w:t>Kapitel 69 hat Pflege als Wirkungsinfrastruktur für Würde, Gesundheit, Beziehung und Zukunftsfähigkeit beschrieben. Diese Wirkung braucht Räume. Menschen pflegen, lernen, schlafen, heilen, trauern, lieben, streiten, wachsen und altern nicht abstrakt. Sie tun es in Wohnungen, Häusern, Quartieren, Nachbarschaften, Straßen, Treppenhäusern, Höfen, Parks, Gemeinschaftsräumen und lokalen Infrastrukturen.</w:t>
      </w:r>
    </w:p>
    <w:p w14:paraId="6640EEB4" w14:textId="77777777" w:rsidR="00E85D1B" w:rsidRPr="00E85D1B" w:rsidRDefault="00E85D1B" w:rsidP="00E85D1B">
      <w:r w:rsidRPr="00E85D1B">
        <w:t>Wohnen ist deshalb kein Randthema. Es ist ein gesellschaftliches Grundsystem. Wohnen ist nicht nur Immobilie, Markt oder Quadratmeterpreis. Wohnen ist Sicherheit, Zugehörigkeit, Gesundheit, Energie, Infrastruktur, Nachbarschaft, Teilhabe und demokratische Stabilität [I-K70-1; I-K70-2].</w:t>
      </w:r>
    </w:p>
    <w:p w14:paraId="64125870" w14:textId="77777777" w:rsidR="00E85D1B" w:rsidRPr="00E85D1B" w:rsidRDefault="00E85D1B" w:rsidP="00E85D1B">
      <w:r w:rsidRPr="00E85D1B">
        <w:t>Wohnen ist wirkungsökonomisch kein Anlagegut allein. Es ist die räumliche Grundlage von Sicherheit, Gesundheit, Zugehörigkeit und Teilhabe.</w:t>
      </w:r>
    </w:p>
    <w:p w14:paraId="2ED7B3DB" w14:textId="77777777" w:rsidR="00E85D1B" w:rsidRPr="00E85D1B" w:rsidRDefault="00E85D1B" w:rsidP="00E85D1B">
      <w:pPr>
        <w:pStyle w:val="berschrift3"/>
      </w:pPr>
      <w:bookmarkStart w:id="5062" w:name="_Toc229829802"/>
      <w:bookmarkStart w:id="5063" w:name="_Toc229926912"/>
      <w:bookmarkStart w:id="5064" w:name="_Toc229944915"/>
      <w:bookmarkStart w:id="5065" w:name="_Toc229948700"/>
      <w:bookmarkStart w:id="5066" w:name="_Toc229955327"/>
      <w:bookmarkStart w:id="5067" w:name="_Toc229958482"/>
      <w:bookmarkStart w:id="5068" w:name="_Toc229963287"/>
      <w:r w:rsidRPr="00E85D1B">
        <w:t>70.1 Wohnen als Grundsystem</w:t>
      </w:r>
      <w:bookmarkEnd w:id="5062"/>
      <w:bookmarkEnd w:id="5063"/>
      <w:bookmarkEnd w:id="5064"/>
      <w:bookmarkEnd w:id="5065"/>
      <w:bookmarkEnd w:id="5066"/>
      <w:bookmarkEnd w:id="5067"/>
      <w:bookmarkEnd w:id="5068"/>
    </w:p>
    <w:p w14:paraId="241B9301" w14:textId="199A3B88" w:rsidR="00E85D1B" w:rsidRPr="00E85D1B" w:rsidRDefault="00E85D1B" w:rsidP="00E85D1B">
      <w:r w:rsidRPr="00E85D1B">
        <w:t>Wohnen beginnt mit Schutz. Ein Zuhause schützt vor Kälte, Hitze, Gewalt, Überforderung, Entwurzelung und sozialem Absturz. Es ermöglicht Erholung, Pflege, Lernen, Beziehung, Privatheit und Verlässlichkeit. Wer keinen sicheren Wohnraum hat, verliert nicht nur Komfort. Er verliert Stabilität, Planbarkeit und Zugehörigkeit.</w:t>
      </w:r>
    </w:p>
    <w:p w14:paraId="50E35AEA" w14:textId="77777777" w:rsidR="00E85D1B" w:rsidRPr="00E85D1B" w:rsidRDefault="00E85D1B" w:rsidP="00E85D1B">
      <w:r w:rsidRPr="00E85D1B">
        <w:t xml:space="preserve">Das Wohnungsmarkt-Papier der Wirkungsökonomie beschreibt Wohnen als Sicherheit, Zugehörigkeit, Lebensqualität und Fundament sozialer Teilhabe [I-K70-1]. Genau darin </w:t>
      </w:r>
      <w:r w:rsidRPr="00E85D1B">
        <w:lastRenderedPageBreak/>
        <w:t>liegt die erste Wirkungsebene. Wohnen ist kein gewöhnliches Konsumgut. Es ist der Raum, in dem andere Grundsysteme wirksam werden: Bildung, Gesundheit, Pflege, Kindheit, Arbeit, Kultur, Sicherheit und Demokratie.</w:t>
      </w:r>
    </w:p>
    <w:p w14:paraId="3D239CC6" w14:textId="77777777" w:rsidR="00E85D1B" w:rsidRPr="00E85D1B" w:rsidRDefault="00E85D1B" w:rsidP="00E85D1B">
      <w:r w:rsidRPr="00E85D1B">
        <w:t>Diese Sicht ist menschenrechtlich anschlussfähig. Der UN-Sonderberichterstatter für das Recht auf angemessenes Wohnen beschreibt Wohnen nicht eng als vier Wände und Dach, sondern als Recht, in Sicherheit, Frieden und Würde zu leben. Zentrale Elemente sind sichere Rechtsstellung, Verfügbarkeit von Diensten, Bezahlbarkeit, Bewohnbarkeit, Zugänglichkeit, Lage und kulturelle Angemessenheit [E-K70-1]. Für die Wirkungsökonomie ist daran wesentlich: Wohnraum wird nicht nur über Eigentum oder Marktpreis definiert, sondern über die Lebensbedingungen, die er ermöglicht.</w:t>
      </w:r>
    </w:p>
    <w:p w14:paraId="1A4222A3" w14:textId="77777777" w:rsidR="00E85D1B" w:rsidRPr="00E85D1B" w:rsidRDefault="00E85D1B" w:rsidP="00E85D1B">
      <w:r w:rsidRPr="00E85D1B">
        <w:t>Ein Zuhause kann Wirkung stärken oder schwächen. Eine Wohnung kann ruhig, gesund, erreichbar, bezahlbar, barrierearm, energieeffizient und sozial eingebunden sein. Sie kann aber auch feucht, laut, überhitzt, teuer, isolierend, unsicher, schlecht angebunden oder gesundheitsgefährdend sein. Beide Fälle heißen im Markt „Wohnung“. Wirkungsökonomisch sind sie nicht gleich.</w:t>
      </w:r>
    </w:p>
    <w:p w14:paraId="76377E5C" w14:textId="77777777" w:rsidR="00E85D1B" w:rsidRPr="00E85D1B" w:rsidRDefault="00E85D1B" w:rsidP="00E85D1B">
      <w:r w:rsidRPr="00E85D1B">
        <w:t>Wohnen wirkt auf Kinder, weil ein sicherer Wohnraum Lernen, Schlaf, Bindung und Entwicklung stützt. Wohnen wirkt auf Gesundheit, weil Luft, Lärm, Schimmel, Hitze, Kälte, Licht, Bewegung und Überbelegung körperliche und psychische Zustände verändern. Wohnen wirkt auf Pflege, weil barrierearme Räume, Nachbarschaft, Nähe zu Diensten und Entlastungsstrukturen darüber entscheiden, ob Menschen zu Hause bleiben können. Wohnen wirkt auf Kultur und Teilhabe, weil lokale Räume Begegnung, Ausdruck, Zugehörigkeit und Vereinsleben ermöglichen.</w:t>
      </w:r>
    </w:p>
    <w:p w14:paraId="49F783A3" w14:textId="77777777" w:rsidR="00E85D1B" w:rsidRPr="00E85D1B" w:rsidRDefault="00E85D1B" w:rsidP="00E85D1B">
      <w:r w:rsidRPr="00E85D1B">
        <w:t xml:space="preserve">Wohnen wirkt auch auf Demokratie. Wer sich den eigenen Ort nicht mehr leisten kann, verliert mehr als </w:t>
      </w:r>
      <w:r w:rsidRPr="00E85D1B">
        <w:rPr>
          <w:rFonts w:ascii="DejaVu Serif" w:hAnsi="DejaVu Serif" w:eastAsia="DejaVu Serif" w:cs="DejaVu Serif"/>
        </w:rPr>
        <w:t>Wohnfläche</w:t>
      </w:r>
      <w:r w:rsidRPr="00E85D1B">
        <w:t>. Er verliert Nachbarschaft, Bindung, Sicherheit und Vertrauen in die gemeinsame Ordnung [I-K70-2]. Verdrängung, Gentrifizierung, unsichere Mietverhältnisse, überhöhte Wohnkosten und spekulativer Leerstand verändern politische Zugehörigkeit. Menschen erleben dann, dass Arbeit nicht mehr reicht, um ein Zuhause zu sichern. Daraus können Resignation, Wut oder Entkopplung entstehen [I-K70-1].</w:t>
      </w:r>
    </w:p>
    <w:p w14:paraId="3781D391" w14:textId="77777777" w:rsidR="00E85D1B" w:rsidRPr="00E85D1B" w:rsidRDefault="00E85D1B" w:rsidP="00E85D1B">
      <w:r w:rsidRPr="00E85D1B">
        <w:t>Deshalb ist Wohnen ein Grundsystem. Eine Gesellschaft kann nicht dauerhaft frei, gesund und demokratisch stabil bleiben, wenn Wohnen zur permanenten Unsicherheit wird.</w:t>
      </w:r>
    </w:p>
    <w:p w14:paraId="0A9E22DE" w14:textId="77777777" w:rsidR="00E85D1B" w:rsidRPr="00E85D1B" w:rsidRDefault="00E85D1B" w:rsidP="00E85D1B">
      <w:pPr>
        <w:pStyle w:val="berschrift3"/>
      </w:pPr>
      <w:bookmarkStart w:id="5069" w:name="_Toc229829803"/>
      <w:bookmarkStart w:id="5070" w:name="_Toc229926913"/>
      <w:bookmarkStart w:id="5071" w:name="_Toc229944916"/>
      <w:bookmarkStart w:id="5072" w:name="_Toc229948701"/>
      <w:bookmarkStart w:id="5073" w:name="_Toc229955328"/>
      <w:bookmarkStart w:id="5074" w:name="_Toc229958483"/>
      <w:bookmarkStart w:id="5075" w:name="_Toc229963288"/>
      <w:r w:rsidRPr="00E85D1B">
        <w:t>70.2 Bezahlbarkeit</w:t>
      </w:r>
      <w:bookmarkEnd w:id="5069"/>
      <w:bookmarkEnd w:id="5070"/>
      <w:bookmarkEnd w:id="5071"/>
      <w:bookmarkEnd w:id="5072"/>
      <w:bookmarkEnd w:id="5073"/>
      <w:bookmarkEnd w:id="5074"/>
      <w:bookmarkEnd w:id="5075"/>
    </w:p>
    <w:p w14:paraId="6FAC532C" w14:textId="77777777" w:rsidR="00E85D1B" w:rsidRPr="00E85D1B" w:rsidRDefault="00E85D1B" w:rsidP="00E85D1B">
      <w:r w:rsidRPr="00E85D1B">
        <w:t>Bezahlbarkeit ist keine Nebenfrage. Sie entscheidet, ob Wohnraum seine Grundfunktion erfüllt. Eine Wohnung kann energetisch gut, schön, modern und zentral sein. Wenn Menschen sie nicht bezahlen können, erfüllt sie ihre gesellschaftliche Wirkung nur für eine begrenzte Gruppe. Dann wird Wohnen zum Ausschlussmechanismus.</w:t>
      </w:r>
    </w:p>
    <w:p w14:paraId="40FFA57D" w14:textId="77777777" w:rsidR="00E85D1B" w:rsidRPr="00E85D1B" w:rsidRDefault="00E85D1B" w:rsidP="00E85D1B">
      <w:r w:rsidRPr="00E85D1B">
        <w:lastRenderedPageBreak/>
        <w:t>Bezahlbarkeit bedeutet nicht, dass Wohnen keinen Preis haben darf. Bauen, Instandhaltung, Energie, Grundstücke, Handwerk, Planung, Verwaltung und Finanzierung kosten Geld. Bezahlbarkeit bedeutet, dass der Wohnkostenanteil den Alltag nicht zerstört, Teilhabe nicht verdrängt und Menschen nicht dauerhaft in Angst vor Verlust hält.</w:t>
      </w:r>
    </w:p>
    <w:p w14:paraId="2A7C7278" w14:textId="77777777" w:rsidR="00E85D1B" w:rsidRPr="00E85D1B" w:rsidRDefault="00E85D1B" w:rsidP="00E85D1B">
      <w:r w:rsidRPr="00E85D1B">
        <w:t>Die europäische Statistik arbeitet unter anderem mit der Schwelle, dass Haushalte als überlastet gelten, wenn sie mindestens 40 Prozent ihres verfügbaren Einkommens für Wohnen aufwenden. Destatis verweist für 2024 darauf, dass 12,0 Prozent der Bevölkerung in Deutschland in Haushalten lebten, die durch Wohnkosten überlastet waren [E-K70-4]. Diese Zahl erklärt nicht jede Wohnlage. Sie zeigt aber, dass Bezahlbarkeit kein Randproblem ist, sondern ein gesellschaftlicher Wirkungsfaktor.</w:t>
      </w:r>
    </w:p>
    <w:p w14:paraId="03403911" w14:textId="77777777" w:rsidR="00E85D1B" w:rsidRPr="00E85D1B" w:rsidRDefault="00E85D1B" w:rsidP="00E85D1B">
      <w:r w:rsidRPr="00E85D1B">
        <w:t>Das Wohnungsmarkt-Papier beschreibt Wohnen als Wirkungsproblem, nicht nur als Mengenproblem [I-K70-1]. Mehr Wohnungen können notwendig sein. Aber Menge allein löst nicht automatisch Bezahlbarkeit, Gesundheit, Klima, Quartiersqualität oder demokratische Stabilität. Ein Markt kann viele Wohnungen schaffen und dennoch falsche Wohnungen am falschen Ort für die falsche Zahlungsfähigkeit erzeugen. Er kann Rendite optimieren und Wohnwirkung verfehlen.</w:t>
      </w:r>
    </w:p>
    <w:p w14:paraId="51DA01FD" w14:textId="77777777" w:rsidR="00E85D1B" w:rsidRPr="00E85D1B" w:rsidRDefault="00E85D1B" w:rsidP="00E85D1B">
      <w:r w:rsidRPr="00E85D1B">
        <w:t xml:space="preserve">Bezahlbarkeit verbindet sich mit dem Begriff des Vorgriffswohlstands. Wenn heutige Renditen durch unterlassene Sanierung, steigende Nebenkosten, Verdrängung, </w:t>
      </w:r>
      <w:r w:rsidRPr="00E85D1B">
        <w:rPr>
          <w:rFonts w:ascii="DejaVu Serif" w:hAnsi="DejaVu Serif" w:eastAsia="DejaVu Serif" w:cs="DejaVu Serif"/>
        </w:rPr>
        <w:t>Flächenverbrauch</w:t>
      </w:r>
      <w:r w:rsidRPr="00E85D1B">
        <w:t xml:space="preserve"> oder Spekulation entstehen, wird Gegenwartsgewinn gegen künftige Stabilität getauscht. Das Wohnungsmarkt-Papier nennt unterlassene Sanierung, verspätete Modernisierung und verhinderte Klimaziele als versteckte Folgekosten, die nicht auf dem Mietzettel erscheinen, aber in Haushalten, Klima und Gesellschaft spürbar werden [I-K70-3]. Genau das ist Vorgriffswohlstand im Wohnungsmarkt.</w:t>
      </w:r>
    </w:p>
    <w:p w14:paraId="338B2553" w14:textId="77777777" w:rsidR="00E85D1B" w:rsidRPr="00E85D1B" w:rsidRDefault="00E85D1B" w:rsidP="00E85D1B">
      <w:r w:rsidRPr="00E85D1B">
        <w:t>Bezahlbarkeit verbindet sich auch mit Eigentum mit Wirkungspflicht. Eigentum an Wohnraum ist Freiheit und Verantwortung. Wer Wohnraum besitzt, verfügt nicht nur über ein Vermögensobjekt. Diese Verfügung beeinflusst Sicherheit, Gesundheit, lokale Zugehörigkeit, Familienplanung, Pflege, Kinderchancen und demokratisches Vertrauen. Je größer ein Wohnportfolio, je systemrelevanter ein Bestand, je stärker Marktmacht oder regionale Knappheit, desto stärker muss die Wirkung dieses Eigentums sichtbar werden [I-K70-4].</w:t>
      </w:r>
    </w:p>
    <w:p w14:paraId="7C23A688" w14:textId="77777777" w:rsidR="00E85D1B" w:rsidRPr="00E85D1B" w:rsidRDefault="00E85D1B" w:rsidP="00E85D1B">
      <w:r w:rsidRPr="00E85D1B">
        <w:t>Das heißt nicht, jede Vermietung zu dämonisieren. Viele Eigentümer:innen erhalten Gebäude, schaffen Wohnraum, investieren, modernisieren und übernehmen Verantwortung. Die Wirkungsökonomie kritisiert nicht Eigentum als solches. Sie kritisiert eine Spekulationslogik, die Wohnraum von seiner Lebensfunktion trennt. Wenn Wohnungen vor allem Renditevehikel werden, wird Sicherheit zur Anlageklasse. Das beschädigt den Wirkungsraum Wohnen [I-K70-4].</w:t>
      </w:r>
    </w:p>
    <w:p w14:paraId="7EB8B73F" w14:textId="77777777" w:rsidR="00E85D1B" w:rsidRPr="00E85D1B" w:rsidRDefault="00E85D1B" w:rsidP="00E85D1B">
      <w:r w:rsidRPr="00E85D1B">
        <w:t xml:space="preserve">Bezahlbarkeit ist deshalb eine Wirkungsfrage. Sie entscheidet, ob Wohnraum Menschen stabilisiert oder belastet. Sie entscheidet, ob Sanierung soziale Entlastung erzeugt oder </w:t>
      </w:r>
      <w:r w:rsidRPr="00E85D1B">
        <w:lastRenderedPageBreak/>
        <w:t>Verdrängung. Sie entscheidet, ob Klimaresilienz für alle entsteht oder nur für zahlungskräftige Gruppen. Sie entscheidet, ob Wohnkosten Teilhabe ermöglichen oder andere Lebensbereiche verdrängen.</w:t>
      </w:r>
    </w:p>
    <w:p w14:paraId="0F5AF83B" w14:textId="77777777" w:rsidR="00E85D1B" w:rsidRPr="00E85D1B" w:rsidRDefault="00E85D1B" w:rsidP="00E85D1B">
      <w:pPr>
        <w:pStyle w:val="berschrift3"/>
      </w:pPr>
      <w:bookmarkStart w:id="5076" w:name="_Toc229829804"/>
      <w:bookmarkStart w:id="5077" w:name="_Toc229926914"/>
      <w:bookmarkStart w:id="5078" w:name="_Toc229944917"/>
      <w:bookmarkStart w:id="5079" w:name="_Toc229948702"/>
      <w:bookmarkStart w:id="5080" w:name="_Toc229955329"/>
      <w:bookmarkStart w:id="5081" w:name="_Toc229958484"/>
      <w:bookmarkStart w:id="5082" w:name="_Toc229963289"/>
      <w:r w:rsidRPr="00E85D1B">
        <w:t>70.3 Gebäude- und Quartierswirkung</w:t>
      </w:r>
      <w:bookmarkEnd w:id="5076"/>
      <w:bookmarkEnd w:id="5077"/>
      <w:bookmarkEnd w:id="5078"/>
      <w:bookmarkEnd w:id="5079"/>
      <w:bookmarkEnd w:id="5080"/>
      <w:bookmarkEnd w:id="5081"/>
      <w:bookmarkEnd w:id="5082"/>
    </w:p>
    <w:p w14:paraId="2FF1AB27" w14:textId="77777777" w:rsidR="00E85D1B" w:rsidRPr="00E85D1B" w:rsidRDefault="00E85D1B" w:rsidP="00E85D1B">
      <w:r w:rsidRPr="00E85D1B">
        <w:t>Ein Gebäude wirkt nicht nur über seinen Mietpreis. Es wirkt über Energie, Material, Luft, Licht, Wärme, Kälte, Lärm, Sicherheit, Barrierefreiheit, Reparatur, Mobilität, Grün, Versiegelung, Nachbarschaft und Zugang zu lokalen Diensten. Es wirkt auch über sein Quartier: Schule, Kita, Pflege, Einkauf, Kultur, ÖPNV, Parks, soziale Räume, Sicherheit, digitale Infrastruktur und demokratische Teilhabe.</w:t>
      </w:r>
    </w:p>
    <w:p w14:paraId="653FC817" w14:textId="77777777" w:rsidR="00E85D1B" w:rsidRPr="00E85D1B" w:rsidRDefault="00E85D1B" w:rsidP="00E85D1B">
      <w:r w:rsidRPr="00E85D1B">
        <w:t>Die WHO-Housing-and-Health-Guidelines verbinden Wohnen ausdrücklich mit Gesundheitsbelastungen durch Überbelegung, niedrige und hohe Innenraumtemperaturen, Verletzungsrisiken im Haushalt und fehlende Zugänglichkeit für Menschen mit funktionellen Einschränkungen [E-K70-2]. Damit wird deutlich: Wohnqualität ist Gesundheitsqualität. Schlechte Gebäude erzeugen nicht nur Unbehagen. Sie können Krankheit, Isolation, Stürze, Atemwegsprobleme, Hitzebelastung, psychischen Druck und Pflegebedarf verstärken.</w:t>
      </w:r>
    </w:p>
    <w:p w14:paraId="5AEBFAC9" w14:textId="77777777" w:rsidR="00E85D1B" w:rsidRPr="00E85D1B" w:rsidRDefault="00E85D1B" w:rsidP="00E85D1B">
      <w:r w:rsidRPr="00E85D1B">
        <w:t>Energie und Sanierung sind ebenfalls Wirkungsfelder. Der Gebäudesektor ist ein zentraler Klima- und Energiehebel. Der UNEP/GlobalABC-Bericht 2024/2025 nennt den Gebäude- und Bausektor als wichtigen Treiber der Klimakrise. Er verbrauchte 2023 rund 32 Prozent der globalen Energie und verursachte 34 Prozent der globalen CO₂-Emissionen [E-K70-3]. Für die Wirkungsökonomie heißt das: Gebäude sind nicht nur Wohnräume. Sie sind Energie-, Material- und Klimasysteme.</w:t>
      </w:r>
    </w:p>
    <w:p w14:paraId="2A00E875" w14:textId="77777777" w:rsidR="00E85D1B" w:rsidRPr="00E85D1B" w:rsidRDefault="00E85D1B" w:rsidP="00E85D1B">
      <w:r w:rsidRPr="00E85D1B">
        <w:t>Sanierung darf jedoch nicht nur technisch gelesen werden. Eine energetische Modernisierung kann Heizkosten senken, Gesundheit verbessern und Klima schützen. Sie kann aber auch Mieten erhöhen, Verdrängung auslösen oder Menschen aus ihren Nachbarschaften reißen. Eine wirkungsökonomische Sanierung muss daher Klima, Bezahlbarkeit, Gesundheit, soziale Stabilität und Beteiligung gemeinsam betrachten [I-K70-2]. Sonst wird eine gute ökologische Absicht sozial zerstörerisch.</w:t>
      </w:r>
    </w:p>
    <w:p w14:paraId="7FE29882" w14:textId="77777777" w:rsidR="00E85D1B" w:rsidRPr="00E85D1B" w:rsidRDefault="00E85D1B" w:rsidP="00E85D1B">
      <w:r w:rsidRPr="00E85D1B">
        <w:t>Quartierswirkung ist der zweite Teil. Menschen wohnen nicht nur in Wohnungen, sondern in Zusammenhängen. Ein Quartier kann Einsamkeit mindern oder verstärken. Es kann Begegnung ermöglichen oder verhindern. Es kann Pflege zu Hause erleichtern oder unmöglich machen. Es kann Kinder stärken oder einschränken. Es kann ältere Menschen in Bewegung halten oder isolieren. Es kann demokratische Teilgabe ermöglichen oder soziale Entkopplung verstärken.</w:t>
      </w:r>
    </w:p>
    <w:p w14:paraId="3301A26C" w14:textId="77777777" w:rsidR="00E85D1B" w:rsidRPr="00E85D1B" w:rsidRDefault="00E85D1B" w:rsidP="00E85D1B">
      <w:r w:rsidRPr="00E85D1B">
        <w:rPr>
          <w:rFonts w:ascii="DejaVu Serif" w:hAnsi="DejaVu Serif" w:eastAsia="DejaVu Serif" w:cs="DejaVu Serif"/>
        </w:rPr>
        <w:t>Grünflächen</w:t>
      </w:r>
      <w:r w:rsidRPr="00E85D1B">
        <w:t xml:space="preserve">, Entsiegelung, Schatten, Wasser, ruhige Räume, sichere Wege, barrierearme Zugänge, Nachbarschaftstreffpunkte, lokale Kultur, Bibliotheken, Vereine, Pflegepunkte, Kitas, Schulen, Arztpraxen, öffentlicher Verkehr und digitale Grundversorgung sind kein Luxus. Sie sind Wirkungsfaktoren eines lebendigen Quartiers [I-K70-5]. Ein Quartier ohne Begegnung kann einsam machen. Ein Quartier ohne Grün </w:t>
      </w:r>
      <w:r w:rsidRPr="00E85D1B">
        <w:lastRenderedPageBreak/>
        <w:t>kann Hitze verstärken. Ein Quartier ohne Nähe zu Versorgung kann Pflege erschweren. Ein Quartier ohne Kultur kann Teilhabe verengen.</w:t>
      </w:r>
    </w:p>
    <w:p w14:paraId="60C0D1FD" w14:textId="77777777" w:rsidR="00E85D1B" w:rsidRPr="00E85D1B" w:rsidRDefault="00E85D1B" w:rsidP="00E85D1B">
      <w:r w:rsidRPr="00E85D1B">
        <w:t>Die Wirkungsökonomie sollte Gebäude und Quartier daher gemeinsam messen. Nicht als Überbürokratie, sondern als Wirkungsprofil: Klima und Energie, Ressourcen und Kreislauf, Arbeit und Fairness, Gesundheit und Sicherheit, Bezahlbarkeit, Barrierefreiheit, Teilhabe, Quartiersqualität und demokratische Stabilität [I-K70-6]. Das Wohnungsmarkt-Papier schlägt solche Kernfelder vor und beschreibt Bewertung auf Objekt-, Quartiers- oder Portfolioebene [I-K70-6].</w:t>
      </w:r>
    </w:p>
    <w:p w14:paraId="6044BF0F" w14:textId="77777777" w:rsidR="00E85D1B" w:rsidRPr="00E85D1B" w:rsidRDefault="00E85D1B" w:rsidP="00E85D1B">
      <w:r w:rsidRPr="00E85D1B">
        <w:t>Daten helfen, wenn sie Entscheidungen verändern. Ein Energieausweis allein saniert kein Gebäude. Ein Quartiersbericht allein verhindert keine Einsamkeit. Wirkungsdaten müssen in öffentliche Mittel, Beschaffung, Sanierung, Planung, Eigentumsverantwortung, Vermietungslogik und Beteiligung zurückkehren.</w:t>
      </w:r>
    </w:p>
    <w:p w14:paraId="48628EB8" w14:textId="77777777" w:rsidR="00E85D1B" w:rsidRPr="00E85D1B" w:rsidRDefault="00E85D1B" w:rsidP="00E85D1B">
      <w:pPr>
        <w:pStyle w:val="berschrift3"/>
      </w:pPr>
      <w:bookmarkStart w:id="5083" w:name="_Toc229829805"/>
      <w:bookmarkStart w:id="5084" w:name="_Toc229926915"/>
      <w:bookmarkStart w:id="5085" w:name="_Toc229944918"/>
      <w:bookmarkStart w:id="5086" w:name="_Toc229948703"/>
      <w:bookmarkStart w:id="5087" w:name="_Toc229955330"/>
      <w:bookmarkStart w:id="5088" w:name="_Toc229958485"/>
      <w:bookmarkStart w:id="5089" w:name="_Toc229963290"/>
      <w:r w:rsidRPr="00E85D1B">
        <w:t>70.4 Wohnungsmarkt ohne Spekulationslogik</w:t>
      </w:r>
      <w:bookmarkEnd w:id="5083"/>
      <w:bookmarkEnd w:id="5084"/>
      <w:bookmarkEnd w:id="5085"/>
      <w:bookmarkEnd w:id="5086"/>
      <w:bookmarkEnd w:id="5087"/>
      <w:bookmarkEnd w:id="5088"/>
      <w:bookmarkEnd w:id="5089"/>
    </w:p>
    <w:p w14:paraId="080A14BF" w14:textId="77777777" w:rsidR="00E85D1B" w:rsidRPr="00E85D1B" w:rsidRDefault="00E85D1B" w:rsidP="00E85D1B">
      <w:r w:rsidRPr="00E85D1B">
        <w:t>Ein Wohnungsmarkt ohne Spekulationslogik bedeutet nicht marktloses Wohnen. Es bedeutet, Wohnraum nicht so zu behandeln, als sei seine höchste Funktion Kapitalverwertung. Wohnen ist Sicherheit, nicht nur Renditeobjekt. Wenn Rendite die Leitgröße wird, verlieren Bezahlbarkeit, Gesundheit, Nachbarschaft, Klima und Teilhabe an Gewicht [I-K70-1].</w:t>
      </w:r>
    </w:p>
    <w:p w14:paraId="05CA8615" w14:textId="77777777" w:rsidR="00E85D1B" w:rsidRPr="00E85D1B" w:rsidRDefault="00E85D1B" w:rsidP="00E85D1B">
      <w:r w:rsidRPr="00E85D1B">
        <w:t>Spekulationslogik zeigt sich, wenn Boden gehortet wird, Leerstand als Anlageform dient, Luxussanierung Verdrängung auslöst, Eigentumsstrukturen intransparent bleiben, Nebenkosten durch unterlassene Sanierung steigen oder Quartiere nach Zahlungsfähigkeit statt nach Lebensqualität sortiert werden [I-K70-1; I-K70-7]. Solche Muster erzeugen keine neutrale Marktbewegung. Sie verändern Wirkungsräume.</w:t>
      </w:r>
    </w:p>
    <w:p w14:paraId="45868AED" w14:textId="77777777" w:rsidR="00E85D1B" w:rsidRPr="00E85D1B" w:rsidRDefault="00E85D1B" w:rsidP="00E85D1B">
      <w:r w:rsidRPr="00E85D1B">
        <w:t>Das Problem liegt nicht nur bei einzelnen Akteuren. Das Problem liegt in einer Steuerungslogik. Das Wohnungsmarkt-Papier formuliert, dass Wohnen über Jahrzehnte wie jede andere Ware behandelt wurde, bewertet nach Kapital, Rendite und kurzfristigem Ertrag. Wohnungen wurden zu Spekulationsgütern, Boden zu einem Renditevehikel [I-K70-1]. Daraus entsteht ein Markt, der seine soziale und ökologische Funktion verfehlt.</w:t>
      </w:r>
    </w:p>
    <w:p w14:paraId="558C81E2" w14:textId="77777777" w:rsidR="00E85D1B" w:rsidRPr="00E85D1B" w:rsidRDefault="00E85D1B" w:rsidP="00E85D1B">
      <w:r w:rsidRPr="00E85D1B">
        <w:t>Eine wirkungsökonomische Wohnordnung fragt daher nicht zuerst, wie Eigentum maximal verwertet werden kann. Sie fragt, welche Wirkung Wohnraum erzeugt. Eine Wohnung mit bezahlbarer Miete, guter Luft, niedrigen Nebenkosten, Barrierefreiheit, sicherem Umfeld, stabiler Nachbarschaft und guter Energieperformance hat eine andere Wirkung als ein spekulativ leerstehendes, energetisch schlechtes, teures oder verdrängendes Objekt. Beide können als Vermögenswert erscheinen. Wirkungsökonomisch sind sie nicht gleich [I-K70-6].</w:t>
      </w:r>
    </w:p>
    <w:p w14:paraId="0A5FA880" w14:textId="77777777" w:rsidR="00E85D1B" w:rsidRPr="00E85D1B" w:rsidRDefault="00E85D1B" w:rsidP="00E85D1B">
      <w:r w:rsidRPr="00E85D1B">
        <w:t xml:space="preserve">Öffentliche Mittel spielen hier eine Rolle, aber dieses Kapitel entwickelt kein Förderprogramm. Die Verbindung zum Wirkungshaushalt reicht: Mittel müssen dorthin </w:t>
      </w:r>
      <w:r w:rsidRPr="00E85D1B">
        <w:lastRenderedPageBreak/>
        <w:t>fließen, wo sie Netto-Wirkung erzeugen. Ein Wirkungshaushalt fragt nicht nur, wie viele Wohnungen gebaut oder wie viele Förderbescheide erteilt wurden. Er fragt, ob Bezahlbarkeit, Gesundheit, Klimaresilienz, Teilhabe, Barrierefreiheit, Energiearmut, Verdrängung und Quartiersqualität besser geworden sind.</w:t>
      </w:r>
    </w:p>
    <w:p w14:paraId="12CFF179" w14:textId="77777777" w:rsidR="00E85D1B" w:rsidRPr="00E85D1B" w:rsidRDefault="00E85D1B" w:rsidP="00E85D1B">
      <w:r w:rsidRPr="00E85D1B">
        <w:t>Ein Wohnungsmarkt ohne Spekulationslogik braucht auch Transparenz. Wer besitzt? Wer profitiert? Welche Mieten steigen? Welche Modernisierung führt zu Verdrängung? Welche Gebäude verschieben Energiekosten auf Mieter:innen? Welche Quartiere verlieren soziale Mischung? Welche Bestände fehlen für Pflege, Familien, Alleinerziehende, ältere Menschen oder Menschen mit Behinderung? Ohne solche Daten bleibt Wohnpolitik im Reparaturmodus [I-K70-2; I-K70-7].</w:t>
      </w:r>
    </w:p>
    <w:p w14:paraId="4E6F608F" w14:textId="77777777" w:rsidR="00E85D1B" w:rsidRPr="00E85D1B" w:rsidRDefault="00E85D1B" w:rsidP="00E85D1B">
      <w:r w:rsidRPr="00E85D1B">
        <w:t xml:space="preserve">Gleichzeitig darf Wohnpolitik nicht nur als Kampf gegen Spekulation formuliert werden. Das wäre zu eng. Eine wirkungsökonomische Wohnordnung muss positive Pfade sichtbar machen: genossenschaftliches Wohnen, gemeinwohlorientierte Träger, soziale Vermietung, klimaresiliente Sanierung, altersgerechte Quartiere, Mehrgenerationenräume, Mieterstrom, flexible Grundrisse, Reparatur- und Kreislaufbau, lokale Kulturorte, Mobilitätszugang, </w:t>
      </w:r>
      <w:r w:rsidRPr="00E85D1B">
        <w:rPr>
          <w:rFonts w:ascii="DejaVu Serif" w:hAnsi="DejaVu Serif" w:eastAsia="DejaVu Serif" w:cs="DejaVu Serif"/>
        </w:rPr>
        <w:t>Grünflächen</w:t>
      </w:r>
      <w:r w:rsidRPr="00E85D1B">
        <w:t xml:space="preserve"> und Nachbarschaftsräume. Es geht nicht nur darum, schlechte Wirkung zu begrenzen. Es geht darum, gute Wohnwirkung zu ermöglichen.</w:t>
      </w:r>
    </w:p>
    <w:p w14:paraId="21D8313B" w14:textId="77777777" w:rsidR="00E85D1B" w:rsidRPr="00E85D1B" w:rsidRDefault="00E85D1B" w:rsidP="00E85D1B">
      <w:r w:rsidRPr="00E85D1B">
        <w:t>Wohnen ohne Spekulationslogik bedeutet daher: Kapital darf bauen, sanieren und erhalten. Aber Kapital muss der Wohnwirkung folgen, nicht umgekehrt. Eigentum bleibt möglich. Aber Eigentum hat Wirkungspflicht. Märkte können Wohnraum organisieren. Aber sie dürfen Sicherheit nicht zerstören. Öffentliche Mittel können unterstützen. Aber sie müssen Wirkung erzeugen. Quartiere können sich verändern. Aber Veränderung darf Zugehörigkeit, Gesundheit und Teilhabe nicht aus dem Raum drängen.</w:t>
      </w:r>
    </w:p>
    <w:p w14:paraId="7DE571C2" w14:textId="77777777" w:rsidR="00E85D1B" w:rsidRPr="00E85D1B" w:rsidRDefault="00E85D1B" w:rsidP="00E85D1B">
      <w:pPr>
        <w:pStyle w:val="berschrift3"/>
      </w:pPr>
      <w:bookmarkStart w:id="5090" w:name="_Toc229829806"/>
      <w:bookmarkStart w:id="5091" w:name="_Toc229926916"/>
      <w:bookmarkStart w:id="5092" w:name="_Toc229944919"/>
      <w:bookmarkStart w:id="5093" w:name="_Toc229948704"/>
      <w:bookmarkStart w:id="5094" w:name="_Toc229955331"/>
      <w:bookmarkStart w:id="5095" w:name="_Toc229958486"/>
      <w:bookmarkStart w:id="5096" w:name="_Toc229963291"/>
      <w:r w:rsidRPr="00E85D1B">
        <w:t>70.5 Zwischenfazit</w:t>
      </w:r>
      <w:bookmarkEnd w:id="5090"/>
      <w:bookmarkEnd w:id="5091"/>
      <w:bookmarkEnd w:id="5092"/>
      <w:bookmarkEnd w:id="5093"/>
      <w:bookmarkEnd w:id="5094"/>
      <w:bookmarkEnd w:id="5095"/>
      <w:bookmarkEnd w:id="5096"/>
    </w:p>
    <w:p w14:paraId="664A0AB2" w14:textId="77777777" w:rsidR="00E85D1B" w:rsidRPr="00E85D1B" w:rsidRDefault="00E85D1B" w:rsidP="00E85D1B">
      <w:r w:rsidRPr="00E85D1B">
        <w:t>Wohnen ist wirkungsökonomisch kein Anlagegut allein. Es ist die räumliche Grundlage von Sicherheit, Gesundheit, Zugehörigkeit und Teilhabe.</w:t>
      </w:r>
    </w:p>
    <w:p w14:paraId="41894C2B" w14:textId="77777777" w:rsidR="00E85D1B" w:rsidRPr="00E85D1B" w:rsidRDefault="00E85D1B" w:rsidP="00E85D1B">
      <w:r w:rsidRPr="00E85D1B">
        <w:t>Dieses Kapitel hat Wohnen als gesellschaftliches Grundsystem beschrieben. Bezahlbarkeit entscheidet, ob Wohnraum Sicherheit ermöglicht oder Angst erzeugt. Gebäude- und Quartierswirkung zeigen, dass Energie, Sanierung, Klimaresilienz, Barrierefreiheit, Luftqualität, Lärm, Grün, Mobilität, Nachbarschaft und lokale Infrastruktur Teil der Wohnwirkung sind. Der Wohnungsmarkt wird nicht nur als Mengenproblem verstanden, sondern als Wirkungsproblem. Mehr Wohnraum reicht nicht, wenn die Wirkung falsch ausgerichtet bleibt.</w:t>
      </w:r>
    </w:p>
    <w:p w14:paraId="4B3BF0FA" w14:textId="77777777" w:rsidR="00E85D1B" w:rsidRPr="00E85D1B" w:rsidRDefault="00E85D1B" w:rsidP="00E85D1B">
      <w:r w:rsidRPr="00E85D1B">
        <w:t xml:space="preserve">Die Verbindung zum Vorgriffswohlstand zeigt: Unterlassene Sanierung, Verdrängung, hohe Nebenkosten und spekulative Preissteigerung können Gegenwartsgewinne erzeugen, die künftige Stabilität verbrauchen. Die Verbindung zur Eigentumslogik zeigt: Eigentum an Wohnraum ist Freiheit und Verantwortung. Die Verbindung zu Gesundheit, </w:t>
      </w:r>
      <w:r w:rsidRPr="00E85D1B">
        <w:lastRenderedPageBreak/>
        <w:t>Pflege, Kindheit und Kultur zeigt: Wohnen beeinflusst körperliche und psychische Gesundheit, Pflegefähigkeit, frühe Entwicklung, Zugehörigkeit und Teilhabe.</w:t>
      </w:r>
    </w:p>
    <w:p w14:paraId="55987B1D" w14:textId="77777777" w:rsidR="00E85D1B" w:rsidRDefault="00E85D1B" w:rsidP="00E85D1B">
      <w:r w:rsidRPr="00E85D1B">
        <w:t>Die nächste Frage lautet: Was bedeutet Wirkung dort, wo Leben beginnt, Bindung entsteht und frühe Erfahrungen spätere Handlungsfähigkeit prägen? Diese Frage führt zu Kapitel 71: Kindheit, Familie und frühes Leben.</w:t>
      </w:r>
    </w:p>
    <w:p w14:paraId="04265B03" w14:textId="37C863DC" w:rsidR="00E85D1B" w:rsidRPr="00E85D1B" w:rsidRDefault="00E85D1B" w:rsidP="00E85D1B">
      <w:pPr>
        <w:pStyle w:val="berschrift3"/>
      </w:pPr>
      <w:bookmarkStart w:id="5097" w:name="_Toc229829807"/>
      <w:bookmarkStart w:id="5098" w:name="_Toc229926917"/>
      <w:bookmarkStart w:id="5099" w:name="_Toc229944920"/>
      <w:bookmarkStart w:id="5100" w:name="_Toc229948705"/>
      <w:bookmarkStart w:id="5101" w:name="_Toc229955332"/>
      <w:bookmarkStart w:id="5102" w:name="_Toc229958487"/>
      <w:bookmarkStart w:id="5103" w:name="_Toc229963292"/>
      <w:r w:rsidRPr="00E85D1B">
        <w:t xml:space="preserve">Endnoten und Quellen zu Kapitel </w:t>
      </w:r>
      <w:r>
        <w:t>70</w:t>
      </w:r>
      <w:bookmarkEnd w:id="5097"/>
      <w:bookmarkEnd w:id="5098"/>
      <w:bookmarkEnd w:id="5099"/>
      <w:bookmarkEnd w:id="5100"/>
      <w:bookmarkEnd w:id="5101"/>
      <w:bookmarkEnd w:id="5102"/>
      <w:bookmarkEnd w:id="5103"/>
    </w:p>
    <w:p w14:paraId="55B7EEA3" w14:textId="77777777" w:rsidR="00E85D1B" w:rsidRPr="00E85D1B" w:rsidRDefault="00E85D1B" w:rsidP="00E85D1B">
      <w:pPr>
        <w:rPr>
          <w:b/>
          <w:bCs/>
        </w:rPr>
      </w:pPr>
      <w:r w:rsidRPr="00E85D1B">
        <w:rPr>
          <w:b/>
          <w:bCs/>
        </w:rPr>
        <w:t>Interne WÖk-Quellen</w:t>
      </w:r>
    </w:p>
    <w:p w14:paraId="0C4ABAA9" w14:textId="77777777" w:rsidR="00E85D1B" w:rsidRPr="00E85D1B" w:rsidRDefault="00E85D1B" w:rsidP="00E85D1B">
      <w:r w:rsidRPr="00E85D1B">
        <w:t xml:space="preserve">[I-K70-1] Weber, Natalie: </w:t>
      </w:r>
      <w:r w:rsidRPr="00E85D1B">
        <w:rPr>
          <w:i/>
          <w:iCs/>
        </w:rPr>
        <w:t>Working-Paper Wohnungsmarkt: Bezahlbar, nachhaltig, gerecht</w:t>
      </w:r>
      <w:r w:rsidRPr="00E85D1B">
        <w:t>, 2025. Grundlage für Wohnen als Sicherheit, Zugehörigkeit, Lebensqualität und Fundament sozialer Teilhabe, für Wohnungsmarkt als Wirkungsproblem und für die Kritik an Wohnen als bloßem Spekulationsgut oder Renditevehikel.</w:t>
      </w:r>
    </w:p>
    <w:p w14:paraId="29E797E6" w14:textId="77777777" w:rsidR="00E85D1B" w:rsidRPr="00E85D1B" w:rsidRDefault="00E85D1B" w:rsidP="00E85D1B">
      <w:r w:rsidRPr="00E85D1B">
        <w:t xml:space="preserve">[I-K70-2] Weber, Natalie: </w:t>
      </w:r>
      <w:r w:rsidRPr="00E85D1B">
        <w:rPr>
          <w:i/>
          <w:iCs/>
        </w:rPr>
        <w:t>Working-Paper Wohnungsmarkt: Bezahlbar, nachhaltig, gerecht</w:t>
      </w:r>
      <w:r w:rsidRPr="00E85D1B">
        <w:t>, 2025, Abschnitt Wohnen als Mensch-Planet-Demokratie-Thema. Grundlage für Bezahlbarkeit, Gesundheit, Lebensqualität, Emissionen, Energieverbrauch, soziale Stabilität, Teilhabe und Vertrauen als Dimensionen der Wohnwirkung.</w:t>
      </w:r>
    </w:p>
    <w:p w14:paraId="34BB165E" w14:textId="77777777" w:rsidR="00E85D1B" w:rsidRPr="00E85D1B" w:rsidRDefault="00E85D1B" w:rsidP="00E85D1B">
      <w:r w:rsidRPr="00E85D1B">
        <w:t xml:space="preserve">[I-K70-3] Weber, Natalie: </w:t>
      </w:r>
      <w:r w:rsidRPr="00E85D1B">
        <w:rPr>
          <w:i/>
          <w:iCs/>
        </w:rPr>
        <w:t>Working-Paper Wohnungsmarkt: Bezahlbar, nachhaltig, gerecht</w:t>
      </w:r>
      <w:r w:rsidRPr="00E85D1B">
        <w:t>, 2025, Abschnitt zu unterlassener Sanierung und versteckten Folgekosten. Grundlage für den Zusammenhang von Vorgriffswohlstand, Nebenkosten, Energiearmut, Klimakosten, Gesundheitsfolgen und Zukunftslasten im Gebäudebestand.</w:t>
      </w:r>
    </w:p>
    <w:p w14:paraId="0855D664" w14:textId="77777777" w:rsidR="00E85D1B" w:rsidRPr="00E85D1B" w:rsidRDefault="00E85D1B" w:rsidP="00E85D1B">
      <w:r>
        <w:t>[I-K70-4] Weber, Natalie: Die neue Ordnung des Wohlstands, Arbeitsfassung 2026, Abschnitte zu Eigentum, Wirkungspflicht und Kapital als Wirkungskraft. Grundlage für Eigentum als Freiheit und Verantwortung sowie für Kapital als Werkzeug, das Wohnwirkung ermöglichen oder verzerren kann.</w:t>
      </w:r>
    </w:p>
    <w:p w14:paraId="600E5D51" w14:textId="77777777" w:rsidR="00E85D1B" w:rsidRPr="00E85D1B" w:rsidRDefault="00E85D1B" w:rsidP="00E85D1B">
      <w:r w:rsidRPr="00E85D1B">
        <w:t xml:space="preserve">[I-K70-5] Weber, Natalie: </w:t>
      </w:r>
      <w:r w:rsidRPr="00E85D1B">
        <w:rPr>
          <w:i/>
          <w:iCs/>
        </w:rPr>
        <w:t>Systemmodell der Wirkungsökonomie</w:t>
      </w:r>
      <w:r w:rsidRPr="00E85D1B">
        <w:t>, 2025, Abschnitte zu Lebensräumen, lokaler Resilienz, sozialer Infrastruktur und Alltagswirkung. Grundlage für Quartiere als Wirkungsräume von Gesundheit, Teilhabe, Nachbarschaft, Pflege, Kultur und demokratischer Stabilität.</w:t>
      </w:r>
    </w:p>
    <w:p w14:paraId="221EE5F6" w14:textId="77777777" w:rsidR="00E85D1B" w:rsidRPr="00E85D1B" w:rsidRDefault="00E85D1B" w:rsidP="00E85D1B">
      <w:r w:rsidRPr="00E85D1B">
        <w:t xml:space="preserve">[I-K70-6] Weber, Natalie: </w:t>
      </w:r>
      <w:r w:rsidRPr="00E85D1B">
        <w:rPr>
          <w:i/>
          <w:iCs/>
        </w:rPr>
        <w:t>Working-Paper Wohnungsmarkt: Bezahlbar, nachhaltig, gerecht</w:t>
      </w:r>
      <w:r w:rsidRPr="00E85D1B">
        <w:t>, 2025, Abschnitte zu Wirkungsscore, SDG-Mapping und vier Kernfeldern des Wohnens. Grundlage für Klima und Energie, Ressourcen und Kreislauf, Arbeit und Fairness, Gesundheit und Sicherheit sowie Bewertung auf Objekt-, Quartiers- oder Portfolioebene.</w:t>
      </w:r>
    </w:p>
    <w:p w14:paraId="1668D9AC" w14:textId="77777777" w:rsidR="00E85D1B" w:rsidRPr="00E85D1B" w:rsidRDefault="00E85D1B" w:rsidP="00E85D1B">
      <w:r w:rsidRPr="00E85D1B">
        <w:t xml:space="preserve">[I-K70-7] Weber, Natalie: </w:t>
      </w:r>
      <w:r w:rsidRPr="00E85D1B">
        <w:rPr>
          <w:i/>
          <w:iCs/>
        </w:rPr>
        <w:t>Working-Paper Wohnungsmarkt: Bezahlbar, nachhaltig, gerecht</w:t>
      </w:r>
      <w:r w:rsidRPr="00E85D1B">
        <w:t>, 2025, Abschnitte zu Verdrängung, Gentrifizierung, Transparenz über Eigentums- und Preisentwicklung, Mieterstrom, Sanierungen und Quartiersentwicklung. Grundlage für Wohnen als Vertrauens- und Teilhabesystem.</w:t>
      </w:r>
    </w:p>
    <w:p w14:paraId="4F736404" w14:textId="77777777" w:rsidR="00E85D1B" w:rsidRPr="00E85D1B" w:rsidRDefault="00E85D1B" w:rsidP="00E85D1B">
      <w:pPr>
        <w:rPr>
          <w:b/>
          <w:bCs/>
        </w:rPr>
      </w:pPr>
      <w:r w:rsidRPr="00E85D1B">
        <w:rPr>
          <w:b/>
          <w:bCs/>
        </w:rPr>
        <w:t>Externe Quellen</w:t>
      </w:r>
    </w:p>
    <w:p w14:paraId="18D0C0B4" w14:textId="77777777" w:rsidR="00E85D1B" w:rsidRPr="00E85D1B" w:rsidRDefault="00E85D1B" w:rsidP="00E85D1B">
      <w:r w:rsidRPr="00E85D1B">
        <w:lastRenderedPageBreak/>
        <w:t xml:space="preserve">[E-K70-1] Office of the United Nations High Commissioner for Human Rights: </w:t>
      </w:r>
      <w:r w:rsidRPr="00E85D1B">
        <w:rPr>
          <w:i/>
          <w:iCs/>
        </w:rPr>
        <w:t>The human right to adequate housing</w:t>
      </w:r>
      <w:r w:rsidRPr="00E85D1B">
        <w:t>. Bezugspunkt für angemessenes Wohnen als Recht, in Sicherheit, Frieden und Würde zu leben, sowie für zentrale Elemente wie sichere Rechtsstellung, Verfügbarkeit von Diensten, Bezahlbarkeit, Bewohnbarkeit, Zugänglichkeit, Lage und kulturelle Angemessenheit.</w:t>
      </w:r>
    </w:p>
    <w:p w14:paraId="1B7D654D" w14:textId="5FD196F9" w:rsidR="00E85D1B" w:rsidRPr="00E85D1B" w:rsidRDefault="00B93C7E" w:rsidP="00B93C7E">
      <w:r>
        <w:t>[E-K70-2] World Health Organization: WHO Housing and health guidelines, 2018. Bezugspunkt für den Zusammenhang von Wohnen und Gesundheit, insbesondere Überbelegung, niedrige und hohe Innenraumtemperaturen, Verletzungsrisiken und Zugänglichkeit für Menschen mit funktionellen Einschränkungen. World Health Organization: https://www.who.int/</w:t>
      </w:r>
    </w:p>
    <w:p w14:paraId="34A3FF62" w14:textId="77777777" w:rsidR="00E85D1B" w:rsidRPr="00E85D1B" w:rsidRDefault="00E85D1B" w:rsidP="00E85D1B">
      <w:r w:rsidRPr="00E85D1B">
        <w:t xml:space="preserve">[E-K70-3] United Nations Environment Programme / Global Alliance for Buildings and Construction: </w:t>
      </w:r>
      <w:r w:rsidRPr="00E85D1B">
        <w:rPr>
          <w:i/>
          <w:iCs/>
        </w:rPr>
        <w:t>Global Status Report for Buildings and Construction 2024/2025</w:t>
      </w:r>
      <w:r w:rsidRPr="00E85D1B">
        <w:t>, 2025. Bezugspunkt für den Gebäude- und Bausektor als Energie- und Klimafaktor; der Bericht nennt 32 Prozent globalen Energieverbrauch und 34 Prozent globaler CO₂-Emissionen.</w:t>
      </w:r>
    </w:p>
    <w:p w14:paraId="6BE31D65" w14:textId="32D1B463" w:rsidR="00B93C7E" w:rsidRDefault="00B93C7E" w:rsidP="00B93C7E">
      <w:r>
        <w:t xml:space="preserve">[E-K70-4] Statistisches Bundesamt / Eurostat: Social issues and living conditions in Europe, 2024. Bezugspunkt für Wohnkostenüberlastung in Deutschland; Destatis nennt für 2024 einen Anteil von 12,0 Prozent der Bevölkerung in Haushalten, die mehr als 40 Prozent ihres verfügbaren Einkommens für Wohnen aufwenden. Statistisches Bundesamt (Destatis): </w:t>
      </w:r>
      <w:r w:rsidRPr="00295A59">
        <w:t>https://www.destatis.de/</w:t>
      </w:r>
      <w:r>
        <w:t xml:space="preserve"> - Eurostat: https://ec.europa.eu/eurostat/</w:t>
      </w:r>
    </w:p>
    <w:p w14:paraId="328C2775" w14:textId="5A174E09" w:rsidR="00E85D1B" w:rsidRDefault="00B93C7E" w:rsidP="00B93C7E">
      <w:r w:rsidRPr="00B93C7E">
        <w:rPr>
          <w:lang w:val="it-IT"/>
        </w:rPr>
        <w:t xml:space="preserve">[E-K70-5] Eurostat: Housing in Europe - 2024 edition. </w:t>
      </w:r>
      <w:r>
        <w:t>Bezugspunkt für europäische Vergleichsdaten zu Wohnkosten, Wohnformen, Überbelegung, Wohnqualität und Wohnkostenüberlastung. Eurostat: https://ec.europa.eu/eurostat/</w:t>
      </w:r>
    </w:p>
    <w:p w14:paraId="3F5A21FC" w14:textId="77777777" w:rsidR="00E85D1B" w:rsidRPr="00E85D1B" w:rsidRDefault="00E85D1B" w:rsidP="00E85D1B"/>
    <w:p w14:paraId="28D27087" w14:textId="77777777" w:rsidR="00E85D1B" w:rsidRPr="00E85D1B" w:rsidRDefault="00E85D1B" w:rsidP="00E85D1B">
      <w:pPr>
        <w:pStyle w:val="berschrift2"/>
      </w:pPr>
      <w:bookmarkStart w:id="5104" w:name="_Toc229829808"/>
      <w:bookmarkStart w:id="5105" w:name="_Toc229926918"/>
      <w:bookmarkStart w:id="5106" w:name="_Toc229944921"/>
      <w:bookmarkStart w:id="5107" w:name="_Toc229948706"/>
      <w:bookmarkStart w:id="5108" w:name="_Toc229955333"/>
      <w:bookmarkStart w:id="5109" w:name="_Toc229958488"/>
      <w:bookmarkStart w:id="5110" w:name="_Toc229963293"/>
      <w:r w:rsidRPr="00E85D1B">
        <w:t>Kapitel 71 - Kindheit, Familie und frühes Leben</w:t>
      </w:r>
      <w:bookmarkEnd w:id="5104"/>
      <w:bookmarkEnd w:id="5105"/>
      <w:bookmarkEnd w:id="5106"/>
      <w:bookmarkEnd w:id="5107"/>
      <w:bookmarkEnd w:id="5108"/>
      <w:bookmarkEnd w:id="5109"/>
      <w:bookmarkEnd w:id="5110"/>
    </w:p>
    <w:p w14:paraId="2C33AA22" w14:textId="77777777" w:rsidR="00E85D1B" w:rsidRPr="00E85D1B" w:rsidRDefault="00E85D1B" w:rsidP="00E85D1B">
      <w:r w:rsidRPr="00E85D1B">
        <w:t>Kapitel 70 hat Wohnen als räumliche Grundlage von Sicherheit, Gesundheit, Zugehörigkeit und Teilhabe beschrieben. Dieses Kapitel geht einen Schritt zurück: zu den ersten Lebensjahren, in denen Menschen Sicherheit, Sprache, Bindung, Körpergefühl, Vertrauen, Grenzen, Schutz und Selbstwirksamkeit erfahren. Eine Gesellschaft beginnt nicht erst mit Arbeitsmarkt, Wahlrecht oder Konsum. Sie beginnt dort, wo Kinder Sicherheit, Bindung, Sprache, Schutz und Selbstwirksamkeit erleben.</w:t>
      </w:r>
    </w:p>
    <w:p w14:paraId="5512B1F1" w14:textId="77777777" w:rsidR="00E85D1B" w:rsidRPr="00E85D1B" w:rsidRDefault="00E85D1B" w:rsidP="00E85D1B">
      <w:r w:rsidRPr="00E85D1B">
        <w:t>Kindheit ist kein privater Vorraum der Gesellschaft. Sie ist einer ihrer dichtesten Wirkungsräume. Was früh geschieht, wirkt über lange Zeit: auf Gesundheit, Lernen, Beziehungen, Konfliktfähigkeit, Vertrauen, Angstregulation, Bildung, Demokratiekompetenz, Arbeitsfähigkeit, Pflegebedarfe und spätere Teilgabe [I-K71-1; E-K71-2].</w:t>
      </w:r>
    </w:p>
    <w:p w14:paraId="4941515A" w14:textId="77777777" w:rsidR="00E85D1B" w:rsidRPr="00E85D1B" w:rsidRDefault="00E85D1B" w:rsidP="00E85D1B">
      <w:r w:rsidRPr="00E85D1B">
        <w:lastRenderedPageBreak/>
        <w:t>Die Wirkungsökonomie betrachtet Kindheit deshalb nicht als Familienromantik und nicht als bloße Vorstufe der Schule. Sie fragt, welche Bedingungen Kinder brauchen, damit aus Verletzlichkeit Handlungsfähigkeit entstehen kann.</w:t>
      </w:r>
    </w:p>
    <w:p w14:paraId="69DACBA0" w14:textId="77777777" w:rsidR="00E85D1B" w:rsidRPr="00E85D1B" w:rsidRDefault="00E85D1B" w:rsidP="00E85D1B">
      <w:pPr>
        <w:pStyle w:val="berschrift3"/>
      </w:pPr>
      <w:bookmarkStart w:id="5111" w:name="_Toc229829809"/>
      <w:bookmarkStart w:id="5112" w:name="_Toc229926919"/>
      <w:bookmarkStart w:id="5113" w:name="_Toc229944922"/>
      <w:bookmarkStart w:id="5114" w:name="_Toc229948707"/>
      <w:bookmarkStart w:id="5115" w:name="_Toc229955334"/>
      <w:bookmarkStart w:id="5116" w:name="_Toc229958489"/>
      <w:bookmarkStart w:id="5117" w:name="_Toc229963294"/>
      <w:r w:rsidRPr="00E85D1B">
        <w:t>71.1 Frühe Wirkung</w:t>
      </w:r>
      <w:bookmarkEnd w:id="5111"/>
      <w:bookmarkEnd w:id="5112"/>
      <w:bookmarkEnd w:id="5113"/>
      <w:bookmarkEnd w:id="5114"/>
      <w:bookmarkEnd w:id="5115"/>
      <w:bookmarkEnd w:id="5116"/>
      <w:bookmarkEnd w:id="5117"/>
    </w:p>
    <w:p w14:paraId="09C2A27A" w14:textId="77777777" w:rsidR="00E85D1B" w:rsidRPr="00E85D1B" w:rsidRDefault="00E85D1B" w:rsidP="00E85D1B">
      <w:r w:rsidRPr="00E85D1B">
        <w:t>Frühe Wirkung ist besonders stark, weil Kinder noch nicht zwischen Körper, Beziehung, Sprache, Sicherheit, Bildung und Weltvertrauen trennen. Hunger, Stress, Gewalt, Vernachlässigung, Wohnunsicherheit, Lärm, Krankheit, Überforderung, Beschämung oder Armut wirken nicht isoliert. Sie formen den gesamten Wirkungsraum eines Kindes. Umgekehrt wirken Schutz, Bindung, Sprache, Spiel, Gesundheit, Natur, Bewegung, Verlässlichkeit, gute Ernährung, sichere Räume und liebevolle Grenzen ebenfalls als Gesamtzusammenhang.</w:t>
      </w:r>
    </w:p>
    <w:p w14:paraId="0ADFE4A3" w14:textId="77777777" w:rsidR="00E85D1B" w:rsidRPr="00E85D1B" w:rsidRDefault="00E85D1B" w:rsidP="00E85D1B">
      <w:r w:rsidRPr="00E85D1B">
        <w:t>Das Systemmodell der Wirkungsökonomie beschreibt Geburt, Kindheit und Entwicklungsräume als priorisiertes Gesundheitsfeld. Vorgesehen sind integrierte Familienstrukturen, Familiengesundheitszentren, Frühe Hilfen, Kita- und Schulgesundheitssysteme, Bewegungsräume, Naturzugang, Kinderschutz, psychische Prävention und digitale Elternberatung [I-K71-1]. Der zentrale Gedanke lautet: Kinder brauchen kein zufälliges Versorgungsfeld, sondern ein integriertes Entwicklungsökosystem.</w:t>
      </w:r>
    </w:p>
    <w:p w14:paraId="4A52EB2D" w14:textId="77777777" w:rsidR="00E85D1B" w:rsidRPr="00E85D1B" w:rsidRDefault="00E85D1B" w:rsidP="00E85D1B">
      <w:r w:rsidRPr="00E85D1B">
        <w:t>Frühe Wirkung ist deshalb mehr als individuelle Erziehung. Sie entsteht aus vielen verbundenen Räumen: Familie, Sorgepersonen, Kita, Schule, Nachbarschaft, Kommune, Gesundheitsversorgung, Wohnen, Kultur, digitale Räume und wirtschaftliche Sicherheit. Ein Kind wächst nicht nur in einer Familie auf. Es wächst in einer Wirkungsarchitektur auf.</w:t>
      </w:r>
    </w:p>
    <w:p w14:paraId="6A14EC65" w14:textId="77777777" w:rsidR="00E85D1B" w:rsidRPr="00E85D1B" w:rsidRDefault="00E85D1B" w:rsidP="00E85D1B">
      <w:r w:rsidRPr="00E85D1B">
        <w:t>Bindung ist darin zentral. Sie gibt Kindern nicht nur Nähe, sondern innere Orientierung. Bowlbys Bindungstheorie und Ainsworths Forschung zu Bindungsmustern zeigen, dass frühe Beziehungen Sicherheit, Exploration, Stressverarbeitung und spätere Beziehungserfahrungen prägen [E-K71-3; E-K71-4]. Die Wirkungsökonomie nutzt diese Forschung nicht als psychologische Detaillehre, sondern als Systemhinweis: Ein Kind kann Welt leichter erkunden, wenn es Schutz und Verlässlichkeit erlebt.</w:t>
      </w:r>
    </w:p>
    <w:p w14:paraId="3FBDD0BC" w14:textId="77777777" w:rsidR="00E85D1B" w:rsidRPr="00E85D1B" w:rsidRDefault="00E85D1B" w:rsidP="00E85D1B">
      <w:r w:rsidRPr="00E85D1B">
        <w:t>Frühe Wirkung hat auch eine soziale Dimension. Armut wirkt auf Kinder, weil sie Lernräume, Wohnräume, Ernährung, digitale Zugänge, Gesundheit, Erwartungen und familiäre Belastung verändert. Die Arbeitsfassung beschreibt Armut deshalb nicht nur als Geldmangel, sondern als Mangel an Wirkmöglichkeit; sie unterscheidet Einkommensarmut, Infrastrukturarmut, Zeitarmut und Resonanzarmut [I-K71-2]. Für Kinder ist das besonders schwerwiegend, weil sie ihre Umgebung nicht selbst wählen können.</w:t>
      </w:r>
    </w:p>
    <w:p w14:paraId="6FFD814E" w14:textId="77777777" w:rsidR="00E85D1B" w:rsidRPr="00E85D1B" w:rsidRDefault="00E85D1B" w:rsidP="00E85D1B">
      <w:r w:rsidRPr="00E85D1B">
        <w:t xml:space="preserve">Frühe Wirkung ist zudem durch starke Rückkopplungen geprägt. Frühe Sicherheit stärkt Lernfähigkeit, Lernfähigkeit stärkt Selbstwirksamkeit, Selbstwirksamkeit erhöht soziale Stabilität und Teilgabe. Umgekehrt erzeugen frühe Belastungen häufig Kaskaden </w:t>
      </w:r>
      <w:r w:rsidRPr="00E85D1B">
        <w:lastRenderedPageBreak/>
        <w:t>negativer Wirkung zweiter und dritter Ordnung: gesundheitliche Risiken, Bildungsabbrüche, psychische Belastungen, spätere Armutsdynamiken oder gesellschaftliche Entfremdung. Kindheit ist deshalb ein hochsensibler Verstärkungsraum gesellschaftlicher Entwicklung.</w:t>
      </w:r>
    </w:p>
    <w:p w14:paraId="6B567256" w14:textId="77777777" w:rsidR="00E85D1B" w:rsidRPr="00E85D1B" w:rsidRDefault="00E85D1B" w:rsidP="00E85D1B">
      <w:r w:rsidRPr="00E85D1B">
        <w:t>Frühe Förderung ist daher Prävention. Sie verhindert spätere Schäden, bevor sie als Krankheit, Schulproblem, Gewalt, Sucht, Arbeitslosigkeit, Pflegebelastung, Einsamkeit oder demokratische Entfremdung sichtbar werden. Sie ist nicht bloß familienpolitische Wohltat. Sie ist hohe Wirkleistung.</w:t>
      </w:r>
    </w:p>
    <w:p w14:paraId="6E6D47BF" w14:textId="77777777" w:rsidR="00E85D1B" w:rsidRPr="00E85D1B" w:rsidRDefault="00E85D1B" w:rsidP="00E85D1B">
      <w:pPr>
        <w:pStyle w:val="berschrift3"/>
      </w:pPr>
      <w:bookmarkStart w:id="5118" w:name="_Toc229829810"/>
      <w:bookmarkStart w:id="5119" w:name="_Toc229926920"/>
      <w:bookmarkStart w:id="5120" w:name="_Toc229944923"/>
      <w:bookmarkStart w:id="5121" w:name="_Toc229948708"/>
      <w:bookmarkStart w:id="5122" w:name="_Toc229955335"/>
      <w:bookmarkStart w:id="5123" w:name="_Toc229958490"/>
      <w:bookmarkStart w:id="5124" w:name="_Toc229963295"/>
      <w:r w:rsidRPr="00E85D1B">
        <w:t>71.2 Schutzräume</w:t>
      </w:r>
      <w:bookmarkEnd w:id="5118"/>
      <w:bookmarkEnd w:id="5119"/>
      <w:bookmarkEnd w:id="5120"/>
      <w:bookmarkEnd w:id="5121"/>
      <w:bookmarkEnd w:id="5122"/>
      <w:bookmarkEnd w:id="5123"/>
      <w:bookmarkEnd w:id="5124"/>
    </w:p>
    <w:p w14:paraId="716669FD" w14:textId="77777777" w:rsidR="00E85D1B" w:rsidRPr="00E85D1B" w:rsidRDefault="00E85D1B" w:rsidP="00E85D1B">
      <w:r w:rsidRPr="00E85D1B">
        <w:t>Kinder brauchen Schutzräume. Schutz meint nicht Abschottung von Welt. Schutz meint Bedingungen, unter denen Kinder wachsen, spielen, lernen, streiten, scheitern, sich ausprobieren und wieder Sicherheit finden können. Ein Schutzraum ist nicht ein perfekter Raum. Er ist ein Raum, in dem ein Kind nicht allein bleibt.</w:t>
      </w:r>
    </w:p>
    <w:p w14:paraId="00FCF5A4" w14:textId="77777777" w:rsidR="00E85D1B" w:rsidRPr="00E85D1B" w:rsidRDefault="00E85D1B" w:rsidP="00E85D1B">
      <w:r w:rsidRPr="00E85D1B">
        <w:t>Das Kindeswohl ist dafür der zentrale Maßstab. Die UN-Kinderrechtskonvention verpflichtet Staaten, bei allen Maßnahmen, die Kinder betreffen, das Wohl des Kindes vorrangig zu berücksichtigen; sie schützt unter anderem das Recht auf Überleben und Entwicklung, Schutz vor Gewalt, Bildung, Beteiligung und Nichtdiskriminierung [E-K71-1]. Für die Wirkungsökonomie ist das kein Zusatzrecht neben dem System. Es ist ein Grundmaßstab früher Wirkung.</w:t>
      </w:r>
    </w:p>
    <w:p w14:paraId="03684942" w14:textId="77777777" w:rsidR="00E85D1B" w:rsidRPr="00E85D1B" w:rsidRDefault="00E85D1B" w:rsidP="00E85D1B">
      <w:r w:rsidRPr="00E85D1B">
        <w:t>Schutzräume müssen Gewalt verhindern. Gewalt beginnt nicht erst bei sichtbarer Misshandlung. Sie umfasst körperliche Gewalt, sexualisierte Gewalt, psychische Gewalt, Vernachlässigung, Demütigung, dauernde Beschämung, digitale Gewalt, Mobbing und das Aufwachsen in permanenter Angst. Gewalt wirkt nicht nur als Ereignis. Sie verändert Körper, Vertrauen, Sprache, Beziehung und Zukunftserwartung.</w:t>
      </w:r>
    </w:p>
    <w:p w14:paraId="52CF10B0" w14:textId="77777777" w:rsidR="00E85D1B" w:rsidRPr="00E85D1B" w:rsidRDefault="00E85D1B" w:rsidP="00E85D1B">
      <w:r w:rsidRPr="00E85D1B">
        <w:t>Forschung zu frühkindlichem Stress zeigt, dass dauerhafte Überforderung und fehlende Schutzbeziehungen biologische, psychische und soziale Entwicklung langfristig beeinflussen können [E-K71-6; E-K71-7]. Die Wirkungsökonomie versteht solche Belastungen deshalb nicht nur als individuelles Leid, sondern als Wirkungsrisiko für die gesamte Gesellschaft.</w:t>
      </w:r>
    </w:p>
    <w:p w14:paraId="6CC01F9E" w14:textId="77777777" w:rsidR="00E85D1B" w:rsidRPr="00E85D1B" w:rsidRDefault="00E85D1B" w:rsidP="00E85D1B">
      <w:r w:rsidRPr="00E85D1B">
        <w:t>Schutzräume müssen Armut abfedern. Ein Kind darf nicht deshalb weniger Zukunft haben, weil seine Eltern wenig Geld, wenig Zeit, geringe Bildung, unsichere Arbeit, schlechte Wohnung oder fehlenden Zugang zu Hilfe haben. Die Wirkungsökonomie verlagert Verantwortung nicht auf Eltern allein. Sie fragt, welche Strukturen Familien entlasten, bevor Überforderung zu Schaden wird [I-K71-2; I-K71-6].</w:t>
      </w:r>
    </w:p>
    <w:p w14:paraId="2189D34E" w14:textId="77777777" w:rsidR="00E85D1B" w:rsidRPr="00E85D1B" w:rsidRDefault="00E85D1B" w:rsidP="00E85D1B">
      <w:r w:rsidRPr="00E85D1B">
        <w:t xml:space="preserve">Schutzräume müssen Beschämung vermeiden. Beschämung ist kein kleines Gefühl. Sie kann Kinder verstummen lassen, Zugehörigkeit zerstören und Selbstwirksamkeit schwächen. Eine Schule, eine Behörde, ein Gesundheitssystem oder eine digitale </w:t>
      </w:r>
      <w:r w:rsidRPr="00E85D1B">
        <w:lastRenderedPageBreak/>
        <w:t>Umgebung, die Kinder oder Eltern beschämt, erzeugt negative Wirkung. Hilfe darf nicht als Demütigung erlebt werden. Unterstützung muss würdig zugänglich sein.</w:t>
      </w:r>
    </w:p>
    <w:p w14:paraId="3F7C282F" w14:textId="77777777" w:rsidR="00E85D1B" w:rsidRPr="00E85D1B" w:rsidRDefault="00E85D1B" w:rsidP="00E85D1B">
      <w:r w:rsidRPr="00E85D1B">
        <w:t>Schutzräume müssen digitale Überforderung ernst nehmen. Digitale Geräte, Plattformen, Bilder, Spiele, Werbung, Vergleichsdruck, sexualisierte Inhalte, Mobbing, Suchtmechaniken und algorithmische Verstärkung erreichen Kinder früh. Dieses Kapitel entfaltet keine Medienanalyse; diese folgt in den späteren Teilen zu Medien, Öffentlichkeit und digitaler Infrastruktur. Hier gilt nur der Grundsatz: Kinderschutz muss auch digitale Wirkungsräume einschließen [I-K71-1].</w:t>
      </w:r>
    </w:p>
    <w:p w14:paraId="191E6C8B" w14:textId="77777777" w:rsidR="00E85D1B" w:rsidRPr="00E85D1B" w:rsidRDefault="00E85D1B" w:rsidP="00E85D1B">
      <w:r w:rsidRPr="00E85D1B">
        <w:t>Familie ist ein Schutzraum, aber nicht der einzige. Familie kann sehr Unterschiedliches bedeuten: Eltern, Alleinerziehende, Patchwork, Pflegefamilien, Großeltern, Wahlfamilien, gleichgeschlechtliche Eltern, erweiterte Verwandtschaft oder andere Sorgekonstellationen. Die Wirkungsökonomie normiert kein Familienmodell. Sie fragt nach Wirkung: Gibt es Sicherheit, Bindung, Würde, Schutz, Sprache, Versorgung, Grenzen, Entlastung und Liebe? Wenn ja, entsteht frühe Wirkleistung. Wenn nein, braucht das System Unterstützung, Schutz und Korrektur.</w:t>
      </w:r>
    </w:p>
    <w:p w14:paraId="3F36BF54" w14:textId="77777777" w:rsidR="00E85D1B" w:rsidRPr="00E85D1B" w:rsidRDefault="00E85D1B" w:rsidP="00E85D1B">
      <w:pPr>
        <w:pStyle w:val="berschrift3"/>
      </w:pPr>
      <w:bookmarkStart w:id="5125" w:name="_Toc229829811"/>
      <w:bookmarkStart w:id="5126" w:name="_Toc229926921"/>
      <w:bookmarkStart w:id="5127" w:name="_Toc229944924"/>
      <w:bookmarkStart w:id="5128" w:name="_Toc229948709"/>
      <w:bookmarkStart w:id="5129" w:name="_Toc229955336"/>
      <w:bookmarkStart w:id="5130" w:name="_Toc229958491"/>
      <w:bookmarkStart w:id="5131" w:name="_Toc229963296"/>
      <w:r w:rsidRPr="00E85D1B">
        <w:t>71.3 Bildung, Gesundheit und Bindung</w:t>
      </w:r>
      <w:bookmarkEnd w:id="5125"/>
      <w:bookmarkEnd w:id="5126"/>
      <w:bookmarkEnd w:id="5127"/>
      <w:bookmarkEnd w:id="5128"/>
      <w:bookmarkEnd w:id="5129"/>
      <w:bookmarkEnd w:id="5130"/>
      <w:bookmarkEnd w:id="5131"/>
    </w:p>
    <w:p w14:paraId="3256C126" w14:textId="77777777" w:rsidR="00E85D1B" w:rsidRPr="00E85D1B" w:rsidRDefault="00E85D1B" w:rsidP="00E85D1B">
      <w:r w:rsidRPr="00E85D1B">
        <w:t>Bildung, Gesundheit und Bindung gehören in der frühen Lebensphase zusammen. Sie sind keine getrennten Systeme, die nacheinander beginnen. Ein Kind lernt mit dem Körper, mit Beziehung, mit Sprache, mit Spiel, mit Bewegung, mit Wiederholung, mit Nähe und mit Vertrauen. Gesundheit beeinflusst Lernen. Bindung beeinflusst Sprache. Wohnen beeinflusst Schlaf. Ernährung beeinflusst Konzentration. Spiel beeinflusst soziale Kompetenz. Angst beeinflusst Wahrnehmung.</w:t>
      </w:r>
    </w:p>
    <w:p w14:paraId="453C9B28" w14:textId="77777777" w:rsidR="00E85D1B" w:rsidRPr="00E85D1B" w:rsidRDefault="00E85D1B" w:rsidP="00E85D1B">
      <w:r w:rsidRPr="00E85D1B">
        <w:t>Wie in den Teilen zu Bildung und Wirkungskompetenz beschrieben wurde, beginnt Wirkungskompetenz nicht mit abstrakten Begriffen wie System, Rückkopplung oder Indikator. Sie beginnt mit Erfahrung: Ich werde gesehen. Ich kann etwas bewirken. Ich darf fragen. Ich darf Fehler machen. Ich bekomme Antwort. Ich kann mich beruhigen. Ich kann lernen. Ich gehöre dazu.</w:t>
      </w:r>
    </w:p>
    <w:p w14:paraId="41192AE4" w14:textId="77777777" w:rsidR="00E85D1B" w:rsidRPr="00E85D1B" w:rsidRDefault="00E85D1B" w:rsidP="00E85D1B">
      <w:r w:rsidRPr="00E85D1B">
        <w:t xml:space="preserve">Wie in den Teilen zu Gesundheit erläutert wurde, entsteht Gesundheit bereits in Schwangerschaft, Geburt, Ernährung, Schlaf, Bewegung, emotionaler Sicherheit, Luftqualität, Wohnen, Lärm, Naturzugang, Vorsorge, psychischer Stabilität und Familienentlastung. Das WHO/UNICEF/World-Bank-Rahmenwerk </w:t>
      </w:r>
      <w:r w:rsidRPr="00E85D1B">
        <w:rPr>
          <w:i/>
          <w:iCs/>
        </w:rPr>
        <w:t>Nurturing Care for Early Childhood Development</w:t>
      </w:r>
      <w:r w:rsidRPr="00E85D1B">
        <w:t xml:space="preserve"> bündelt genau diese Dimensionen: Gesundheit, Ernährung, Sicherheit und Schutz, responsive Betreuung sowie frühe Lernmöglichkeiten [E-K71-2].</w:t>
      </w:r>
    </w:p>
    <w:p w14:paraId="7D8F531A" w14:textId="77777777" w:rsidR="00E85D1B" w:rsidRPr="00E85D1B" w:rsidRDefault="00E85D1B" w:rsidP="00E85D1B">
      <w:r w:rsidRPr="00E85D1B">
        <w:t xml:space="preserve">Care ist in dieser frühen Phase nicht nur Versorgung, sondern Weltaufbau. Trösten, Vorlesen, Spielen, Kochen, Zuhören, Grenzen setzen, Körperpflege, Arzttermine, Einschlafrituale, sichere Wege, Konfliktbegleitung und Sprachförderung schaffen Stabilität. Die Arbeitsfassung beschreibt Care als Systemleistung: Pflege, Kindererziehung, Begleitung, Trösten, Zuhören, Nachbarschaft und </w:t>
      </w:r>
      <w:r w:rsidRPr="00E85D1B">
        <w:lastRenderedPageBreak/>
        <w:t>Familienstabilisierung erscheinen in klassischen Maßstäben häufig privat oder ökonomisch nachrangig, wirken aber als Grundlage von Bildung, Gesundheit, psychischer Stabilität, Teilhabe und Resilienz [I-K71-3].</w:t>
      </w:r>
    </w:p>
    <w:p w14:paraId="7E740A52" w14:textId="77777777" w:rsidR="00E85D1B" w:rsidRPr="00E85D1B" w:rsidRDefault="00E85D1B" w:rsidP="00E85D1B">
      <w:r w:rsidRPr="00E85D1B">
        <w:t>Wie im Kapitel zu Wohnen beschrieben wurde, ist Wohnraum für Kinder Entwicklungsraum. Eine überfüllte, laute, kalte, feuchte, unsichere oder von Verdrängungsangst geprägte Wohnung verändert Lernen, Schlaf, Gesundheit, Spiel, Beziehung und Familienfrieden. Ein gutes Quartier kann dagegen Bewegung, Natur, Freundschaften, sichere Wege, Kita, Schule, Kultur, Beratung und Teilhabe ermöglichen.</w:t>
      </w:r>
    </w:p>
    <w:p w14:paraId="44BCF1FC" w14:textId="77777777" w:rsidR="00E85D1B" w:rsidRPr="00E85D1B" w:rsidRDefault="00E85D1B" w:rsidP="00E85D1B">
      <w:r w:rsidRPr="00E85D1B">
        <w:t>Frühe Bildung darf deshalb nicht nur als Vorbereitung auf Schule gelesen werden. Kita, Sprachförderung, Spiel, Musik, Bewegung, Natur, Vorlesen, soziale Regeln und Beziehung sind nicht „Betreuung nebenbei“. Sie sind frühe Systemleistung. James Heckman hat in seinen Arbeiten zur frühen Förderung hervorgehoben, dass Investitionen in frühe Kindheit besonders hohe soziale und ökonomische Wirkungen entfalten können, weil Fähigkeiten aufeinander aufbauen [E-K71-5]. Die Wirkungsökonomie übersetzt das nicht in eine reine Renditeformel. Sie sagt: Frühe Förderung ist hohe Wirkleistung, weil sie spätere Wirkmöglichkeiten öffnet.</w:t>
      </w:r>
    </w:p>
    <w:p w14:paraId="1F9C36AD" w14:textId="77777777" w:rsidR="00E85D1B" w:rsidRPr="00E85D1B" w:rsidRDefault="00E85D1B" w:rsidP="00E85D1B">
      <w:pPr>
        <w:pStyle w:val="berschrift3"/>
      </w:pPr>
      <w:bookmarkStart w:id="5132" w:name="_Toc229829812"/>
      <w:bookmarkStart w:id="5133" w:name="_Toc229926922"/>
      <w:bookmarkStart w:id="5134" w:name="_Toc229944925"/>
      <w:bookmarkStart w:id="5135" w:name="_Toc229948710"/>
      <w:bookmarkStart w:id="5136" w:name="_Toc229955337"/>
      <w:bookmarkStart w:id="5137" w:name="_Toc229958492"/>
      <w:bookmarkStart w:id="5138" w:name="_Toc229963297"/>
      <w:r w:rsidRPr="00E85D1B">
        <w:t>71.4 Generationengerechtigkeit praktisch</w:t>
      </w:r>
      <w:bookmarkEnd w:id="5132"/>
      <w:bookmarkEnd w:id="5133"/>
      <w:bookmarkEnd w:id="5134"/>
      <w:bookmarkEnd w:id="5135"/>
      <w:bookmarkEnd w:id="5136"/>
      <w:bookmarkEnd w:id="5137"/>
      <w:bookmarkEnd w:id="5138"/>
    </w:p>
    <w:p w14:paraId="46EA546D" w14:textId="77777777" w:rsidR="00E85D1B" w:rsidRPr="00E85D1B" w:rsidRDefault="00E85D1B" w:rsidP="00E85D1B">
      <w:r w:rsidRPr="00E85D1B">
        <w:t>Generationengerechtigkeit beginnt nicht erst bei Renten, Staatsschulden oder Klimapolitik. Sie beginnt im frühen Leben. Wie in den normativen Teilen zur Zeitlogik gesellschaftlicher Wirkung erläutert wurde, wirken Entscheidungen über Lebenszeit, Legislaturperioden und Bilanzräume hinaus. Für Kinder ist diese Zeitdimension besonders sichtbar: Eine heutige Unterlassung kann Jahrzehnte nachwirken. Eine frühe Unterstützung ebenfalls.</w:t>
      </w:r>
    </w:p>
    <w:p w14:paraId="26B5C1AD" w14:textId="77777777" w:rsidR="00E85D1B" w:rsidRPr="00E85D1B" w:rsidRDefault="00E85D1B" w:rsidP="00E85D1B">
      <w:r w:rsidRPr="00E85D1B">
        <w:t>Generationengerechtigkeit praktisch bedeutet: Kinder werden nicht nur als künftige Arbeitskräfte, künftige Steuerzahlende oder künftige Wählende betrachtet. Sie sind Menschen mit gegenwärtigen Rechten und zugleich kommende Träger:innen von Gesellschaft. Wer Kindheit schwächt, schwächt Zukunft. Wer Kindheit stärkt, stärkt die Fähigkeit einer Gesellschaft, später mit Komplexität, Konflikt, Pflege, Klima, Digitalisierung und Demokratie umzugehen.</w:t>
      </w:r>
    </w:p>
    <w:p w14:paraId="25D3C8CA" w14:textId="77777777" w:rsidR="00E85D1B" w:rsidRPr="00E85D1B" w:rsidRDefault="00E85D1B" w:rsidP="00E85D1B">
      <w:r w:rsidRPr="00E85D1B">
        <w:t>Eltern und Sorgepersonen sind dafür zentral, aber nicht allein verantwortlich. Eltern brauchen Zeit, Einkommen, Wohnsicherheit, Gesundheit, Beratung, soziale Netze, Schutz vor Gewalt, gute Kitas, Schulen, Nachbarschaften, Kultur und erreichbare Hilfe. Eine Gesellschaft, die Eltern überfordert und danach Kinderprobleme individualisiert, handelt wirkungsschwach. Eine Gesellschaft, die Familien entlastet, ohne sie zu bevormunden, handelt präventiv.</w:t>
      </w:r>
    </w:p>
    <w:p w14:paraId="48CAB70A" w14:textId="77777777" w:rsidR="00E85D1B" w:rsidRPr="00E85D1B" w:rsidRDefault="00E85D1B" w:rsidP="00E85D1B">
      <w:r w:rsidRPr="00E85D1B">
        <w:t xml:space="preserve">Kitas und Schulen sind frühe Wirkungsinstitutionen. Sie können Bildung, Sprache, Bewegung, Ernährung, Kinderschutz, Inklusion, Medienmündigkeit, demokratische Erfahrung und Beziehung stärken. Sie dürfen aber nicht alles auffangen müssen, was Familie, Wohnen, Armut, Gesundheit und digitale Räume erzeugen. Wenn Kitas und </w:t>
      </w:r>
      <w:r w:rsidRPr="00E85D1B">
        <w:lastRenderedPageBreak/>
        <w:t>Schulen permanent gesellschaftliche Fehlsteuerungen kompensieren sollen, werden sie überlastet. Frühe Wirkung braucht verbundene Systeme, nicht einzelne Held:innen.</w:t>
      </w:r>
    </w:p>
    <w:p w14:paraId="23DCC351" w14:textId="77777777" w:rsidR="00E85D1B" w:rsidRPr="00E85D1B" w:rsidRDefault="00E85D1B" w:rsidP="00E85D1B">
      <w:r w:rsidRPr="00E85D1B">
        <w:t xml:space="preserve">Nachbarschaften und Kommunen sind ebenfalls frühe Wirkungsräume. Spielplätze, </w:t>
      </w:r>
      <w:r w:rsidRPr="00E85D1B">
        <w:rPr>
          <w:rFonts w:ascii="DejaVu Serif" w:hAnsi="DejaVu Serif" w:eastAsia="DejaVu Serif" w:cs="DejaVu Serif"/>
        </w:rPr>
        <w:t>Grünflächen</w:t>
      </w:r>
      <w:r w:rsidRPr="00E85D1B">
        <w:t>, Bibliotheken, Sportvereine, Musik, Jugendzentren, Familienzentren, Beratungsstellen, sichere Wege, gute Mobilität und Begegnungsräume schaffen Alltagsbedingungen für Kinder. Das Systemmodell nennt Geburt, Kindheit und Entwicklungsräume ausdrücklich als Teil eines integrierten Gesundheitsökosystems und verbindet dies mit kommunalen Präventions- und Gesundheitsräumen [I-K71-1; I-K71-4].</w:t>
      </w:r>
    </w:p>
    <w:p w14:paraId="673DB53E" w14:textId="77777777" w:rsidR="00E85D1B" w:rsidRPr="00E85D1B" w:rsidRDefault="00E85D1B" w:rsidP="00E85D1B">
      <w:r w:rsidRPr="00E85D1B">
        <w:t>Generationengerechtigkeit praktisch heißt auch, Kinder zu beteiligen. Nicht jede Entscheidung kann einem Kind überlassen werden. Aber Kinder können gehört werden: bei Schule, Stadt, Klima, Spielräumen, digitalen Räumen, Familie, Gewaltprävention, Kultur und lokalen Fragen. Beteiligung stärkt Selbstwirksamkeit, wenn sie ernst genommen wird. Beteiligung als Dekoration schwächt Vertrauen.</w:t>
      </w:r>
    </w:p>
    <w:p w14:paraId="455EFBEA" w14:textId="77777777" w:rsidR="00E85D1B" w:rsidRPr="00E85D1B" w:rsidRDefault="00E85D1B" w:rsidP="00E85D1B">
      <w:r w:rsidRPr="00E85D1B">
        <w:t>Die Wirkungsökonomie muss dabei zwei Fehler vermeiden. Der erste Fehler ist Überforderung: Kinder werden als Zukunftsträger:innen stilisiert und sollen Probleme lösen, die Erwachsene erzeugt haben. Der zweite Fehler ist Entmündigung: Kinder werden nur geschützt, aber nicht ernst genommen. Gute Generationenverantwortung schützt Kinder und eröffnet Teilgabe. Sie lässt Kinder nicht allein, aber sie hört sie.</w:t>
      </w:r>
    </w:p>
    <w:p w14:paraId="67F32B87" w14:textId="77777777" w:rsidR="00E85D1B" w:rsidRPr="00E85D1B" w:rsidRDefault="00E85D1B" w:rsidP="00E85D1B">
      <w:r w:rsidRPr="00E85D1B">
        <w:t>Frühes Leben ist damit die praktischste Form von Zukunftspolitik. Es zeigt, ob eine Gesellschaft bereit ist, Wirkung zu denken, bevor Schäden sichtbar werden. Ein Kind, das Sicherheit, Bindung, Sprache, Gesundheit, Schutz und Selbstwirksamkeit erlebt, erhält nicht nur bessere Chancen. Die Gesellschaft erhält mehr Wirkungsresilienz, Vertrauen und Zukunftsfähigkeit.</w:t>
      </w:r>
    </w:p>
    <w:p w14:paraId="76D9CCFB" w14:textId="77777777" w:rsidR="00E85D1B" w:rsidRPr="00E85D1B" w:rsidRDefault="00E85D1B" w:rsidP="00E85D1B">
      <w:pPr>
        <w:pStyle w:val="berschrift3"/>
      </w:pPr>
      <w:bookmarkStart w:id="5139" w:name="_Toc229829813"/>
      <w:bookmarkStart w:id="5140" w:name="_Toc229926923"/>
      <w:bookmarkStart w:id="5141" w:name="_Toc229944926"/>
      <w:bookmarkStart w:id="5142" w:name="_Toc229948711"/>
      <w:bookmarkStart w:id="5143" w:name="_Toc229955338"/>
      <w:bookmarkStart w:id="5144" w:name="_Toc229958493"/>
      <w:bookmarkStart w:id="5145" w:name="_Toc229963298"/>
      <w:r w:rsidRPr="00E85D1B">
        <w:t>71.5 Zwischenfazit</w:t>
      </w:r>
      <w:bookmarkEnd w:id="5139"/>
      <w:bookmarkEnd w:id="5140"/>
      <w:bookmarkEnd w:id="5141"/>
      <w:bookmarkEnd w:id="5142"/>
      <w:bookmarkEnd w:id="5143"/>
      <w:bookmarkEnd w:id="5144"/>
      <w:bookmarkEnd w:id="5145"/>
    </w:p>
    <w:p w14:paraId="1C99AB74" w14:textId="77777777" w:rsidR="00E85D1B" w:rsidRPr="00E85D1B" w:rsidRDefault="00E85D1B" w:rsidP="00E85D1B">
      <w:r w:rsidRPr="00E85D1B">
        <w:t>Kindheit ist einer der dichtesten Wirkungsräume der Gesellschaft. Eine Gesellschaft beginnt nicht erst mit Arbeitsmarkt, Wahlrecht oder Konsum. Sie beginnt dort, wo Kinder Sicherheit, Bindung, Sprache, Schutz und Selbstwirksamkeit erfahren.</w:t>
      </w:r>
    </w:p>
    <w:p w14:paraId="4E5334C4" w14:textId="77777777" w:rsidR="00E85D1B" w:rsidRPr="00E85D1B" w:rsidRDefault="00E85D1B" w:rsidP="00E85D1B">
      <w:r w:rsidRPr="00E85D1B">
        <w:t>Dieses Kapitel verbindet die anthropologischen und normativen Grundlagen der Wirkungsökonomie mit den praktischen Infrastrukturen früher Wirkung. Aus dem Menschbild folgt die Verletzlichkeit und Beziehungsbezogenheit des Menschen. Aus der Generationenverantwortung folgt die Zeitlogik gesellschaftlicher Wirkung. Aus Bildung, Gesundheit, Care und Wohnen folgt die konkrete Architektur früher Entwicklungsräume.</w:t>
      </w:r>
    </w:p>
    <w:p w14:paraId="691C22CF" w14:textId="77777777" w:rsidR="00E85D1B" w:rsidRPr="00E85D1B" w:rsidRDefault="00E85D1B" w:rsidP="00E85D1B">
      <w:r w:rsidRPr="00E85D1B">
        <w:t>Frühe Förderung ist Prävention. Schutzräume verhindern Gewalt, Armutsschäden, Vernachlässigung, Beschämung und digitale Überforderung. Familie ist ein Wirkungsraum, aber kein normiertes Modell. Eltern, Sorgepersonen, Kitas, Schulen, Nachbarschaften und Kommunen bilden zusammen ein Entwicklungsökosystem. Kindheit darf nicht vom Zufall privater Ressourcen abhängen.</w:t>
      </w:r>
    </w:p>
    <w:p w14:paraId="777056B5" w14:textId="77777777" w:rsidR="00E85D1B" w:rsidRPr="00E85D1B" w:rsidRDefault="00E85D1B" w:rsidP="00E85D1B">
      <w:r w:rsidRPr="00E85D1B">
        <w:lastRenderedPageBreak/>
        <w:t>Die nächste Frage lautet: Welche Rolle spielen Kultur, Resonanz, Erinnerung, Zugang, Vielfalt und lebendige Räume für gesellschaftliche Teilhabe und demokratische Stabilität?</w:t>
      </w:r>
    </w:p>
    <w:p w14:paraId="2BBB5318" w14:textId="77777777" w:rsidR="00E85D1B" w:rsidRDefault="00E85D1B" w:rsidP="00E85D1B">
      <w:r w:rsidRPr="00E85D1B">
        <w:t>Diese Frage führt zu Kapitel 72: Kultur und Teilhabe.</w:t>
      </w:r>
    </w:p>
    <w:p w14:paraId="6A9041EF" w14:textId="2E0A5A51" w:rsidR="00E85D1B" w:rsidRPr="00E85D1B" w:rsidRDefault="00E85D1B" w:rsidP="00E85D1B">
      <w:pPr>
        <w:pStyle w:val="berschrift3"/>
      </w:pPr>
      <w:bookmarkStart w:id="5146" w:name="_Toc229829814"/>
      <w:bookmarkStart w:id="5147" w:name="_Toc229926924"/>
      <w:bookmarkStart w:id="5148" w:name="_Toc229944927"/>
      <w:bookmarkStart w:id="5149" w:name="_Toc229948712"/>
      <w:bookmarkStart w:id="5150" w:name="_Toc229955339"/>
      <w:bookmarkStart w:id="5151" w:name="_Toc229958494"/>
      <w:bookmarkStart w:id="5152" w:name="_Toc229963299"/>
      <w:r w:rsidRPr="00E85D1B">
        <w:t xml:space="preserve">Endnoten und Quellen zu Kapitel </w:t>
      </w:r>
      <w:r>
        <w:t>71</w:t>
      </w:r>
      <w:bookmarkEnd w:id="5146"/>
      <w:bookmarkEnd w:id="5147"/>
      <w:bookmarkEnd w:id="5148"/>
      <w:bookmarkEnd w:id="5149"/>
      <w:bookmarkEnd w:id="5150"/>
      <w:bookmarkEnd w:id="5151"/>
      <w:bookmarkEnd w:id="5152"/>
    </w:p>
    <w:p w14:paraId="4C6F846D" w14:textId="77777777" w:rsidR="00E85D1B" w:rsidRPr="00E85D1B" w:rsidRDefault="00E85D1B" w:rsidP="00E85D1B">
      <w:pPr>
        <w:rPr>
          <w:b/>
          <w:bCs/>
        </w:rPr>
      </w:pPr>
      <w:r w:rsidRPr="00E85D1B">
        <w:rPr>
          <w:b/>
          <w:bCs/>
        </w:rPr>
        <w:t>Interne WÖk-Quellen</w:t>
      </w:r>
    </w:p>
    <w:p w14:paraId="6D383917" w14:textId="77777777" w:rsidR="00E85D1B" w:rsidRPr="00E85D1B" w:rsidRDefault="00E85D1B" w:rsidP="00E85D1B">
      <w:r w:rsidRPr="00E85D1B">
        <w:t>[I-K71-1] Weber, Natalie: Systemmodell der Wirkungsökonomie, 2025, Abschnitte „Geburt, Kindheit, Familiengesundheit“ und „Geburt, Kindheit &amp; Entwicklungsräume“. Grundlage für Lebensbeginn als priorisiertes Gesundheitsfeld, Familiengesundheitszentren, Frühe Hilfen, Kita- und Schulgesundheitssysteme, Bewegungsräume, Naturzugang, Kinderschutz, psychische Prävention, digitale Elternberatung und integrierte Familienstrukturen.</w:t>
      </w:r>
    </w:p>
    <w:p w14:paraId="20F30BFD" w14:textId="77777777" w:rsidR="00E85D1B" w:rsidRPr="00E85D1B" w:rsidRDefault="00E85D1B" w:rsidP="00E85D1B">
      <w:r w:rsidRPr="00E85D1B">
        <w:t>[I-K71-2] Weber, Natalie: Die neue Ordnung des Wohlstands, Arbeitsfassung 2026, Abschnitt „Armut als Systemrisiko“. Grundlage für Armut als Wirkung auf Kinder, Lernräume, Wohnräume, Ernährung, digitale Zugänge, Zukunftserwartungen, Gesundheit, Wohnen, Pflege, Demokratie und Sicherheit sowie für die Unterscheidung von Einkommensarmut, Infrastrukturarmut, Zeitarmut und Resonanzarmut.</w:t>
      </w:r>
    </w:p>
    <w:p w14:paraId="271F9A4A" w14:textId="77777777" w:rsidR="00E85D1B" w:rsidRPr="00E85D1B" w:rsidRDefault="00E85D1B" w:rsidP="00E85D1B">
      <w:r w:rsidRPr="00E85D1B">
        <w:t>[I-K71-3] Weber, Natalie: Die neue Ordnung des Wohlstands, Arbeitsfassung 2026, Abschnitt „Care und Beziehung“. Grundlage für Care als Systemleistung, Kindererziehung, Trösten, Zuhören, Familienstabilisierung, Nachbarschaft und emotionale Stabilisierung als Wirkleistung.</w:t>
      </w:r>
    </w:p>
    <w:p w14:paraId="026ED743" w14:textId="77777777" w:rsidR="00E85D1B" w:rsidRPr="00E85D1B" w:rsidRDefault="00E85D1B" w:rsidP="00E85D1B">
      <w:r w:rsidRPr="00E85D1B">
        <w:t>[I-K71-4] Weber, Natalie: Systemmodell der Wirkungsökonomie, 2025, Abschnitt „Kommunale Prävention &amp; Gesundheitsräume“. Grundlage für Gesundheit im Quartier, Grünräume, Begegnungsräume, sichere Wege und kommunale Präventionslogik.</w:t>
      </w:r>
    </w:p>
    <w:p w14:paraId="7144D8AA" w14:textId="77777777" w:rsidR="00E85D1B" w:rsidRPr="00E85D1B" w:rsidRDefault="00E85D1B" w:rsidP="00E85D1B">
      <w:r w:rsidRPr="00E85D1B">
        <w:t>[I-K71-5] Weber, Natalie: Systemmodell der Wirkungsökonomie, 2025, Abschnitt „Lebenskompetenzen &amp; Selbstwirksamkeit“. Grundlage für Selbstwirksamkeit, Alltag, Beziehungen, Care, digitale Souveränität und Wirkungskompetenz im frühen Leben.</w:t>
      </w:r>
    </w:p>
    <w:p w14:paraId="7938DBDB" w14:textId="77777777" w:rsidR="00E85D1B" w:rsidRPr="00E85D1B" w:rsidRDefault="00E85D1B" w:rsidP="00E85D1B">
      <w:r w:rsidRPr="00E85D1B">
        <w:t>[I-K71-6] Weber, Natalie: Die neue Ordnung des Wohlstands, Arbeitsfassung 2026, Abschnitt „Sozialstaat als Stabilitätssystem“. Grundlage für Schutzwirkung, Befähigungswirkung und Teilgabewirkung sowie für Kinderbetreuung, Bildung, Gesundheit, Wohnen, Mobilität, Beratung, Pflegeentlastung und Kultur als Befähigungsinfrastruktur.</w:t>
      </w:r>
    </w:p>
    <w:p w14:paraId="1557591F" w14:textId="77777777" w:rsidR="00E85D1B" w:rsidRPr="00E85D1B" w:rsidRDefault="00E85D1B" w:rsidP="00E85D1B">
      <w:pPr>
        <w:rPr>
          <w:b/>
          <w:bCs/>
        </w:rPr>
      </w:pPr>
      <w:r w:rsidRPr="00E85D1B">
        <w:rPr>
          <w:b/>
          <w:bCs/>
        </w:rPr>
        <w:t>Externe Quellen</w:t>
      </w:r>
    </w:p>
    <w:p w14:paraId="5302B7C7" w14:textId="77777777" w:rsidR="00E85D1B" w:rsidRPr="00E85D1B" w:rsidRDefault="00E85D1B" w:rsidP="00E85D1B">
      <w:r w:rsidRPr="00E85D1B">
        <w:t>[E-K71-1] Vereinte Nationen: Convention on the Rights of the Child, 1989. Bezugspunkt für Kindeswohl, Schutz, Entwicklung, Beteiligung, Bildung, Nichtdiskriminierung und das Recht von Kindern auf besondere Fürsorge und Schutz.</w:t>
      </w:r>
    </w:p>
    <w:p w14:paraId="5AFBFB46" w14:textId="31C642D0" w:rsidR="00E85D1B" w:rsidRPr="00E85D1B" w:rsidRDefault="00B93C7E" w:rsidP="00B93C7E">
      <w:r>
        <w:lastRenderedPageBreak/>
        <w:t xml:space="preserve">[E-K71-2] World Health Organization; UNICEF; World Bank Group: Nurturing Care for Early Childhood Development: A Framework for Helping Children Survive and Thrive to Transform Health and Human Potential, 2018. Bezugspunkt für Gesundheit, Ernährung, Sicherheit und Schutz, responsive Betreuung sowie frühe Lernmöglichkeiten als verbundene Bedingungen früher Entwicklung. World Health Organization: </w:t>
      </w:r>
      <w:r w:rsidRPr="00295A59">
        <w:t>https://www.who.int/</w:t>
      </w:r>
      <w:r>
        <w:t xml:space="preserve"> - World Bank: https://www.worldbank.org/</w:t>
      </w:r>
    </w:p>
    <w:p w14:paraId="0FE38213" w14:textId="77777777" w:rsidR="00E85D1B" w:rsidRPr="00E85D1B" w:rsidRDefault="00E85D1B" w:rsidP="00E85D1B">
      <w:r w:rsidRPr="00E85D1B">
        <w:t xml:space="preserve">[E-K71-3] Bowlby, John: </w:t>
      </w:r>
      <w:r w:rsidRPr="00E85D1B">
        <w:rPr>
          <w:i/>
          <w:iCs/>
        </w:rPr>
        <w:t>Attachment and Loss, Vol. 1: Attachment</w:t>
      </w:r>
      <w:r w:rsidRPr="00E85D1B">
        <w:t>, Basic Books, New York, 1969. Bezugspunkt für Bindung als Grundlage von Sicherheit, Exploration und Stressverarbeitung.</w:t>
      </w:r>
    </w:p>
    <w:p w14:paraId="2601DDFB" w14:textId="77777777" w:rsidR="00E85D1B" w:rsidRPr="00E85D1B" w:rsidRDefault="00E85D1B" w:rsidP="00E85D1B">
      <w:r w:rsidRPr="00E85D1B">
        <w:t xml:space="preserve">[E-K71-4] Ainsworth, Mary D. S.; Blehar, Mary C.; Waters, Everett; Wall, Sally: </w:t>
      </w:r>
      <w:r w:rsidRPr="00E85D1B">
        <w:rPr>
          <w:i/>
          <w:iCs/>
        </w:rPr>
        <w:t>Patterns of Attachment</w:t>
      </w:r>
      <w:r w:rsidRPr="00E85D1B">
        <w:t>, Lawrence Erlbaum, Hillsdale, 1978. Bezugspunkt für empirische Bindungsforschung und frühe Beziehungsmuster.</w:t>
      </w:r>
    </w:p>
    <w:p w14:paraId="30ADC02C" w14:textId="77777777" w:rsidR="00E85D1B" w:rsidRPr="00E85D1B" w:rsidRDefault="00E85D1B" w:rsidP="00E85D1B">
      <w:r w:rsidRPr="00E85D1B">
        <w:t xml:space="preserve">[E-K71-5] Heckman, James J.: „Skill Formation and the Economics of Investing in Disadvantaged Children“, in: </w:t>
      </w:r>
      <w:r w:rsidRPr="00E85D1B">
        <w:rPr>
          <w:i/>
          <w:iCs/>
        </w:rPr>
        <w:t>Science</w:t>
      </w:r>
      <w:r w:rsidRPr="00E85D1B">
        <w:t xml:space="preserve">, Vol. 312, No. 5782, 2006, S. 1900-1902; Heckman, James J.: </w:t>
      </w:r>
      <w:r w:rsidRPr="00E85D1B">
        <w:rPr>
          <w:i/>
          <w:iCs/>
        </w:rPr>
        <w:t>The Heckman Equation</w:t>
      </w:r>
      <w:r w:rsidRPr="00E85D1B">
        <w:t>, fortlaufende Arbeiten. Bezugspunkt für die hohe Wirkung früher Förderung und den Aufbau von Fähigkeiten über Lebensphasen.</w:t>
      </w:r>
    </w:p>
    <w:p w14:paraId="14B23799" w14:textId="77777777" w:rsidR="00E85D1B" w:rsidRPr="00E85D1B" w:rsidRDefault="00E85D1B" w:rsidP="00E85D1B">
      <w:r w:rsidRPr="00E85D1B">
        <w:t xml:space="preserve">[E-K71-6] Shonkoff, Jack P.; Phillips, Deborah A. Hrsg.: </w:t>
      </w:r>
      <w:r w:rsidRPr="00E85D1B">
        <w:rPr>
          <w:i/>
          <w:iCs/>
        </w:rPr>
        <w:t>From Neurons to Neighborhoods: The Science of Early Childhood Development</w:t>
      </w:r>
      <w:r w:rsidRPr="00E85D1B">
        <w:t>, National Academies Press, Washington, D.C., 2000. Bezugspunkt für die Verbindung von biologischer, sozialer und institutioneller Entwicklung in früher Kindheit.</w:t>
      </w:r>
    </w:p>
    <w:p w14:paraId="280A63BC" w14:textId="31A0F738" w:rsidR="00AC6384" w:rsidRPr="00E85D1B" w:rsidRDefault="00E85D1B" w:rsidP="00AC6384">
      <w:r w:rsidRPr="00E85D1B">
        <w:t xml:space="preserve">[E-K71-7] Center on the Developing Child at Harvard University: </w:t>
      </w:r>
      <w:r w:rsidRPr="00E85D1B">
        <w:rPr>
          <w:i/>
          <w:iCs/>
        </w:rPr>
        <w:t>The Science of Early Childhood Development</w:t>
      </w:r>
      <w:r w:rsidRPr="00E85D1B">
        <w:t xml:space="preserve"> sowie Arbeiten zu toxic stress, early experiences und resilience. Bezugspunkt für frühe Erfahrungen, Stressverarbeitung, Resilienz und die Bedeutung stabiler Beziehungen.</w:t>
      </w:r>
    </w:p>
    <w:p w14:paraId="2E279D82" w14:textId="77777777" w:rsidR="00E85D1B" w:rsidRPr="00E85D1B" w:rsidRDefault="00E85D1B" w:rsidP="00AC6384">
      <w:pPr>
        <w:pStyle w:val="berschrift2"/>
      </w:pPr>
      <w:bookmarkStart w:id="5153" w:name="_Toc229829815"/>
      <w:bookmarkStart w:id="5154" w:name="_Toc229926925"/>
      <w:bookmarkStart w:id="5155" w:name="_Toc229944928"/>
      <w:bookmarkStart w:id="5156" w:name="_Toc229948713"/>
      <w:bookmarkStart w:id="5157" w:name="_Toc229955340"/>
      <w:bookmarkStart w:id="5158" w:name="_Toc229958495"/>
      <w:bookmarkStart w:id="5159" w:name="_Toc229963300"/>
      <w:r w:rsidRPr="00E85D1B">
        <w:t>Kapitel 72 - Kultur und Teilhabe</w:t>
      </w:r>
      <w:bookmarkEnd w:id="5153"/>
      <w:bookmarkEnd w:id="5154"/>
      <w:bookmarkEnd w:id="5155"/>
      <w:bookmarkEnd w:id="5156"/>
      <w:bookmarkEnd w:id="5157"/>
      <w:bookmarkEnd w:id="5158"/>
      <w:bookmarkEnd w:id="5159"/>
    </w:p>
    <w:p w14:paraId="40D245CA" w14:textId="77777777" w:rsidR="00E85D1B" w:rsidRPr="00E85D1B" w:rsidRDefault="00E85D1B" w:rsidP="00E85D1B">
      <w:r w:rsidRPr="00E85D1B">
        <w:t>Kapitel 71 hat Kindheit als frühen Wirkungsraum beschrieben. Kinder wachsen nicht nur in Familien, Wohnungen, Schulen und Nachbarschaften auf. Sie wachsen auch in Sprache, Geschichten, Liedern, Bildern, Ritualen, Humor, Erinnerungen, Festen, Bibliotheken, Musik, Museen, digitalen Räumen, Alltagskultur und gemeinsamer Deutung auf. Dieser Zusammenhang führt zu Kultur.</w:t>
      </w:r>
    </w:p>
    <w:p w14:paraId="5DCC2DBF" w14:textId="77777777" w:rsidR="00E85D1B" w:rsidRPr="00E85D1B" w:rsidRDefault="00E85D1B" w:rsidP="00E85D1B">
      <w:r w:rsidRPr="00E85D1B">
        <w:t>Kultur ist kein Luxus nach getaner Arbeit. Sie ist kein Restbudget, keine Dekoration und kein weiches Nebenthema. Kultur ist gesellschaftliche Wirkungsinfrastruktur. Sie zeigt, wer wir sind, was wir erinnern, was wir verdrängen, wen wir schützen, was wir fürchten, wie wir streiten, worüber wir lachen, welche Sprache wir teilen und welche Zukunft wir uns vorstellen können [I-K72-1; I-K72-2].</w:t>
      </w:r>
    </w:p>
    <w:p w14:paraId="7D03F0A5" w14:textId="77777777" w:rsidR="00E85D1B" w:rsidRPr="00E85D1B" w:rsidRDefault="00E85D1B" w:rsidP="00E85D1B">
      <w:r w:rsidRPr="00E85D1B">
        <w:t>Kultur ist wirkungsökonomisch der Raum, in dem Menschen Ausdruck, Erinnerung, Zugehörigkeit, Sinn und demokratische Resonanz erfahren können.</w:t>
      </w:r>
    </w:p>
    <w:p w14:paraId="1B33D83D" w14:textId="77777777" w:rsidR="00E85D1B" w:rsidRPr="00E85D1B" w:rsidRDefault="00E85D1B" w:rsidP="00AC6384">
      <w:pPr>
        <w:pStyle w:val="berschrift3"/>
      </w:pPr>
      <w:bookmarkStart w:id="5160" w:name="_Toc229829816"/>
      <w:bookmarkStart w:id="5161" w:name="_Toc229926926"/>
      <w:bookmarkStart w:id="5162" w:name="_Toc229944929"/>
      <w:bookmarkStart w:id="5163" w:name="_Toc229948714"/>
      <w:bookmarkStart w:id="5164" w:name="_Toc229955341"/>
      <w:bookmarkStart w:id="5165" w:name="_Toc229958496"/>
      <w:bookmarkStart w:id="5166" w:name="_Toc229963301"/>
      <w:r w:rsidRPr="00E85D1B">
        <w:lastRenderedPageBreak/>
        <w:t>72.1 Kultur als gesellschaftliche Infrastruktur</w:t>
      </w:r>
      <w:bookmarkEnd w:id="5160"/>
      <w:bookmarkEnd w:id="5161"/>
      <w:bookmarkEnd w:id="5162"/>
      <w:bookmarkEnd w:id="5163"/>
      <w:bookmarkEnd w:id="5164"/>
      <w:bookmarkEnd w:id="5165"/>
      <w:bookmarkEnd w:id="5166"/>
    </w:p>
    <w:p w14:paraId="2EFB5E06" w14:textId="77777777" w:rsidR="00E85D1B" w:rsidRPr="00E85D1B" w:rsidRDefault="00E85D1B" w:rsidP="00E85D1B">
      <w:r w:rsidRPr="00E85D1B">
        <w:t>Kultur wird im Alltag schnell mit Veranstaltungen verwechselt: Theater, Konzert, Ausstellung, Festival, Kino, Museum, Lesung, Chor, Verein, Bibliothek, Stadtteilfest. All das gehört dazu. Aber Kultur reicht tiefer. Sie ist die gemeinsame symbolische Ordnung einer Gesellschaft. Sie zeigt sich in Sprache, Bildern, Architektur, Kleidung, Essen, Ritualen, religiösen Formen, Protest, Popkultur, Jugendkultur, digitaler Kreativität, Subkulturen, Erinnerung und Alltagspraktiken [I-K72-3].</w:t>
      </w:r>
    </w:p>
    <w:p w14:paraId="7C52D90E" w14:textId="77777777" w:rsidR="00E85D1B" w:rsidRPr="00E85D1B" w:rsidRDefault="00E85D1B" w:rsidP="00E85D1B">
      <w:r w:rsidRPr="00E85D1B">
        <w:t>Das Systemmodell der Wirkungsökonomie beschreibt Kultur als Resonanzraum der Gesellschaft und formuliert: Kultur ist keine Freizeit, sondern das Resonanzsystem einer Demokratie [I-K72-1]. Dieser Satz ist für diesen Teil zentral. Kultur ist nicht das, was übrig bleibt, wenn Wasser, Energie, Wohnen, Gesundheit, Pflege und Sicherheit bezahlt sind. Kultur ist einer der Räume, in denen Menschen verstehen, warum Wasser, Energie, Wohnen, Gesundheit, Pflege, Sicherheit und Demokratie zählen.</w:t>
      </w:r>
    </w:p>
    <w:p w14:paraId="115DD5DD" w14:textId="77777777" w:rsidR="00E85D1B" w:rsidRPr="00E85D1B" w:rsidRDefault="00E85D1B" w:rsidP="00E85D1B">
      <w:r w:rsidRPr="00E85D1B">
        <w:t>Straßen verbinden Orte. Kultur verbindet Deutungen. Stromnetze ermöglichen Versorgung. Kultur ermöglicht gemeinsame Orientierung. Gesundheitssysteme schützen Körper. Kultur schützt Sinn, Erinnerung und Zugehörigkeit. Das macht Kultur nicht wichtiger als materielle Grundsysteme. Es macht sie zu einem Grundsystem eigener Art.</w:t>
      </w:r>
    </w:p>
    <w:p w14:paraId="57E248CA" w14:textId="77777777" w:rsidR="00E85D1B" w:rsidRPr="00E85D1B" w:rsidRDefault="00E85D1B" w:rsidP="00E85D1B">
      <w:r w:rsidRPr="00E85D1B">
        <w:t>Eine Gesellschaft ohne Kultur verliert nicht sofort ihre technische Funktion. Sie kann noch arbeiten, zahlen, bauen, kontrollieren und verwalten. Aber sie verliert Resonanz. Menschen können nebeneinander funktionieren, ohne sich als gemeinsames Wir zu erleben. Aus dieser Leerstelle entstehen Entfremdung, Einsamkeit, Zynismus, Statuskämpfe und autoritäre Vereinfachungen [I-K72-1; I-K72-4].</w:t>
      </w:r>
    </w:p>
    <w:p w14:paraId="1F0F4E7E" w14:textId="77777777" w:rsidR="00E85D1B" w:rsidRPr="00E85D1B" w:rsidRDefault="00E85D1B" w:rsidP="00E85D1B">
      <w:r w:rsidRPr="00E85D1B">
        <w:t>Kultur ist daher Infrastruktur gegen Vereinzelung. Bibliotheken sind nicht nur Ausleihorte. Sie sind öffentliche Räume für Wissen, Ruhe, Begegnung und Teilhabe. Theater sind nicht nur Bühnen. Sie sind Räume gemeinsamer Perspektivwechsel. Museen sind nicht nur Sammlungen. Sie sind Orte, an denen Gesellschaft lernt, Herkunft, Gewalt, Schönheit, Fehler und Möglichkeit zu betrachten. Musikräume, Jugendzentren, Vereine, freie Bühnen, Ateliers, Chöre, Festivals, Gedenkstätten und Stadtteilkultur sind nicht nur Angebote. Sie sind soziale Resonanzräume.</w:t>
      </w:r>
    </w:p>
    <w:p w14:paraId="2942FAD6" w14:textId="77777777" w:rsidR="00E85D1B" w:rsidRPr="00E85D1B" w:rsidRDefault="00E85D1B" w:rsidP="00E85D1B">
      <w:r w:rsidRPr="00E85D1B">
        <w:t>Die UNESCO Culture 2030 Indicators behandeln Kultur ausdrücklich im Zusammenhang mit nachhaltiger Entwicklung, kultureller Infrastruktur, offenen Räumen, kultureller Teilhabe, Bildung und Resilienz [E-K72-1]. Auch das zeigt: Kultur ist kein Sonderfeld neben Entwicklung. Sie ist Teil der Bedingungen, unter denen Entwicklung menschlich, demokratisch und lebendig bleiben kann.</w:t>
      </w:r>
    </w:p>
    <w:p w14:paraId="099DAD07" w14:textId="77777777" w:rsidR="00E85D1B" w:rsidRPr="00E85D1B" w:rsidRDefault="00E85D1B" w:rsidP="00AC6384">
      <w:pPr>
        <w:pStyle w:val="berschrift3"/>
      </w:pPr>
      <w:bookmarkStart w:id="5167" w:name="_Toc229829817"/>
      <w:bookmarkStart w:id="5168" w:name="_Toc229926927"/>
      <w:bookmarkStart w:id="5169" w:name="_Toc229944930"/>
      <w:bookmarkStart w:id="5170" w:name="_Toc229948715"/>
      <w:bookmarkStart w:id="5171" w:name="_Toc229955342"/>
      <w:bookmarkStart w:id="5172" w:name="_Toc229958497"/>
      <w:bookmarkStart w:id="5173" w:name="_Toc229963302"/>
      <w:r w:rsidRPr="00E85D1B">
        <w:t>72.2 Resonanz praktisch</w:t>
      </w:r>
      <w:bookmarkEnd w:id="5167"/>
      <w:bookmarkEnd w:id="5168"/>
      <w:bookmarkEnd w:id="5169"/>
      <w:bookmarkEnd w:id="5170"/>
      <w:bookmarkEnd w:id="5171"/>
      <w:bookmarkEnd w:id="5172"/>
      <w:bookmarkEnd w:id="5173"/>
    </w:p>
    <w:p w14:paraId="01038B63" w14:textId="77777777" w:rsidR="00E85D1B" w:rsidRPr="00E85D1B" w:rsidRDefault="00E85D1B" w:rsidP="00E85D1B">
      <w:r w:rsidRPr="00E85D1B">
        <w:t xml:space="preserve">Wie in den anthropologischen Teilen beschrieben wurde, sind Sinn, Selbstwirksamkeit und Beziehung Stabilitätsfaktoren einer wirkungsfähigen Gesellschaft. Kultur macht </w:t>
      </w:r>
      <w:r w:rsidRPr="00E85D1B">
        <w:lastRenderedPageBreak/>
        <w:t>diese Dimension praktisch. Sie schafft Räume, in denen Menschen sich ausdrücken, hören, sehen, irritieren, erinnern, widersprechen und verbinden können. Resonanz bedeutet in der Wirkungsökonomie nicht Harmonie. Resonanz bedeutet: Menschen erfahren, dass etwas sie erreicht und dass ihre Antwort Bedeutung hat [I-K72-5].</w:t>
      </w:r>
    </w:p>
    <w:p w14:paraId="0006FE08" w14:textId="77777777" w:rsidR="00E85D1B" w:rsidRPr="00E85D1B" w:rsidRDefault="00E85D1B" w:rsidP="00E85D1B">
      <w:r w:rsidRPr="00E85D1B">
        <w:t>Kulturelle Resonanz kann leise sein: ein Buch, das ein Leben sortiert; ein Lied, das Trauer hält; ein Bild, das Unsagbares sichtbar macht; ein Museum, das Vergangenheit nicht glättet; ein Theaterabend, der einen Konflikt anders sehen lässt; ein Chor, der Menschen verbindet; eine Bibliothek, in der ein Kind zum ersten Mal einen eigenen Raum des Denkens findet.</w:t>
      </w:r>
    </w:p>
    <w:p w14:paraId="274C1AB4" w14:textId="77777777" w:rsidR="00E85D1B" w:rsidRPr="00E85D1B" w:rsidRDefault="00E85D1B" w:rsidP="00E85D1B">
      <w:r w:rsidRPr="00E85D1B">
        <w:t>Sie kann auch öffentlich sein: ein Stadtteilfest, ein Denkmalstreit, ein Jugendzentrum, eine Pride-Veranstaltung, ein Festival, eine Gedenkveranstaltung, eine Ausstellung über Kolonialismus, ein Konzert gegen Rassismus, ein Archivprojekt, ein lokaler Geschichtsort, ein Graffiti, eine Performance im öffentlichen Raum. Solche Formen schaffen nicht automatisch positive Wirkung. Aber sie öffnen Resonanzräume, in denen Gesellschaft sich selbst begegnet.</w:t>
      </w:r>
    </w:p>
    <w:p w14:paraId="2DA9274C" w14:textId="77777777" w:rsidR="00E85D1B" w:rsidRPr="00E85D1B" w:rsidRDefault="00E85D1B" w:rsidP="00E85D1B">
      <w:r w:rsidRPr="00E85D1B">
        <w:t>Kultur schützt gegen Entfremdung, weil sie Menschen nicht nur als Arbeitskräfte, Konsument:innen oder Wähler:innen anspricht. Sie spricht sie als fühlende, erinnernde, deutende, verletzliche und gestaltende Wesen an. Sie schützt gegen Einsamkeit, weil sie Räume gemeinsamer Erfahrung eröffnet. Sie schützt gegen Sinnverlust, weil sie Erfahrungen in Formen bringt. Sie schützt gegen autoritäre Vereinfachung, weil sie Ambivalenz aushält. Kunst darf widersprechen, irritieren, schmerzen, lachen, trösten, verstören und öffnen. Darin liegt ihr demokratischer Wert [I-K72-3].</w:t>
      </w:r>
    </w:p>
    <w:p w14:paraId="4D5548F1" w14:textId="77777777" w:rsidR="00E85D1B" w:rsidRPr="00E85D1B" w:rsidRDefault="00E85D1B" w:rsidP="00E85D1B">
      <w:r w:rsidRPr="00E85D1B">
        <w:t>Ästhetik gehört in diese Logik, aber nicht als objektiver Maßstab. Die Wirkungsökonomie normiert nicht, was schön ist. Schönheit ist subjektiv, kulturell geprägt, vergänglich und streitbar. Sie darf nicht zur Bewertungsnorm staatlicher Steuerung werden. Wirkungsökonomisch relevant ist die Möglichkeit ästhetischer Erfahrung: Stimmigkeit, Lebendigkeit, Ausdruck, Spiel, Freude, Ruhe, Staunen, Gestaltung, Atmosphäre, Würde des Raums und sinnliche Qualität des Alltags.</w:t>
      </w:r>
    </w:p>
    <w:p w14:paraId="5BDC1BD4" w14:textId="77777777" w:rsidR="00E85D1B" w:rsidRPr="00E85D1B" w:rsidRDefault="00E85D1B" w:rsidP="00E85D1B">
      <w:r w:rsidRPr="00E85D1B">
        <w:t>Eine Stadt ohne Spiel, Grün, Musik, Kunst, Farbe, Erinnerung, Humor, Ruhe und öffentliche Räume kann funktionieren, aber sie wird ärmer an Lebensqualität. Eine Schule ohne Kunst und Musik kann Stoff vermitteln, aber sie verliert Ausdruck. Eine Pflegeeinrichtung ohne Kultur kann versorgen, aber sie verliert Würde. Ein digitaler Raum ohne kulturelle Eigenlogik wird zur Aufmerksamkeitsmaschine. Kultur verwandelt Räume, in denen Menschen nur verwaltet werden, in Räume, in denen sie leben können.</w:t>
      </w:r>
    </w:p>
    <w:p w14:paraId="2624872F" w14:textId="77777777" w:rsidR="00E85D1B" w:rsidRPr="00E85D1B" w:rsidRDefault="00E85D1B" w:rsidP="00E85D1B">
      <w:r w:rsidRPr="00E85D1B">
        <w:t xml:space="preserve">Der WHO-Scoping-Review zu Kunst und Gesundheit wertete mehr als 3000 Studien aus und fand eine relevante Rolle der Künste bei Prävention, Gesundheitsförderung sowie Umgang mit Krankheit über die Lebensspanne [E-K72-3]. Für die Wirkungsökonomie bedeutet das nicht, Kultur medizinisch zu instrumentalisieren. Es zeigt: Kultur wirkt </w:t>
      </w:r>
      <w:r w:rsidRPr="00E85D1B">
        <w:lastRenderedPageBreak/>
        <w:t>auch auf Körper, Psyche, Einsamkeit, Stress, Zugehörigkeit und Heilung. Sie ist Teil der Gesundheits-, Pflege- und Resilienzinfrastruktur [I-K72-6].</w:t>
      </w:r>
    </w:p>
    <w:p w14:paraId="6262D084" w14:textId="77777777" w:rsidR="00E85D1B" w:rsidRPr="00E85D1B" w:rsidRDefault="00E85D1B" w:rsidP="00AC6384">
      <w:pPr>
        <w:pStyle w:val="berschrift3"/>
      </w:pPr>
      <w:bookmarkStart w:id="5174" w:name="_Toc229829818"/>
      <w:bookmarkStart w:id="5175" w:name="_Toc229926928"/>
      <w:bookmarkStart w:id="5176" w:name="_Toc229944931"/>
      <w:bookmarkStart w:id="5177" w:name="_Toc229948716"/>
      <w:bookmarkStart w:id="5178" w:name="_Toc229955343"/>
      <w:bookmarkStart w:id="5179" w:name="_Toc229958498"/>
      <w:bookmarkStart w:id="5180" w:name="_Toc229963303"/>
      <w:r w:rsidRPr="00E85D1B">
        <w:t>72.3 Zugang, Vielfalt, Räume</w:t>
      </w:r>
      <w:bookmarkEnd w:id="5174"/>
      <w:bookmarkEnd w:id="5175"/>
      <w:bookmarkEnd w:id="5176"/>
      <w:bookmarkEnd w:id="5177"/>
      <w:bookmarkEnd w:id="5178"/>
      <w:bookmarkEnd w:id="5179"/>
      <w:bookmarkEnd w:id="5180"/>
    </w:p>
    <w:p w14:paraId="03E64BDF" w14:textId="77777777" w:rsidR="00E85D1B" w:rsidRPr="00E85D1B" w:rsidRDefault="00E85D1B" w:rsidP="00E85D1B">
      <w:r w:rsidRPr="00E85D1B">
        <w:t>Kultur kann nur gesellschaftliche Wirkungsinfrastruktur sein, wenn Menschen Zugang haben. Kultur, die nur für bestimmte Einkommen, Bildungsgruppen, Stadtteile, Sprachen, Körper, Altersgruppen oder Milieus erreichbar ist, wird zum Distinktionsraum. Sie erzeugt dann nicht Teilhabe, sondern Ausschluss.</w:t>
      </w:r>
    </w:p>
    <w:p w14:paraId="34F95D6A" w14:textId="77777777" w:rsidR="00E85D1B" w:rsidRPr="00E85D1B" w:rsidRDefault="00E85D1B" w:rsidP="00E85D1B">
      <w:r w:rsidRPr="00E85D1B">
        <w:t>Kulturelle Teilhabe bedeutet Zugang zu Ausdruck, Identität, Sinn und gemeinsamer Resonanz [I-K72-7]. Teilgabe geht weiter: Menschen wollen nicht nur Publikum sein. Sie wollen selbst erzählen, musizieren, tanzen, gestalten, erinnern, schreiben, filmen, bauen, kochen, feiern, trauern, protestieren, archivieren, kuratieren und Räume prägen. Kultur ist dann nicht nur Konsum. Sie wird Praxis.</w:t>
      </w:r>
    </w:p>
    <w:p w14:paraId="5D817636" w14:textId="77777777" w:rsidR="00E85D1B" w:rsidRPr="00E85D1B" w:rsidRDefault="00E85D1B" w:rsidP="00E85D1B">
      <w:r w:rsidRPr="00E85D1B">
        <w:t>Das Systemmodell enthält dafür einen kulturellen Teilhabeindex. Er misst Zugang, Vielfalt und Nutzbarkeit kultureller Räume: Preis, Barrierefreiheit, Nähe, kulturelle Räume wie Theater, Kulturzentren, Jugendzentren, queere Räume, Kunst, Teilhabe von Kindern und Jugendlichen, Beteiligung marginalisierter Gruppen, Diversität in Institutionen, digitale Teilhabe und Kultur in Schulen und Kitas [I-K72-8]. Die konkrete Messarchitektur wird hier nicht ausgearbeitet. Der Punkt ist: Kulturelle Teilhabe ist messbar genug, um nicht als bloßes Gefühl behandelt zu werden.</w:t>
      </w:r>
    </w:p>
    <w:p w14:paraId="4AA0D321" w14:textId="77777777" w:rsidR="00E85D1B" w:rsidRPr="00E85D1B" w:rsidRDefault="00E85D1B" w:rsidP="00E85D1B">
      <w:r w:rsidRPr="00E85D1B">
        <w:t>Zugang beginnt materiell. Eintrittspreise, Fahrtwege, Öffnungszeiten, Barrierefreiheit, Sprache, Kinderbetreuung, digitale Zugänge, körperliche Sicherheit und soziale Schwellen entscheiden, wer Kultur nutzen kann. Eine Bibliothek im Viertel wirkt anders als ein Kulturangebot, das nur mit Auto, Geld, Zeit und Vorwissen erreichbar ist. Ein Jugendzentrum wirkt anders als eine Hochkulturinstitution, die Jugendlichen signalisiert, sie seien nicht gemeint. Ein Museum wirkt anders, wenn migrantische, queere, jüdische, muslimische, ostdeutsche, behinderte, arme oder subkulturelle Erfahrungen nur Randnotizen bleiben.</w:t>
      </w:r>
    </w:p>
    <w:p w14:paraId="16D066D7" w14:textId="77777777" w:rsidR="00E85D1B" w:rsidRPr="00E85D1B" w:rsidRDefault="00E85D1B" w:rsidP="00E85D1B">
      <w:r w:rsidRPr="00E85D1B">
        <w:t>Vielfalt ist keine Dekoration. Vielfalt ist Systemintelligenz. Eine Gesellschaft, die nur eine Erzählung kennt, wird brüchig. Sie hat weniger Bilder für Unterschiedlichkeit, weniger Sprache für Ambivalenz, weniger Schutz vor Feindbildern, weniger Möglichkeiten, Konflikte zu verarbeiten. Die UNESCO-Erklärung zur kulturellen Vielfalt beschreibt kulturelle Vielfalt als Quelle von Austausch, Innovation und Kreativität und als gemeinsames Erbe der Menschheit [E-K72-4]. Die Wirkungsökonomie schließt daran an, ergänzt aber die Rückkopplung: Vielfalt stärkt Resilienz, wenn sie nicht nur sichtbar ist, sondern sicher, gleichwertig und teilgabefähig wird.</w:t>
      </w:r>
    </w:p>
    <w:p w14:paraId="54061561" w14:textId="77777777" w:rsidR="00E85D1B" w:rsidRPr="00E85D1B" w:rsidRDefault="00E85D1B" w:rsidP="00E85D1B">
      <w:r w:rsidRPr="00E85D1B">
        <w:t xml:space="preserve">Räume sind dafür entscheidend. Öffentliche Räume, Bibliotheken, Theater, Musikschulen, Museen, Jugendzentren, Vereine, Kulturhäuser, Gedenkstätten, Stadtteilzentren, freie Bühnen, digitale Archive, offene Werkstätten, Sport- und Bewegungsräume, Chöre und lokale Kulturorte bilden kulturelle Grundversorgung. Sie </w:t>
      </w:r>
      <w:r w:rsidRPr="00E85D1B">
        <w:lastRenderedPageBreak/>
        <w:t>sind nicht alle gleich. Aber sie verbinden Menschen mit Erinnerung, Ausdruck und Gemeinschaft [I-K72-9].</w:t>
      </w:r>
    </w:p>
    <w:p w14:paraId="086F0AD3" w14:textId="77777777" w:rsidR="00E85D1B" w:rsidRPr="00E85D1B" w:rsidRDefault="00E85D1B" w:rsidP="00E85D1B">
      <w:r w:rsidRPr="00E85D1B">
        <w:t>Kulturelle Räume brauchen Schutz vor zwei Formen der Zerstörung. Die erste ist Kommerzialisierung: Räume werden verdrängt, weil sie weniger Rendite erzeugen als Wohn- oder Gewerbeverwertung. Die zweite ist politische Vereinnahmung: Kultur wird nur dann unterstützt, wenn sie zur gewünschten Identität passt. Die Wirkungsökonomie muss beides vermeiden. Kultur braucht öffentliche Stabilität und künstlerische Freiheit. Sie darf nicht nur Marktware sein. Sie darf aber auch nicht zur Staatsästhetik werden.</w:t>
      </w:r>
    </w:p>
    <w:p w14:paraId="26FEF94D" w14:textId="77777777" w:rsidR="00E85D1B" w:rsidRPr="00E85D1B" w:rsidRDefault="00E85D1B" w:rsidP="00E85D1B">
      <w:r w:rsidRPr="00E85D1B">
        <w:t>Der Europarats-Faro-Konvention liegt die Idee zugrunde, kulturelles Erbe in seinem Verhältnis zu Menschenrechten, Demokratie, Gemeinschaften und gesellschaftlicher Bedeutung zu verstehen, nicht nur als Objekt oder Ort [E-K72-2]. Genau diese Perspektive passt zur Wirkungsökonomie: Kultur ist wertvoll, weil Menschen Bedeutung, Erinnerung, Verantwortung und gemeinsame Zukunft mit ihr verbinden.</w:t>
      </w:r>
    </w:p>
    <w:p w14:paraId="1EAEBEBD" w14:textId="77777777" w:rsidR="00E85D1B" w:rsidRPr="00E85D1B" w:rsidRDefault="00E85D1B" w:rsidP="00AC6384">
      <w:pPr>
        <w:pStyle w:val="berschrift3"/>
      </w:pPr>
      <w:bookmarkStart w:id="5181" w:name="_Toc229829819"/>
      <w:bookmarkStart w:id="5182" w:name="_Toc229926929"/>
      <w:bookmarkStart w:id="5183" w:name="_Toc229944932"/>
      <w:bookmarkStart w:id="5184" w:name="_Toc229948717"/>
      <w:bookmarkStart w:id="5185" w:name="_Toc229955344"/>
      <w:bookmarkStart w:id="5186" w:name="_Toc229958499"/>
      <w:bookmarkStart w:id="5187" w:name="_Toc229963304"/>
      <w:r w:rsidRPr="00E85D1B">
        <w:t>72.4 Erinnerung und demokratische Stabilität</w:t>
      </w:r>
      <w:bookmarkEnd w:id="5181"/>
      <w:bookmarkEnd w:id="5182"/>
      <w:bookmarkEnd w:id="5183"/>
      <w:bookmarkEnd w:id="5184"/>
      <w:bookmarkEnd w:id="5185"/>
      <w:bookmarkEnd w:id="5186"/>
      <w:bookmarkEnd w:id="5187"/>
    </w:p>
    <w:p w14:paraId="30D8223E" w14:textId="77777777" w:rsidR="00E85D1B" w:rsidRPr="00E85D1B" w:rsidRDefault="00E85D1B" w:rsidP="00E85D1B">
      <w:r w:rsidRPr="00E85D1B">
        <w:t>Erinnerung ist keine Rückwärtswendung. Erinnerung ist demokratische Prävention. Eine Gesellschaft, die nicht erinnern kann, wird anfällig für Geschichtsrevisionismus, autoritäre Mythen, Opferkonkurrenz, Entlastungserzählungen und nationale Selbstverklärung. Erinnerung hält offen, was geschehen ist, wer gelitten hat, wer ausgeschlossen wurde, wer Verantwortung hatte und welche Formen von Gewalt wiederkehren können.</w:t>
      </w:r>
    </w:p>
    <w:p w14:paraId="6EA6663C" w14:textId="77777777" w:rsidR="00E85D1B" w:rsidRPr="00E85D1B" w:rsidRDefault="00E85D1B" w:rsidP="00E85D1B">
      <w:r w:rsidRPr="00E85D1B">
        <w:t>Das Systemmodell beschreibt Erinnerungssicherung als demokratische Stabilitätsinfrastruktur. Es nennt Gedenkstätten, Archive, Museen, Dokumentationszentren, Programme gegen Antisemitismus, Rassismus und Queerfeindlichkeit, Erinnerung an Kolonialismus und deutsche Verantwortung sowie zeitgemäße Vermittlung [I-K72-10]. Diese Institutionen sind keine Randorte. Sie schützen die Fähigkeit einer Gesellschaft, Wahrheit, Schuld, Verantwortung und Zukunft zusammenzuhalten.</w:t>
      </w:r>
    </w:p>
    <w:p w14:paraId="00ACF11B" w14:textId="77777777" w:rsidR="00E85D1B" w:rsidRPr="00E85D1B" w:rsidRDefault="00E85D1B" w:rsidP="00E85D1B">
      <w:r w:rsidRPr="00E85D1B">
        <w:t>Erinnerung ist auch Streit. Sie ist nicht fertig. Gesellschaften lernen, welche Geschichten sie übersehen haben: koloniale Gewalt, Antisemitismus, Rassismus, Behindertenfeindlichkeit, Queerfeindlichkeit, Klassismus, patriarchale Gewalt, migrantische Geschichte, ostdeutsche Erfahrungen, Arbeitskämpfe, Widerstand, Flucht, Vertreibung, Krieg, Diktatur, Demokratiegründung. Erinnerung muss pluraler werden, ohne Fakten zu verwischen.</w:t>
      </w:r>
    </w:p>
    <w:p w14:paraId="05AA3C1B" w14:textId="77777777" w:rsidR="00E85D1B" w:rsidRPr="00E85D1B" w:rsidRDefault="00E85D1B" w:rsidP="00E85D1B">
      <w:r w:rsidRPr="00E85D1B">
        <w:t>Demokratische Stabilität entsteht nicht durch eine einheitliche Erzählung, die alle Unterschiede glättet. Sie entsteht durch eine gemeinsame Verpflichtung auf Wahrheit, Menschenwürde, Rechtsstaatlichkeit, Pluralität und Korrektur. Kultur macht diese Verpflichtung erfahrbar. Sie zeigt nicht nur, dass Demokratie eine Institutionenordnung ist, sondern dass sie als gemeinsamer Raum gelebt werden muss.</w:t>
      </w:r>
    </w:p>
    <w:p w14:paraId="6ED07A20" w14:textId="77777777" w:rsidR="00E85D1B" w:rsidRPr="00E85D1B" w:rsidRDefault="00E85D1B" w:rsidP="00E85D1B">
      <w:r w:rsidRPr="00E85D1B">
        <w:lastRenderedPageBreak/>
        <w:t>Kultur schützt deshalb auch gegen autoritäre Vereinfachung. Autoritäre Politik sucht einfache Bilder: reines Volk, korrupte Elite, innere Feinde, äußere Bedrohung, verlorene Größe, klare Ordnung. Kultur kann diese Bilder stören. Sie zeigt Mehrdeutigkeit. Sie zeigt Menschen hinter Gruppen. Sie zeigt Schmerz hinter Statistik. Sie zeigt Geschichte hinter Parole. Sie zeigt Zukunft jenseits Angst.</w:t>
      </w:r>
    </w:p>
    <w:p w14:paraId="4EEA0A4F" w14:textId="77777777" w:rsidR="00E85D1B" w:rsidRPr="00E85D1B" w:rsidRDefault="00E85D1B" w:rsidP="00E85D1B">
      <w:r w:rsidRPr="00E85D1B">
        <w:t>Diese Wirkung darf nicht mit einem Kulturkampf verwechselt werden. Eine Wirkungsökonomie macht Kultur nicht zur Waffe gegen eine politische Gruppe. Sie schützt kulturelle Räume, weil Demokratie ohne Resonanz, Erinnerung, Ambivalenz und Ausdruck verarmt. Sie schützt Minderheiten, weil Demokratie ohne Minderheitenschutz zur Mehrheitsmacht verkommt. Sie schützt Kunstfreiheit, weil Kritik und Irritation Teil demokratischer Korrektur sind.</w:t>
      </w:r>
    </w:p>
    <w:p w14:paraId="039A5158" w14:textId="77777777" w:rsidR="00E85D1B" w:rsidRPr="00E85D1B" w:rsidRDefault="00E85D1B" w:rsidP="00E85D1B">
      <w:r w:rsidRPr="00E85D1B">
        <w:t>Die Verbindung zu Medien und Öffentlichkeit wird später in den Teilen zu öffentlicher Kommunikation, Plattformlogik und digitaler Infrastruktur ausgeführt. Dort wird gezeigt, wie öffentliche Resonanzräume durch Plattformlogik, Desinformation, Tonalität, Journalismus und algorithmische Verstärkung verändert werden. Dieses Kapitel bleibt bei Kultur als Grundsystem. Es zeigt: Kultur ist der Raum, in dem Gesellschaft Bedeutung bildet, Erinnerung hält und Teilhabe erfahrbar macht. Ohne Kultur kann Demokratie rechtlich bestehen und sozial hohl werden.</w:t>
      </w:r>
    </w:p>
    <w:p w14:paraId="522F4BE0" w14:textId="77777777" w:rsidR="00E85D1B" w:rsidRPr="00E85D1B" w:rsidRDefault="00E85D1B" w:rsidP="00AC6384">
      <w:pPr>
        <w:pStyle w:val="berschrift3"/>
      </w:pPr>
      <w:bookmarkStart w:id="5188" w:name="_Toc229829820"/>
      <w:bookmarkStart w:id="5189" w:name="_Toc229926930"/>
      <w:bookmarkStart w:id="5190" w:name="_Toc229944933"/>
      <w:bookmarkStart w:id="5191" w:name="_Toc229948718"/>
      <w:bookmarkStart w:id="5192" w:name="_Toc229955345"/>
      <w:bookmarkStart w:id="5193" w:name="_Toc229958500"/>
      <w:bookmarkStart w:id="5194" w:name="_Toc229963305"/>
      <w:r w:rsidRPr="00E85D1B">
        <w:t>72.5 Zwischenfazit</w:t>
      </w:r>
      <w:bookmarkEnd w:id="5188"/>
      <w:bookmarkEnd w:id="5189"/>
      <w:bookmarkEnd w:id="5190"/>
      <w:bookmarkEnd w:id="5191"/>
      <w:bookmarkEnd w:id="5192"/>
      <w:bookmarkEnd w:id="5193"/>
      <w:bookmarkEnd w:id="5194"/>
    </w:p>
    <w:p w14:paraId="7B7E9EF9" w14:textId="77777777" w:rsidR="00E85D1B" w:rsidRPr="00E85D1B" w:rsidRDefault="00E85D1B" w:rsidP="00E85D1B">
      <w:r w:rsidRPr="00E85D1B">
        <w:t>Kultur ist gesellschaftliche Wirkungsinfrastruktur. Sie ist nicht Freizeit, Luxus oder Dekoration, sondern Resonanz-, Sinn- und Kohäsionsraum einer Demokratie. Sie schafft Ausdruck, Erinnerung, Zugehörigkeit, Streitfähigkeit, Lebensqualität, Spiel, Freude, Ästhetik und Lebendigkeit, ohne Schönheit als objektiven Maßstab zu normieren.</w:t>
      </w:r>
    </w:p>
    <w:p w14:paraId="43A5A50D" w14:textId="77777777" w:rsidR="00E85D1B" w:rsidRPr="00E85D1B" w:rsidRDefault="00E85D1B" w:rsidP="00E85D1B">
      <w:r w:rsidRPr="00E85D1B">
        <w:t>Dieses Kapitel verbindet Sinn, Beziehung und Selbstwirksamkeit mit Demokratie, Teilhabe und Teilgabe. Kultur wird so zum Raum, in dem Menschen nicht nur dabei sind, sondern beitragen, erzählen, erinnern, gestalten und widersprechen können.</w:t>
      </w:r>
    </w:p>
    <w:p w14:paraId="44B9C175" w14:textId="77777777" w:rsidR="00E85D1B" w:rsidRPr="00E85D1B" w:rsidRDefault="00E85D1B" w:rsidP="00E85D1B">
      <w:r w:rsidRPr="00E85D1B">
        <w:t>Kultur schützt gegen Entfremdung, Einsamkeit, Sinnverlust und autoritäre Vereinfachung. Sie braucht Zugang, Vielfalt und Räume: Bibliotheken, Theater, Musik, Vereine, Museen, Jugendkultur, Stadtteilkultur, Gedenkstätten, Archive, digitale Kultur und lokale Orte der Begegnung. Erinnerung ist nicht rückwärtsgewandt. Sie stabilisiert demokratische Identität, weil sie eine Gesellschaft fähig macht, Verantwortung zu tragen und Zukunft nicht auf Verdrängung zu bauen.</w:t>
      </w:r>
    </w:p>
    <w:p w14:paraId="253F8843" w14:textId="77777777" w:rsidR="00E85D1B" w:rsidRPr="00E85D1B" w:rsidRDefault="00E85D1B" w:rsidP="00E85D1B">
      <w:r w:rsidRPr="00E85D1B">
        <w:t>Die nächste Frage lautet: Wie wird Zugehörigkeit gestaltet, wenn Gesellschaften vielfältiger, mobiler, älter und globaler werden? Wie kann Migration als Wirkungsfeld gelesen werden, ohne sie zu romantisieren oder als Bedrohung zu erzählen?</w:t>
      </w:r>
    </w:p>
    <w:p w14:paraId="115B3541" w14:textId="77777777" w:rsidR="00E85D1B" w:rsidRDefault="00E85D1B" w:rsidP="00E85D1B">
      <w:r w:rsidRPr="00E85D1B">
        <w:t>Diese Frage führt zu Kapitel 73: Migration und gesellschaftliche Zugehörigkeit.</w:t>
      </w:r>
    </w:p>
    <w:p w14:paraId="22BF29E4" w14:textId="4B33B23C" w:rsidR="00AC6384" w:rsidRPr="00E85D1B" w:rsidRDefault="00AC6384" w:rsidP="00AC6384">
      <w:pPr>
        <w:pStyle w:val="berschrift3"/>
      </w:pPr>
      <w:bookmarkStart w:id="5195" w:name="_Toc229829821"/>
      <w:bookmarkStart w:id="5196" w:name="_Toc229926931"/>
      <w:bookmarkStart w:id="5197" w:name="_Toc229944934"/>
      <w:bookmarkStart w:id="5198" w:name="_Toc229948719"/>
      <w:bookmarkStart w:id="5199" w:name="_Toc229955346"/>
      <w:bookmarkStart w:id="5200" w:name="_Toc229958501"/>
      <w:bookmarkStart w:id="5201" w:name="_Toc229963306"/>
      <w:r w:rsidRPr="00AC6384">
        <w:lastRenderedPageBreak/>
        <w:t xml:space="preserve">Endnoten und Quellen zu Kapitel </w:t>
      </w:r>
      <w:r>
        <w:t>72</w:t>
      </w:r>
      <w:bookmarkEnd w:id="5195"/>
      <w:bookmarkEnd w:id="5196"/>
      <w:bookmarkEnd w:id="5197"/>
      <w:bookmarkEnd w:id="5198"/>
      <w:bookmarkEnd w:id="5199"/>
      <w:bookmarkEnd w:id="5200"/>
      <w:bookmarkEnd w:id="5201"/>
    </w:p>
    <w:p w14:paraId="7316B9F4" w14:textId="77777777" w:rsidR="00E85D1B" w:rsidRPr="00E85D1B" w:rsidRDefault="00E85D1B" w:rsidP="00E85D1B">
      <w:pPr>
        <w:rPr>
          <w:b/>
          <w:bCs/>
        </w:rPr>
      </w:pPr>
      <w:r w:rsidRPr="00E85D1B">
        <w:rPr>
          <w:b/>
          <w:bCs/>
        </w:rPr>
        <w:t>Interne WÖk-Quellen</w:t>
      </w:r>
    </w:p>
    <w:p w14:paraId="49E8C073" w14:textId="77777777" w:rsidR="00E85D1B" w:rsidRPr="00E85D1B" w:rsidRDefault="00E85D1B" w:rsidP="00E85D1B">
      <w:r w:rsidRPr="00E85D1B">
        <w:t>[I-K72-1] Weber, Natalie: Systemmodell der Wirkungsökonomie, 2025, Abschnitt „Kultur, Identität &amp; Resonanz“. Grundlage für Kultur als Resonanzsystem einer Demokratie, für Verbindung, Identität, Sinn, Orientierung, Vertrauen, Kohäsion, Demokratiepraxis sowie Prävention gegen Radikalisierung, Einsamkeit und Entfremdung.</w:t>
      </w:r>
    </w:p>
    <w:p w14:paraId="012BCA88" w14:textId="77777777" w:rsidR="00E85D1B" w:rsidRPr="00E85D1B" w:rsidRDefault="00E85D1B" w:rsidP="00E85D1B">
      <w:r w:rsidRPr="00E85D1B">
        <w:t>[I-K72-2] Weber, Natalie: Die neue Ordnung des Wohlstands, Arbeitsfassung 2026, Kapitel „Kultur und Sinn“. Grundlage für Kultur als Resonanz-, Sinn- und Kohäsionsinfrastruktur einer Demokratie sowie für Kultur als Raum, in dem Gesellschaft spürt, wer sie ist, was sie erinnert und wer sie gemeinsam werden kann.</w:t>
      </w:r>
    </w:p>
    <w:p w14:paraId="08057337" w14:textId="77777777" w:rsidR="00E85D1B" w:rsidRPr="00E85D1B" w:rsidRDefault="00E85D1B" w:rsidP="00E85D1B">
      <w:r w:rsidRPr="00E85D1B">
        <w:t>[I-K72-3] Weber, Natalie: Die neue Ordnung des Wohlstands, Arbeitsfassung 2026, Begriffsklärung Kultur, Kunst und Sinn. Grundlage für Kultur als Gesamtheit von Ausdrucks-, Deutungs-, Erinnerungs-, Sinn- und Resonanzformen, einschließlich Kunst, Sprache, Musik, Literatur, Theater, Film, Tanz, Architektur, Design, Feste, Rituale, Geschichte, Bibliotheken, Museen, Medienkultur, Popkultur, digitaler Kultur und Alltagskultur.</w:t>
      </w:r>
    </w:p>
    <w:p w14:paraId="5421B41C" w14:textId="77777777" w:rsidR="00E85D1B" w:rsidRPr="00E85D1B" w:rsidRDefault="00E85D1B" w:rsidP="00E85D1B">
      <w:r w:rsidRPr="00E85D1B">
        <w:t>[I-K72-4] Weber, Natalie: Systemmodell der Wirkungsökonomie, 2025, Abschnitt zu kultureller Prävention und Resonanz. Grundlage für Kultur als Schutzraum gegen Einsamkeit, Entfremdung, Radikalisierung und kulturelle Auszehrung sowie für Kultur als Schutzgut wie Wasser, Gesundheit oder Energie.</w:t>
      </w:r>
    </w:p>
    <w:p w14:paraId="2C07852E" w14:textId="77777777" w:rsidR="00E85D1B" w:rsidRPr="00E85D1B" w:rsidRDefault="00E85D1B" w:rsidP="00E85D1B">
      <w:r w:rsidRPr="00E85D1B">
        <w:t>[I-K72-5] Weber, Natalie: Systemmodell der Wirkungsökonomie, 2025, Abschnitt „Normen der öffentlichen Resonanz“. Grundlage für Resonanz als demokratischen Wert, als Erfahrung von Gehörtwerden, Gesehenwerden und Verbundensein sowie als Gegenpol zu Hass, Algorithmuslogik und Polarisierung.</w:t>
      </w:r>
    </w:p>
    <w:p w14:paraId="378D0044" w14:textId="77777777" w:rsidR="00E85D1B" w:rsidRPr="00E85D1B" w:rsidRDefault="00E85D1B" w:rsidP="00E85D1B">
      <w:r w:rsidRPr="00E85D1B">
        <w:t>[I-K72-6] Weber, Natalie: Systemmodell der Wirkungsökonomie, 2025, Abschnitt „Kulturelle Gesundheits- &amp; Resilienzsicherung“. Grundlage für Kultur als präventive Gesundheits- und Resilienzstruktur, für Programme gegen Einsamkeit, kreative Prävention, Teilhabe für Pflegebedürftige und Ältere sowie Kultur als mentale Gesundheitsinfrastruktur.</w:t>
      </w:r>
    </w:p>
    <w:p w14:paraId="37500047" w14:textId="77777777" w:rsidR="00E85D1B" w:rsidRPr="00E85D1B" w:rsidRDefault="00E85D1B" w:rsidP="00E85D1B">
      <w:r w:rsidRPr="00E85D1B">
        <w:t>[I-K72-7] Weber, Natalie: Die neue Ordnung des Wohlstands, Arbeitsfassung 2026, interne Quellenpassage zu kultureller Teilhabe. Grundlage für kulturelle Teilhabe als Zugang zu Ausdruck, Identität, Sinn und gemeinsamer Resonanz sowie für Teilgabe als Wunsch, nicht nur dabei zu sein, sondern beizutragen.</w:t>
      </w:r>
    </w:p>
    <w:p w14:paraId="132779E3" w14:textId="77777777" w:rsidR="00E85D1B" w:rsidRPr="00E85D1B" w:rsidRDefault="00E85D1B" w:rsidP="00E85D1B">
      <w:r w:rsidRPr="00E85D1B">
        <w:t>[I-K72-8] Weber, Natalie: Systemmodell der Wirkungsökonomie, 2025, Abschnitte „kultureller Resonanzindex“, „kultureller Teilhabeindex“ und „Identitätspluralitätsindex“. Grundlage für die Messung von Resonanzfähigkeit, Zugang, Vielfalt, Nutzbarkeit kultureller Räume, kultureller Präsenz von Minderheiten, psychischer Sicherheit und Gleichwertigkeit pluraler Identitäten.</w:t>
      </w:r>
    </w:p>
    <w:p w14:paraId="6C7BC7FD" w14:textId="77777777" w:rsidR="00E85D1B" w:rsidRPr="00E85D1B" w:rsidRDefault="00E85D1B" w:rsidP="00E85D1B">
      <w:r w:rsidRPr="00E85D1B">
        <w:lastRenderedPageBreak/>
        <w:t>[I-K72-9] Weber, Natalie: Systemmodell der Wirkungsökonomie, 2025, Abschnitte zu kultureller Grundversorgung, Zivilgesellschaft und kulturellen Räumen. Grundlage für Bibliotheken, Theater, Musikräume, Kunstschulen, Jugendkulturzentren, Nachbarschaftszentren, Kulturzentren, Kreativräume, Ehrenamtsnetzwerke und Community Hubs als demokratische Infrastruktur.</w:t>
      </w:r>
    </w:p>
    <w:p w14:paraId="63B41C89" w14:textId="77777777" w:rsidR="00E85D1B" w:rsidRPr="00E85D1B" w:rsidRDefault="00E85D1B" w:rsidP="00E85D1B">
      <w:r w:rsidRPr="00E85D1B">
        <w:t>[I-K72-10] Weber, Natalie: Systemmodell der Wirkungsökonomie, 2025, Abschnitte zu Erinnerungssicherung, Gedenkstätten, Archiven, Museen, Dokumentationszentren, Programmen gegen Antisemitismus, Rassismus, Queerfeindlichkeit, Kolonialismusaufarbeitung und demokratischer Identität. Grundlage für Erinnerung als präventive demokratische Stabilitätsinfrastruktur.</w:t>
      </w:r>
    </w:p>
    <w:p w14:paraId="0FB795B4" w14:textId="77777777" w:rsidR="00E85D1B" w:rsidRPr="00E85D1B" w:rsidRDefault="00E85D1B" w:rsidP="00E85D1B">
      <w:pPr>
        <w:rPr>
          <w:b/>
          <w:bCs/>
        </w:rPr>
      </w:pPr>
      <w:r w:rsidRPr="00E85D1B">
        <w:rPr>
          <w:b/>
          <w:bCs/>
        </w:rPr>
        <w:t>Externe Quellen</w:t>
      </w:r>
    </w:p>
    <w:p w14:paraId="3BEB40F1" w14:textId="349FF0ED" w:rsidR="001D4173" w:rsidRPr="001D4173" w:rsidRDefault="001D4173" w:rsidP="001D4173">
      <w:r>
        <w:t xml:space="preserve">[E-K72-1] UNESCO: Culture | 2030 Indicators, 2019. Bezugspunkt für Kultur als Bestandteil nachhaltiger Entwicklung, kulturelle Infrastruktur, offene Räume, kulturelle Teilhabe, Bildung und Resilienz. </w:t>
      </w:r>
      <w:r w:rsidRPr="001D4173">
        <w:t>UNESCO: https://www.unesco.org/</w:t>
      </w:r>
    </w:p>
    <w:p w14:paraId="762F9B7B" w14:textId="34F6F61B" w:rsidR="001D4173" w:rsidRPr="001D4173" w:rsidRDefault="001D4173" w:rsidP="001D4173">
      <w:r w:rsidRPr="001D4173">
        <w:t xml:space="preserve">[E-K72-2] Council of Europe: Framework Convention on the Value of Cultural Heritage for Society (Faro Convention), 2005. </w:t>
      </w:r>
      <w:r>
        <w:t>Bezugspunkt für kulturelles Erbe im Zusammenhang mit Menschenrechten, Demokratie, Gemeinschaften und gesellschaftlicher Bedeutung kultureller Orte und Praktiken.</w:t>
      </w:r>
      <w:r w:rsidRPr="001D4173">
        <w:t xml:space="preserve"> </w:t>
      </w:r>
      <w:r>
        <w:t>Council of Europe: https://www.coe.int/</w:t>
      </w:r>
    </w:p>
    <w:p w14:paraId="7FB7B187" w14:textId="36C2A414" w:rsidR="001D4173" w:rsidRDefault="001D4173" w:rsidP="001D4173">
      <w:r>
        <w:t>[E-K72-3] Fancourt, Daisy; Finn, Saoirse: What is the evidence on the role of the arts in improving health and well-being? A scoping review, WHO Regional Office for Europe, 2019. Bezugspunkt für die Rolle von Kunst und Kultur bei Prävention, Gesundheitsförderung, Wohlbefinden und Umgang mit Krankheit über die Lebensspanne. World Health Organization: https://www.who.int/</w:t>
      </w:r>
    </w:p>
    <w:p w14:paraId="3C838AE9" w14:textId="76DA139A" w:rsidR="00E85D1B" w:rsidRPr="001D4173" w:rsidRDefault="001D4173" w:rsidP="001D4173">
      <w:r>
        <w:t xml:space="preserve">[E-K72-4] UNESCO: Universal Declaration on Cultural Diversity, 2001. Bezugspunkt für kulturelle Vielfalt als Quelle von Austausch, Innovation und Kreativität sowie als gemeinsames Erbe der Menschheit. </w:t>
      </w:r>
      <w:r w:rsidRPr="00C65032">
        <w:t>UNESCO: https://www.unesco.org/</w:t>
      </w:r>
    </w:p>
    <w:p w14:paraId="1D74D866" w14:textId="77777777" w:rsidR="00E85D1B" w:rsidRPr="00E85D1B" w:rsidRDefault="00E85D1B" w:rsidP="00E85D1B">
      <w:r w:rsidRPr="00C65032">
        <w:t xml:space="preserve">[E-K72-5] Sen, Amartya: </w:t>
      </w:r>
      <w:r w:rsidRPr="00C65032">
        <w:rPr>
          <w:i/>
          <w:iCs/>
        </w:rPr>
        <w:t xml:space="preserve">Identity and Violence. </w:t>
      </w:r>
      <w:r w:rsidRPr="00E85D1B">
        <w:rPr>
          <w:i/>
          <w:iCs/>
        </w:rPr>
        <w:t>The Illusion of Destiny</w:t>
      </w:r>
      <w:r w:rsidRPr="00E85D1B">
        <w:t>, W. W. Norton, New York, 2006. Bezugspunkt für plurale Identitäten und die Gefahr, Menschen auf eine einzige Zugehörigkeit zu reduzieren.</w:t>
      </w:r>
    </w:p>
    <w:p w14:paraId="269E8D09" w14:textId="77777777" w:rsidR="00E85D1B" w:rsidRDefault="00E85D1B" w:rsidP="00E85D1B">
      <w:r w:rsidRPr="00E85D1B">
        <w:t xml:space="preserve">[E-K72-6] Assmann, Aleida: </w:t>
      </w:r>
      <w:r w:rsidRPr="00E85D1B">
        <w:rPr>
          <w:i/>
          <w:iCs/>
        </w:rPr>
        <w:t>Der lange Schatten der Vergangenheit. Erinnerungskultur und Geschichtspolitik</w:t>
      </w:r>
      <w:r w:rsidRPr="00E85D1B">
        <w:t>, C. H. Beck, München, 2006. Bezugspunkt für Erinnerungskultur, kollektives Gedächtnis und demokratische Verantwortung.</w:t>
      </w:r>
    </w:p>
    <w:p w14:paraId="2B08BB61" w14:textId="77777777" w:rsidR="00AC6384" w:rsidRPr="00E85D1B" w:rsidRDefault="00AC6384" w:rsidP="00E85D1B"/>
    <w:p w14:paraId="3CA66B8C" w14:textId="77777777" w:rsidR="00AC6384" w:rsidRPr="00AC6384" w:rsidRDefault="00AC6384" w:rsidP="00AC6384">
      <w:pPr>
        <w:pStyle w:val="berschrift2"/>
      </w:pPr>
      <w:bookmarkStart w:id="5202" w:name="_Toc229829822"/>
      <w:bookmarkStart w:id="5203" w:name="_Toc229926932"/>
      <w:bookmarkStart w:id="5204" w:name="_Toc229944935"/>
      <w:bookmarkStart w:id="5205" w:name="_Toc229948720"/>
      <w:bookmarkStart w:id="5206" w:name="_Toc229955347"/>
      <w:bookmarkStart w:id="5207" w:name="_Toc229958502"/>
      <w:bookmarkStart w:id="5208" w:name="_Toc229963307"/>
      <w:r w:rsidRPr="00AC6384">
        <w:lastRenderedPageBreak/>
        <w:t>Kapitel 73 - Migration und gesellschaftliche Zugehörigkeit</w:t>
      </w:r>
      <w:bookmarkEnd w:id="5202"/>
      <w:bookmarkEnd w:id="5203"/>
      <w:bookmarkEnd w:id="5204"/>
      <w:bookmarkEnd w:id="5205"/>
      <w:bookmarkEnd w:id="5206"/>
      <w:bookmarkEnd w:id="5207"/>
      <w:bookmarkEnd w:id="5208"/>
    </w:p>
    <w:p w14:paraId="5778B007" w14:textId="77777777" w:rsidR="00AC6384" w:rsidRPr="00AC6384" w:rsidRDefault="00AC6384" w:rsidP="00AC6384">
      <w:r w:rsidRPr="00AC6384">
        <w:t>Kapitel 72 hat Kultur als Resonanz-, Sinn- und Teilhaberaum beschrieben. Dieses Kapitel schließt Teil XI ab und richtet den Blick auf Migration und Zugehörigkeit. Migration ist kein Randthema. Sie berührt Arbeit, Demografie, Pflege, Bildung, Wohnen, Gesundheit, Kultur, Sicherheit, globale Gerechtigkeit, Teilhabe und Demokratie. Sie zeigt, ob eine Gesellschaft Verschiedenheit demokratisch tragen, Schutz gewähren, Chancen öffnen, Ausbeutung verhindern und Zugehörigkeit ermöglichen kann [I-K73-1].</w:t>
      </w:r>
    </w:p>
    <w:p w14:paraId="4C05D209" w14:textId="77777777" w:rsidR="00AC6384" w:rsidRPr="00AC6384" w:rsidRDefault="00AC6384" w:rsidP="00AC6384">
      <w:r w:rsidRPr="00AC6384">
        <w:t>Migration wird wirkungsökonomisch weder romantisiert noch als Bedrohung erzählt. Sie wird danach beurteilt, ob Menschen, Institutionen und Räume so verbunden werden, dass Zugehörigkeit, Schutz, Teilgabe und Resilienz entstehen.</w:t>
      </w:r>
    </w:p>
    <w:p w14:paraId="165786C7" w14:textId="77777777" w:rsidR="00AC6384" w:rsidRPr="00AC6384" w:rsidRDefault="00AC6384" w:rsidP="00AC6384">
      <w:r w:rsidRPr="00AC6384">
        <w:t>Die alte Frage lautet häufig: Wie begrenzen wir Migration? Die Wirkungsökonomie stellt eine andere Frage: Welche Wirkung erzeugen Migration, Flucht, Integration, Ausschluss, Arbeitsmarktzugang, Sprachpolitik, Wohnungsmarkt, Diskriminierung, Anerkennung, Teilhabe und Teilgabe?</w:t>
      </w:r>
    </w:p>
    <w:p w14:paraId="36DA3C29" w14:textId="77777777" w:rsidR="00AC6384" w:rsidRPr="00AC6384" w:rsidRDefault="00AC6384" w:rsidP="00AC6384">
      <w:pPr>
        <w:pStyle w:val="berschrift3"/>
      </w:pPr>
      <w:bookmarkStart w:id="5209" w:name="_Toc229829823"/>
      <w:bookmarkStart w:id="5210" w:name="_Toc229926933"/>
      <w:bookmarkStart w:id="5211" w:name="_Toc229944936"/>
      <w:bookmarkStart w:id="5212" w:name="_Toc229948721"/>
      <w:bookmarkStart w:id="5213" w:name="_Toc229955348"/>
      <w:bookmarkStart w:id="5214" w:name="_Toc229958503"/>
      <w:bookmarkStart w:id="5215" w:name="_Toc229963308"/>
      <w:r w:rsidRPr="00AC6384">
        <w:t>73.1 Migration als Wirkungsfeld</w:t>
      </w:r>
      <w:bookmarkEnd w:id="5209"/>
      <w:bookmarkEnd w:id="5210"/>
      <w:bookmarkEnd w:id="5211"/>
      <w:bookmarkEnd w:id="5212"/>
      <w:bookmarkEnd w:id="5213"/>
      <w:bookmarkEnd w:id="5214"/>
      <w:bookmarkEnd w:id="5215"/>
    </w:p>
    <w:p w14:paraId="6D42CFC0" w14:textId="77777777" w:rsidR="00AC6384" w:rsidRPr="00AC6384" w:rsidRDefault="00AC6384" w:rsidP="00AC6384">
      <w:r w:rsidRPr="00AC6384">
        <w:t>Migration ist Bewegung. Menschen verändern ihren Lebensmittelpunkt über kommunale, regionale, nationale oder kontinentale Grenzen hinweg. Das kann dauerhaft, temporär, zirkulär, freiwillig, erzwungen, legal, irregulär, geplant oder krisenbedingt geschehen [I-K73-2]. Migration entsteht nicht im luftleeren Raum. Sie entsteht aus Unterschieden zwischen Orten: Sicherheit und Unsicherheit, Armut und Chancen, Krieg und Frieden, Wasserstress und Lebensfähigkeit, Demografie und Arbeitskräftenachfrage, Bildungszugang und Ausschluss, politischer Freiheit und Repression, Familiennähe und Trennung [I-K73-3].</w:t>
      </w:r>
    </w:p>
    <w:p w14:paraId="3728F74E" w14:textId="77777777" w:rsidR="00AC6384" w:rsidRPr="00AC6384" w:rsidRDefault="00AC6384" w:rsidP="00AC6384">
      <w:r w:rsidRPr="00AC6384">
        <w:t>Migration ist deshalb nicht einfach Problem, Lösung, Bedrohung oder Ressource. Migration ist Rückkopplung. Sie zeigt, wo Lebensbedingungen nicht tragen. Sie zeigt, wo Arbeitsmärkte Menschen brauchen. Sie zeigt, wo Staaten Schutz nicht sichern. Sie zeigt, wo Klima, Gewalt, Armut und autoritäre Systeme Menschen aus ihren Räumen drücken. Sie zeigt auch, wo Gesellschaften offen genug sind, neue Zugehörigkeit zu ermöglichen.</w:t>
      </w:r>
    </w:p>
    <w:p w14:paraId="39A43D3C" w14:textId="77777777" w:rsidR="00AC6384" w:rsidRPr="00AC6384" w:rsidRDefault="00AC6384" w:rsidP="00AC6384">
      <w:r w:rsidRPr="00AC6384">
        <w:t>Die Internationale Organisation für Migration nennt für 2020 rund 281 Millionen internationale Migrant:innen weltweit, etwa 3,6 Prozent der Weltbevölkerung [E-K73-1]. Die große Mehrheit der Menschen migriert nicht international. Dennoch ist die absolute Zahl groß genug, um Migration als Strukturfrage der Weltordnung zu behandeln. UNHCR berichtete für Ende 2024 weltweit 123,2 Millionen Menschen, die durch Verfolgung, Konflikt, Gewalt, Menschenrechtsverletzungen oder schwerwiegende Störungen der öffentlichen Ordnung vertrieben waren [E-K73-2]. Diese Zahl ist keine abstrakte Statistik. Sie ist eine Wirkungsbilanz des Weltzustands.</w:t>
      </w:r>
    </w:p>
    <w:p w14:paraId="6CCDEEBA" w14:textId="77777777" w:rsidR="00AC6384" w:rsidRPr="00AC6384" w:rsidRDefault="00AC6384" w:rsidP="00AC6384">
      <w:r w:rsidRPr="00AC6384">
        <w:t xml:space="preserve">Deutschland ist längst eine Einwanderungsgesellschaft. Das Statistische Bundesamt berichtete für 2025 rund 21,8 Millionen Menschen mit Einwanderungsgeschichte in </w:t>
      </w:r>
      <w:r w:rsidRPr="00AC6384">
        <w:lastRenderedPageBreak/>
        <w:t>Deutschland; das entsprach 26,3 Prozent der Bevölkerung in privaten Hauptwohnsitzhaushalten [E-K73-3]. Das ist keine Randerscheinung. Es ist Struktur. Eine Gesellschaft, in der mehr als ein Viertel der Bevölkerung eine Einwanderungsgeschichte hat, kann Migration nicht als Ausnahme behandeln. Sie muss Zugehörigkeit, Rechte, Sprache, Bildung, Arbeit, Wohnen, Gesundheit und Teilgabe als Grundarchitektur denken.</w:t>
      </w:r>
    </w:p>
    <w:p w14:paraId="334C3DCC" w14:textId="77777777" w:rsidR="00AC6384" w:rsidRPr="00AC6384" w:rsidRDefault="00AC6384" w:rsidP="00AC6384">
      <w:r w:rsidRPr="00AC6384">
        <w:t>Migration wirkt auf den Menschen, weil sie Schutz, Bildung, Arbeit, Gesundheit, Familie, Identität, Trauma, Sprache, Wohnen, Einkommen, Anerkennung und Würde betrifft. Sie wirkt auf den Planeten, weil Klimawandel, Wasserstress, Landdegradation, Biodiversitätsverlust, Ernteausfälle, Katastrophen und Ressourcenkonflikte Migrationsdruck erzeugen und weil Ankunftsräume Infrastruktur, Energie, Wohnen und Versorgung neu organisieren müssen. Sie wirkt auf Demokratie, weil Migration Zugehörigkeit, Rechtsstaat, Sicherheit, Diskurskultur, Medienresonanz, Polarisierung, Wahlverhalten, Kommunen und Vertrauen berührt [I-K73-4].</w:t>
      </w:r>
    </w:p>
    <w:p w14:paraId="0EEB8810" w14:textId="77777777" w:rsidR="00AC6384" w:rsidRPr="00AC6384" w:rsidRDefault="00AC6384" w:rsidP="00AC6384">
      <w:r w:rsidRPr="00AC6384">
        <w:t>Die Wirkungsökonomie unterscheidet deshalb mehrere Formen. Schutzmigration entsteht, wenn Menschen an Leib, Freiheit, Würde oder Leben bedroht sind. Chancenmigration entsteht, wenn Menschen Bildung, Arbeit, Einkommen, Freiheit oder Zukunft suchen. Strukturmigration entsteht, wenn alternde Gesellschaften, regionale Abwanderung oder Fachkräftemangel Zuwanderung brauchen, um Pflege, Gesundheit, Infrastruktur, Handwerk, Verkehr und Wirtschaft stabil zu halten. Klimamigration entsteht, wenn Wasser, Hitze, Sturm, Meeresspiegel, Boden, Ernährung oder Lebensgrundlagen instabil werden [I-K73-5].</w:t>
      </w:r>
    </w:p>
    <w:p w14:paraId="7CCF9631" w14:textId="77777777" w:rsidR="00AC6384" w:rsidRPr="00AC6384" w:rsidRDefault="00AC6384" w:rsidP="00AC6384">
      <w:r w:rsidRPr="00AC6384">
        <w:t>Diese Unterscheidung verhindert Vereinfachung. Migration ist keine einzelne politische Frage. Migration ist ein Systemsignal.</w:t>
      </w:r>
    </w:p>
    <w:p w14:paraId="42C1C179" w14:textId="77777777" w:rsidR="00AC6384" w:rsidRPr="00AC6384" w:rsidRDefault="00AC6384" w:rsidP="00AC6384">
      <w:pPr>
        <w:pStyle w:val="berschrift3"/>
      </w:pPr>
      <w:bookmarkStart w:id="5216" w:name="_Toc229829824"/>
      <w:bookmarkStart w:id="5217" w:name="_Toc229926934"/>
      <w:bookmarkStart w:id="5218" w:name="_Toc229944937"/>
      <w:bookmarkStart w:id="5219" w:name="_Toc229948722"/>
      <w:bookmarkStart w:id="5220" w:name="_Toc229955349"/>
      <w:bookmarkStart w:id="5221" w:name="_Toc229958504"/>
      <w:bookmarkStart w:id="5222" w:name="_Toc229963309"/>
      <w:r w:rsidRPr="00AC6384">
        <w:t>73.2 Integration als Infrastruktur</w:t>
      </w:r>
      <w:bookmarkEnd w:id="5216"/>
      <w:bookmarkEnd w:id="5217"/>
      <w:bookmarkEnd w:id="5218"/>
      <w:bookmarkEnd w:id="5219"/>
      <w:bookmarkEnd w:id="5220"/>
      <w:bookmarkEnd w:id="5221"/>
      <w:bookmarkEnd w:id="5222"/>
    </w:p>
    <w:p w14:paraId="1E28198C" w14:textId="77777777" w:rsidR="00AC6384" w:rsidRPr="00AC6384" w:rsidRDefault="00AC6384" w:rsidP="00AC6384">
      <w:r w:rsidRPr="00AC6384">
        <w:t>Integration ist nicht Anpassung an Unsichtbarkeit. Integration ist Einbettung. Sie verbindet Menschen mit Rechten, Pflichten, Sprache, Bildung, Arbeit, Kultur, Sicherheit, Teilhabe und Zugehörigkeit in einem gemeinsamen politischen Raum. Integration betrifft nicht nur Eingewanderte. Sie betrifft auch Institutionen, Arbeitgeber, Schulen, Verwaltungen, Medien, Kommunen und die Aufnahmegesellschaft [I-K73-2].</w:t>
      </w:r>
    </w:p>
    <w:p w14:paraId="0368DA7E" w14:textId="77777777" w:rsidR="00AC6384" w:rsidRPr="00AC6384" w:rsidRDefault="00AC6384" w:rsidP="00AC6384">
      <w:r w:rsidRPr="00AC6384">
        <w:t>Integration als Infrastruktur bedeutet: Sprache, Rechte, Arbeit, Wohnen, Bildung, Gesundheit, Anerkennung, Schutz und Teilgabe müssen zusammenwirken. Ein Sprachkurs allein reicht nicht, wenn der Arbeitsmarktzugang fehlt. Ein Arbeitsvertrag reicht nicht, wenn die Qualifikation nicht anerkannt wird. Eine Aufenthaltserlaubnis reicht nicht, wenn Wohnen, Schule, Gesundheit, Kinderbetreuung und Kultur fehlen. Eine Kommune kann Menschen nicht integrieren, wenn sie nur Unterbringung organisiert und die Wirkungsräume danach auseinanderfallen.</w:t>
      </w:r>
    </w:p>
    <w:p w14:paraId="6892C3F3" w14:textId="77777777" w:rsidR="00AC6384" w:rsidRPr="00AC6384" w:rsidRDefault="00AC6384" w:rsidP="00AC6384">
      <w:r w:rsidRPr="00AC6384">
        <w:t xml:space="preserve">Arbeitsmarktintegration nach Wirkung heißt nicht, Menschen möglichst schnell in irgendeinen Job zu bringen. Sie heißt, Menschen qualifikationsgerecht einzusetzen, </w:t>
      </w:r>
      <w:r w:rsidRPr="00AC6384">
        <w:lastRenderedPageBreak/>
      </w:r>
      <w:r w:rsidRPr="00AC6384">
        <w:t xml:space="preserve">Anerkennungsverfahren zu beschleunigen, Sprachlernen mit Arbeit zu verbinden, Ausbeutung zu verhindern, Weiterbildung zu ermöglichen, Care- und Pflegearbeit aufzuwerten, Frauen gezielt zu erreichen, Jugendliche in Ausbildung zu bringen, Selbstständigkeit und Gründung zu erleichtern, Betriebe zu unterstützen und Diskriminierung im Bewerbungsprozess zu senken [I-K73-6]. Eine Pflegekraft, die jahrelang unter Qualifikation arbeitet, ist kein gelöster Integrationsfall. Ein Ingenieur, der als Hilfskraft hängen bleibt, ist ungenutzte Wirkleistung. Eine Mutter ohne Kinderbetreuung, die nicht arbeiten kann, zeigt keine Integrationsunwilligkeit, sondern eine blockierte Wirkungsarchitektur. Eine </w:t>
      </w:r>
      <w:r w:rsidRPr="00AC6384">
        <w:rPr>
          <w:rFonts w:ascii="DejaVu Serif" w:hAnsi="DejaVu Serif" w:eastAsia="DejaVu Serif" w:cs="DejaVu Serif"/>
        </w:rPr>
        <w:t>geflüchtete</w:t>
      </w:r>
      <w:r w:rsidRPr="00AC6384">
        <w:t xml:space="preserve"> Jugendliche ohne Schulabschluss ist kein privates Einzelproblem, sondern ein späteres Systemrisiko.</w:t>
      </w:r>
    </w:p>
    <w:p w14:paraId="6174399C" w14:textId="77777777" w:rsidR="00AC6384" w:rsidRPr="00AC6384" w:rsidRDefault="00AC6384" w:rsidP="00AC6384">
      <w:r w:rsidRPr="00AC6384">
        <w:t>Integration hängt deshalb direkt mit Bildung, Gesundheit, Pflege, Wohnen und Kultur zusammen. Bildung ermöglicht Sprache, Orientierung, berufliche Wege, Demokratiekompetenz und Wirkungskompetenz. Gesundheit schützt Handlungsfähigkeit und verarbeitet Belastung, Trauma, Unsicherheit und Zugangshürden. Pflege und Care zeigen, dass Migration in alternden Gesellschaften auch Versorgung stabilisieren kann. Wohnen entscheidet, ob Menschen ankommen oder in Unsicherheit, Enge, Segregation und Konflikt bleiben. Kultur schafft Räume, in denen Zugehörigkeit fühlbar wird.</w:t>
      </w:r>
    </w:p>
    <w:p w14:paraId="42D30AEF" w14:textId="77777777" w:rsidR="00AC6384" w:rsidRPr="00AC6384" w:rsidRDefault="00AC6384" w:rsidP="00AC6384">
      <w:r w:rsidRPr="00AC6384">
        <w:t>Die OECD und die Europäische Kommission vergleichen Integrationsverläufe über 83 Indikatoren in den Bereichen Arbeitsmarkt und Kompetenzen, Lebensbedingungen sowie zivilgesellschaftliche Beteiligung und soziale Integration [E-K73-4]. Diese Breite ist wirkungsökonomisch anschlussfähig: Integration ist kein Einzelindikator. Sie ist ein Systemzusammenhang.</w:t>
      </w:r>
    </w:p>
    <w:p w14:paraId="355756EE" w14:textId="77777777" w:rsidR="00AC6384" w:rsidRPr="00AC6384" w:rsidRDefault="00AC6384" w:rsidP="00AC6384">
      <w:r w:rsidRPr="00AC6384">
        <w:t>Integration ist teuer, wenn sie spät kommt. Früh wirkt sie besser. Wer Sprache, Bildung, Anerkennung, Arbeit, Kinderbetreuung, Gesundheit, Wohnen und Begegnung früh verbindet, erhöht Optionen. Wer wartet, erzeugt Warteschleifen, Frustration, Ausbeutung, kommunale Überlastung, Misstrauen, Abwertung und spätere Reparaturkosten. Auch hier gilt die Präventionslogik der Wirkungsökonomie: Frühe Einbettung ist höhere Wirkleistung als nachträgliche Krisenverwaltung.</w:t>
      </w:r>
    </w:p>
    <w:p w14:paraId="72AEB5B6" w14:textId="77777777" w:rsidR="00AC6384" w:rsidRPr="00AC6384" w:rsidRDefault="00AC6384" w:rsidP="00AC6384">
      <w:r w:rsidRPr="00AC6384">
        <w:t>Sicherheit entsteht ebenfalls nicht durch Abschottung allein. Sie entsteht durch rechtsstaatliche Ordnung und Teilhabe. Ein Mensch ohne legalen Zugang, ohne Arbeit, ohne Sprache, ohne Wohnung, ohne Schule, ohne Gesundheitsversorgung und ohne Perspektive wird nicht sicherer, nur weil er verwaltet wird. Eine Kommune wird nicht sicherer, wenn sie Menschen unterbringt, aber nicht integriert. Eine Demokratie wird nicht sicherer, wenn politische Kommunikation Gruppen kollektiv verdächtigt und entwürdigt. Ein Arbeitsmarkt wird nicht sicherer, wenn irreguläre Beschäftigung Ausbeutung ermöglicht [I-K73-7].</w:t>
      </w:r>
    </w:p>
    <w:p w14:paraId="337DEB5F" w14:textId="77777777" w:rsidR="00AC6384" w:rsidRPr="00AC6384" w:rsidRDefault="00AC6384" w:rsidP="00AC6384">
      <w:r w:rsidRPr="00AC6384">
        <w:lastRenderedPageBreak/>
        <w:t>Integration als Infrastruktur ist daher kein freundliches Zusatzprogramm. Sie ist Sicherheits-, Gesundheits-, Arbeitsmarkt-, Bildungs-, Wohn- und Demokratiepolitik in einem.</w:t>
      </w:r>
    </w:p>
    <w:p w14:paraId="00BB76B4" w14:textId="77777777" w:rsidR="00AC6384" w:rsidRPr="00AC6384" w:rsidRDefault="00AC6384" w:rsidP="00AC6384">
      <w:pPr>
        <w:pStyle w:val="berschrift3"/>
      </w:pPr>
      <w:bookmarkStart w:id="5223" w:name="_Toc229829825"/>
      <w:bookmarkStart w:id="5224" w:name="_Toc229926935"/>
      <w:bookmarkStart w:id="5225" w:name="_Toc229944938"/>
      <w:bookmarkStart w:id="5226" w:name="_Toc229948723"/>
      <w:bookmarkStart w:id="5227" w:name="_Toc229955350"/>
      <w:bookmarkStart w:id="5228" w:name="_Toc229958505"/>
      <w:bookmarkStart w:id="5229" w:name="_Toc229963310"/>
      <w:r w:rsidRPr="00AC6384">
        <w:t>73.3 Vielfalt als Resilienz</w:t>
      </w:r>
      <w:bookmarkEnd w:id="5223"/>
      <w:bookmarkEnd w:id="5224"/>
      <w:bookmarkEnd w:id="5225"/>
      <w:bookmarkEnd w:id="5226"/>
      <w:bookmarkEnd w:id="5227"/>
      <w:bookmarkEnd w:id="5228"/>
      <w:bookmarkEnd w:id="5229"/>
    </w:p>
    <w:p w14:paraId="32C58D0A" w14:textId="77777777" w:rsidR="00AC6384" w:rsidRPr="00AC6384" w:rsidRDefault="00AC6384" w:rsidP="00AC6384">
      <w:r w:rsidRPr="00AC6384">
        <w:t>Vielfalt ist nicht automatisch Harmonie. Vielfalt erzeugt nicht von selbst Vertrauen, Innovation oder Demokratie. Sie kann Unsicherheit, Konflikt, Missverständnisse, Konkurrenz, Statusangst und Abgrenzung auslösen, wenn gemeinsame Regeln, faire Chancen, Begegnung, Rechtsschutz und Teilgabe fehlen [I-K73-2]. Genau deshalb muss Vielfalt gestaltet werden.</w:t>
      </w:r>
    </w:p>
    <w:p w14:paraId="5FC09492" w14:textId="77777777" w:rsidR="00AC6384" w:rsidRPr="00AC6384" w:rsidRDefault="00AC6384" w:rsidP="00AC6384">
      <w:r w:rsidRPr="00AC6384">
        <w:t>Die Wirkungsökonomie behandelt Vielfalt als Resilienzpotenzial. In der Biologie sind Monokulturen anfällig. Auch gesellschaftlich kann Homogenitätsfantasie schwächen. Eine Gesellschaft, die nur eine Erfahrung, eine Sprache, eine Herkunft, eine Norm, eine Lebensform oder eine Sichtweise anerkennt, verliert Anpassungsfähigkeit. Unterschiedliche Erfahrungen, Sprachen, Netzwerke, Berufe, Kulturen, Familienformen, religiöse und säkulare Prägungen, Altersgruppen, Behinderungen, Geschlechter, soziale Lagen und Lebenswege können Systemintelligenz erhöhen, wenn sie nicht gegeneinander ausgespielt werden [I-K73-8].</w:t>
      </w:r>
    </w:p>
    <w:p w14:paraId="7A108582" w14:textId="77777777" w:rsidR="00AC6384" w:rsidRPr="00AC6384" w:rsidRDefault="00AC6384" w:rsidP="00AC6384">
      <w:r w:rsidRPr="00AC6384">
        <w:t>Vielfalt stärkt Resilienz, wenn sie in gemeinsame Regeln eingebettet ist. Menschenwürde, Gleichberechtigung, Kinderrechte, Gewaltfreiheit, Religionsfreiheit, Meinungsfreiheit, Rechtsstaat und demokratische Verfahren sind keine verhandelbaren Kulturfragen [I-K73-9]. Wer Vielfalt verteidigt, muss diese Grundlagen klar schützen. Eine Demokratie braucht kulturelle Pluralität, aber keine Relativierung von Gewalt, Entrechtung oder Entwürdigung.</w:t>
      </w:r>
    </w:p>
    <w:p w14:paraId="66DEB400" w14:textId="77777777" w:rsidR="00AC6384" w:rsidRPr="00AC6384" w:rsidRDefault="00AC6384" w:rsidP="00AC6384">
      <w:r w:rsidRPr="00AC6384">
        <w:t>Gleichzeitig darf Integration nicht als kulturelle Selbstverleugnung verstanden werden. Eine freiheitliche Gesellschaft braucht gemeinsame Regeln, aber keine Pflicht zur Gleichförmigkeit. Menschen können mehrere Zugehörigkeiten haben: deutsch und türkisch, syrisch, ukrainisch, polnisch, russisch, kurdisch, jüdisch, muslimisch, christlich, atheistisch, afrikanisch, asiatisch, lateinamerikanisch, queer, behindert, ostdeutsch, europäisch oder kosmopolitisch. Identität ist nicht immer entweder-oder. Sie ist häufig mehrschichtig [I-K73-9; E-K73-5].</w:t>
      </w:r>
    </w:p>
    <w:p w14:paraId="08AC53DF" w14:textId="77777777" w:rsidR="00AC6384" w:rsidRPr="00AC6384" w:rsidRDefault="00AC6384" w:rsidP="00AC6384">
      <w:r w:rsidRPr="00AC6384">
        <w:t>Zwei falsche Pole schwächen Demokratie. Der erste ist Assimilationsdruck: Du gehörst erst dazu, wenn man Deine Herkunft nicht mehr sieht. Der zweite ist identitäre Abschottung: Du gehörst nur zu Deiner Herkunftsgruppe. Die Wirkungsökonomie sucht den dritten Weg: geteilte demokratische Zugehörigkeit bei kultureller Pluralität [I-K73-9].</w:t>
      </w:r>
    </w:p>
    <w:p w14:paraId="561A4CC1" w14:textId="77777777" w:rsidR="00AC6384" w:rsidRPr="00AC6384" w:rsidRDefault="00AC6384" w:rsidP="00AC6384">
      <w:r w:rsidRPr="00AC6384">
        <w:t xml:space="preserve">Diese Logik verbindet sich mit den anthropologischen Grundlagen der Wirkungsökonomie. Angst, Status, Zugehörigkeit und Macht entscheiden darüber, ob Vielfalt als Stärke oder Bedrohung erlebt wird. Wenn Menschen sich abgewertet, sozial unsicher, regional vergessen oder kulturell beschämt fühlen, können populistische Erzählungen Vielfalt als Verlust erzählen. Wenn Institutionen Teilhabe, gerechte </w:t>
      </w:r>
      <w:r w:rsidRPr="00AC6384">
        <w:lastRenderedPageBreak/>
        <w:t>Verfahren, Sprache, Arbeit, Wohnen, Bildung, Sicherheit und kulturelle Resonanz sichern, kann Vielfalt als gemeinsame Stärke erfahrbar werden.</w:t>
      </w:r>
    </w:p>
    <w:p w14:paraId="49FF7189" w14:textId="77777777" w:rsidR="00AC6384" w:rsidRPr="00AC6384" w:rsidRDefault="00AC6384" w:rsidP="00AC6384">
      <w:r w:rsidRPr="00AC6384">
        <w:t>Diskriminierung ist in dieser Logik kein Empfindlichkeitsthema. Sie ist Wirkungsverlust. Sie schwächt Vertrauen, Gesundheit, Bildung, Arbeitsmarkt, Wohnen und Rechtszugang. Die Antidiskriminierungsstelle des Bundes meldete für 2024 insgesamt 11.405 Beratungsanfragen; 43 Prozent der Anfragen betrafen rassistische Diskriminierung [E-K73-6]. Das erfasst nicht jede Diskriminierung. Es zeigt aber die Systemrelevanz.</w:t>
      </w:r>
    </w:p>
    <w:p w14:paraId="67B38469" w14:textId="77777777" w:rsidR="00AC6384" w:rsidRPr="00AC6384" w:rsidRDefault="00AC6384" w:rsidP="00AC6384">
      <w:r w:rsidRPr="00AC6384">
        <w:t>Vielfalt als Resilienz braucht daher Schutz vor Diskriminierung, faire Verfahren, Zugänge, Repräsentation, lokale Begegnung, kulturelle Räume und Wirkungskompetenz. Menschen müssen lernen, wie Sprache, Bilder, Vorurteile, Zugehörigkeit, Abwertung, Humor, Medien und politische Frames wirken [I-K73-9]. Das ist kein moralischer Unterricht. Es ist Demokratiekompetenz einer Einwanderungsgesellschaft.</w:t>
      </w:r>
    </w:p>
    <w:p w14:paraId="6CEBA2B5" w14:textId="77777777" w:rsidR="00AC6384" w:rsidRPr="00AC6384" w:rsidRDefault="00AC6384" w:rsidP="00AC6384">
      <w:pPr>
        <w:pStyle w:val="berschrift3"/>
      </w:pPr>
      <w:bookmarkStart w:id="5230" w:name="_Toc229829826"/>
      <w:bookmarkStart w:id="5231" w:name="_Toc229926936"/>
      <w:bookmarkStart w:id="5232" w:name="_Toc229944939"/>
      <w:bookmarkStart w:id="5233" w:name="_Toc229948724"/>
      <w:bookmarkStart w:id="5234" w:name="_Toc229955351"/>
      <w:bookmarkStart w:id="5235" w:name="_Toc229958506"/>
      <w:bookmarkStart w:id="5236" w:name="_Toc229963311"/>
      <w:r w:rsidRPr="00AC6384">
        <w:t>73.4 Zugehörigkeit und Teilgabe</w:t>
      </w:r>
      <w:bookmarkEnd w:id="5230"/>
      <w:bookmarkEnd w:id="5231"/>
      <w:bookmarkEnd w:id="5232"/>
      <w:bookmarkEnd w:id="5233"/>
      <w:bookmarkEnd w:id="5234"/>
      <w:bookmarkEnd w:id="5235"/>
      <w:bookmarkEnd w:id="5236"/>
    </w:p>
    <w:p w14:paraId="26CDEF8B" w14:textId="77777777" w:rsidR="00AC6384" w:rsidRPr="00AC6384" w:rsidRDefault="00AC6384" w:rsidP="00AC6384">
      <w:r w:rsidRPr="00AC6384">
        <w:t>Zugehörigkeit entsteht nicht durch Pass allein und nicht durch Herkunft allein. Sie entsteht durch Anerkennung, Rechte, Pflichten, Sprache, Begegnung, Schutz, Beitrag und geteilte demokratische Ordnung [I-K73-2]. Sie entsteht dort, wo Menschen nicht nur geduldet werden, sondern wirken können.</w:t>
      </w:r>
    </w:p>
    <w:p w14:paraId="456B6FA7" w14:textId="77777777" w:rsidR="00AC6384" w:rsidRPr="00AC6384" w:rsidRDefault="00AC6384" w:rsidP="00AC6384">
      <w:r w:rsidRPr="00AC6384">
        <w:t>Wie in den Teilen zu Teilhabe und Teilgabe erläutert wurde, reicht Zugang allein nicht aus. Teilhabe fragt: Habe ich Zugang? Teilgabe fragt: Kann ich beitragen? Für Migration ist diese Unterscheidung zentral. Eine Gesellschaft kann Menschen versorgen, registrieren, unterbringen und verwalten, ohne Zugehörigkeit zu schaffen. Zugehörigkeit entsteht, wenn Menschen Sprache, Rechte, Arbeit, Bildung, Gesundheit, Wohnen, Kultur, Sicherheit und demokratische Räume so nutzen können, dass sie nicht nur teilnehmen, sondern beitragen.</w:t>
      </w:r>
    </w:p>
    <w:p w14:paraId="45A7306F" w14:textId="77777777" w:rsidR="00AC6384" w:rsidRPr="00AC6384" w:rsidRDefault="00AC6384" w:rsidP="00AC6384">
      <w:r w:rsidRPr="00AC6384">
        <w:t>Kultur ist dafür kein Integrationsdekor. Kultur ist der Raum, in dem Zugehörigkeit fühlbar wird [I-K73-10]. Menschen gehören nicht nur durch Aufenthaltstitel dazu. Sie gehören dazu, wenn sie sprechen können, gehört werden, sich sicher bewegen, ihre Kinder in Schule und Vereine bringen, Nachbarn kennen, Feste feiern, Konflikte austragen, Rechte nutzen, Pflichten akzeptieren, Medien verstehen, Geschichte einordnen und ihre eigene Geschichte nicht verstecken müssen [I-K73-10]. Bibliotheken, Vereine, Musik, Sport, Stadtteilfeste, Theater, religiöse Gemeinden, Jugendzentren, Schulen, Kulturhäuser, Nachbarschaftsorte, demokratische Bildungsräume und lokale Wirkungszentren sind deshalb Integrationsinfrastruktur.</w:t>
      </w:r>
    </w:p>
    <w:p w14:paraId="39F9F934" w14:textId="77777777" w:rsidR="00AC6384" w:rsidRPr="00AC6384" w:rsidRDefault="00AC6384" w:rsidP="00AC6384">
      <w:r w:rsidRPr="00AC6384">
        <w:t xml:space="preserve">Zugehörigkeit verlangt auch Schutz vor Ausbeutung. Das betrifft Arbeit, Wohnen, Pflege, informelle Märkte, irreguläre Beschäftigung, Plattformarbeit, häusliche Arbeit, Landwirtschaft, Bau, Gastronomie, Paketlogistik und Care. Menschen mit unsicherem Aufenthalt, geringen Sprachkenntnissen, fehlender Anerkennung von Qualifikationen, Armut oder fehlenden Netzwerken sind leichter ausbeutbar. Eine wirkungsökonomische </w:t>
      </w:r>
      <w:r w:rsidRPr="00AC6384">
        <w:lastRenderedPageBreak/>
        <w:t>Migrationsordnung darf Menschen nicht nur als Arbeitskräfte lesen. Sie muss prüfen, ob Menschen in Würde, Sicherheit und realer Handlungsfreiheit arbeiten und leben können.</w:t>
      </w:r>
    </w:p>
    <w:p w14:paraId="45DA026D" w14:textId="77777777" w:rsidR="00AC6384" w:rsidRPr="00AC6384" w:rsidRDefault="00AC6384" w:rsidP="00AC6384">
      <w:r w:rsidRPr="00AC6384">
        <w:t>An dieser Stelle gehört auch ein kurzer Blick auf tabuisierte Arbeits- und Lebensfelder. Sexarbeit ist dafür ein Beispiel, nicht als Sonderthema und nicht als biografischer Einschub, sondern als Prüfstein für die Wirkungsökonomie. Eine wirkungsökonomische Betrachtung beginnt nicht mit moralischer Einordnung, sondern mit Zuständen: Wer handelt selbstbestimmt? Wer steht unter Zwang? Wer ist Gewalt, Stigma, Armut, Aufenthaltsunsicherheit, rechtlicher Unsicherheit oder Gesundheitsrisiken ausgesetzt? Welche Wirkung erzeugen Tabu, Kriminalisierung, Verdrängung, Regulierung, fehlender Gesundheitsschutz, fehlende Arbeitsrechte oder fehlende Ausstiegsmöglichkeiten?</w:t>
      </w:r>
    </w:p>
    <w:p w14:paraId="579BF4D3" w14:textId="77777777" w:rsidR="00AC6384" w:rsidRPr="00AC6384" w:rsidRDefault="00AC6384" w:rsidP="00AC6384">
      <w:r w:rsidRPr="00AC6384">
        <w:t>Selbstbestimmte Sexarbeit, Zwang, Menschenhandel, Ausbeutung, Armut, Stigma und fehlender Schutz dürfen nicht vermischt werden. Eine Ordnung, die alles moralisch gleichsetzt, schützt verletzliche Menschen nicht besser. Eine Ordnung, die alles als freien Markt behandelt, verkennt Macht, Zwang, Gewalt und Abhängigkeit. Wirkungsökonomisch geht es um Würde, Selbstbestimmung, Gesundheit, Schutz vor Gewalt, Schutz vor Ausbeutung, Rechtssicherheit, Zugang zu Hilfe und reale Handlungsfreiheit. UN- und UNAIDS-Dokumente warnen davor, Sexarbeit und Menschenhandel pauschal gleichzusetzen; sie betonen, dass eine solche Vermischung Rechte, Gesundheit und passende Unterstützung gefährden kann [E-K73-7; E-K73-8].</w:t>
      </w:r>
    </w:p>
    <w:p w14:paraId="150C2BB4" w14:textId="77777777" w:rsidR="00AC6384" w:rsidRPr="00AC6384" w:rsidRDefault="00AC6384" w:rsidP="00AC6384">
      <w:r w:rsidRPr="00AC6384">
        <w:t>Dieser kurze Prüfstein zeigt die Würdegrenze der Wirkungsökonomie. Bewertet werden Handlungen, Tätigkeiten, Produkte, Organisationen und Systeme, nicht der Wert des Menschen [I-K73-11]. Soziale Wirkungsdaten dürfen keine Menschen klassifizieren, keine private Lebensführung überwachen und keine Gesinnung erfassen. Sie müssen Strukturen adressieren: Ausbeutung, Arbeitsbedingungen, Gewalt, Diskriminierung, Zugang zu Gesundheit, Rechtsschutz, Wohnsicherheit, Bildung, Teilhabe und institutionelle Verantwortung [I-K73-11].</w:t>
      </w:r>
    </w:p>
    <w:p w14:paraId="0EF56532" w14:textId="77777777" w:rsidR="00AC6384" w:rsidRPr="00AC6384" w:rsidRDefault="00AC6384" w:rsidP="00AC6384">
      <w:r w:rsidRPr="00AC6384">
        <w:t>Zugehörigkeit und Teilgabe brauchen daher zwei Dinge gleichzeitig: Schutz und Möglichkeit. Schutz ohne Möglichkeit macht Menschen abhängig. Möglichkeit ohne Schutz lässt sie verletzlich. Eine wirkungsökonomische Gesellschaft schafft beides: Menschen können dazugehören, weil sie sicher sind; und sie sind sicherer, weil sie dazugehören.</w:t>
      </w:r>
    </w:p>
    <w:p w14:paraId="7737E99B" w14:textId="77777777" w:rsidR="00AC6384" w:rsidRPr="00AC6384" w:rsidRDefault="00AC6384" w:rsidP="00AC6384">
      <w:pPr>
        <w:pStyle w:val="berschrift3"/>
      </w:pPr>
      <w:bookmarkStart w:id="5237" w:name="_Toc229829827"/>
      <w:bookmarkStart w:id="5238" w:name="_Toc229926937"/>
      <w:bookmarkStart w:id="5239" w:name="_Toc229944940"/>
      <w:bookmarkStart w:id="5240" w:name="_Toc229948725"/>
      <w:bookmarkStart w:id="5241" w:name="_Toc229955352"/>
      <w:bookmarkStart w:id="5242" w:name="_Toc229958507"/>
      <w:bookmarkStart w:id="5243" w:name="_Toc229963312"/>
      <w:r w:rsidRPr="00AC6384">
        <w:t>73.5 Abschluss von Teil XI</w:t>
      </w:r>
      <w:bookmarkEnd w:id="5237"/>
      <w:bookmarkEnd w:id="5238"/>
      <w:bookmarkEnd w:id="5239"/>
      <w:bookmarkEnd w:id="5240"/>
      <w:bookmarkEnd w:id="5241"/>
      <w:bookmarkEnd w:id="5242"/>
      <w:bookmarkEnd w:id="5243"/>
    </w:p>
    <w:p w14:paraId="3709D339" w14:textId="77777777" w:rsidR="00AC6384" w:rsidRPr="00AC6384" w:rsidRDefault="00AC6384" w:rsidP="00AC6384">
      <w:r w:rsidRPr="00AC6384">
        <w:t>Migration ist kein isoliertes politisches Thema. Sie ist ein Wirkungsfeld. Sie zeigt globale Ungleichgewichte, demografische Verschiebungen, Arbeitsmärkte, Schutzbedarfe, Klimarisiken, Gewalt, Bildung, Familie und Zukunft. Flucht zeigt Systemversagen. Integration zeigt Systemfähigkeit. Vielfalt zeigt Resilienzpotenzial. Zugehörigkeit zeigt demokratische Wirkung.</w:t>
      </w:r>
    </w:p>
    <w:p w14:paraId="0EF90B8D" w14:textId="77777777" w:rsidR="00AC6384" w:rsidRPr="00AC6384" w:rsidRDefault="00AC6384" w:rsidP="00AC6384">
      <w:r w:rsidRPr="00AC6384">
        <w:lastRenderedPageBreak/>
        <w:t>Die Wirkungsökonomie bewertet Migration nicht nach Parolen. Sie bewertet Wirkung. Eine gute Migrationsordnung schützt Menschen, achtet Rechtsstaat, ermöglicht Integration, entlastet Kommunen, stärkt Arbeitsmärkte, verhindert Ausbeutung, bekämpft Diskriminierung, erhöht Zugehörigkeit und reduziert Fluchtursachen. Eine schlechte Migrationsordnung erzeugt Unsicherheit, Parallelstrukturen, Ausbeutung, Misstrauen, kommunale Überlastung, Entwürdigung, Radikalisierung und politische Polarisierung [I-K73-12].</w:t>
      </w:r>
    </w:p>
    <w:p w14:paraId="033CCB89" w14:textId="77777777" w:rsidR="00AC6384" w:rsidRPr="00AC6384" w:rsidRDefault="00AC6384" w:rsidP="00AC6384">
      <w:r w:rsidRPr="00AC6384">
        <w:t>Damit schließt Teil XI. Bildung, Gesundheit, Pflege, Wohnen, Kindheit, Kultur und Migration zeigen, dass Wirkung im Alltag entsteht: in Räumen, Beziehungen, Körpern, Sprache, Versorgung, Zugehörigkeit und Teilgabe. Dieser Teil hat die gesellschaftlichen Grundsysteme nicht als Sozialpolitik im engen Sinn beschrieben, sondern als Wirkungsinfrastruktur. Sie bestimmen, ob Menschen handlungsfähig werden, ob Gemeinschaft tragfähig bleibt und ob Demokratie im Alltag erfahrbar ist.</w:t>
      </w:r>
    </w:p>
    <w:p w14:paraId="4E58F9CC" w14:textId="77777777" w:rsidR="00AC6384" w:rsidRDefault="00AC6384" w:rsidP="00AC6384">
      <w:r w:rsidRPr="00AC6384">
        <w:t>Der nächste Teil wechselt in die öffentliche Resonanzordnung. Gesellschaftliche Grundsysteme können nur wirken, wenn Öffentlichkeit Wahrheit, Vertrauen, Streitfähigkeit und Orientierung ermöglicht. Diese Frage führt zu Teil XII: Medien, Kommunikation und Öffentlichkeit.</w:t>
      </w:r>
    </w:p>
    <w:p w14:paraId="05B3B727" w14:textId="337AA919" w:rsidR="00AC6384" w:rsidRPr="00AC6384" w:rsidRDefault="00AC6384" w:rsidP="00AC6384">
      <w:pPr>
        <w:pStyle w:val="berschrift3"/>
      </w:pPr>
      <w:bookmarkStart w:id="5244" w:name="_Toc229829828"/>
      <w:bookmarkStart w:id="5245" w:name="_Toc229926938"/>
      <w:bookmarkStart w:id="5246" w:name="_Toc229944941"/>
      <w:bookmarkStart w:id="5247" w:name="_Toc229948726"/>
      <w:bookmarkStart w:id="5248" w:name="_Toc229955353"/>
      <w:bookmarkStart w:id="5249" w:name="_Toc229958508"/>
      <w:bookmarkStart w:id="5250" w:name="_Toc229963313"/>
      <w:r w:rsidRPr="00AC6384">
        <w:t xml:space="preserve">Endnoten und Quellen zu Kapitel </w:t>
      </w:r>
      <w:r>
        <w:t>73</w:t>
      </w:r>
      <w:bookmarkEnd w:id="5244"/>
      <w:bookmarkEnd w:id="5245"/>
      <w:bookmarkEnd w:id="5246"/>
      <w:bookmarkEnd w:id="5247"/>
      <w:bookmarkEnd w:id="5248"/>
      <w:bookmarkEnd w:id="5249"/>
      <w:bookmarkEnd w:id="5250"/>
    </w:p>
    <w:p w14:paraId="4673D556" w14:textId="77777777" w:rsidR="00AC6384" w:rsidRPr="00AC6384" w:rsidRDefault="00AC6384" w:rsidP="00AC6384">
      <w:pPr>
        <w:rPr>
          <w:b/>
          <w:bCs/>
        </w:rPr>
      </w:pPr>
      <w:r w:rsidRPr="00AC6384">
        <w:rPr>
          <w:b/>
          <w:bCs/>
        </w:rPr>
        <w:t>Interne WÖk-Quellen</w:t>
      </w:r>
    </w:p>
    <w:p w14:paraId="64CC26FF" w14:textId="77777777" w:rsidR="00AC6384" w:rsidRPr="00AC6384" w:rsidRDefault="00AC6384" w:rsidP="00AC6384">
      <w:r w:rsidRPr="00AC6384">
        <w:t>[I-K73-1] Weber, Natalie: Systemmodell der Wirkungsökonomie. Die systemische Ordnungskarte Mensch-Planet-Demokratie, 2025. Grundlage für Migration als Bestandteil gesellschaftlicher Vielfalt und Zugehörigkeit sowie für Bürger:innen als Co-Autor:innen gesellschaftlicher Wirkung.</w:t>
      </w:r>
    </w:p>
    <w:p w14:paraId="0700EDEA" w14:textId="77777777" w:rsidR="00AC6384" w:rsidRPr="00AC6384" w:rsidRDefault="00AC6384" w:rsidP="00AC6384">
      <w:r w:rsidRPr="00AC6384">
        <w:t>[I-K73-2] Weber, Natalie: Die neue Ordnung des Wohlstands, Arbeitsfassung 2026, Kapitel „Migration und Vielfalt“. Grundlage für die Unterscheidung: Migration ist Bewegung, Integration ist Einbettung, Vielfalt ist Potenzial, Zugehörigkeit ist Wirkung.</w:t>
      </w:r>
    </w:p>
    <w:p w14:paraId="49B3E55A" w14:textId="77777777" w:rsidR="00AC6384" w:rsidRPr="00AC6384" w:rsidRDefault="00AC6384" w:rsidP="00AC6384">
      <w:r w:rsidRPr="00AC6384">
        <w:t>[I-K73-3] Weber, Natalie: Die neue Ordnung des Wohlstands, Arbeitsfassung 2026, Abschnitt „Migration als Systemphänomen“. Grundlage für Migration als Ergebnis von Unterschieden zwischen Orten: Sicherheit, Armut, Krieg, Wasserstress, Demografie, Bildungszugang, Freiheit, Repression, Familie und Trennung.</w:t>
      </w:r>
    </w:p>
    <w:p w14:paraId="15728224" w14:textId="77777777" w:rsidR="00AC6384" w:rsidRPr="00AC6384" w:rsidRDefault="00AC6384" w:rsidP="00AC6384">
      <w:r w:rsidRPr="00AC6384">
        <w:t>[I-K73-4] Weber, Natalie: Die neue Ordnung des Wohlstands, Arbeitsfassung 2026, systemische Einordnung von Migration an der Schnittstelle von Mensch, Planet und Demokratie. Grundlage für Migration als Kohäsionstest und für die Wirkungsdimensionen auf Mensch, Planet und Demokratie.</w:t>
      </w:r>
    </w:p>
    <w:p w14:paraId="64F76DC0" w14:textId="77777777" w:rsidR="00AC6384" w:rsidRPr="00AC6384" w:rsidRDefault="00AC6384" w:rsidP="00AC6384">
      <w:r w:rsidRPr="00AC6384">
        <w:t>[I-K73-5] Weber, Natalie: Die neue Ordnung des Wohlstands, Arbeitsfassung 2026, Abschnitt zu Migration als Systemsignal. Grundlage für Schutzmigration, Chancenmigration, Strukturmigration und Klimamigration.</w:t>
      </w:r>
    </w:p>
    <w:p w14:paraId="033A5451" w14:textId="77777777" w:rsidR="00AC6384" w:rsidRPr="00AC6384" w:rsidRDefault="00AC6384" w:rsidP="00AC6384">
      <w:r w:rsidRPr="00AC6384">
        <w:lastRenderedPageBreak/>
        <w:t>[I-K73-6] Weber, Natalie: Die neue Ordnung des Wohlstands, Arbeitsfassung 2026, Abschnitt Arbeitsmarktintegration. Grundlage für qualifikationsgerechten Einsatz, Anerkennung, Sprachlernen, Schutz vor Ausbeutung, Weiterbildung, Frauen, Jugendliche, Selbstständigkeit, Betriebe und die Verbindung zu Bildung, Wohnen, Kinderbetreuung, Gesundheit, Sprache und Anerkennung.</w:t>
      </w:r>
    </w:p>
    <w:p w14:paraId="6FC15AAD" w14:textId="77777777" w:rsidR="00AC6384" w:rsidRPr="00AC6384" w:rsidRDefault="00AC6384" w:rsidP="00AC6384">
      <w:r w:rsidRPr="00AC6384">
        <w:t>[I-K73-7] Weber, Natalie: Die neue Ordnung des Wohlstands, Arbeitsfassung 2026, Abschnitt Sicherheit durch Teilhabe. Grundlage für die Aussage, dass Sicherheit durch rechtsstaatliche Ordnung und Teilhabe entsteht, nicht durch Abschottung allein.</w:t>
      </w:r>
    </w:p>
    <w:p w14:paraId="67C081FA" w14:textId="77777777" w:rsidR="00AC6384" w:rsidRPr="00AC6384" w:rsidRDefault="00AC6384" w:rsidP="00AC6384">
      <w:r w:rsidRPr="00AC6384">
        <w:t>[I-K73-8] Weber, Natalie: Die neue Ordnung des Wohlstands, Arbeitsfassung 2026, Endnoten zu Vielfalt als Resilienzprinzip; sowie Systemmodell der Wirkungsökonomie, 2025. Grundlage für Vielfalt als Gegenprinzip zur Monokultur und als Resilienzpotenzial für Innovation, Demokratie und Teilhabe.</w:t>
      </w:r>
    </w:p>
    <w:p w14:paraId="5F475093" w14:textId="77777777" w:rsidR="00AC6384" w:rsidRPr="00AC6384" w:rsidRDefault="00AC6384" w:rsidP="00AC6384">
      <w:r w:rsidRPr="00AC6384">
        <w:t>[I-K73-9] Weber, Natalie: Die neue Ordnung des Wohlstands, Arbeitsfassung 2026, Abschnitt Kultur und Zugehörigkeit. Grundlage für geteilte demokratische Zugehörigkeit bei kultureller Pluralität, gegen Assimilationsdruck und identitäre Abschottung.</w:t>
      </w:r>
    </w:p>
    <w:p w14:paraId="4DEB01CD" w14:textId="77777777" w:rsidR="00AC6384" w:rsidRPr="00AC6384" w:rsidRDefault="00AC6384" w:rsidP="00AC6384">
      <w:r w:rsidRPr="00AC6384">
        <w:t>[I-K73-10] Weber, Natalie: Die neue Ordnung des Wohlstands, Arbeitsfassung 2026, Abschnitt Kultur und Zugehörigkeit. Grundlage für Kultur als Integrationsraum, Zugehörigkeit aus Resonanz und Integration über Bibliotheken, Vereine, Musik, Sport, Stadtteilfeste, religiöse Gemeinden, Jugendzentren, Schulen, Kulturhäuser, Nachbarschaftsorte und lokale Wirkungszentren.</w:t>
      </w:r>
    </w:p>
    <w:p w14:paraId="4BB0EC9D" w14:textId="77777777" w:rsidR="00AC6384" w:rsidRPr="00AC6384" w:rsidRDefault="00AC6384" w:rsidP="00AC6384">
      <w:r w:rsidRPr="00AC6384">
        <w:t>[I-K73-11] Weber, Natalie: Die neue Ordnung des Wohlstands, Arbeitsfassung 2026, Abschnitt soziale WÖk-IDs und Würdegrenze. Grundlage für den Grundsatz, dass die Wirkungsökonomie nicht den Wert des Menschen bewertet, sondern die Wirkung von Strukturen, Tätigkeiten, Produkten, Unternehmen und Institutionen, und dass soziale WÖk-IDs nicht zu Sozialkreditsystemen werden dürfen.</w:t>
      </w:r>
    </w:p>
    <w:p w14:paraId="5D722663" w14:textId="77777777" w:rsidR="00AC6384" w:rsidRPr="00AC6384" w:rsidRDefault="00AC6384" w:rsidP="00AC6384">
      <w:r w:rsidRPr="00AC6384">
        <w:t>[I-K73-12] Weber, Natalie: Die neue Ordnung des Wohlstands, Arbeitsfassung 2026, Zwischenfazit Migration und Vielfalt. Grundlage für Migration als Signal globaler Ungleichgewichte, Integration als Systemfähigkeit, Vielfalt als Resilienzpotenzial und Zugehörigkeit als demokratische Wirkung.</w:t>
      </w:r>
    </w:p>
    <w:p w14:paraId="7F379E9E" w14:textId="77777777" w:rsidR="00AC6384" w:rsidRPr="00AC6384" w:rsidRDefault="00AC6384" w:rsidP="00AC6384">
      <w:pPr>
        <w:rPr>
          <w:b/>
          <w:bCs/>
        </w:rPr>
      </w:pPr>
      <w:r w:rsidRPr="00AC6384">
        <w:rPr>
          <w:b/>
          <w:bCs/>
        </w:rPr>
        <w:t>Externe Quellen</w:t>
      </w:r>
    </w:p>
    <w:p w14:paraId="5D068876" w14:textId="169F44D5" w:rsidR="00FF41BC" w:rsidRPr="00FF41BC" w:rsidRDefault="00AC6384" w:rsidP="00FF41BC">
      <w:r w:rsidRPr="00F147F2">
        <w:t xml:space="preserve">[E-K73-1] International Organization for Migration: </w:t>
      </w:r>
      <w:r w:rsidRPr="00F147F2">
        <w:rPr>
          <w:i/>
          <w:iCs/>
        </w:rPr>
        <w:t>World Migration Report 2024</w:t>
      </w:r>
      <w:r w:rsidRPr="00F147F2">
        <w:t xml:space="preserve">. </w:t>
      </w:r>
      <w:r w:rsidRPr="00AC6384">
        <w:t>Bezugspunkt für die Schätzung von rund 281 Millionen internationalen Migrant:innen im Jahr 2020, etwa 3,6 Prozent der Weltbevölkerung. (</w:t>
      </w:r>
      <w:r w:rsidR="00FF41BC" w:rsidRPr="00295A59">
        <w:t xml:space="preserve"> </w:t>
      </w:r>
      <w:r w:rsidR="00FF41BC" w:rsidRPr="006D732A">
        <w:t xml:space="preserve">Die von Jochen Röpke und Olaf Stiller herausgegebene Ausgabe der ersten Auflage von 1912 ist bei Duncker &amp; Humblot dokumentiert. </w:t>
      </w:r>
      <w:r w:rsidR="00FF41BC" w:rsidRPr="00FF41BC">
        <w:t>(</w:t>
      </w:r>
      <w:r w:rsidR="00FF41BC" w:rsidRPr="00295A59">
        <w:t>https://elibrary.duncker-humblot.com/authors/Schumpeter%2C Joseph</w:t>
      </w:r>
      <w:r w:rsidR="00FF41BC" w:rsidRPr="00FF41BC">
        <w:t>)</w:t>
      </w:r>
    </w:p>
    <w:p w14:paraId="13CD20DE" w14:textId="3F721513" w:rsidR="00AC6384" w:rsidRPr="00AC6384" w:rsidRDefault="005E565E" w:rsidP="00AC6384">
      <w:r w:rsidRPr="00295A59">
        <w:t>s://www.iom.int/resources/interactive-world-migration-report-2024</w:t>
      </w:r>
      <w:r w:rsidR="00AC6384" w:rsidRPr="00AC6384">
        <w:t>)</w:t>
      </w:r>
    </w:p>
    <w:p w14:paraId="3F7295BA" w14:textId="4D20602A" w:rsidR="00AC6384" w:rsidRPr="00AC6384" w:rsidRDefault="00AC6384" w:rsidP="00AC6384">
      <w:r w:rsidRPr="00AC6384">
        <w:lastRenderedPageBreak/>
        <w:t xml:space="preserve">[E-K73-2] UNHCR: </w:t>
      </w:r>
      <w:r w:rsidRPr="00AC6384">
        <w:rPr>
          <w:i/>
          <w:iCs/>
        </w:rPr>
        <w:t>Global Trends. Forced Displacement in 2024</w:t>
      </w:r>
      <w:r w:rsidRPr="00AC6384">
        <w:t>, 2025. Bezugspunkt für 123,2 Millionen weltweit gewaltsam vertriebene Menschen Ende 2024. (</w:t>
      </w:r>
      <w:r w:rsidR="005E565E" w:rsidRPr="00295A59">
        <w:t>https://www.unhcr.org/global-trends-report-2024</w:t>
      </w:r>
      <w:r w:rsidRPr="00AC6384">
        <w:t>)</w:t>
      </w:r>
    </w:p>
    <w:p w14:paraId="29E6D970" w14:textId="35A20B17" w:rsidR="00AC6384" w:rsidRPr="00AC6384" w:rsidRDefault="00AC6384" w:rsidP="00AC6384">
      <w:r w:rsidRPr="00AC6384">
        <w:t>[E-K73-3] Statistisches Bundesamt: Pressemitteilung Nr. 128 vom 13. April 2026, „21,8 Millionen Menschen in Deutschland mit Einwanderungsgeschichte im Jahr 2025“. Bezugspunkt für Einwanderungsgeschichte, Anteil an der Bevölkerung, selbst Eingewanderte und Altersstruktur. (</w:t>
      </w:r>
      <w:r w:rsidR="005E565E" w:rsidRPr="00295A59">
        <w:t>https://www.destatis.de/DE/Presse/Pressemitteilungen/2026/04/PD26_128_125.html</w:t>
      </w:r>
      <w:r w:rsidRPr="00AC6384">
        <w:t>)</w:t>
      </w:r>
    </w:p>
    <w:p w14:paraId="18306180" w14:textId="4B3BF6B2" w:rsidR="00AC6384" w:rsidRPr="00AC6384" w:rsidRDefault="00AC6384" w:rsidP="00AC6384">
      <w:r w:rsidRPr="00AC6384">
        <w:t xml:space="preserve">[E-K73-4] OECD / European Commission: </w:t>
      </w:r>
      <w:r w:rsidRPr="00AC6384">
        <w:rPr>
          <w:i/>
          <w:iCs/>
        </w:rPr>
        <w:t>Indicators of Immigrant Integration 2023</w:t>
      </w:r>
      <w:r w:rsidRPr="00AC6384">
        <w:t>. Bezugspunkt für 83 Indikatoren zu Arbeitsmarkt und Kompetenzen, Lebensbedingungen sowie zivilgesellschaftlicher Beteiligung und sozialer Integration.</w:t>
      </w:r>
      <w:r w:rsidR="00FF41BC">
        <w:t xml:space="preserve"> </w:t>
      </w:r>
      <w:r w:rsidR="00FF41BC" w:rsidRPr="00E97C03">
        <w:t>(</w:t>
      </w:r>
      <w:r w:rsidR="00FF41BC" w:rsidRPr="00295A59">
        <w:t>https://www.oecd.org/en/publications/indicators-of-immigrant-integration-2023_1d5020a6-en.html</w:t>
      </w:r>
      <w:r w:rsidR="00FF41BC" w:rsidRPr="00E97C03">
        <w:t>)</w:t>
      </w:r>
    </w:p>
    <w:p w14:paraId="13192DBD" w14:textId="77777777" w:rsidR="00AC6384" w:rsidRPr="00AC6384" w:rsidRDefault="00AC6384" w:rsidP="00AC6384">
      <w:r w:rsidRPr="00AC6384">
        <w:rPr>
          <w:lang w:val="it-IT"/>
        </w:rPr>
        <w:t xml:space="preserve">[E-K73-5] Sen, Amartya: </w:t>
      </w:r>
      <w:r w:rsidRPr="00AC6384">
        <w:rPr>
          <w:i/>
          <w:iCs/>
          <w:lang w:val="it-IT"/>
        </w:rPr>
        <w:t xml:space="preserve">Identity and Violence. </w:t>
      </w:r>
      <w:r w:rsidRPr="00AC6384">
        <w:rPr>
          <w:i/>
          <w:iCs/>
        </w:rPr>
        <w:t>The Illusion of Destiny</w:t>
      </w:r>
      <w:r w:rsidRPr="00AC6384">
        <w:t>, W. W. Norton, New York, 2006. Bezugspunkt für plurale Identitäten und die Gefahr, Menschen auf eine einzige Zugehörigkeit zu reduzieren.</w:t>
      </w:r>
    </w:p>
    <w:p w14:paraId="47FC7504" w14:textId="634287BA" w:rsidR="00AC6384" w:rsidRPr="00AC6384" w:rsidRDefault="00AC6384" w:rsidP="00AC6384">
      <w:r w:rsidRPr="00AC6384">
        <w:t xml:space="preserve">[E-K73-6] Antidiskriminierungsstelle des Bundes: </w:t>
      </w:r>
      <w:r w:rsidRPr="00AC6384">
        <w:rPr>
          <w:i/>
          <w:iCs/>
        </w:rPr>
        <w:t>Jahresbericht 2024</w:t>
      </w:r>
      <w:r w:rsidRPr="00AC6384">
        <w:t>, Meldung vom 3. Juni 2025. Bezugspunkt für 11.405 Beratungsanfragen im Jahr 2024 und den hohen Anteil rassistischer Diskriminierung an den Beratungsanfragen. (</w:t>
      </w:r>
      <w:r w:rsidR="005E565E" w:rsidRPr="00295A59">
        <w:t>https://www.antidiskriminierungsstelle.de/SharedDocs/downloads/DE/publikationen/Jahresberichte/2024.pdf?__blob=publicationFile&amp;v=2</w:t>
      </w:r>
      <w:r w:rsidRPr="00AC6384">
        <w:t>)</w:t>
      </w:r>
    </w:p>
    <w:p w14:paraId="2AA58DD1" w14:textId="2218B559" w:rsidR="00316DA3" w:rsidRPr="004807D7" w:rsidRDefault="00AC6384" w:rsidP="00316DA3">
      <w:r w:rsidRPr="00AC6384">
        <w:t xml:space="preserve">[E-K73-7] Office of the United Nations High Commissioner for Human Rights: </w:t>
      </w:r>
      <w:r w:rsidRPr="00AC6384">
        <w:rPr>
          <w:i/>
          <w:iCs/>
        </w:rPr>
        <w:t>A guide on the human rights of sex workers</w:t>
      </w:r>
      <w:r w:rsidRPr="00AC6384">
        <w:t>, 2024. Bezugspunkt für die Unterscheidung von Sexarbeit und Menschenhandel, für Würde, Autonomie, Sicherheit und Schutz vor Gewalt sowie für die Warnung, Sexarbeit pauschal mit Menschenhandel gleichzusetzen.</w:t>
      </w:r>
      <w:r w:rsidR="00316DA3">
        <w:t xml:space="preserve"> </w:t>
      </w:r>
      <w:r w:rsidR="00316DA3" w:rsidRPr="004807D7">
        <w:t>(</w:t>
      </w:r>
      <w:r w:rsidR="00316DA3" w:rsidRPr="00295A59">
        <w:t>https://www.ohchr.org/sites/default/files/2024-03/a-guide-on-the-human-rights-of-sex-workers-March2024.pdf</w:t>
      </w:r>
      <w:r w:rsidR="00316DA3" w:rsidRPr="004807D7">
        <w:t>)</w:t>
      </w:r>
    </w:p>
    <w:p w14:paraId="3B21EDA0" w14:textId="2C3E4299" w:rsidR="00AC6384" w:rsidRPr="00AC6384" w:rsidRDefault="00AC6384" w:rsidP="00AC6384"/>
    <w:p w14:paraId="1FA5DE6E" w14:textId="423D7157" w:rsidR="00AC6384" w:rsidRPr="00AC6384" w:rsidRDefault="00AC6384" w:rsidP="00AC6384">
      <w:r w:rsidRPr="00AC6384">
        <w:t xml:space="preserve">[E-K73-8] UNAIDS: </w:t>
      </w:r>
      <w:r w:rsidRPr="00AC6384">
        <w:rPr>
          <w:i/>
          <w:iCs/>
        </w:rPr>
        <w:t>Guidance Note on HIV and Sex Work</w:t>
      </w:r>
      <w:r w:rsidRPr="00AC6384">
        <w:t>, 2009/2012. Bezugspunkt für die Differenzierung zwischen Sexarbeit und Menschenhandel, für menschenrechtsbasierte Unterstützung, HIV-Prävention, Schutz vor Stigma und die „do no harm“-Logik bei Anti-Trafficking-Maßnahmen.</w:t>
      </w:r>
      <w:r w:rsidR="00316DA3">
        <w:t xml:space="preserve"> </w:t>
      </w:r>
      <w:r w:rsidR="00316DA3" w:rsidRPr="00E97C03">
        <w:t>(</w:t>
      </w:r>
      <w:r w:rsidR="00316DA3" w:rsidRPr="00295A59">
        <w:t>https://www.unaids.org/sites/default/files/media_asset/JC2306_UNAIDS-guidance-note-HIV-sex-work_en_0.pdf</w:t>
      </w:r>
      <w:r w:rsidR="00316DA3" w:rsidRPr="00E97C03">
        <w:t>)</w:t>
      </w:r>
    </w:p>
    <w:p w14:paraId="4C166212" w14:textId="1781C6F2" w:rsidR="00073552" w:rsidRDefault="00073552" w:rsidP="00073552"/>
    <w:p w14:paraId="734F93C4" w14:textId="760D66F7" w:rsidR="00AC6384" w:rsidRPr="00AC6384" w:rsidRDefault="00FD4BC1" w:rsidP="00DD3A76">
      <w:pPr>
        <w:pStyle w:val="berschrift1"/>
      </w:pPr>
      <w:bookmarkStart w:id="5251" w:name="_Toc229829837"/>
      <w:bookmarkStart w:id="5252" w:name="_Toc229926939"/>
      <w:bookmarkStart w:id="5253" w:name="_Toc229944942"/>
      <w:bookmarkStart w:id="5254" w:name="_Toc229948727"/>
      <w:bookmarkStart w:id="5255" w:name="_Toc229955354"/>
      <w:bookmarkStart w:id="5256" w:name="_Toc229958509"/>
      <w:bookmarkStart w:id="5257" w:name="_Toc229963314"/>
      <w:r>
        <w:lastRenderedPageBreak/>
        <w:t>Teil XII - Medien, Kommunikation und Öffentlichkeit</w:t>
      </w:r>
      <w:bookmarkEnd w:id="5251"/>
      <w:bookmarkEnd w:id="5252"/>
      <w:bookmarkEnd w:id="5253"/>
      <w:bookmarkEnd w:id="5254"/>
      <w:bookmarkEnd w:id="5255"/>
      <w:bookmarkEnd w:id="5256"/>
      <w:bookmarkEnd w:id="5257"/>
    </w:p>
    <w:p w14:paraId="4EE4B300" w14:textId="77777777" w:rsidR="00AC6384" w:rsidRPr="00AC6384" w:rsidRDefault="00AC6384" w:rsidP="00AC6384">
      <w:r w:rsidRPr="00AC6384">
        <w:t>Teil XII behandelt Öffentlichkeit als Wirkungsraum. Nach den gesellschaftlichen Grundsystemen des Alltags geht es nun um die Räume, in denen Wirklichkeit wahrgenommen, gedeutet, verstärkt, bestritten und korrigiert wird. Demokratie lebt nicht nur von Institutionen, sondern von öffentlicher Rückkopplung: Bürger:innen, Medien, Wissenschaft, Kultur, Politik, Plattformen und Zivilgesellschaft müssen Wirklichkeit prüfen, einordnen und gemeinsam handlungsfähig bleiben.</w:t>
      </w:r>
    </w:p>
    <w:p w14:paraId="53E7CEDE" w14:textId="6A8EA2A6" w:rsidR="00922FF2" w:rsidRPr="00AC6384" w:rsidRDefault="00AC6384" w:rsidP="00DD3A76">
      <w:r w:rsidRPr="00AC6384">
        <w:t>Der Fokus dieses Teils liegt auf Medien, Plattformlogik, Sprache, Framing, Desinformation, Creator-Verantwortung und Diskurskultur. Nicht behandelt werden hier die rechtlich-institutionellen Detailarchitekturen der Medienaufsicht, der Plattformregulierung oder der digitalen Infrastruktur. Diese gehören in die späteren Teile zu Staat, Recht, Institutionen und Digitalisierung. Teil XII klärt zuerst die Wirkungslogik öffentlicher Kommunikation.</w:t>
      </w:r>
    </w:p>
    <w:p w14:paraId="2C49FADA" w14:textId="77777777" w:rsidR="00AC6384" w:rsidRPr="00AC6384" w:rsidRDefault="00AC6384" w:rsidP="00922FF2">
      <w:pPr>
        <w:pStyle w:val="berschrift2"/>
      </w:pPr>
      <w:bookmarkStart w:id="5258" w:name="_Toc229829838"/>
      <w:bookmarkStart w:id="5259" w:name="_Toc229926940"/>
      <w:bookmarkStart w:id="5260" w:name="_Toc229944943"/>
      <w:bookmarkStart w:id="5261" w:name="_Toc229948728"/>
      <w:bookmarkStart w:id="5262" w:name="_Toc229955355"/>
      <w:bookmarkStart w:id="5263" w:name="_Toc229958510"/>
      <w:bookmarkStart w:id="5264" w:name="_Toc229963315"/>
      <w:r w:rsidRPr="00AC6384">
        <w:t>Kapitel 74 - Öffentlichkeit als Wirkungsraum</w:t>
      </w:r>
      <w:bookmarkEnd w:id="5258"/>
      <w:bookmarkEnd w:id="5259"/>
      <w:bookmarkEnd w:id="5260"/>
      <w:bookmarkEnd w:id="5261"/>
      <w:bookmarkEnd w:id="5262"/>
      <w:bookmarkEnd w:id="5263"/>
      <w:bookmarkEnd w:id="5264"/>
    </w:p>
    <w:p w14:paraId="2D29371E" w14:textId="77777777" w:rsidR="00AC6384" w:rsidRPr="00AC6384" w:rsidRDefault="00AC6384" w:rsidP="00AC6384">
      <w:r w:rsidRPr="00AC6384">
        <w:t>Teil XII beginnt mit Öffentlichkeit, weil Demokratie nicht nur durch Wahlen, Parlamente, Gerichte und Verwaltung lebt. Sie lebt durch den Raum, in dem eine Gesellschaft Wirklichkeit wahrnimmt, deutet, prüft, bestreitet, korrigiert und gemeinsam handlungsfähig wird. Öffentlichkeit ist deshalb kein Nebenschauplatz. Sie ist Rückkopplungsinfrastruktur.</w:t>
      </w:r>
    </w:p>
    <w:p w14:paraId="21343D09" w14:textId="77777777" w:rsidR="00AC6384" w:rsidRPr="00AC6384" w:rsidRDefault="00AC6384" w:rsidP="00AC6384">
      <w:r w:rsidRPr="00AC6384">
        <w:t>Öffentlichkeit ist nicht nur der Ort, an dem Meinungen erscheinen. Sie ist die Rückkopplungsinfrastruktur, durch die eine Demokratie Wirklichkeit prüfen und sich selbst korrigieren kann.</w:t>
      </w:r>
    </w:p>
    <w:p w14:paraId="6C165284" w14:textId="77777777" w:rsidR="00AC6384" w:rsidRPr="00AC6384" w:rsidRDefault="00AC6384" w:rsidP="00AC6384">
      <w:r w:rsidRPr="00AC6384">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14:paraId="2F688066" w14:textId="77777777" w:rsidR="00AC6384" w:rsidRPr="00AC6384" w:rsidRDefault="00AC6384" w:rsidP="00AC6384">
      <w:r w:rsidRPr="00AC6384">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[I-K74-1]. Nicht alles wird sofort tatsächliche Wirkung. Aber alles kann Möglichkeitsräume verändern: was sichtbar wird, wem geglaubt wird, wer als Bedrohung erscheint, welche Institutionen legitim wirken und welche Handlungen wahrscheinlicher werden.</w:t>
      </w:r>
    </w:p>
    <w:p w14:paraId="571298DA" w14:textId="77777777" w:rsidR="00AC6384" w:rsidRPr="00AC6384" w:rsidRDefault="00AC6384" w:rsidP="00922FF2">
      <w:pPr>
        <w:pStyle w:val="berschrift3"/>
      </w:pPr>
      <w:bookmarkStart w:id="5265" w:name="_Toc229829839"/>
      <w:bookmarkStart w:id="5266" w:name="_Toc229926941"/>
      <w:bookmarkStart w:id="5267" w:name="_Toc229944944"/>
      <w:bookmarkStart w:id="5268" w:name="_Toc229948729"/>
      <w:bookmarkStart w:id="5269" w:name="_Toc229955356"/>
      <w:bookmarkStart w:id="5270" w:name="_Toc229958511"/>
      <w:bookmarkStart w:id="5271" w:name="_Toc229963316"/>
      <w:r w:rsidRPr="00AC6384">
        <w:lastRenderedPageBreak/>
        <w:t>74.1 Medien erzeugen Zustände</w:t>
      </w:r>
      <w:bookmarkEnd w:id="5265"/>
      <w:bookmarkEnd w:id="5266"/>
      <w:bookmarkEnd w:id="5267"/>
      <w:bookmarkEnd w:id="5268"/>
      <w:bookmarkEnd w:id="5269"/>
      <w:bookmarkEnd w:id="5270"/>
      <w:bookmarkEnd w:id="5271"/>
    </w:p>
    <w:p w14:paraId="08CDB770" w14:textId="31A6660A" w:rsidR="0099062F" w:rsidRDefault="00257EFE" w:rsidP="00AC6384">
      <w:r>
        <w:rPr>
          <w:noProof/>
        </w:rPr>
        <w:drawing>
          <wp:inline distT="0" distB="0" distL="0" distR="0" wp14:anchorId="57A555CA" wp14:editId="225BCC46">
            <wp:extent cx="3771900" cy="3085414"/>
            <wp:effectExtent l="0" t="0" r="5080" b="0"/>
            <wp:docPr id="237681545" name="Grafik 31" descr="Medien: Potenzial, Resonanz und Wirkung. Reichweite ist keine nachgewiesene gesellschaftliche Wirkung. Keine Sprachpolizei, keine automatische Gesinnungsbewertung. Potenzial, Resonanzraum und eingetretene Wirkung klar tren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1545" name="Grafik 237681545"/>
                    <pic:cNvPicPr/>
                  </pic:nvPicPr>
                  <pic:blipFill>
                    <a:blip r:embed="rId163">
                      <a:extLst>
                        <a:ext uri="{28A0092B-C50C-407E-A947-70E740481C1C}">
                          <a14:useLocalDpi xmlns:a14="http://schemas.microsoft.com/office/drawing/2010/main" val="0"/>
                        </a:ext>
                      </a:extLst>
                    </a:blip>
                    <a:stretch>
                      <a:fillRect/>
                    </a:stretch>
                  </pic:blipFill>
                  <pic:spPr>
                    <a:xfrm>
                      <a:off x="0" y="0"/>
                      <a:ext cx="3771900" cy="3085414"/>
                    </a:xfrm>
                    <a:prstGeom prst="rect">
                      <a:avLst/>
                    </a:prstGeom>
                  </pic:spPr>
                </pic:pic>
              </a:graphicData>
            </a:graphic>
          </wp:inline>
        </w:drawing>
      </w:r>
    </w:p>
    <w:p w14:paraId="7F7ECE30" w14:textId="0C3C852D" w:rsidR="00AC6384" w:rsidRPr="00AC6384" w:rsidRDefault="00AC6384" w:rsidP="00AC6384">
      <w:r w:rsidRPr="00AC6384">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14:paraId="3EB91653" w14:textId="77777777" w:rsidR="00AC6384" w:rsidRPr="00AC6384" w:rsidRDefault="00AC6384" w:rsidP="00AC6384">
      <w:r w:rsidRPr="00AC6384">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14:paraId="5D9A56FA" w14:textId="77777777" w:rsidR="00AC6384" w:rsidRPr="00AC6384" w:rsidRDefault="00AC6384" w:rsidP="00AC6384">
      <w:r w:rsidRPr="00AC6384">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[I-K74-3]. Die Grenze ist zentral: Nicht die Meinung wird zum Prüfobjekt, sondern die Infrastruktur, die Sichtbarkeit, Verstärkung, Transparenz, Korrektur und Manipulationsrisiken organisiert.</w:t>
      </w:r>
    </w:p>
    <w:p w14:paraId="05079316" w14:textId="77777777" w:rsidR="00AC6384" w:rsidRPr="00AC6384" w:rsidRDefault="00AC6384" w:rsidP="00AC6384">
      <w:r w:rsidRPr="00AC6384">
        <w:lastRenderedPageBreak/>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 [I-K74-4].</w:t>
      </w:r>
    </w:p>
    <w:p w14:paraId="0EA25371" w14:textId="77777777" w:rsidR="00AC6384" w:rsidRPr="00AC6384" w:rsidRDefault="00AC6384" w:rsidP="00AC6384">
      <w:r w:rsidRPr="00AC6384">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 [I-K74-4].</w:t>
      </w:r>
    </w:p>
    <w:p w14:paraId="0467BC1E" w14:textId="77777777" w:rsidR="00AC6384" w:rsidRPr="00AC6384" w:rsidRDefault="00AC6384" w:rsidP="00922FF2">
      <w:pPr>
        <w:pStyle w:val="berschrift3"/>
      </w:pPr>
      <w:bookmarkStart w:id="5272" w:name="_Toc229829840"/>
      <w:bookmarkStart w:id="5273" w:name="_Toc229926942"/>
      <w:bookmarkStart w:id="5274" w:name="_Toc229944945"/>
      <w:bookmarkStart w:id="5275" w:name="_Toc229948730"/>
      <w:bookmarkStart w:id="5276" w:name="_Toc229955357"/>
      <w:bookmarkStart w:id="5277" w:name="_Toc229958512"/>
      <w:bookmarkStart w:id="5278" w:name="_Toc229963317"/>
      <w:r w:rsidRPr="00AC6384">
        <w:t>74.2 Wahrheit als Infrastruktur</w:t>
      </w:r>
      <w:bookmarkEnd w:id="5272"/>
      <w:bookmarkEnd w:id="5273"/>
      <w:bookmarkEnd w:id="5274"/>
      <w:bookmarkEnd w:id="5275"/>
      <w:bookmarkEnd w:id="5276"/>
      <w:bookmarkEnd w:id="5277"/>
      <w:bookmarkEnd w:id="5278"/>
    </w:p>
    <w:p w14:paraId="1AA888DE" w14:textId="77777777" w:rsidR="00AC6384" w:rsidRPr="00AC6384" w:rsidRDefault="00AC6384" w:rsidP="00AC6384">
      <w:r w:rsidRPr="00AC6384">
        <w:t>Wahrheit ist nicht nur eine Aussage. Wahrheit ist Infrastruktur.</w:t>
      </w:r>
    </w:p>
    <w:p w14:paraId="4E976871" w14:textId="77777777" w:rsidR="00AC6384" w:rsidRPr="00AC6384" w:rsidRDefault="00AC6384" w:rsidP="00AC6384">
      <w:r w:rsidRPr="00AC6384">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[I-K74-5].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14:paraId="218E8EF2" w14:textId="77777777" w:rsidR="00AC6384" w:rsidRPr="00AC6384" w:rsidRDefault="00AC6384" w:rsidP="00AC6384">
      <w:r w:rsidRPr="00AC6384">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 [I-K74-5].</w:t>
      </w:r>
    </w:p>
    <w:p w14:paraId="750E8FDC" w14:textId="77777777" w:rsidR="00AC6384" w:rsidRPr="00AC6384" w:rsidRDefault="00AC6384" w:rsidP="00AC6384">
      <w:r w:rsidRPr="00AC6384">
        <w:t xml:space="preserve">Ohne diese Infrastruktur wird Wahrheit zu einer privaten Behauptung unter vielen. Dann gewinnt nicht, was besser belegt ist, sondern was besser aktiviert. Dann wird Realität gruppenabhängig. Dann verlieren demokratische Institutionen ihre gemeinsame </w:t>
      </w:r>
      <w:r w:rsidRPr="00AC6384">
        <w:rPr>
          <w:rFonts w:ascii="DejaVu Serif" w:hAnsi="DejaVu Serif" w:eastAsia="DejaVu Serif" w:cs="DejaVu Serif"/>
        </w:rPr>
        <w:t>Bezugsfläche</w:t>
      </w:r>
      <w:r w:rsidRPr="00AC6384">
        <w:t>.</w:t>
      </w:r>
    </w:p>
    <w:p w14:paraId="4AB1E2BB" w14:textId="77777777" w:rsidR="00AC6384" w:rsidRPr="00AC6384" w:rsidRDefault="00AC6384" w:rsidP="00AC6384">
      <w:r w:rsidRPr="00AC6384">
        <w:t xml:space="preserve">Wahrheit als Infrastruktur unterscheidet drei Ebenen. Die erste Ebene ist Wahrheitserzeugung: Wissenschaft, Statistik, Recherche, Untersuchung, Messung und </w:t>
      </w:r>
      <w:r w:rsidRPr="00AC6384">
        <w:lastRenderedPageBreak/>
        <w:t>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 [I-K74-5].</w:t>
      </w:r>
    </w:p>
    <w:p w14:paraId="25540ADC" w14:textId="77777777" w:rsidR="00AC6384" w:rsidRPr="00AC6384" w:rsidRDefault="00AC6384" w:rsidP="00AC6384">
      <w:r w:rsidRPr="00AC6384">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14:paraId="2431551E" w14:textId="77777777" w:rsidR="00AC6384" w:rsidRPr="00AC6384" w:rsidRDefault="00AC6384" w:rsidP="00AC6384">
      <w:r w:rsidRPr="00AC6384">
        <w:t>Die Wirkungsökonomie schützt daher nicht eine richtige Meinung. Sie schützt die Bedingungen, unter denen Wahrheit gesucht, geprüft, korrigiert und öffentlich wirksam werden kann.</w:t>
      </w:r>
    </w:p>
    <w:p w14:paraId="139B2669" w14:textId="77777777" w:rsidR="00AC6384" w:rsidRPr="00AC6384" w:rsidRDefault="00AC6384" w:rsidP="00922FF2">
      <w:pPr>
        <w:pStyle w:val="berschrift3"/>
      </w:pPr>
      <w:bookmarkStart w:id="5279" w:name="_Toc229829841"/>
      <w:bookmarkStart w:id="5280" w:name="_Toc229926943"/>
      <w:bookmarkStart w:id="5281" w:name="_Toc229944946"/>
      <w:bookmarkStart w:id="5282" w:name="_Toc229948731"/>
      <w:bookmarkStart w:id="5283" w:name="_Toc229955358"/>
      <w:bookmarkStart w:id="5284" w:name="_Toc229958513"/>
      <w:bookmarkStart w:id="5285" w:name="_Toc229963318"/>
      <w:r w:rsidRPr="00AC6384">
        <w:t>74.3 Aufmerksamkeit und Verantwortung</w:t>
      </w:r>
      <w:bookmarkEnd w:id="5279"/>
      <w:bookmarkEnd w:id="5280"/>
      <w:bookmarkEnd w:id="5281"/>
      <w:bookmarkEnd w:id="5282"/>
      <w:bookmarkEnd w:id="5283"/>
      <w:bookmarkEnd w:id="5284"/>
      <w:bookmarkEnd w:id="5285"/>
    </w:p>
    <w:p w14:paraId="421D3AB3" w14:textId="77777777" w:rsidR="00AC6384" w:rsidRPr="00AC6384" w:rsidRDefault="00AC6384" w:rsidP="00AC6384">
      <w:r w:rsidRPr="00AC6384">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14:paraId="7661B379" w14:textId="77777777" w:rsidR="00AC6384" w:rsidRPr="00AC6384" w:rsidRDefault="00AC6384" w:rsidP="00AC6384">
      <w:r w:rsidRPr="00AC6384">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 [I-K74-6].</w:t>
      </w:r>
    </w:p>
    <w:p w14:paraId="1D2F2FFB" w14:textId="77777777" w:rsidR="00AC6384" w:rsidRPr="00AC6384" w:rsidRDefault="00AC6384" w:rsidP="00AC6384">
      <w:r w:rsidRPr="00AC6384">
        <w:t>Aufmerksamkeit misst Aktivierung, nicht Relevanz. Sie misst Reaktion, nicht Orientierung. Sie misst Lautstärke, nicht Belastbarkeit. Sie misst Erregung, nicht demokratische Wirkleistung [I-K74-6]. Genau hier entsteht Scheinleistung der Öffentlichkeit: viel Bewegung, wenig Orientierung.</w:t>
      </w:r>
    </w:p>
    <w:p w14:paraId="36506FCC" w14:textId="77777777" w:rsidR="00AC6384" w:rsidRPr="00AC6384" w:rsidRDefault="00AC6384" w:rsidP="00AC6384">
      <w:r w:rsidRPr="00AC6384">
        <w:t>Die Wirkungskette ist einfach: Empörung erzeugt Reaktion. Reaktion erzeugt Reichweite. Reichweite erzeugt Wiederholung. Wiederholung erzeugt Vertrautheit. Vertrautheit kann Wahrheit simulieren [I-K74-6]. Das gilt nicht nur für Lügen. Es gilt auch für zugespitzte Halbwahrheiten, entwürdigende Frames, Bilder ohne Kontext, skandalisierende Überschriften, strategische Provokation, ironische Verachtung, Angstnarrative und symbolische Empörung.</w:t>
      </w:r>
    </w:p>
    <w:p w14:paraId="46DDC71E" w14:textId="77777777" w:rsidR="00AC6384" w:rsidRPr="00AC6384" w:rsidRDefault="00AC6384" w:rsidP="00AC6384">
      <w:r w:rsidRPr="00AC6384">
        <w:lastRenderedPageBreak/>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 [I-K74-6].</w:t>
      </w:r>
    </w:p>
    <w:p w14:paraId="452C93DA" w14:textId="77777777" w:rsidR="00AC6384" w:rsidRPr="00AC6384" w:rsidRDefault="00AC6384" w:rsidP="00AC6384">
      <w:r w:rsidRPr="00AC6384">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14:paraId="5A30F6BF" w14:textId="77777777" w:rsidR="00AC6384" w:rsidRPr="00AC6384" w:rsidRDefault="00AC6384" w:rsidP="00AC6384">
      <w:r w:rsidRPr="00AC6384">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14:paraId="2376F473" w14:textId="77777777" w:rsidR="00AC6384" w:rsidRPr="00AC6384" w:rsidRDefault="00AC6384" w:rsidP="00AC6384">
      <w:r w:rsidRPr="00AC6384">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14:paraId="258CAB4F" w14:textId="77777777" w:rsidR="00AC6384" w:rsidRPr="00AC6384" w:rsidRDefault="00AC6384" w:rsidP="00922FF2">
      <w:pPr>
        <w:pStyle w:val="berschrift3"/>
      </w:pPr>
      <w:bookmarkStart w:id="5286" w:name="_Toc229829842"/>
      <w:bookmarkStart w:id="5287" w:name="_Toc229926944"/>
      <w:bookmarkStart w:id="5288" w:name="_Toc229944947"/>
      <w:bookmarkStart w:id="5289" w:name="_Toc229948732"/>
      <w:bookmarkStart w:id="5290" w:name="_Toc229955359"/>
      <w:bookmarkStart w:id="5291" w:name="_Toc229958514"/>
      <w:bookmarkStart w:id="5292" w:name="_Toc229963319"/>
      <w:r w:rsidRPr="00AC6384">
        <w:t>74.4 Öffentlichkeit ohne Marktplatzillusion</w:t>
      </w:r>
      <w:bookmarkEnd w:id="5286"/>
      <w:bookmarkEnd w:id="5287"/>
      <w:bookmarkEnd w:id="5288"/>
      <w:bookmarkEnd w:id="5289"/>
      <w:bookmarkEnd w:id="5290"/>
      <w:bookmarkEnd w:id="5291"/>
      <w:bookmarkEnd w:id="5292"/>
    </w:p>
    <w:p w14:paraId="2094ACC6" w14:textId="77777777" w:rsidR="00AC6384" w:rsidRPr="00AC6384" w:rsidRDefault="00AC6384" w:rsidP="00AC6384">
      <w:r w:rsidRPr="00AC6384">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[E-K74-2]. Diese Tradition bleibt wichtig.</w:t>
      </w:r>
    </w:p>
    <w:p w14:paraId="02B4EED1" w14:textId="77777777" w:rsidR="00AC6384" w:rsidRPr="00AC6384" w:rsidRDefault="00AC6384" w:rsidP="00AC6384">
      <w:r w:rsidRPr="00AC6384">
        <w:t>Aber die Metapher reicht nicht mehr.</w:t>
      </w:r>
    </w:p>
    <w:p w14:paraId="723A74F4" w14:textId="77777777" w:rsidR="00AC6384" w:rsidRPr="00AC6384" w:rsidRDefault="00AC6384" w:rsidP="00AC6384">
      <w:r w:rsidRPr="00AC6384">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 [I-K74-7].</w:t>
      </w:r>
    </w:p>
    <w:p w14:paraId="47A5BB37" w14:textId="77777777" w:rsidR="00AC6384" w:rsidRPr="00AC6384" w:rsidRDefault="00AC6384" w:rsidP="00AC6384">
      <w:r w:rsidRPr="00AC6384">
        <w:t xml:space="preserve">Sie ist nicht neutral zugänglich, sondern technisch sortiert. Sie ist nicht nur Gespräch, sondern Geschäftsmodell. Sie ist nicht nur Öffentlichkeit, sondern Datenernte. Sie ist </w:t>
      </w:r>
      <w:r w:rsidRPr="00AC6384">
        <w:lastRenderedPageBreak/>
        <w:t>nicht nur Meinungsbildung, sondern Verhaltenslenkung. Sie ist nicht nur Austausch, sondern Skalierung [I-K74-7].</w:t>
      </w:r>
    </w:p>
    <w:p w14:paraId="3C0C0014" w14:textId="77777777" w:rsidR="00AC6384" w:rsidRPr="00AC6384" w:rsidRDefault="00AC6384" w:rsidP="00AC6384">
      <w:r w:rsidRPr="00AC6384">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 [I-K74-7].</w:t>
      </w:r>
    </w:p>
    <w:p w14:paraId="336BC39A" w14:textId="77777777" w:rsidR="00AC6384" w:rsidRPr="00AC6384" w:rsidRDefault="00AC6384" w:rsidP="00AC6384">
      <w:r w:rsidRPr="00AC6384">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 [I-K74-7]</w:t>
      </w:r>
    </w:p>
    <w:p w14:paraId="483BB799" w14:textId="77777777" w:rsidR="00AC6384" w:rsidRPr="00AC6384" w:rsidRDefault="00AC6384" w:rsidP="00AC6384">
      <w:r w:rsidRPr="00AC6384">
        <w:t>Demokratische Öffentlichkeit entsteht nicht automatisch, wenn viele sprechen. Sie entsteht, wenn Sichtbarkeit, Widerspruch, Korrektur und Teilhabe fair organisiert sind [I-K74-7]. Das ist kein Argument gegen Meinungsfreiheit. Es ist ein Argument gegen die Verwechslung von Meinungsfreiheit mit unregulierter Macht über Sichtbarkeit.</w:t>
      </w:r>
    </w:p>
    <w:p w14:paraId="35FF3B74" w14:textId="77777777" w:rsidR="00AC6384" w:rsidRPr="00AC6384" w:rsidRDefault="00AC6384" w:rsidP="00AC6384">
      <w:r w:rsidRPr="00AC6384">
        <w:t>Die alte Frage lautete: Wer darf was sagen? Diese Frage bleibt grundrechtlich zentral [E-K74-1]. Die Wirkungsökonomie ergänzt: Welche Strukturen entscheiden, was sichtbar wird, was korrigierbar bleibt, wem geglaubt wird und ob Demokratie handlungsfähig bleibt?</w:t>
      </w:r>
    </w:p>
    <w:p w14:paraId="1B98A6F0" w14:textId="77777777" w:rsidR="00AC6384" w:rsidRPr="00AC6384" w:rsidRDefault="00AC6384" w:rsidP="00AC6384">
      <w:r w:rsidRPr="00AC6384">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14:paraId="4A48F7D7" w14:textId="77777777" w:rsidR="00AC6384" w:rsidRPr="00AC6384" w:rsidRDefault="00AC6384" w:rsidP="00922FF2">
      <w:pPr>
        <w:pStyle w:val="berschrift3"/>
      </w:pPr>
      <w:bookmarkStart w:id="5293" w:name="_Toc229829843"/>
      <w:bookmarkStart w:id="5294" w:name="_Toc229926945"/>
      <w:bookmarkStart w:id="5295" w:name="_Toc229944948"/>
      <w:bookmarkStart w:id="5296" w:name="_Toc229948733"/>
      <w:bookmarkStart w:id="5297" w:name="_Toc229955360"/>
      <w:bookmarkStart w:id="5298" w:name="_Toc229958515"/>
      <w:bookmarkStart w:id="5299" w:name="_Toc229963320"/>
      <w:r w:rsidRPr="00AC6384">
        <w:t>74.5 Zwischenfazit</w:t>
      </w:r>
      <w:bookmarkEnd w:id="5293"/>
      <w:bookmarkEnd w:id="5294"/>
      <w:bookmarkEnd w:id="5295"/>
      <w:bookmarkEnd w:id="5296"/>
      <w:bookmarkEnd w:id="5297"/>
      <w:bookmarkEnd w:id="5298"/>
      <w:bookmarkEnd w:id="5299"/>
    </w:p>
    <w:p w14:paraId="6C58C4DA" w14:textId="77777777" w:rsidR="00AC6384" w:rsidRPr="00AC6384" w:rsidRDefault="00AC6384" w:rsidP="00AC6384">
      <w:r w:rsidRPr="00AC6384">
        <w:t>Öffentlichkeit ist ein Wirkungsraum. Sie erzeugt Handlungsfähigkeit oder Ohnmacht, Vertrauen oder Misstrauen, Orientierung oder Verwirrung, Zugehörigkeit oder Feindbild, Demokratie oder ihre Erosion. Medien, Wissenschaft, Zivilgesellschaft, Kultur, Politik und Plattformen sind Akteure öffentlicher Rückkopplung.</w:t>
      </w:r>
    </w:p>
    <w:p w14:paraId="2484BF8E" w14:textId="77777777" w:rsidR="00AC6384" w:rsidRPr="00AC6384" w:rsidRDefault="00AC6384" w:rsidP="00AC6384">
      <w:r w:rsidRPr="00AC6384">
        <w:t xml:space="preserve">Dieses Kapitel verbindet die Begrifflichkeit des Wirkungspotenzials mit Demokratie als Korrekturraum und mit Politik, Programmen, Lobbyismus und Macht als Feldern </w:t>
      </w:r>
      <w:r w:rsidRPr="00AC6384">
        <w:lastRenderedPageBreak/>
        <w:t>öffentlicher Wirkungsbildung. Öffentlichkeit ist der Raum, in dem diese Wirkungen sichtbar, verstärkt, verzerrt oder korrigiert werden.</w:t>
      </w:r>
    </w:p>
    <w:p w14:paraId="13B574B1" w14:textId="77777777" w:rsidR="00AC6384" w:rsidRPr="00AC6384" w:rsidRDefault="00AC6384" w:rsidP="00AC6384">
      <w:r w:rsidRPr="00AC6384">
        <w:t>Öffentlichkeit ohne Wahrheit wird manipulierbar. Wahrheit ohne Infrastruktur bleibt wirkungsschwach. Aufmerksamkeit ohne Verantwortung erzeugt Scheinleistung. Meinung ohne faire Sichtbarkeit bleibt ungleich. Regulierung ohne Freiheit wird gefährlich. Freiheit ohne Machtbindung schützt private Wirkungsverzerrung.</w:t>
      </w:r>
    </w:p>
    <w:p w14:paraId="334A766E" w14:textId="77777777" w:rsidR="00AC6384" w:rsidRDefault="00AC6384" w:rsidP="00AC6384">
      <w:r w:rsidRPr="00AC6384">
        <w:t>Der Maßstab lautet daher: Öffentlichkeit nach Wirkung schützt nicht eine richtige Meinung. Sie schützt die Bedingungen für Wahrheit, Widerspruch, Korrektur und Teilhabe.</w:t>
      </w:r>
    </w:p>
    <w:p w14:paraId="2075ADB8" w14:textId="0BA63A0B" w:rsidR="00AC6384" w:rsidRPr="00AC6384" w:rsidRDefault="00AC6384" w:rsidP="00922FF2">
      <w:pPr>
        <w:pStyle w:val="berschrift3"/>
      </w:pPr>
      <w:bookmarkStart w:id="5300" w:name="_Toc229829844"/>
      <w:bookmarkStart w:id="5301" w:name="_Toc229926946"/>
      <w:bookmarkStart w:id="5302" w:name="_Toc229944949"/>
      <w:bookmarkStart w:id="5303" w:name="_Toc229948734"/>
      <w:bookmarkStart w:id="5304" w:name="_Toc229955361"/>
      <w:bookmarkStart w:id="5305" w:name="_Toc229958516"/>
      <w:bookmarkStart w:id="5306" w:name="_Toc229963321"/>
      <w:r w:rsidRPr="00AC6384">
        <w:t xml:space="preserve">Endnoten und Quellen zu Kapitel </w:t>
      </w:r>
      <w:r>
        <w:t>74</w:t>
      </w:r>
      <w:bookmarkEnd w:id="5300"/>
      <w:bookmarkEnd w:id="5301"/>
      <w:bookmarkEnd w:id="5302"/>
      <w:bookmarkEnd w:id="5303"/>
      <w:bookmarkEnd w:id="5304"/>
      <w:bookmarkEnd w:id="5305"/>
      <w:bookmarkEnd w:id="5306"/>
    </w:p>
    <w:p w14:paraId="4AAE226B" w14:textId="77777777" w:rsidR="00AC6384" w:rsidRPr="00AC6384" w:rsidRDefault="00AC6384" w:rsidP="00AC6384">
      <w:pPr>
        <w:rPr>
          <w:b/>
          <w:bCs/>
        </w:rPr>
      </w:pPr>
      <w:r w:rsidRPr="00AC6384">
        <w:rPr>
          <w:b/>
          <w:bCs/>
        </w:rPr>
        <w:t>Interne WÖk-Quellen</w:t>
      </w:r>
    </w:p>
    <w:p w14:paraId="156B2F27" w14:textId="77777777" w:rsidR="00AC6384" w:rsidRPr="00AC6384" w:rsidRDefault="00AC6384" w:rsidP="00AC6384">
      <w:r w:rsidRPr="00AC6384">
        <w:t>[I-K74-1] Weber, Natalie: Die neue Ordnung des Wohlstands, Arbeitsfassung 2026, Kapitel „Öffentlichkeit als Wirkungsraum“. Grundlage für die Kernthese, dass Öffentlichkeit kein neutraler Marktplatz ist, sondern ein Raum, in dem Gesellschaft sich selbst beobachtet, deutet, erregt, beruhigt, informiert, täuscht, korrigiert und entscheidet; außerdem für Medienbeiträge, politische Sätze, Frames, Bilder, Stimmen und algorithmische Empfehlungen als Wirkungspotenziale.</w:t>
      </w:r>
    </w:p>
    <w:p w14:paraId="4BFC9B32" w14:textId="77777777" w:rsidR="00AC6384" w:rsidRPr="00AC6384" w:rsidRDefault="00AC6384" w:rsidP="00AC6384">
      <w:r w:rsidRPr="00AC6384">
        <w:t>[I-K74-2] Weber, Natalie: Systemmodell der Wirkungsökonomie. Die systemische Ordnungskarte Mensch-Planet-Demokratie, 2025. Grundlage für Öffentlichkeit als systemischen Raum statt Marktplatz und für Wahrheit als Infrastrukturproblem.</w:t>
      </w:r>
    </w:p>
    <w:p w14:paraId="34DAB790" w14:textId="77777777" w:rsidR="00AC6384" w:rsidRPr="00AC6384" w:rsidRDefault="00AC6384" w:rsidP="00AC6384">
      <w:r w:rsidRPr="00AC6384">
        <w:t>[I-K74-3] Weber, Natalie: Die neue Ordnung des Wohlstands, Arbeitsfassung 2026, Kapitel „Öffentlichkeit als Wirkungsraum“, Abschnitt zur Bewertung öffentlicher Rückkopplung. Grundlage für die Abgrenzung: Die Wirkungsökonomie bewertet nicht die Meinung, sondern Infrastruktur, Reichweite, Verstärkung, Transparenz, Korrektur und Manipulationsrisiken.</w:t>
      </w:r>
    </w:p>
    <w:p w14:paraId="45C0E674" w14:textId="77777777" w:rsidR="00AC6384" w:rsidRPr="00AC6384" w:rsidRDefault="00AC6384" w:rsidP="00AC6384">
      <w:r w:rsidRPr="00AC6384">
        <w:t>[I-K74-4] Weber, Natalie: Die neue Ordnung des Wohlstands, Arbeitsfassung 2026, Abschnitt „Systemische Einordnung“. Grundlage für Öffentlichkeit als Rückkopplungsschicht des Gemeinwesens und für die Wirkung öffentlicher Informationsqualität auf Bildung, Wissenschaft, Gesundheit, soziale Sicherheit, Kapitalmärkte und Sicherheit.</w:t>
      </w:r>
    </w:p>
    <w:p w14:paraId="1455D380" w14:textId="77777777" w:rsidR="00AC6384" w:rsidRPr="00AC6384" w:rsidRDefault="00AC6384" w:rsidP="00AC6384">
      <w:r w:rsidRPr="00AC6384">
        <w:t>[I-K74-5] Weber, Natalie: Die neue Ordnung des Wohlstands, Arbeitsfassung 2026, Abschnitt „Wahrheit als Infrastruktur“. Grundlage für Wahrheit als auffindbare, prüfbare, verständliche, korrigierbare, institutionell geschützte und öffentlich anschlussfähige Infrastruktur sowie für Wahrheitserzeugung, Wahrheitszugang und Wahrheitswirkung.</w:t>
      </w:r>
    </w:p>
    <w:p w14:paraId="3B9F836F" w14:textId="77777777" w:rsidR="00AC6384" w:rsidRPr="00AC6384" w:rsidRDefault="00AC6384" w:rsidP="00AC6384">
      <w:r w:rsidRPr="00AC6384">
        <w:t xml:space="preserve">[I-K74-6] Weber, Natalie: Die neue Ordnung des Wohlstands, Arbeitsfassung 2026, Abschnitt „Aufmerksamkeit als Steuerungsgröße“. Grundlage für Aufmerksamkeit als digitale Steuerungsgröße, für die Unterscheidung zwischen Aktivierung und Relevanz </w:t>
      </w:r>
      <w:r w:rsidRPr="00AC6384">
        <w:lastRenderedPageBreak/>
        <w:t>sowie für Scheinleistung der Öffentlichkeit durch Empörung, Wiederholung und Vertrautheit.</w:t>
      </w:r>
    </w:p>
    <w:p w14:paraId="7181FA0F" w14:textId="77777777" w:rsidR="00AC6384" w:rsidRPr="00AC6384" w:rsidRDefault="00AC6384" w:rsidP="00AC6384">
      <w:r w:rsidRPr="00AC6384">
        <w:t>[I-K74-7] Weber, Natalie: Die neue Ordnung des Wohlstands, Arbeitsfassung 2026, Abschnitt „Öffentlichkeit ist kein Marktplatz“. Grundlage für die Kritik an der Marktplatzmetapher, für digitale Öffentlichkeit als Netzwerk aus Plattformen, Suchmaschinen, Messengern, Videokanälen, Medienhäusern, Werbesystemen, Datenbrokern, Empfehlungssystemen und KI-Antwortsystemen sowie für Eigentum, Verstärkung und Asymmetrie als Strukturprobleme.</w:t>
      </w:r>
    </w:p>
    <w:p w14:paraId="22630F42" w14:textId="77777777" w:rsidR="00AC6384" w:rsidRPr="00AC6384" w:rsidRDefault="00AC6384" w:rsidP="00AC6384">
      <w:r w:rsidRPr="00AC6384">
        <w:t>[I-K74-8] Weber, Natalie: Systemmodell der Wirkungsökonomie, 2025, Abschnitte „Rechte &amp; Pflichten digitaler Akteure“ und „Prinzipien der Informationssouveränität“. Grundlage für unmanipulierten Zugang zur Öffentlichkeit, algorithmische Fairness, Schutz vor Desinformation, Quellenklarheit, Transparenz, öffentliche Wissensinfrastruktur und Informationssouveränität als Bedingung funktionierender Demokratie.</w:t>
      </w:r>
    </w:p>
    <w:p w14:paraId="4D4D098D" w14:textId="77777777" w:rsidR="00AC6384" w:rsidRPr="00AC6384" w:rsidRDefault="00AC6384" w:rsidP="00AC6384">
      <w:r w:rsidRPr="00AC6384">
        <w:t>[I-K74-9] Weber, Natalie: Grundlagenpapier Wirkungsökonomie, 2025. Grundlage für Wirkungstransparenz, partizipative Governance, offene Wirkungsplattformen sowie die Risiken von Missbrauch, Machtkonzentration und Wirkungssimulation.</w:t>
      </w:r>
    </w:p>
    <w:p w14:paraId="1F74575E" w14:textId="77777777" w:rsidR="00AC6384" w:rsidRPr="00AC6384" w:rsidRDefault="00AC6384" w:rsidP="00AC6384">
      <w:pPr>
        <w:rPr>
          <w:b/>
          <w:bCs/>
        </w:rPr>
      </w:pPr>
      <w:r w:rsidRPr="00AC6384">
        <w:rPr>
          <w:b/>
          <w:bCs/>
        </w:rPr>
        <w:t>Externe Quellen</w:t>
      </w:r>
    </w:p>
    <w:p w14:paraId="4D486F43" w14:textId="77777777" w:rsidR="00AC6384" w:rsidRPr="00AC6384" w:rsidRDefault="00AC6384" w:rsidP="00AC6384">
      <w:r w:rsidRPr="00AC6384">
        <w:t xml:space="preserve">[E-K74-1] Vereinte Nationen: </w:t>
      </w:r>
      <w:r w:rsidRPr="00AC6384">
        <w:rPr>
          <w:i/>
          <w:iCs/>
        </w:rPr>
        <w:t>International Covenant on Civil and Political Rights</w:t>
      </w:r>
      <w:r w:rsidRPr="00AC6384">
        <w:t>, Art. 19, 1966. Bezugspunkt für Meinungsfreiheit, Informationsfreiheit und die rechtlich begrenzbaren Schutzinteressen anderer Rechte sowie der öffentlichen Ordnung.</w:t>
      </w:r>
    </w:p>
    <w:p w14:paraId="6EE14D6E" w14:textId="77777777" w:rsidR="00AC6384" w:rsidRPr="00AC6384" w:rsidRDefault="00AC6384" w:rsidP="00AC6384">
      <w:r w:rsidRPr="00AC6384">
        <w:t xml:space="preserve">[E-K74-2] Habermas, Jürgen: </w:t>
      </w:r>
      <w:r w:rsidRPr="00AC6384">
        <w:rPr>
          <w:i/>
          <w:iCs/>
        </w:rPr>
        <w:t>Strukturwandel der Öffentlichkeit</w:t>
      </w:r>
      <w:r w:rsidRPr="00AC6384">
        <w:t xml:space="preserve">, Suhrkamp, Frankfurt am Main, 1962; englisch: </w:t>
      </w:r>
      <w:r w:rsidRPr="00AC6384">
        <w:rPr>
          <w:i/>
          <w:iCs/>
        </w:rPr>
        <w:t>The Structural Transformation of the Public Sphere</w:t>
      </w:r>
      <w:r w:rsidRPr="00AC6384">
        <w:t>, MIT Press, Cambridge, MA, 1991. Bezugspunkt für Öffentlichkeit als Raum kritischer Verständigung über Angelegenheiten allgemeinen Interesses.</w:t>
      </w:r>
    </w:p>
    <w:p w14:paraId="54646AF9" w14:textId="77777777" w:rsidR="00AC6384" w:rsidRPr="00AC6384" w:rsidRDefault="00AC6384" w:rsidP="00AC6384">
      <w:r w:rsidRPr="00AC6384">
        <w:t xml:space="preserve">[E-K74-3] Arendt, Hannah: „Truth and Politics“, in: </w:t>
      </w:r>
      <w:r w:rsidRPr="00AC6384">
        <w:rPr>
          <w:i/>
          <w:iCs/>
        </w:rPr>
        <w:t>Between Past and Future</w:t>
      </w:r>
      <w:r w:rsidRPr="00AC6384">
        <w:t>, Penguin, New York, 1968. Bezugspunkt für Tatsachenwahrheit als Bedingung politischer Urteilsfähigkeit.</w:t>
      </w:r>
    </w:p>
    <w:p w14:paraId="2B68AF98" w14:textId="77777777" w:rsidR="00AC6384" w:rsidRPr="00AC6384" w:rsidRDefault="00AC6384" w:rsidP="00AC6384">
      <w:r w:rsidRPr="00AC6384">
        <w:t xml:space="preserve">[E-K74-4] Lippmann, Walter: </w:t>
      </w:r>
      <w:r w:rsidRPr="00AC6384">
        <w:rPr>
          <w:i/>
          <w:iCs/>
        </w:rPr>
        <w:t>Public Opinion</w:t>
      </w:r>
      <w:r w:rsidRPr="00AC6384">
        <w:t>, Harcourt, Brace, New York, 1922. Bezugspunkt für öffentliche Meinung, stereotype Wirklichkeitsbilder und die Vermittlung politischer Wirklichkeit durch mediale Darstellung.</w:t>
      </w:r>
    </w:p>
    <w:p w14:paraId="6A811611" w14:textId="62C90332" w:rsidR="00E4102D" w:rsidRDefault="00E4102D" w:rsidP="00E4102D">
      <w:r>
        <w:t>[E-K74-5] Reuters Institute for the Study of Journalism: Digital News Report 2025, Oxford, 2025. Bezugspunkt für die Verschiebung des Nachrichtenkonsums zu sozialen Medien und Videoplattformen, Fragmentierung durch alternative Medienumgebungen und Schwierigkeiten traditioneller Nachrichtenmedien, breite Teile des Publikums zu erreichen. Reuters Institute - Digital News Report: https://reutersinstitute.politics.ox.ac.uk/digital-news-report</w:t>
      </w:r>
    </w:p>
    <w:p w14:paraId="7C4261BC" w14:textId="75BD4EF8" w:rsidR="00AC6384" w:rsidRPr="00C65032" w:rsidRDefault="00E4102D" w:rsidP="00E4102D">
      <w:r w:rsidRPr="00E4102D">
        <w:rPr>
          <w:lang w:val="it-IT"/>
        </w:rPr>
        <w:lastRenderedPageBreak/>
        <w:t>[E-K74-6]</w:t>
      </w:r>
      <w:r>
        <w:rPr>
          <w:lang w:val="it-IT"/>
        </w:rPr>
        <w:t xml:space="preserve"> </w:t>
      </w:r>
      <w:r w:rsidRPr="00E4102D">
        <w:rPr>
          <w:lang w:val="it-IT"/>
        </w:rPr>
        <w:t xml:space="preserve">UNESCO: Media and Information Literacy. </w:t>
      </w:r>
      <w:r>
        <w:t>Bezugspunkt für Medien- und Informationskompetenz als Fähigkeit, Informationen kritisch zu prüfen, digitale Räume sicher zu nutzen und Vertrauen im Informationsökosystem zu stärken.</w:t>
      </w:r>
      <w:r w:rsidRPr="00E4102D">
        <w:t xml:space="preserve"> </w:t>
      </w:r>
      <w:r w:rsidRPr="00C65032">
        <w:t>UNESCO: https://www.unesco.org/</w:t>
      </w:r>
      <w:r w:rsidR="00AC6384" w:rsidRPr="00C65032">
        <w:t>.</w:t>
      </w:r>
    </w:p>
    <w:p w14:paraId="06B98DED" w14:textId="77777777" w:rsidR="00E66D1D" w:rsidRPr="00C65032" w:rsidRDefault="00E66D1D" w:rsidP="00AC6384"/>
    <w:p w14:paraId="14EA48D2" w14:textId="77777777" w:rsidR="00E66D1D" w:rsidRPr="00E66D1D" w:rsidRDefault="00E66D1D" w:rsidP="00E66D1D">
      <w:pPr>
        <w:pStyle w:val="berschrift2"/>
      </w:pPr>
      <w:bookmarkStart w:id="5307" w:name="_Toc229829845"/>
      <w:bookmarkStart w:id="5308" w:name="_Toc229926947"/>
      <w:bookmarkStart w:id="5309" w:name="_Toc229944950"/>
      <w:bookmarkStart w:id="5310" w:name="_Toc229948735"/>
      <w:bookmarkStart w:id="5311" w:name="_Toc229955362"/>
      <w:bookmarkStart w:id="5312" w:name="_Toc229958517"/>
      <w:bookmarkStart w:id="5313" w:name="_Toc229963322"/>
      <w:r w:rsidRPr="00E66D1D">
        <w:t>Kapitel 75 - Plattformlogik und Algorithmen</w:t>
      </w:r>
      <w:bookmarkEnd w:id="5307"/>
      <w:bookmarkEnd w:id="5308"/>
      <w:bookmarkEnd w:id="5309"/>
      <w:bookmarkEnd w:id="5310"/>
      <w:bookmarkEnd w:id="5311"/>
      <w:bookmarkEnd w:id="5312"/>
      <w:bookmarkEnd w:id="5313"/>
    </w:p>
    <w:p w14:paraId="111C8BC3" w14:textId="38451A60" w:rsidR="00E86C7F" w:rsidRDefault="0087718B" w:rsidP="00E66D1D">
      <w:r w:rsidRPr="0087718B">
        <w:rPr>
          <w:noProof/>
        </w:rPr>
        <w:drawing>
          <wp:inline distT="0" distB="0" distL="0" distR="0" wp14:anchorId="4E11B169" wp14:editId="05CC810F">
            <wp:extent cx="3771900" cy="4922329"/>
            <wp:effectExtent l="0" t="0" r="5080" b="0"/>
            <wp:docPr id="1630288577" name="Grafik 1" descr="Öffentlichkeit und Plattformlogik. Kapitel 75: Inhalte, Verstärkung, Resonanzraum und Folgen. Modellhafte Wirkpfade. Plattformdaten können neue Regeln und Lernschleifen informieren. Öffentliche Kommunikation ist Infrastruktur; Qualität und Transparenz müssen sich auch in tatsächlichen Folgen bewä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8577" name=""/>
                    <pic:cNvPicPr/>
                  </pic:nvPicPr>
                  <pic:blipFill>
                    <a:blip r:embed="rId164"/>
                    <a:stretch>
                      <a:fillRect/>
                    </a:stretch>
                  </pic:blipFill>
                  <pic:spPr>
                    <a:xfrm>
                      <a:off x="0" y="0"/>
                      <a:ext cx="3771900" cy="4922329"/>
                    </a:xfrm>
                    <a:prstGeom prst="rect">
                      <a:avLst/>
                    </a:prstGeom>
                  </pic:spPr>
                </pic:pic>
              </a:graphicData>
            </a:graphic>
          </wp:inline>
        </w:drawing>
      </w:r>
    </w:p>
    <w:p w14:paraId="7AF85A5B" w14:textId="1DF31294" w:rsidR="00E66D1D" w:rsidRPr="00E66D1D" w:rsidRDefault="00E66D1D" w:rsidP="00E66D1D">
      <w:r w:rsidRPr="00E66D1D">
        <w:t>Kapitel 74 hat Öffentlichkeit als Wirkungsraum beschrieben. Öffentlichkeit ist nicht nur der Ort, an dem Meinungen erscheinen. Sie ist die Rückkopplungsinfrastruktur, durch die eine Demokratie Wirklichkeit prüfen und sich selbst korrigieren kann. Dieses Kapitel geht einen Schritt tiefer in die digitale Architektur dieser Öffentlichkeit: Plattformen, Empfehlungssysteme, Reichweitenlogik und algorithmische Verstärkung.</w:t>
      </w:r>
    </w:p>
    <w:p w14:paraId="24AF4C7F" w14:textId="77777777" w:rsidR="00E66D1D" w:rsidRPr="00E66D1D" w:rsidRDefault="00E66D1D" w:rsidP="00E66D1D">
      <w:r w:rsidRPr="00E66D1D">
        <w:t>Plattformen sind keine neutralen Kanäle. Sie steuern Sichtbarkeit, Aufmerksamkeit und Resonanz - und genau dadurch verändern sie öffentliche Wirkungsräume.</w:t>
      </w:r>
    </w:p>
    <w:p w14:paraId="74166C24" w14:textId="77777777" w:rsidR="00E66D1D" w:rsidRPr="00E66D1D" w:rsidRDefault="00E66D1D" w:rsidP="00E66D1D">
      <w:r w:rsidRPr="00E66D1D">
        <w:t>Eine soziale Plattform zeigt nicht einfach, was Menschen sagen. Sie sortiert, priorisiert, dämpft, verstärkt, empfiehlt, monetarisiert, personalisiert und verbindet. Sie entscheidet, was Menschen zuerst sehen, was hängen bleibt, welche Inhalte in Wiederholung gehen, welche Communities entstehen, welche Konflikte Anschluss finden und welche Stimmen kaum sichtbar werden. Diese Entscheidungen sind nicht nur technisch. Sie sind Wirkungsarchitektur [I-K75-1; I-K75-2].</w:t>
      </w:r>
    </w:p>
    <w:p w14:paraId="1B3F9046" w14:textId="77777777" w:rsidR="00E66D1D" w:rsidRPr="00E66D1D" w:rsidRDefault="00E66D1D" w:rsidP="00E66D1D">
      <w:pPr>
        <w:pStyle w:val="berschrift3"/>
      </w:pPr>
      <w:bookmarkStart w:id="5314" w:name="_Toc229829846"/>
      <w:bookmarkStart w:id="5315" w:name="_Toc229926948"/>
      <w:bookmarkStart w:id="5316" w:name="_Toc229944951"/>
      <w:bookmarkStart w:id="5317" w:name="_Toc229948736"/>
      <w:bookmarkStart w:id="5318" w:name="_Toc229955363"/>
      <w:bookmarkStart w:id="5319" w:name="_Toc229958518"/>
      <w:bookmarkStart w:id="5320" w:name="_Toc229963323"/>
      <w:r w:rsidRPr="00E66D1D">
        <w:t>75.1 Reichweite als Steuerung</w:t>
      </w:r>
      <w:bookmarkEnd w:id="5314"/>
      <w:bookmarkEnd w:id="5315"/>
      <w:bookmarkEnd w:id="5316"/>
      <w:bookmarkEnd w:id="5317"/>
      <w:bookmarkEnd w:id="5318"/>
      <w:bookmarkEnd w:id="5319"/>
      <w:bookmarkEnd w:id="5320"/>
    </w:p>
    <w:p w14:paraId="708E962F" w14:textId="77777777" w:rsidR="00E66D1D" w:rsidRPr="00E66D1D" w:rsidRDefault="00E66D1D" w:rsidP="00E66D1D">
      <w:r w:rsidRPr="00E66D1D">
        <w:t xml:space="preserve">Reichweite ist nicht nur Ergebnis. Reichweite ist Steuerung. Ein Beitrag mit großer Reichweite verändert den öffentlichen Raum anders als derselbe Beitrag in einem kleinen privaten Kreis. Reichweite schafft Wiederholung, Vertrautheit, Gruppenbindung, </w:t>
      </w:r>
      <w:r w:rsidRPr="00E66D1D">
        <w:lastRenderedPageBreak/>
        <w:t>Gegenreaktionen, Konfliktlinien und Erwartung. Sie kann Aufklärung ermöglichen. Sie kann aber auch Angst, Hass, Desinformation und Feindbilder skalieren.</w:t>
      </w:r>
    </w:p>
    <w:p w14:paraId="2924713A" w14:textId="77777777" w:rsidR="00E66D1D" w:rsidRPr="00E66D1D" w:rsidRDefault="00E66D1D" w:rsidP="00E66D1D">
      <w:r w:rsidRPr="00E66D1D">
        <w:t>Digitale Plattformen verteilen Reichweite nicht zufällig. Sie arbeiten mit Feeds, Rankings, Trendlogiken, Empfehlungen, Kommentarreihenfolgen, Monetarisierung, Benachrichtigungen, Videoausspielung, Depriorisierung und Sperrmechanismen. Nicht jede Aussage wird gleich sichtbar. Sichtbarkeit hängt von technischen und ökonomischen Regeln ab [I-K75-3].</w:t>
      </w:r>
    </w:p>
    <w:p w14:paraId="761883FA" w14:textId="77777777" w:rsidR="00E66D1D" w:rsidRPr="00E66D1D" w:rsidRDefault="00E66D1D" w:rsidP="00E66D1D">
      <w:r w:rsidRPr="00E66D1D">
        <w:t>Damit wird Plattformlogik zu öffentlicher Steuerungslogik. Wer Reichweite verteilt, wirkt auf Demokratie. Ein System, das Inhalte nach Qualität, Kontext, Quellenklarheit und Korrekturfähigkeit sichtbar macht, wirkt anders als ein System, das Wut, Angst, Spott und Feindbild belohnt [I-K75-4]. Das gilt für Politik, Wissenschaft, Gesundheit, Kultur, Migration, Pflege, Klima, Krieg, Wahlen und persönliche Lebenswelten.</w:t>
      </w:r>
    </w:p>
    <w:p w14:paraId="258BF9B8" w14:textId="77777777" w:rsidR="00E66D1D" w:rsidRPr="00E66D1D" w:rsidRDefault="00E66D1D" w:rsidP="00E66D1D">
      <w:r w:rsidRPr="00E66D1D">
        <w:t>Reichweite ist besonders sensibel, weil sie Deutung in Wirklichkeit verwandeln kann. Ein falscher Vorwurf wird durch Reichweite nicht wahr, aber sozial wirksam. Ein entwürdigender Frame wird durch Wiederholung nicht korrekt, aber vertraut. Eine Verschwörungserzählung wird durch algorithmische Nähe nicht belegt, aber anschlussfähig. Eine seriöse Korrektur kann sachlich stärker sein und dennoch zu spät kommen, wenn die Erregung vorher skaliert wurde.</w:t>
      </w:r>
    </w:p>
    <w:p w14:paraId="05F7D0E7" w14:textId="77777777" w:rsidR="00E66D1D" w:rsidRPr="00E66D1D" w:rsidRDefault="00E66D1D" w:rsidP="00E66D1D">
      <w:r w:rsidRPr="00E66D1D">
        <w:t>Die Wirkungsökonomie bewertet daher nicht die Meinung als solche. Sie bewertet die Infrastruktur, die Reichweite, Verstärkung, Transparenz, Korrektur und Manipulationsrisiken organisiert [I-K75-5]. Das schützt Meinungsfreiheit. Und es schützt Demokratie vor verdeckter Verhaltenssteuerung.</w:t>
      </w:r>
    </w:p>
    <w:p w14:paraId="0F15E538" w14:textId="77777777" w:rsidR="00E66D1D" w:rsidRPr="00E66D1D" w:rsidRDefault="00E66D1D" w:rsidP="00E66D1D">
      <w:r w:rsidRPr="00E66D1D">
        <w:t>Reichweite als Steuerung verlangt keine staatliche Meinungsbehörde. Sie verlangt Transparenz über die Bedingungen des Sichtbaren. Welche Inhalte werden verstärkt? Nach welchen Kriterien? Welche Daten fließen ein? Welche Rolle spielt Werbung? Welche Rolle spielt Nutzerbindung? Welche Rolle spielt Empörung? Welche Korrekturen sind möglich? Welche Gruppen werden geschützt? Welche Gruppen werden algorithmisch verwundbarer? [I-K75-3]</w:t>
      </w:r>
    </w:p>
    <w:p w14:paraId="56074AC4" w14:textId="77777777" w:rsidR="00E66D1D" w:rsidRPr="00E66D1D" w:rsidRDefault="00E66D1D" w:rsidP="00E66D1D">
      <w:r w:rsidRPr="00E66D1D">
        <w:t>Der Digital Services Act setzt hier bereits an. Für sehr große Online-Plattformen und Suchmaschinen gelten besondere Pflichten zur Risikoanalyse und Risikominderung. Diese Pflichten betreffen unter anderem Risiken für Grundrechte, Medienfreiheit, Pluralismus, öffentliche Sicherheit, Wahlprozesse, Schutz Minderjähriger, öffentliche Gesundheit sowie körperliches und psychisches Wohlbefinden [E-K75-1]. Wirkungsökonomisch ist das ein Anfang. Es zeigt: Plattformen sind nicht nur Dienste. Sie sind öffentliche Wirkungsräume in privater Hand [I-K75-6].</w:t>
      </w:r>
    </w:p>
    <w:p w14:paraId="70CC2E99" w14:textId="77777777" w:rsidR="00E66D1D" w:rsidRPr="00E66D1D" w:rsidRDefault="00E66D1D" w:rsidP="00E66D1D">
      <w:pPr>
        <w:pStyle w:val="berschrift3"/>
      </w:pPr>
      <w:bookmarkStart w:id="5321" w:name="_Toc229829847"/>
      <w:bookmarkStart w:id="5322" w:name="_Toc229926949"/>
      <w:bookmarkStart w:id="5323" w:name="_Toc229944952"/>
      <w:bookmarkStart w:id="5324" w:name="_Toc229948737"/>
      <w:bookmarkStart w:id="5325" w:name="_Toc229955364"/>
      <w:bookmarkStart w:id="5326" w:name="_Toc229958519"/>
      <w:bookmarkStart w:id="5327" w:name="_Toc229963324"/>
      <w:r w:rsidRPr="00E66D1D">
        <w:t>75.2 Erregung, Polarisierung, Suchtlogik</w:t>
      </w:r>
      <w:bookmarkEnd w:id="5321"/>
      <w:bookmarkEnd w:id="5322"/>
      <w:bookmarkEnd w:id="5323"/>
      <w:bookmarkEnd w:id="5324"/>
      <w:bookmarkEnd w:id="5325"/>
      <w:bookmarkEnd w:id="5326"/>
      <w:bookmarkEnd w:id="5327"/>
    </w:p>
    <w:p w14:paraId="642484E9" w14:textId="77777777" w:rsidR="00E66D1D" w:rsidRPr="00E66D1D" w:rsidRDefault="00E66D1D" w:rsidP="00E66D1D">
      <w:r w:rsidRPr="00E66D1D">
        <w:t xml:space="preserve">Digitale Geschäftsmodelle sind häufig auf Aufmerksamkeit gebaut. Klicks, Watchtime, Likes, Shares, Kommentare, Verweildauer, Abonnements und Engagement werden zu </w:t>
      </w:r>
      <w:r w:rsidRPr="00E66D1D">
        <w:lastRenderedPageBreak/>
        <w:t>Steuerungsgrößen. Was Reaktion erzeugt, wird sichtbarer. Was sichtbarer wird, erzeugt mehr Reaktion. So entsteht Rückkopplung [I-K75-7].</w:t>
      </w:r>
    </w:p>
    <w:p w14:paraId="680BDD0C" w14:textId="77777777" w:rsidR="00E66D1D" w:rsidRPr="00E66D1D" w:rsidRDefault="00E66D1D" w:rsidP="00E66D1D">
      <w:r w:rsidRPr="00E66D1D">
        <w:t>Das Problem ist nicht Aufmerksamkeit selbst. Ohne Aufmerksamkeit erreicht auch Wahrheit niemanden. Das Problem entsteht, wenn Aufmerksamkeit Wahrheit, Kontext und demokratische Wirkleistung ersetzt. Aufmerksamkeit misst Aktivierung, nicht Relevanz. Sie misst Reaktion, nicht Orientierung. Sie misst Lautstärke, nicht Belastbarkeit. Sie misst Erregung, nicht demokratische Qualität [I-K75-7].</w:t>
      </w:r>
    </w:p>
    <w:p w14:paraId="2A2BFF9C" w14:textId="77777777" w:rsidR="00E66D1D" w:rsidRPr="00E66D1D" w:rsidRDefault="00E66D1D" w:rsidP="00E66D1D">
      <w:r w:rsidRPr="00E66D1D">
        <w:t>Erregung hat einen technischen Vorteil. Sie ist schnell, körperlich, wiederholbar, teilbar. Sie braucht weniger Kontext als Erklärung. Sie kann in kurzen Clips, Kommentaren, Bildern und Schlagworten zirkulieren. Sie kann Zugehörigkeit schaffen, weil Menschen gemeinsam empört sind. Sie kann Gegner markieren, ohne Argumente auszubauen. Plattformen, die solche Reaktionen belohnen, verstärken nicht nur einzelne Inhalte. Sie verändern die Diskursarchitektur.</w:t>
      </w:r>
    </w:p>
    <w:p w14:paraId="74F9CCE0" w14:textId="77777777" w:rsidR="00E66D1D" w:rsidRPr="00E66D1D" w:rsidRDefault="00E66D1D" w:rsidP="00E66D1D">
      <w:r w:rsidRPr="00E66D1D">
        <w:t>Polarisierung entsteht nicht allein durch Algorithmen. Sie entsteht auch durch soziale Ungleichheit, Statusangst, Medienlogik, politische Sprache, Krisen, Misstrauen, Gruppenzugehörigkeit und Macht. Algorithmen können diese Spannungen jedoch verstärken, verdichten und beschleunigen. Sie können Menschen in Konflikträume ziehen, in denen Widerspruch nicht mehr als Korrektur, sondern als Angriff gelesen wird.</w:t>
      </w:r>
    </w:p>
    <w:p w14:paraId="2E3598F9" w14:textId="77777777" w:rsidR="00E66D1D" w:rsidRPr="00E66D1D" w:rsidRDefault="00E66D1D" w:rsidP="00E66D1D">
      <w:r w:rsidRPr="00E66D1D">
        <w:t xml:space="preserve">Suchtlogik ist eine weitere Form der Wirkungssteuerung. Digitale Produkte gestalten Verhalten über Buttons, Defaults, Farben, Benachrichtigungen, Feeds, Rankings, Belohnungen, Zeitdruck, Knappheit, Autoplay, Infinite Scroll, personalisierte Werbung, Abo-Fallen, Kündigungshürden, algorithmische Empfehlungen und soziale Vergleichslogiken [I-K75-8]. Nicht jede Gestaltung ist illegitim. Jede </w:t>
      </w:r>
      <w:r w:rsidRPr="00E66D1D">
        <w:rPr>
          <w:rFonts w:ascii="DejaVu Serif" w:hAnsi="DejaVu Serif" w:eastAsia="DejaVu Serif" w:cs="DejaVu Serif"/>
        </w:rPr>
        <w:t>Oberfläche</w:t>
      </w:r>
      <w:r w:rsidRPr="00E66D1D">
        <w:t xml:space="preserve"> lenkt. Die Frage lautet, ob diese Lenkung transparent, freiheitsachtend und wirkungspositiv ist [I-K75-8].</w:t>
      </w:r>
    </w:p>
    <w:p w14:paraId="593A5C00" w14:textId="77777777" w:rsidR="00E66D1D" w:rsidRPr="00E66D1D" w:rsidRDefault="00E66D1D" w:rsidP="00E66D1D">
      <w:r w:rsidRPr="00E66D1D">
        <w:t>Manipulation beginnt dort, wo Menschen ohne klare Information, gegen ihre eigenen Interessen oder durch asymmetrische Macht in Entscheidungen gedrängt werden. Wirkungsökonomisch sind manipulative Designs Verlustleistung: Sie erzeugen Umsatz durch Autonomieverlust, Klicks durch Aufmerksamkeitsermüdung, Konsum durch psychischen Druck und politische Wirkung durch emotionale Verstärkung [I-K75-8].</w:t>
      </w:r>
    </w:p>
    <w:p w14:paraId="2EE85A25" w14:textId="77777777" w:rsidR="00E66D1D" w:rsidRPr="00E66D1D" w:rsidRDefault="00E66D1D" w:rsidP="00E66D1D">
      <w:r w:rsidRPr="00E66D1D">
        <w:t>Kinder und Jugendliche sind hier besonders verletzlich. Sie brauchen Schutz vor Suchtmechaniken, Hass, Desinformation, Grooming, Cybermobbing, sexualisierter Ausbeutung, Radikalisierung, manipulativen Algorithmen und kommerziellen Praktiken, die ihre Entwicklung ausnutzen. Die EU-Kommission hat 2025 Leitlinien zum Schutz Minderjähriger unter dem Digital Services Act veröffentlicht; sie nennen unter anderem Grooming, schädliche Inhalte, problematische und suchtfördernde Verhaltensweisen, Cybermobbing und schädliche kommerzielle Praktiken als Risiken, gegen die Plattformen angemessene Maßnahmen treffen sollen [E-K75-2].</w:t>
      </w:r>
    </w:p>
    <w:p w14:paraId="22D717BB" w14:textId="77777777" w:rsidR="00E66D1D" w:rsidRPr="00E66D1D" w:rsidRDefault="00E66D1D" w:rsidP="00E66D1D">
      <w:r w:rsidRPr="00E66D1D">
        <w:lastRenderedPageBreak/>
        <w:t>Doch Schutz darf nicht mit digitalem Ausschluss verwechselt werden. Digitale Räume sind auch Lern-, Kultur- und Kreativitätsräume. Kinder und Jugendliche lernen dort Mathematik, Physik, Musik, Zeichnen, Programmieren, Sport, Sprache, Kultur, Wissenschaft, Handwerk, Geschichte, Kreativität und digitale Mündigkeit. Sie finden Communities, Vorbilder, Minderheitensichtbarkeit, kulturelle Teilhabe und Zugänge, die sie in ihrer unmittelbaren Umgebung nicht immer haben. Die Europäische Kommission betont ausdrücklich, dass die Online-Welt Lern-, Kreativitäts- und Kommunikationsmöglichkeiten eröffnet, aber zugleich besondere Risiken für Kinder und Jugendliche birgt [E-K75-5].</w:t>
      </w:r>
    </w:p>
    <w:p w14:paraId="30B6360E" w14:textId="77777777" w:rsidR="00E66D1D" w:rsidRPr="00E66D1D" w:rsidRDefault="00E66D1D" w:rsidP="00E66D1D">
      <w:r w:rsidRPr="00E66D1D">
        <w:t>Ein pauschales Social-Media-Verbot für Minderjährige muss daher wirkungsökonomisch geprüft werden. Es kann Schutz versprechen, aber auch digitale Kompetenz, Kreativität, Teilhabe, Bildung und kulturelle Resonanz schwächen. Das Europäische Parlament forderte 2025 in einem nicht-legislativen Bericht unter anderem ein EU-weites Mindestalter von 16 Jahren für soziale Medien, Videoplattformen und KI-Begleiter sowie Verbote besonders schädlicher suchtfördernder Praktiken; zugleich verlangte es ein Verbot von engagementbasierten Empfehlungssystemen für Minderjährige und Maßnahmen gegen Dark Patterns, Lootboxen und KI-Risiken [E-K75-3]. Wirkungsökonomisch liegt die präzisere Lösung nicht im digitalen Hausverbot für Wissen, Kunst, Sport, Programmierung, Sprache, Kultur, Kreativität und Gemeinschaft. Sie liegt in der Regulierung der Mechaniken, die Kinder und Jugendliche ausbeuten.</w:t>
      </w:r>
    </w:p>
    <w:p w14:paraId="594477BF" w14:textId="77777777" w:rsidR="00E66D1D" w:rsidRPr="00E66D1D" w:rsidRDefault="00E66D1D" w:rsidP="00E66D1D">
      <w:r w:rsidRPr="00E66D1D">
        <w:t>Das gilt nicht nur für Kinder. Hass, Hetze, Desinformation, Mobbing, Suchtlogik, Polarisierung, Grooming, Manipulation und algorithmische Erregung treffen auch Erwachsene. Erwachsene verlieren Schlaf, Vertrauen, Beziehung, Orientierung, psychische Stabilität, politische Urteilskraft oder Sicherheit. Sie werden radikalisiert, eingeschüchtert, beschämt, getäuscht oder in Dauererregung gehalten. Eine Wirkungsökonomie schützt daher nicht nur Minderjährige. Sie schützt öffentliche und private Handlungsfähigkeit vor manipulativer Plattformlogik.</w:t>
      </w:r>
    </w:p>
    <w:p w14:paraId="32B2D139" w14:textId="77777777" w:rsidR="00E66D1D" w:rsidRPr="00E66D1D" w:rsidRDefault="00E66D1D" w:rsidP="00E66D1D">
      <w:r w:rsidRPr="00E66D1D">
        <w:t>Der Digital Services Act müsste hier konsequent wirken: gegen illegale Inhalte, systemische Risiken, manipulative Gestaltung, intransparente Werbung, riskante Empfehlungssysteme und mangelnden Schutz Minderjähriger [E-K75-1; E-K75-4]. Aber der Digital Services Act bleibt in der Wirkungsökonomie nur ein Teil der Lösung. Er begrenzt Symptome und bestimmte Mechaniken. Die Ursache liegt tiefer: Geschäftsmodelle, die Aufmerksamkeit, Daten, Reichweite und Monetarisierung stärker belohnen als Orientierung, Quellenklarheit, Beziehung, Selbstbestimmung und demokratische Korrektur.</w:t>
      </w:r>
    </w:p>
    <w:p w14:paraId="111154B2" w14:textId="77777777" w:rsidR="00E66D1D" w:rsidRPr="00E66D1D" w:rsidRDefault="00E66D1D" w:rsidP="00E66D1D">
      <w:r w:rsidRPr="00E66D1D">
        <w:t>Die wirkungsökonomische Lösung heißt daher: nicht Kinder aus Zukunftsräumen aussperren, sondern Plattformmechaniken nach Wirkung umbauen.</w:t>
      </w:r>
    </w:p>
    <w:p w14:paraId="60EAF419" w14:textId="77777777" w:rsidR="00E66D1D" w:rsidRPr="00E66D1D" w:rsidRDefault="00E66D1D" w:rsidP="00E66D1D">
      <w:pPr>
        <w:pStyle w:val="berschrift3"/>
      </w:pPr>
      <w:bookmarkStart w:id="5328" w:name="_Toc229829848"/>
      <w:bookmarkStart w:id="5329" w:name="_Toc229926950"/>
      <w:bookmarkStart w:id="5330" w:name="_Toc229944953"/>
      <w:bookmarkStart w:id="5331" w:name="_Toc229948738"/>
      <w:bookmarkStart w:id="5332" w:name="_Toc229955365"/>
      <w:bookmarkStart w:id="5333" w:name="_Toc229958520"/>
      <w:bookmarkStart w:id="5334" w:name="_Toc229963325"/>
      <w:r w:rsidRPr="00E66D1D">
        <w:lastRenderedPageBreak/>
        <w:t>75.3 Algorithmische Verstärkung</w:t>
      </w:r>
      <w:bookmarkEnd w:id="5328"/>
      <w:bookmarkEnd w:id="5329"/>
      <w:bookmarkEnd w:id="5330"/>
      <w:bookmarkEnd w:id="5331"/>
      <w:bookmarkEnd w:id="5332"/>
      <w:bookmarkEnd w:id="5333"/>
      <w:bookmarkEnd w:id="5334"/>
    </w:p>
    <w:p w14:paraId="30A34F34" w14:textId="77777777" w:rsidR="00E66D1D" w:rsidRPr="00E66D1D" w:rsidRDefault="00E66D1D" w:rsidP="00E66D1D">
      <w:r w:rsidRPr="00E66D1D">
        <w:t>Algorithmen sind keine neutralen Sortierwerkzeuge. Sie sind Entscheidungsarchitekturen. Sie ordnen Sichtbarkeit, Nähe, Wiederholung, Anschluss und Relevanz. Sie können helfen, gute Inhalte zu finden. Sie können Lernen, Barrierefreiheit, Kreativität, Minderheitensichtbarkeit, Beteiligung und Wissenschaft unterstützen. Sie können aber auch die falschen Signale verstärken: Erregung, Entwürdigung, Sucht, Feindbilder, Desinformation und Gruppenhass [I-K75-4; I-K75-6].</w:t>
      </w:r>
    </w:p>
    <w:p w14:paraId="04225BDB" w14:textId="77777777" w:rsidR="00E66D1D" w:rsidRPr="00E66D1D" w:rsidRDefault="00E66D1D" w:rsidP="00E66D1D">
      <w:r w:rsidRPr="00E66D1D">
        <w:t>Algorithmische Verstärkung wirkt besonders stark, weil sie unsichtbar erscheint. Viele Nutzer:innen sehen nur den Feed. Sie sehen nicht, welche Inhalte nicht angezeigt wurden, welche Gewichtungen wirken, welche Daten herangezogen wurden, welche Ziele optimiert werden und welche Gruppen bevorzugt oder benachteiligt werden. Sichtbarkeit wirkt dann wie natürliche Öffentlichkeit, obwohl sie technisch erzeugt wurde.</w:t>
      </w:r>
    </w:p>
    <w:p w14:paraId="352A8B7E" w14:textId="77777777" w:rsidR="00E66D1D" w:rsidRPr="00E66D1D" w:rsidRDefault="00E66D1D" w:rsidP="00E66D1D">
      <w:r w:rsidRPr="00E66D1D">
        <w:t>Die Wirkungsökonomie fragt deshalb nicht nur, ob ein einzelner Beitrag wahr oder falsch ist. Sie fragt, warum dieser Beitrag Reichweite erhielt. Welche Optimierungsziele waren aktiv? Watchtime? Engagement? Werbung? Konflikt? Nähe zu früherem Verhalten? Profilähnlichkeit? Kommerzielle Relevanz? Politische Wirkung? Gruppendynamik? Welche Inhalte wurden verdrängt? Welche Korrekturen wurden langsamer? Welche Quellen wurden schwächer sichtbar? [I-K75-3]</w:t>
      </w:r>
    </w:p>
    <w:p w14:paraId="3C363DAF" w14:textId="77777777" w:rsidR="00E66D1D" w:rsidRPr="00E66D1D" w:rsidRDefault="00E66D1D" w:rsidP="00E66D1D">
      <w:r w:rsidRPr="00E66D1D">
        <w:t>Algorithmische Verstärkung kann auch die Illusion sozialer Mehrheit erzeugen. Wenn bestimmte Inhalte häufig erscheinen, entsteht der Eindruck, sie seien repräsentativer, als sie sind. Wenn Bots, koordinierte Kampagnen, Microtargeting, Influencer-Netzwerke oder bezahlte Sichtbarkeit hinzukommen, wird der Wirkungsraum weiter verzerrt [I-K75-3]. Das ist keine bloße Kommunikationsfrage. Es betrifft Wahlen, Gesundheit, Wissenschaft, Minderheitenschutz, Sicherheit und Vertrauen.</w:t>
      </w:r>
    </w:p>
    <w:p w14:paraId="07E94569" w14:textId="77777777" w:rsidR="00E66D1D" w:rsidRPr="00E66D1D" w:rsidRDefault="00E66D1D" w:rsidP="00E66D1D">
      <w:r w:rsidRPr="00E66D1D">
        <w:t>Die Wirkungsökonomie braucht deshalb algorithmische Rechenschaft. Nicht jede Codezeile muss öffentlich werden. Aber die Wirkungslogik muss prüfbar sein. Welche Kriterien steuern Sichtbarkeit? Welche Risiken wurden erkannt? Welche Daten wurden genutzt? Welche Gruppen sind besonders betroffen? Welche Beschwerdewege bestehen? Welche Forschung kann Zugang erhalten? Welche unabhängige Prüfung findet statt? Welche Folgen haben algorithmische Updates? [I-K75-9]</w:t>
      </w:r>
    </w:p>
    <w:p w14:paraId="1B1870AA" w14:textId="77777777" w:rsidR="00E66D1D" w:rsidRPr="00E66D1D" w:rsidRDefault="00E66D1D" w:rsidP="00E66D1D">
      <w:r w:rsidRPr="00E66D1D">
        <w:t>Das Systemmodell der Wirkungsökonomie formuliert dafür Normen der digitalen Öffentlichkeit: Digitale Räume sollen Qualitäts-, Fairness- und Anti-Polarisierungsregeln folgen; Sichtbarkeit soll nicht auf Erregung beruhen; Informationssouveränität umfasst Zugang zu verlässlicher Information, Quellenklarheit, Offenlegung algorithmischer Entscheidungen, Schutz vor Manipulation, Schutz vor Deepfakes und öffentliche Wissensinfrastrukturen [I-K75-9; I-K75-10].</w:t>
      </w:r>
    </w:p>
    <w:p w14:paraId="13A6E0FC" w14:textId="77777777" w:rsidR="00E66D1D" w:rsidRPr="00E66D1D" w:rsidRDefault="00E66D1D" w:rsidP="00E66D1D">
      <w:r w:rsidRPr="00E66D1D">
        <w:t xml:space="preserve">Das ist keine Zensur. Zensur verbietet Meinungen. Algorithmische Rechenschaft prüft die Bedingungen der Sichtbarkeit. Eine Plattform kann weiterhin unterschiedliche </w:t>
      </w:r>
      <w:r w:rsidRPr="00E66D1D">
        <w:lastRenderedPageBreak/>
        <w:t>Meinungen zulassen. Sie darf aber nicht verdeckt jene Inhalte belohnen, die Hass, Sucht, Desinformation oder demokratische Destabilisierung wirtschaftlich attraktiv machen.</w:t>
      </w:r>
    </w:p>
    <w:p w14:paraId="0411D202" w14:textId="77777777" w:rsidR="00E66D1D" w:rsidRPr="00E66D1D" w:rsidRDefault="00E66D1D" w:rsidP="00E66D1D">
      <w:r w:rsidRPr="00E66D1D">
        <w:t>Algorithmische Verstärkung muss besonders dort begrenzt werden, wo Verwundbarkeit hoch ist: Kinder, Jugendliche, psychisch belastete Menschen, Menschen in Krisen, Minderheiten, von Gewalt Betroffene, ältere Menschen, politisch polarisierte Räume, Gesundheitsinformationen, Wahlen, Kriege und Katastrophen. Je höher Wirkungspotenzial und Reichweite, desto höher die Pflicht zur Prüfung.</w:t>
      </w:r>
    </w:p>
    <w:p w14:paraId="3AB23B84" w14:textId="77777777" w:rsidR="00E66D1D" w:rsidRPr="00E66D1D" w:rsidRDefault="00E66D1D" w:rsidP="00E66D1D">
      <w:pPr>
        <w:pStyle w:val="berschrift3"/>
      </w:pPr>
      <w:bookmarkStart w:id="5335" w:name="_Toc229829849"/>
      <w:bookmarkStart w:id="5336" w:name="_Toc229926951"/>
      <w:bookmarkStart w:id="5337" w:name="_Toc229944954"/>
      <w:bookmarkStart w:id="5338" w:name="_Toc229948739"/>
      <w:bookmarkStart w:id="5339" w:name="_Toc229955366"/>
      <w:bookmarkStart w:id="5340" w:name="_Toc229958521"/>
      <w:bookmarkStart w:id="5341" w:name="_Toc229963326"/>
      <w:r w:rsidRPr="00E66D1D">
        <w:t>75.4 Plattformverantwortung</w:t>
      </w:r>
      <w:bookmarkEnd w:id="5335"/>
      <w:bookmarkEnd w:id="5336"/>
      <w:bookmarkEnd w:id="5337"/>
      <w:bookmarkEnd w:id="5338"/>
      <w:bookmarkEnd w:id="5339"/>
      <w:bookmarkEnd w:id="5340"/>
      <w:bookmarkEnd w:id="5341"/>
    </w:p>
    <w:p w14:paraId="62A217E9" w14:textId="77777777" w:rsidR="00E66D1D" w:rsidRPr="00E66D1D" w:rsidRDefault="00E66D1D" w:rsidP="00E66D1D">
      <w:r w:rsidRPr="00E66D1D">
        <w:t>Plattformverantwortung ist Wirkungspflicht. Sie umfasst Design, Empfehlungssysteme, Moderation, Werbung, Datenlogik, Alters- und Risikogerechtigkeit. Eine Plattform kann nicht sagen, sie stelle nur Infrastruktur bereit, wenn ihre Architektur Sichtbarkeit, Aufmerksamkeit, Monetarisierung, Community-Dynamik und Verhaltensmuster prägt.</w:t>
      </w:r>
    </w:p>
    <w:p w14:paraId="7F7C2121" w14:textId="77777777" w:rsidR="00E66D1D" w:rsidRPr="00E66D1D" w:rsidRDefault="00E66D1D" w:rsidP="00E66D1D">
      <w:r w:rsidRPr="00E66D1D">
        <w:t>Eine soziale Plattform wirkt positiv, wenn sie Austausch, Gemeinschaft, Kreativität, Bildung, Kultur, politische Beteiligung, Minderheitensichtbarkeit und demokratische Debatte ermöglicht. Sie wirkt negativ, wenn sie Polarisierung verstärkt, Desinformation skaliert, Hass belohnt, psychische Belastungen erhöht, Kinder als Daten- und Aufmerksamkeitsquelle behandelt, Manipulation erleichtert oder öffentliche Aufmerksamkeit nach Erregung verteilt [I-K75-6; I-K75-4].</w:t>
      </w:r>
    </w:p>
    <w:p w14:paraId="580FE6DF" w14:textId="77777777" w:rsidR="00E66D1D" w:rsidRPr="00E66D1D" w:rsidRDefault="00E66D1D" w:rsidP="00E66D1D">
      <w:r w:rsidRPr="00E66D1D">
        <w:t>Plattformverantwortung bedeutet fünf Grundpflichten.</w:t>
      </w:r>
    </w:p>
    <w:p w14:paraId="7518EAD3" w14:textId="77777777" w:rsidR="00E66D1D" w:rsidRPr="00E66D1D" w:rsidRDefault="00E66D1D" w:rsidP="00E66D1D">
      <w:r w:rsidRPr="00E66D1D">
        <w:t>Erstens Designverantwortung. Autoplay, Infinite Scroll, Push-Druck, Streaks, Belohnungsschleifen, Vergleichslogik, Dark Patterns, Default-Einstellungen und Kündigungshürden sind nicht nebensächlich. Sie sind Wirkungsmechanismen [I-K75-8]. Plattformen müssen zeigen, ob ihre Gestaltung Selbstbestimmung stärkt oder Autonomie untergräbt.</w:t>
      </w:r>
    </w:p>
    <w:p w14:paraId="57F59D7B" w14:textId="77777777" w:rsidR="00E66D1D" w:rsidRPr="00E66D1D" w:rsidRDefault="00E66D1D" w:rsidP="00E66D1D">
      <w:r w:rsidRPr="00E66D1D">
        <w:t>Zweitens Empfehlungsverantwortung. Empfehlungssysteme dürfen nicht nur Engagement optimieren. Sie müssen Risiken für Minderjährige, öffentliche Gesundheit, psychisches Wohlbefinden, Demokratie, Desinformation, Hass, Gewalt und gesellschaftliche Polarisierung einbeziehen [E-K75-1]. Für Minderjährige müssen Verhaltensdaten und Profiling besonders begrenzt werden. Empfehlung darf nicht ausnutzen, was Kinder bindet, verunsichert oder süchtig macht.</w:t>
      </w:r>
    </w:p>
    <w:p w14:paraId="04A7690E" w14:textId="77777777" w:rsidR="00E66D1D" w:rsidRPr="00E66D1D" w:rsidRDefault="00E66D1D" w:rsidP="00E66D1D">
      <w:r w:rsidRPr="00E66D1D">
        <w:t>Drittens Moderationsverantwortung. Gute Moderation heißt nicht: Nur Zustimmung zulassen. Gute Moderation heißt: Streit ermöglichen, Entwürdigung begrenzen, Minderheiten schützen, Betroffene digitaler Gewalt schützen, Quellenklarheit sichern und Korrektur ermöglichen [I-K75-11]. Der Kommentarraum ist nicht Nachlauf des Inhalts. Er ist Teil seiner Wirkung [I-K75-11].</w:t>
      </w:r>
    </w:p>
    <w:p w14:paraId="2575EABF" w14:textId="77777777" w:rsidR="00E66D1D" w:rsidRPr="00E66D1D" w:rsidRDefault="00E66D1D" w:rsidP="00E66D1D">
      <w:r w:rsidRPr="00E66D1D">
        <w:t xml:space="preserve">Viertens Werbe- und Monetarisierungsverantwortung. Werbung muss erkennbar sein. Sponsoring muss offen sein. Minderjährige und vulnerable Gruppen dürfen nicht </w:t>
      </w:r>
      <w:r w:rsidRPr="00E66D1D">
        <w:lastRenderedPageBreak/>
        <w:t>manipulativ angesprochen werden. Sensible Daten dürfen nicht zur Verhaltenssteuerung genutzt werden. Der Digital Services Act verbietet gezielte Werbung an Minderjährige und Werbung auf Basis sensibler Datenkategorien; er stärkt Werbetransparenz und untersagt manipulative Gestaltung [E-K75-1]. Wirkungsökonomisch bleibt die Frage: Welche Wirkung hat das Geschäftsmodell insgesamt?</w:t>
      </w:r>
    </w:p>
    <w:p w14:paraId="37BB5EC1" w14:textId="77777777" w:rsidR="00E66D1D" w:rsidRPr="00E66D1D" w:rsidRDefault="00E66D1D" w:rsidP="00E66D1D">
      <w:r w:rsidRPr="00E66D1D">
        <w:t>Fünftens Daten- und Forschungszugangsverantwortung. Plattformen müssen systemische Risiken prüfen lassen. Forschung braucht Zugang zu relevanten Daten unter Schutzbedingungen. Nutzer:innen brauchen Erklärbarkeit, Beschwerdewege, Alternativen zu personalisierten Feeds, Datenrechte und Interoperabilität [I-K75-6; E-K75-1].</w:t>
      </w:r>
    </w:p>
    <w:p w14:paraId="2A2EE2E3" w14:textId="77777777" w:rsidR="00E66D1D" w:rsidRPr="00E66D1D" w:rsidRDefault="00E66D1D" w:rsidP="00E66D1D">
      <w:r w:rsidRPr="00E66D1D">
        <w:t>Der Digital Services Act ist dafür ein wichtiger europäischer Rahmen. Er stärkt Grundrechte, verlangt Risikominderung, schützt Minderjährige, schafft Werbetransparenz, nicht-personalisierte Feed-Optionen auf großen Plattformen, Beschwerde- und Rechtsbehelfswege und Verbote manipulativer Designs [E-K75-1]. Die 2025 veröffentlichten Leitlinien zum Schutz Minderjähriger empfehlen unter anderem private Voreinstellungen, Anpassungen an Empfehlungssystemen, Blockier- und Stummschaltmöglichkeiten, Schutz vor unerwünschter Verbreitung intimer Inhalte, Deaktivierung suchtfördernder Funktionen, Schutz vor manipulativen kommerziellen Praktiken und bessere Melde- und Moderationsinstrumente [E-K75-2].</w:t>
      </w:r>
    </w:p>
    <w:p w14:paraId="63C2F0F6" w14:textId="77777777" w:rsidR="00E66D1D" w:rsidRPr="00E66D1D" w:rsidRDefault="00E66D1D" w:rsidP="00E66D1D">
      <w:r w:rsidRPr="00E66D1D">
        <w:t>Wirkungsökonomisch reicht das nicht als reine Compliance-Liste. Compliance prüft, ob Regeln erfüllt sind. Wirkung prüft, welche Zustände entstehen. Eine Plattform kann formal Regeln erfüllen und trotzdem Wirkungsrisiken erzeugen, wenn ihre Geschäftslogik Menschen bindet, Communities polarisiert, Journalismus austrocknet, junge Menschen ausbeutet oder Hass als Engagement belohnt.</w:t>
      </w:r>
    </w:p>
    <w:p w14:paraId="48A2E6AE" w14:textId="77777777" w:rsidR="00E66D1D" w:rsidRPr="00E66D1D" w:rsidRDefault="00E66D1D" w:rsidP="00E66D1D">
      <w:r w:rsidRPr="00E66D1D">
        <w:t>Die wirkungsökonomische Lösung liegt daher in einer Plattform-Scorecard. Sie fragt nach Zugang, Ranking, Datenmacht, Wettbewerb, Moderation, Werbung, Minderjährigenschutz, Demokratie, Interoperabilität und Datenqualität [I-K75-6]. Sie verbindet DSA-Pflichten mit Wirkungsprüfung. Sie misst nicht Meinungen. Sie prüft, ob Infrastruktur und Geschäftsmodell öffentliche Räume stärken oder schwächen.</w:t>
      </w:r>
    </w:p>
    <w:p w14:paraId="2C788ED5" w14:textId="77777777" w:rsidR="00E66D1D" w:rsidRPr="00E66D1D" w:rsidRDefault="00E66D1D" w:rsidP="00E66D1D">
      <w:r w:rsidRPr="00E66D1D">
        <w:t>Für Kinder und Jugendliche heißt das: Schutz vor Manipulation, nicht Ausschluss aus Zukunft. Für Erwachsene heißt es: Schutz vor Hass, Hetze, Desinformation und Autonomieverlust, nicht Bevormundung. Für Demokratie heißt es: freie Menschen in fairen Informationsräumen, nicht staatliche Meinungskontrolle [I-K75-12].</w:t>
      </w:r>
    </w:p>
    <w:p w14:paraId="280C5141" w14:textId="0CA10B9F" w:rsidR="00E66D1D" w:rsidRPr="00E66D1D" w:rsidRDefault="00E66D1D" w:rsidP="00E66D1D">
      <w:pPr>
        <w:pStyle w:val="berschrift3"/>
      </w:pPr>
      <w:bookmarkStart w:id="5342" w:name="_Toc229829850"/>
      <w:bookmarkStart w:id="5343" w:name="_Toc229926952"/>
      <w:bookmarkStart w:id="5344" w:name="_Toc229944955"/>
      <w:bookmarkStart w:id="5345" w:name="_Toc229948740"/>
      <w:bookmarkStart w:id="5346" w:name="_Toc229955367"/>
      <w:bookmarkStart w:id="5347" w:name="_Toc229958522"/>
      <w:bookmarkStart w:id="5348" w:name="_Toc229963327"/>
      <w:r w:rsidRPr="00E66D1D">
        <w:t>75.</w:t>
      </w:r>
      <w:r w:rsidR="00971A9A">
        <w:t>5</w:t>
      </w:r>
      <w:r w:rsidRPr="00E66D1D">
        <w:t xml:space="preserve"> Zwischenfazit</w:t>
      </w:r>
      <w:bookmarkEnd w:id="5342"/>
      <w:bookmarkEnd w:id="5343"/>
      <w:bookmarkEnd w:id="5344"/>
      <w:bookmarkEnd w:id="5345"/>
      <w:bookmarkEnd w:id="5346"/>
      <w:bookmarkEnd w:id="5347"/>
      <w:bookmarkEnd w:id="5348"/>
    </w:p>
    <w:p w14:paraId="7B95F636" w14:textId="77777777" w:rsidR="00E66D1D" w:rsidRPr="00E66D1D" w:rsidRDefault="00E66D1D" w:rsidP="00E66D1D">
      <w:r w:rsidRPr="00E66D1D">
        <w:t xml:space="preserve">Plattformlogik ist Wirkungsarchitektur. Reichweite ist Steuerung. Erregung, Polarisierung und Suchtlogik sind keine Nebeneffekte, wenn Geschäftsmodelle auf Aufmerksamkeit, Watchtime, Engagement und Datenbindung beruhen. Algorithmische Verstärkung </w:t>
      </w:r>
      <w:r w:rsidRPr="00E66D1D">
        <w:lastRenderedPageBreak/>
        <w:t>verändert öffentliche Wirkungsräume, weil sie entscheidet, welche Inhalte sichtbar, wiederholt und anschlussfähig werden.</w:t>
      </w:r>
    </w:p>
    <w:p w14:paraId="43138062" w14:textId="77777777" w:rsidR="00E66D1D" w:rsidRPr="00E66D1D" w:rsidRDefault="00E66D1D" w:rsidP="00E66D1D">
      <w:r w:rsidRPr="00E66D1D">
        <w:t>Die Wirkungsökonomie unterscheidet klar zwischen digitalem Zugang und manipulativer Plattformmechanik. Digitale Räume können Bildung, Wissenschaft, Musik, Kunst, Sport, Programmierung, Sprache, Kultur, Kreativität, Minderheitensichtbarkeit, Gemeinschaft und Demokratie stärken. Sie können aber auch Hass, Desinformation, Radikalisierung, Suchtlogik, Cybermobbing, Grooming, Körperdruck, Isolation und demokratische Destabilisierung verstärken.</w:t>
      </w:r>
    </w:p>
    <w:p w14:paraId="5E3118B9" w14:textId="77777777" w:rsidR="00E66D1D" w:rsidRPr="00E66D1D" w:rsidRDefault="00E66D1D" w:rsidP="00E66D1D">
      <w:r w:rsidRPr="00E66D1D">
        <w:t>Kinder brauchen Schutzräume. Bildung braucht digitale Mündigkeit. Öffentlichkeit braucht faire Sichtbarkeit. Deshalb ist ein pauschales digitales Hausverbot für Minderjährige wirkungsökonomisch zu grob. Der Schutz muss an den riskanten Mechaniken ansetzen: manipulative Algorithmen, suchtförderndes Design, intransparente Werbung, Profiling, Hassverstärkung, Desinformation, Grooming, Cybermobbing, Radikalisierung und fehlende Moderation.</w:t>
      </w:r>
    </w:p>
    <w:p w14:paraId="1C8E6B58" w14:textId="77777777" w:rsidR="00E66D1D" w:rsidRPr="00E66D1D" w:rsidRDefault="00E66D1D" w:rsidP="00E66D1D">
      <w:r w:rsidRPr="00E66D1D">
        <w:t>Der Digital Services Act bietet einen wichtigen Rahmen. Die Wirkungsökonomie geht weiter: Sie verlangt Plattformverantwortung als Wirkungspflicht. Design, Empfehlungssysteme, Moderation, Werbung, Datenlogik, Alters- und Risikogerechtigkeit müssen nach Wirkung geprüft werden. Nicht Kinder sollen aus digitalen Lern- und Kulturräumen verschwinden. Die schädlichen Mechaniken müssen aus diesen Räumen verschwinden.</w:t>
      </w:r>
    </w:p>
    <w:p w14:paraId="1EB8C54B" w14:textId="77777777" w:rsidR="00E66D1D" w:rsidRDefault="00E66D1D" w:rsidP="00E66D1D">
      <w:r w:rsidRPr="00E66D1D">
        <w:t>Die nächste Frage lautet: Wie wirken Sprache, Frames, Tonalität, Bilder und Normalisierung in diesen öffentlichen Räumen? Diese Frage führt zu Kapitel 76: Framing, Sprache und Tonalität.</w:t>
      </w:r>
    </w:p>
    <w:p w14:paraId="0F3F0836" w14:textId="77777777" w:rsidR="00E66D1D" w:rsidRDefault="00E66D1D" w:rsidP="00E66D1D"/>
    <w:p w14:paraId="0026BAFB" w14:textId="20237551" w:rsidR="00E66D1D" w:rsidRPr="00E66D1D" w:rsidRDefault="00E66D1D" w:rsidP="00E66D1D">
      <w:pPr>
        <w:pStyle w:val="berschrift3"/>
      </w:pPr>
      <w:bookmarkStart w:id="5349" w:name="_Toc229829851"/>
      <w:bookmarkStart w:id="5350" w:name="_Toc229926953"/>
      <w:bookmarkStart w:id="5351" w:name="_Toc229944956"/>
      <w:bookmarkStart w:id="5352" w:name="_Toc229948741"/>
      <w:bookmarkStart w:id="5353" w:name="_Toc229955368"/>
      <w:bookmarkStart w:id="5354" w:name="_Toc229958523"/>
      <w:bookmarkStart w:id="5355" w:name="_Toc229963328"/>
      <w:r w:rsidRPr="00E66D1D">
        <w:t xml:space="preserve">Endnoten und Quellen zu Kapitel </w:t>
      </w:r>
      <w:r>
        <w:t>75</w:t>
      </w:r>
      <w:bookmarkEnd w:id="5349"/>
      <w:bookmarkEnd w:id="5350"/>
      <w:bookmarkEnd w:id="5351"/>
      <w:bookmarkEnd w:id="5352"/>
      <w:bookmarkEnd w:id="5353"/>
      <w:bookmarkEnd w:id="5354"/>
      <w:bookmarkEnd w:id="5355"/>
    </w:p>
    <w:p w14:paraId="31759C2C" w14:textId="77777777" w:rsidR="00E66D1D" w:rsidRPr="00E66D1D" w:rsidRDefault="00E66D1D" w:rsidP="00E66D1D">
      <w:pPr>
        <w:rPr>
          <w:b/>
          <w:bCs/>
        </w:rPr>
      </w:pPr>
      <w:r w:rsidRPr="00E66D1D">
        <w:rPr>
          <w:b/>
          <w:bCs/>
        </w:rPr>
        <w:t>Interne WÖk-Quellen</w:t>
      </w:r>
    </w:p>
    <w:p w14:paraId="07F51A3B" w14:textId="77777777" w:rsidR="00E66D1D" w:rsidRPr="00E66D1D" w:rsidRDefault="00E66D1D" w:rsidP="00E66D1D">
      <w:r w:rsidRPr="00E66D1D">
        <w:t>[I-K75-1] Weber, Natalie: Die neue Ordnung des Wohlstands, Arbeitsfassung 2026, Abschnitte zu Öffentlichkeit, Plattformen und Sichtbarkeitslogik. Grundlage für Öffentlichkeit als algorithmische Machtarchitektur, für Ranking, Empfehlung, Trendlogik, Kommentarreihenfolge, Videoausspielung, Monetarisierung und Depriorisierung als Sichtbarkeitsmechanismen.</w:t>
      </w:r>
    </w:p>
    <w:p w14:paraId="60FBFF88" w14:textId="77777777" w:rsidR="00E66D1D" w:rsidRPr="00E66D1D" w:rsidRDefault="00E66D1D" w:rsidP="00E66D1D">
      <w:r w:rsidRPr="00E66D1D">
        <w:t>[I-K75-2] Weber, Natalie: Systemmodell der Wirkungsökonomie, 2025, Abschnitte zur digitalen Öffentlichkeit. Grundlage für digitale Räume als demokratische Infrastruktur, Algorithmustransparenz, Reichweitenaufsicht, Anti-Polarisierung, Manipulationsschutz und öffentliche Wissensinfrastruktur.</w:t>
      </w:r>
    </w:p>
    <w:p w14:paraId="3E86E3CA" w14:textId="77777777" w:rsidR="00E66D1D" w:rsidRPr="00E66D1D" w:rsidRDefault="00E66D1D" w:rsidP="00E66D1D">
      <w:r w:rsidRPr="00E66D1D">
        <w:t xml:space="preserve">[I-K75-3] Weber, Natalie: Die neue Ordnung des Wohlstands, Arbeitsfassung 2026, Kapitel Öffentlichkeit als Wirkungsraum. Grundlage für die Frage, unter welchen </w:t>
      </w:r>
      <w:r w:rsidRPr="00E66D1D">
        <w:lastRenderedPageBreak/>
        <w:t>Bedingungen Inhalte sichtbar werden, wer Infrastruktur besitzt, wer Sichtbarkeit finanziert, welche Daten fließen, welche Inhalte verstärkt werden und welche Akteure von Erregung profitieren.</w:t>
      </w:r>
    </w:p>
    <w:p w14:paraId="57DD9EFD" w14:textId="77777777" w:rsidR="00E66D1D" w:rsidRPr="00E66D1D" w:rsidRDefault="00E66D1D" w:rsidP="00E66D1D">
      <w:r w:rsidRPr="00E66D1D">
        <w:t>[I-K75-4] Weber, Natalie: Die neue Ordnung des Wohlstands, Arbeitsfassung 2026, Abschnitt „Demokratische Wirkung digitaler Geschäftsmodelle“. Grundlage für digitale Geschäftsmodelle, die Demokratie stärken oder schwächen können, sowie für Aufmerksamkeit nach Erregung, Desinformation, Hass, Medienvielfalt, Plattformabhängigkeit, Minderjährigenschutz und Diskursstabilität als Bewertungsfelder.</w:t>
      </w:r>
    </w:p>
    <w:p w14:paraId="6C292B3F" w14:textId="77777777" w:rsidR="00E66D1D" w:rsidRPr="00E66D1D" w:rsidRDefault="00E66D1D" w:rsidP="00E66D1D">
      <w:r w:rsidRPr="00E66D1D">
        <w:t>[I-K75-5] Weber, Natalie: Die neue Ordnung des Wohlstands, Arbeitsfassung 2026, Abschnitt zu Manipulationsrisiken. Grundlage für den Satz, dass die Wirkungsökonomie nicht Meinung bewertet, sondern Infrastruktur, Reichweite, Verstärkung, Transparenz, Korrektur und Manipulationsrisiken.</w:t>
      </w:r>
    </w:p>
    <w:p w14:paraId="026CF9D7" w14:textId="77777777" w:rsidR="00E66D1D" w:rsidRPr="00E66D1D" w:rsidRDefault="00E66D1D" w:rsidP="00E66D1D">
      <w:r w:rsidRPr="00E66D1D">
        <w:t>[I-K75-6] Weber, Natalie: Die neue Ordnung des Wohlstands, Arbeitsfassung 2026, Abschnitt zu Plattform-Scorecards. Grundlage für Plattformen als öffentliche Wirkungsräume in privater Hand und für Bewertungsfelder wie Zugang, Ranking, Datenmacht, Wettbewerb, Moderation, Werbung, Minderjährige, Demokratie, Interoperabilität und Datenqualität.</w:t>
      </w:r>
    </w:p>
    <w:p w14:paraId="29B95A70" w14:textId="77777777" w:rsidR="00E66D1D" w:rsidRPr="00E66D1D" w:rsidRDefault="00E66D1D" w:rsidP="00E66D1D">
      <w:r w:rsidRPr="00E66D1D">
        <w:t>[I-K75-7] Weber, Natalie: Die neue Ordnung des Wohlstands, Arbeitsfassung 2026, Abschnitt „Aufmerksamkeit als Steuerungsgröße“. Grundlage für Aufmerksamkeit als Währung der digitalen Öffentlichkeit, für Klicks, Watchtime, Likes, Shares, Verweildauer und Engagement als Steuerungsgrößen sowie für Erregung statt demokratischer Wirkleistung.</w:t>
      </w:r>
    </w:p>
    <w:p w14:paraId="46CF5068" w14:textId="77777777" w:rsidR="00E66D1D" w:rsidRPr="00E66D1D" w:rsidRDefault="00E66D1D" w:rsidP="00E66D1D">
      <w:r w:rsidRPr="00E66D1D">
        <w:t>[I-K75-8] Weber, Natalie: Die neue Ordnung des Wohlstands, Arbeitsfassung 2026, Abschnitt „Manipulationsrisiken“. Grundlage für Buttons, Defaults, Farben, Benachrichtigungen, Feeds, Rankings, Belohnungen, Zeitdruck, Knappheit, Autoplay, Infinite Scroll, personalisierte Werbung, Kündigungshürden, algorithmische Empfehlungen, soziale Vergleichslogiken und Manipulation als Autonomieverlust.</w:t>
      </w:r>
    </w:p>
    <w:p w14:paraId="1A4C8ED5" w14:textId="77777777" w:rsidR="00E66D1D" w:rsidRPr="00E66D1D" w:rsidRDefault="00E66D1D" w:rsidP="00E66D1D">
      <w:r w:rsidRPr="00E66D1D">
        <w:t>[I-K75-9] Weber, Natalie: Systemmodell der Wirkungsökonomie, 2025, Abschnitte „Normen der digitalen Öffentlichkeit“ und „Informationssouveränität“. Grundlage für Qualitäts-, Fairness- und Anti-Polarisierungsregeln, faire Sichtbarkeit, Schutz vor Desinformation, Quellenklarheit, Offenlegung algorithmischer Entscheidungen und Verbot versteckter Einflussnahme.</w:t>
      </w:r>
    </w:p>
    <w:p w14:paraId="06104E2F" w14:textId="77777777" w:rsidR="00E66D1D" w:rsidRPr="00E66D1D" w:rsidRDefault="00E66D1D" w:rsidP="00E66D1D">
      <w:r w:rsidRPr="00E66D1D">
        <w:t>[I-K75-10] Weber, Natalie: Systemmodell der Wirkungsökonomie, 2025, Abschnitte zur Agentur für Digitale Öffentlichkeit und öffentlich-rechtlichen Digitalplattform. Grundlage für algorithmische Transparenz, Kontrolle der Reichweitenlogik, Anti-Polarisierungs-Aufsicht, faire digitale Resonanzräume, Bildung, Kultur, Demokratie und Diskurs als öffentliche digitale Infrastruktur.</w:t>
      </w:r>
    </w:p>
    <w:p w14:paraId="3A941B85" w14:textId="77777777" w:rsidR="00E66D1D" w:rsidRPr="00E66D1D" w:rsidRDefault="00E66D1D" w:rsidP="00E66D1D">
      <w:r w:rsidRPr="00E66D1D">
        <w:lastRenderedPageBreak/>
        <w:t>[I-K75-11] Weber, Natalie: Die neue Ordnung des Wohlstands, Arbeitsfassung 2026, Abschnitt „Moderation und Community-Management“. Grundlage für Community-Management als Wirkungsmanagement, für den Kommentarraum als Teil der Wirkung und für Moderation, die Streit ermöglicht, Entwürdigung begrenzt, Minderheiten schützt, Quellenklarheit erhält und Korrektur ermöglicht.</w:t>
      </w:r>
    </w:p>
    <w:p w14:paraId="5EF08ADE" w14:textId="77777777" w:rsidR="00E66D1D" w:rsidRPr="00E66D1D" w:rsidRDefault="00E66D1D" w:rsidP="00E66D1D">
      <w:r w:rsidRPr="00E66D1D">
        <w:t>[I-K75-12] Weber, Natalie: Die neue Ordnung des Wohlstands, Arbeitsfassung 2026, Zwischenfazit zu digitalen Produkten. Grundlage für Plattformen als Regelsetzer, Software als Handlungsarchitektur, KI als Wirkungsverstärker, Datenrechte als Freiheitsrechte und Manipulationsrisiken als Verlustleistung.</w:t>
      </w:r>
    </w:p>
    <w:p w14:paraId="4D0C4069" w14:textId="77777777" w:rsidR="00E66D1D" w:rsidRPr="00E66D1D" w:rsidRDefault="00E66D1D" w:rsidP="00E66D1D">
      <w:pPr>
        <w:rPr>
          <w:b/>
          <w:bCs/>
        </w:rPr>
      </w:pPr>
      <w:r w:rsidRPr="00E66D1D">
        <w:rPr>
          <w:b/>
          <w:bCs/>
        </w:rPr>
        <w:t>Externe Quellen</w:t>
      </w:r>
    </w:p>
    <w:p w14:paraId="6A0FED36" w14:textId="4B9F03AD" w:rsidR="00E66D1D" w:rsidRPr="00E66D1D" w:rsidRDefault="00E66D1D" w:rsidP="00316DA3">
      <w:r w:rsidRPr="00E66D1D">
        <w:t xml:space="preserve">[E-K75-1] Europäische Kommission: </w:t>
      </w:r>
      <w:r w:rsidRPr="00E66D1D">
        <w:rPr>
          <w:i/>
          <w:iCs/>
        </w:rPr>
        <w:t>The Digital Services Act</w:t>
      </w:r>
      <w:r w:rsidRPr="00E66D1D">
        <w:t>, aktualisiert 2026. Bezugspunkt für DSA-Rechte und Pflichten: Schutz von Grundrechten, Meldung illegaler Inhalte, Beschwerdewege, Schutz Minderjähriger, Verbot zielgerichteter Werbung an Kinder, nicht-personalisierte Feed-Optionen auf großen Plattformen, Werbetransparenz, Verbot sensibler Werbeprofilierung, Dark-Pattern-Verbot und systemische Risikoanalyse sehr großer Plattformen</w:t>
      </w:r>
      <w:r w:rsidR="00316DA3" w:rsidRPr="00E97C03">
        <w:t>. (</w:t>
      </w:r>
      <w:r w:rsidR="00316DA3" w:rsidRPr="00295A59">
        <w:t>https://digital-strategy.ec.europa.eu/en/policies/digital-services-act</w:t>
      </w:r>
      <w:r w:rsidR="00316DA3" w:rsidRPr="00E97C03">
        <w:t>)</w:t>
      </w:r>
    </w:p>
    <w:p w14:paraId="000C0E22" w14:textId="09DD7678" w:rsidR="00E66D1D" w:rsidRPr="00E66D1D" w:rsidRDefault="00E66D1D" w:rsidP="00E66D1D">
      <w:r w:rsidRPr="00E66D1D">
        <w:t xml:space="preserve">[E-K75-2] Europäische Kommission: </w:t>
      </w:r>
      <w:r w:rsidRPr="00E66D1D">
        <w:rPr>
          <w:i/>
          <w:iCs/>
        </w:rPr>
        <w:t>Commission publishes guidelines on the protection of minors</w:t>
      </w:r>
      <w:r w:rsidRPr="00E66D1D">
        <w:t>, 14. Juli 2025. Bezugspunkt für DSA-Leitlinien zum Schutz Minderjähriger: Risiken wie Grooming, schädliche Inhalte, problematische und suchtfördernde Verhaltensweisen, Cybermobbing und schädliche kommerzielle Praktiken sowie Empfehlungen zu privaten Voreinstellungen, Empfehlungssystemen, Blockieren/Stummschalten, Schutz vor unerwünschter Verbreitung intimer Inhalte, Deaktivierung suchtfördernder Funktionen, kommerziellen Praktiken, Meldewerkzeugen und risikobasiertem Ansatz.</w:t>
      </w:r>
      <w:r w:rsidR="00316DA3" w:rsidRPr="00E97C03">
        <w:t xml:space="preserve"> (</w:t>
      </w:r>
      <w:r w:rsidR="00316DA3" w:rsidRPr="00295A59">
        <w:t>https://digital-strategy.ec.europa.eu/en/library/commission-publishes-guidelines-protection-minors</w:t>
      </w:r>
      <w:r w:rsidR="00316DA3" w:rsidRPr="00E97C03">
        <w:t>)</w:t>
      </w:r>
    </w:p>
    <w:p w14:paraId="6986D5D6" w14:textId="6AB8A1DD" w:rsidR="00E66D1D" w:rsidRPr="00E66D1D" w:rsidRDefault="00E66D1D" w:rsidP="00316DA3">
      <w:r w:rsidRPr="00E66D1D">
        <w:rPr>
          <w:lang w:val="da-DK"/>
        </w:rPr>
        <w:t xml:space="preserve">[E-K75-3] Europäisches Parlament: </w:t>
      </w:r>
      <w:r w:rsidRPr="00E66D1D">
        <w:rPr>
          <w:i/>
          <w:iCs/>
          <w:lang w:val="da-DK"/>
        </w:rPr>
        <w:t>Children should be at least 16 to access social media, say MEPs</w:t>
      </w:r>
      <w:r w:rsidRPr="00E66D1D">
        <w:rPr>
          <w:lang w:val="da-DK"/>
        </w:rPr>
        <w:t xml:space="preserve">, 26. </w:t>
      </w:r>
      <w:r w:rsidRPr="00E66D1D">
        <w:t>November 2025. Bezugspunkt für den nicht-legislativen Bericht des Parlaments zu einem EU-weiten Mindestalter von 16 Jahren für soziale Medien, Videoplattformen und KI-Begleiter, Ausnahmen mit elterlicher Zustimmung für 13- bis 16-Jährige sowie Forderungen nach Verbot engagementbasierter Empfehlungssysteme, suchtfördernder Praktiken, Lootboxen, Dark Patterns und Risiken generativer KI.</w:t>
      </w:r>
      <w:r w:rsidR="00316DA3" w:rsidRPr="00316DA3">
        <w:t xml:space="preserve"> </w:t>
      </w:r>
      <w:r w:rsidR="00316DA3" w:rsidRPr="00E97C03">
        <w:t>(</w:t>
      </w:r>
      <w:r w:rsidR="00316DA3" w:rsidRPr="00295A59">
        <w:t>https://www.europarl.europa.eu/news/en/press-room/20251120IPR31496/children-should-be-at-least-16-to-access-social-media-say-meps</w:t>
      </w:r>
      <w:r w:rsidR="00316DA3" w:rsidRPr="00E97C03">
        <w:t>)</w:t>
      </w:r>
    </w:p>
    <w:p w14:paraId="74C66861" w14:textId="738272F5" w:rsidR="00E66D1D" w:rsidRPr="00E66D1D" w:rsidRDefault="00E66D1D" w:rsidP="00316DA3">
      <w:r w:rsidRPr="00E66D1D">
        <w:t xml:space="preserve">[E-K75-4] Europäische Kommission: </w:t>
      </w:r>
      <w:r w:rsidRPr="00E66D1D">
        <w:rPr>
          <w:i/>
          <w:iCs/>
        </w:rPr>
        <w:t>Protecting and empowering young people online</w:t>
      </w:r>
      <w:r w:rsidRPr="00E66D1D">
        <w:t xml:space="preserve">. Bezugspunkt für den Zusammenhang von Schutz und Befähigung: Die Kommission nennt Risiken wie Cybermobbing, Datenschutzverletzungen, Fehlinformationen, schädliche oder illegale Inhalte, sexuelle Ausbeutung sowie Gefahren für körperliches und psychisches Wohlbefinden; der Digital Services Act verlangt ein hohes Niveau von </w:t>
      </w:r>
      <w:r w:rsidRPr="00E66D1D">
        <w:lastRenderedPageBreak/>
        <w:t>Privatsphäre, Sicherheit und Schutz für Plattformen, die Minderjährigen zugänglich sind.</w:t>
      </w:r>
      <w:r w:rsidR="00316DA3">
        <w:t xml:space="preserve"> </w:t>
      </w:r>
      <w:r w:rsidR="00316DA3" w:rsidRPr="00E97C03">
        <w:t>(</w:t>
      </w:r>
      <w:r w:rsidR="00316DA3" w:rsidRPr="00295A59">
        <w:t>https://digital-strategy.ec.europa.eu/en/policies/protecting-young-people-online</w:t>
      </w:r>
      <w:r w:rsidR="00316DA3" w:rsidRPr="00E97C03">
        <w:t>)</w:t>
      </w:r>
    </w:p>
    <w:p w14:paraId="7A9F3F74" w14:textId="25FB650F" w:rsidR="00E66D1D" w:rsidRPr="00E66D1D" w:rsidRDefault="00E66D1D" w:rsidP="00316DA3">
      <w:r w:rsidRPr="00E66D1D">
        <w:t xml:space="preserve">[E-K75-5] Europäische Kommission: </w:t>
      </w:r>
      <w:r w:rsidRPr="00E66D1D">
        <w:rPr>
          <w:i/>
          <w:iCs/>
        </w:rPr>
        <w:t>Minimising the risks children and young people face online</w:t>
      </w:r>
      <w:r w:rsidRPr="00E66D1D">
        <w:t>, 14. Juli 2025. Bezugspunkt für die Aussage, dass die Online-Welt Lern-, Kreativitäts- und Kommunikationsmöglichkeiten eröffnet, zugleich aber Risiken für Kinder und Jugendliche birgt; die Kommission betont auch, dass Schutzmaßnahmen Kinderrechte nicht unverhältnismäßig einschränken dürfen.</w:t>
      </w:r>
      <w:r w:rsidR="00316DA3">
        <w:t xml:space="preserve"> </w:t>
      </w:r>
      <w:r w:rsidR="00316DA3" w:rsidRPr="00E97C03">
        <w:t>(</w:t>
      </w:r>
      <w:r w:rsidR="00316DA3" w:rsidRPr="00295A59">
        <w:t>https://commission.europa.eu/news-and-media/news/minimising-risks-children-and-young-people-face-online-2025-07-14_en</w:t>
      </w:r>
      <w:r w:rsidR="00316DA3" w:rsidRPr="00E97C03">
        <w:t>)</w:t>
      </w:r>
    </w:p>
    <w:p w14:paraId="55FAD2E4" w14:textId="321A1A37" w:rsidR="00E4102D" w:rsidRDefault="00E4102D" w:rsidP="00E4102D">
      <w:r>
        <w:t>[E-K75-6] OECD: Dark Commercial Patterns, 2022, und fortlaufende OECD-Arbeiten zu Online-Manipulation. Bezugspunkt für digitale Praktiken, die Verbraucherentscheidungen durch Darstellung von Wahlmöglichkeiten unterlaufen, steuern, täuschen, zwingen oder manipulieren können. OECD: https://www.oecd.org/</w:t>
      </w:r>
    </w:p>
    <w:p w14:paraId="525A85C8" w14:textId="030A98FF" w:rsidR="00E66D1D" w:rsidRDefault="00E4102D" w:rsidP="00E4102D">
      <w:r>
        <w:t xml:space="preserve">[E-K75-7] Reuters Institute for the Study of Journalism: Digital News Report 2025. Bezugspunkt für die Verschiebung des Nachrichtenkonsums zu sozialen Medien und Videoplattformen, Fragmentierung durch alternative Medienumgebungen und sinkende Reichweite traditioneller Nachrichtenmedien. Reuters Institute - Digital News Report: </w:t>
      </w:r>
      <w:r w:rsidRPr="00295A59">
        <w:t>https://reutersinstitute.politics.ox.ac.uk/digital-news-report</w:t>
      </w:r>
      <w:r w:rsidR="00E66D1D" w:rsidRPr="00E66D1D">
        <w:t>.</w:t>
      </w:r>
    </w:p>
    <w:p w14:paraId="3B6FA5EB" w14:textId="77777777" w:rsidR="00E4102D" w:rsidRPr="00E66D1D" w:rsidRDefault="00E4102D" w:rsidP="00E4102D"/>
    <w:p w14:paraId="30C5D9F0" w14:textId="77777777" w:rsidR="001E003C" w:rsidRPr="001E003C" w:rsidRDefault="001E003C" w:rsidP="001E003C">
      <w:pPr>
        <w:pStyle w:val="berschrift2"/>
      </w:pPr>
      <w:bookmarkStart w:id="5356" w:name="_Toc229829852"/>
      <w:bookmarkStart w:id="5357" w:name="_Toc229926954"/>
      <w:bookmarkStart w:id="5358" w:name="_Toc229944957"/>
      <w:bookmarkStart w:id="5359" w:name="_Toc229948742"/>
      <w:bookmarkStart w:id="5360" w:name="_Toc229955369"/>
      <w:bookmarkStart w:id="5361" w:name="_Toc229958524"/>
      <w:bookmarkStart w:id="5362" w:name="_Toc229963329"/>
      <w:r w:rsidRPr="001E003C">
        <w:t>Kapitel 76 - Framing, Sprache und Tonalität</w:t>
      </w:r>
      <w:bookmarkEnd w:id="5356"/>
      <w:bookmarkEnd w:id="5357"/>
      <w:bookmarkEnd w:id="5358"/>
      <w:bookmarkEnd w:id="5359"/>
      <w:bookmarkEnd w:id="5360"/>
      <w:bookmarkEnd w:id="5361"/>
      <w:bookmarkEnd w:id="5362"/>
    </w:p>
    <w:p w14:paraId="31468895" w14:textId="77777777" w:rsidR="001E003C" w:rsidRPr="001E003C" w:rsidRDefault="001E003C" w:rsidP="001E003C">
      <w:r w:rsidRPr="001E003C">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14:paraId="79F27F09" w14:textId="77777777" w:rsidR="001E003C" w:rsidRPr="001E003C" w:rsidRDefault="001E003C" w:rsidP="001E003C">
      <w:r w:rsidRPr="001E003C">
        <w:t>Sprache beschreibt Wirklichkeit nicht nur. Sie ordnet sie. Deshalb ist sprachliche Verantwortung keine Höflichkeitsfrage, sondern eine demokratische Wirkungsfrage.</w:t>
      </w:r>
    </w:p>
    <w:p w14:paraId="67008456" w14:textId="77777777" w:rsidR="001E003C" w:rsidRPr="001E003C" w:rsidRDefault="001E003C" w:rsidP="001E003C">
      <w:r w:rsidRPr="001E003C">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14:paraId="19E1D20D" w14:textId="77777777" w:rsidR="001E003C" w:rsidRPr="001E003C" w:rsidRDefault="001E003C" w:rsidP="001E003C">
      <w:pPr>
        <w:pStyle w:val="berschrift3"/>
      </w:pPr>
      <w:bookmarkStart w:id="5363" w:name="_Toc229829853"/>
      <w:bookmarkStart w:id="5364" w:name="_Toc229926955"/>
      <w:bookmarkStart w:id="5365" w:name="_Toc229944958"/>
      <w:bookmarkStart w:id="5366" w:name="_Toc229948743"/>
      <w:bookmarkStart w:id="5367" w:name="_Toc229955370"/>
      <w:bookmarkStart w:id="5368" w:name="_Toc229958525"/>
      <w:bookmarkStart w:id="5369" w:name="_Toc229963330"/>
      <w:r w:rsidRPr="001E003C">
        <w:t>76.1 Frames als Wirkungspotenziale</w:t>
      </w:r>
      <w:bookmarkEnd w:id="5363"/>
      <w:bookmarkEnd w:id="5364"/>
      <w:bookmarkEnd w:id="5365"/>
      <w:bookmarkEnd w:id="5366"/>
      <w:bookmarkEnd w:id="5367"/>
      <w:bookmarkEnd w:id="5368"/>
      <w:bookmarkEnd w:id="5369"/>
    </w:p>
    <w:p w14:paraId="07440B67" w14:textId="77777777" w:rsidR="001E003C" w:rsidRPr="001E003C" w:rsidRDefault="001E003C" w:rsidP="001E003C">
      <w:r w:rsidRPr="001E003C">
        <w:t xml:space="preserve">Frames sind Deutungsrahmen. Sie entscheiden mit, was als Problem erscheint, welche Ursache sichtbar wird, wer Verantwortung erhält und welche Lösung plausibel wirkt. Robert Entman beschrieb Framing als Auswahl und Hervorhebung bestimmter Aspekte </w:t>
      </w:r>
      <w:r w:rsidRPr="001E003C">
        <w:lastRenderedPageBreak/>
        <w:t>einer wahrgenommenen Realität, sodass Problemdefinition, Ursachendiagnose, moralische Bewertung und Handlungsempfehlung unterstützt werden [E-K76-1]. Für die Wirkungsökonomie ist daran wichtig: Frames sind nicht nur Stil. Sie sind Wirkungspotenziale.</w:t>
      </w:r>
    </w:p>
    <w:p w14:paraId="58761741" w14:textId="77777777" w:rsidR="001E003C" w:rsidRPr="001E003C" w:rsidRDefault="001E003C" w:rsidP="001E003C">
      <w:r w:rsidRPr="001E003C">
        <w:t>Ein Frame kann Wahrheit sichtbar machen. Er kann Wahrheit aber auch verengen. „Menschen auf der Flucht“ ruft andere Wirkungsräume auf als „</w:t>
      </w:r>
      <w:r w:rsidRPr="001E003C">
        <w:rPr>
          <w:rFonts w:ascii="DejaVu Serif" w:hAnsi="DejaVu Serif" w:eastAsia="DejaVu Serif" w:cs="DejaVu Serif"/>
        </w:rPr>
        <w:t>Flüchtlingswelle</w:t>
      </w:r>
      <w:r w:rsidRPr="001E003C">
        <w:t>“. „Schutz vor Folgekosten“ ruft andere Wirkungsräume auf als „Klimaverbot“. „Stabilitätsinvestitionen“ ruft andere Wirkungsräume auf als „Sozialausgaben“. Keiner dieser Begriffe ist bloß Wortwahl. Jeder verschiebt Aufmerksamkeit, Verantwortung, Emotion und Lösungslogik [I-K76-1].</w:t>
      </w:r>
    </w:p>
    <w:p w14:paraId="4566F23A" w14:textId="77777777" w:rsidR="001E003C" w:rsidRPr="001E003C" w:rsidRDefault="001E003C" w:rsidP="001E003C">
      <w:r w:rsidRPr="001E003C">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 [I-K76-1].</w:t>
      </w:r>
    </w:p>
    <w:p w14:paraId="19677E34" w14:textId="77777777" w:rsidR="001E003C" w:rsidRPr="001E003C" w:rsidRDefault="001E003C" w:rsidP="001E003C">
      <w:r w:rsidRPr="001E003C">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14:paraId="32615048" w14:textId="77777777" w:rsidR="001E003C" w:rsidRPr="001E003C" w:rsidRDefault="001E003C" w:rsidP="001E003C">
      <w:r w:rsidRPr="001E003C">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14:paraId="5A51A742" w14:textId="77777777" w:rsidR="001E003C" w:rsidRPr="001E003C" w:rsidRDefault="001E003C" w:rsidP="001E003C">
      <w:r w:rsidRPr="001E003C">
        <w:t>Auch Metaphern sind keine Verzierung. George Lakoff und Mark Johnson haben gezeigt, dass Metaphern Denken strukturieren und nicht nur Sprache schmücken [E-K76-2]. Eine „Invasion“ verlangt Abwehr. Eine „Welle“ verlangt Dämme. Ein „gemeinsames Haus“ verlangt Pflege. Ein „defekter Kompass“ verlangt Korrektur. Ein „Wirkungsraum“ verlangt die Frage, was in ihm geschieht. Metaphern bauen Wirkungsräume [I-K76-2].</w:t>
      </w:r>
    </w:p>
    <w:p w14:paraId="098A654C" w14:textId="77777777" w:rsidR="001E003C" w:rsidRPr="001E003C" w:rsidRDefault="001E003C" w:rsidP="001E003C">
      <w:r w:rsidRPr="001E003C">
        <w:t>Frames sind daher weder verboten noch unschuldig. Sie sind die Architektur, in der Wahrnehmung wahrscheinlich wird.</w:t>
      </w:r>
    </w:p>
    <w:p>
      <w:pPr/>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 [I-K76-12].</w:t>
      </w:r>
    </w:p>
    <w:p w14:paraId="1D5CD1AE" w14:textId="77777777" w:rsidR="001E003C" w:rsidRPr="001E003C" w:rsidRDefault="001E003C" w:rsidP="001E003C">
      <w:pPr>
        <w:pStyle w:val="berschrift3"/>
      </w:pPr>
      <w:bookmarkStart w:id="5370" w:name="_Toc229829854"/>
      <w:bookmarkStart w:id="5371" w:name="_Toc229926956"/>
      <w:bookmarkStart w:id="5372" w:name="_Toc229944959"/>
      <w:bookmarkStart w:id="5373" w:name="_Toc229948744"/>
      <w:bookmarkStart w:id="5374" w:name="_Toc229955371"/>
      <w:bookmarkStart w:id="5375" w:name="_Toc229958526"/>
      <w:bookmarkStart w:id="5376" w:name="_Toc229963331"/>
      <w:r w:rsidRPr="001E003C">
        <w:t>76.2 Tonalität, Mimik, Bilder</w:t>
      </w:r>
      <w:bookmarkEnd w:id="5370"/>
      <w:bookmarkEnd w:id="5371"/>
      <w:bookmarkEnd w:id="5372"/>
      <w:bookmarkEnd w:id="5373"/>
      <w:bookmarkEnd w:id="5374"/>
      <w:bookmarkEnd w:id="5375"/>
      <w:bookmarkEnd w:id="5376"/>
    </w:p>
    <w:p w14:paraId="0CE4B51D" w14:textId="77777777" w:rsidR="001E003C" w:rsidRPr="001E003C" w:rsidRDefault="001E003C" w:rsidP="001E003C">
      <w:r w:rsidRPr="001E003C">
        <w:t xml:space="preserve">Ein Inhalt erscheint nie nackt. Er wird gesprochen, geschrieben, geschnitten, bebildert, betont, wiederholt, ironisiert, emotionalisiert oder kommentiert. Diese Form verändert </w:t>
      </w:r>
      <w:r w:rsidRPr="001E003C">
        <w:lastRenderedPageBreak/>
        <w:t>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 [I-K76-3].</w:t>
      </w:r>
    </w:p>
    <w:p w14:paraId="3D04D627" w14:textId="77777777" w:rsidR="001E003C" w:rsidRPr="001E003C" w:rsidRDefault="001E003C" w:rsidP="001E003C">
      <w:r w:rsidRPr="001E003C">
        <w:t>Tonalität entscheidet nicht über Wahrheit. Aber sie entscheidet mit, ob Wahrheit anschlussfähig wird. Sie wirkt über Stimme, Tempo, Rhythmus, Pausen, Mimik, Gestik, Blick, Bildsprache, Musik, Schnitt, Spott, Wärme, Härte, Wiederholung und Beziehungsebene [I-K76-4].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 [I-K76-3].</w:t>
      </w:r>
    </w:p>
    <w:p w14:paraId="7D986DFB" w14:textId="77777777" w:rsidR="001E003C" w:rsidRPr="001E003C" w:rsidRDefault="001E003C" w:rsidP="001E003C">
      <w:r w:rsidRPr="001E003C">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 [I-K76-3].</w:t>
      </w:r>
    </w:p>
    <w:p w14:paraId="5BC031E4" w14:textId="77777777" w:rsidR="001E003C" w:rsidRPr="001E003C" w:rsidRDefault="001E003C" w:rsidP="001E003C">
      <w:r w:rsidRPr="001E003C">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14:paraId="7746CD78" w14:textId="77777777" w:rsidR="001E003C" w:rsidRPr="001E003C" w:rsidRDefault="001E003C" w:rsidP="001E003C">
      <w:r w:rsidRPr="001E003C">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14:paraId="72456608" w14:textId="77777777" w:rsidR="001E003C" w:rsidRPr="001E003C" w:rsidRDefault="001E003C" w:rsidP="001E003C">
      <w:r w:rsidRPr="001E003C">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14:paraId="6B684142" w14:textId="77777777" w:rsidR="001E003C" w:rsidRPr="001E003C" w:rsidRDefault="001E003C" w:rsidP="001E003C">
      <w:r w:rsidRPr="001E003C">
        <w:lastRenderedPageBreak/>
        <w:t>Tonalität, Mimik und Bilder sind damit keine Höflichkeitsfragen. Sie sind Wirkungsfaktoren.</w:t>
      </w:r>
    </w:p>
    <w:p w14:paraId="199C60AA" w14:textId="77777777" w:rsidR="001E003C" w:rsidRPr="001E003C" w:rsidRDefault="001E003C" w:rsidP="001E003C">
      <w:pPr>
        <w:pStyle w:val="berschrift3"/>
      </w:pPr>
      <w:bookmarkStart w:id="5377" w:name="_Toc229829855"/>
      <w:bookmarkStart w:id="5378" w:name="_Toc229926957"/>
      <w:bookmarkStart w:id="5379" w:name="_Toc229944960"/>
      <w:bookmarkStart w:id="5380" w:name="_Toc229948745"/>
      <w:bookmarkStart w:id="5381" w:name="_Toc229955372"/>
      <w:bookmarkStart w:id="5382" w:name="_Toc229958527"/>
      <w:bookmarkStart w:id="5383" w:name="_Toc229963332"/>
      <w:r w:rsidRPr="001E003C">
        <w:t>76.3 Kampfbegriffe und Normalisierung</w:t>
      </w:r>
      <w:bookmarkEnd w:id="5377"/>
      <w:bookmarkEnd w:id="5378"/>
      <w:bookmarkEnd w:id="5379"/>
      <w:bookmarkEnd w:id="5380"/>
      <w:bookmarkEnd w:id="5381"/>
      <w:bookmarkEnd w:id="5382"/>
      <w:bookmarkEnd w:id="5383"/>
    </w:p>
    <w:p w14:paraId="1F350B96" w14:textId="77777777" w:rsidR="001E003C" w:rsidRPr="001E003C" w:rsidRDefault="001E003C" w:rsidP="001E003C">
      <w:r w:rsidRPr="001E003C">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14:paraId="510A4B50" w14:textId="77777777" w:rsidR="001E003C" w:rsidRPr="001E003C" w:rsidRDefault="001E003C" w:rsidP="001E003C">
      <w:r w:rsidRPr="001E003C">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 [I-K76-5].</w:t>
      </w:r>
    </w:p>
    <w:p w14:paraId="12F82364" w14:textId="77777777" w:rsidR="001E003C" w:rsidRPr="001E003C" w:rsidRDefault="001E003C" w:rsidP="001E003C">
      <w:r w:rsidRPr="001E003C">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 [I-K76-6].</w:t>
      </w:r>
    </w:p>
    <w:p w14:paraId="5472794F" w14:textId="77777777" w:rsidR="001E003C" w:rsidRPr="001E003C" w:rsidRDefault="001E003C" w:rsidP="001E003C">
      <w:r w:rsidRPr="001E003C">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 [I-K76-7].</w:t>
      </w:r>
    </w:p>
    <w:p>
      <w:pPr/>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 [I-K76-12]?</w:t>
      </w:r>
    </w:p>
    <w:p w14:paraId="46A4BE90" w14:textId="77777777" w:rsidR="001E003C" w:rsidRPr="001E003C" w:rsidRDefault="001E003C" w:rsidP="001E003C">
      <w:r w:rsidRPr="001E003C">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14:paraId="392F859C" w14:textId="77777777" w:rsidR="001E003C" w:rsidRPr="001E003C" w:rsidRDefault="001E003C" w:rsidP="001E003C">
      <w:r w:rsidRPr="001E003C">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14:paraId="6F258FB4" w14:textId="77777777" w:rsidR="001E003C" w:rsidRPr="001E003C" w:rsidRDefault="001E003C" w:rsidP="001E003C">
      <w:r w:rsidRPr="001E003C">
        <w:t xml:space="preserve">Häme hat eine ähnliche Wirkung. Sie erscheint leicht als Humor oder Ironie. Sie kann Macht kritisieren, Absurdität zeigen und Distanz schaffen. Sie kann aber auch Menschen </w:t>
      </w:r>
      <w:r w:rsidRPr="001E003C">
        <w:lastRenderedPageBreak/>
        <w:t>entwürdigen, Leid lächerlich machen und Empathie abbauen. Eine Öffentlichkeit, die Häme belohnt, verliert leichter die Fähigkeit, Menschen hinter Konflikten zu sehen.</w:t>
      </w:r>
    </w:p>
    <w:p w14:paraId="0F06EB06" w14:textId="77777777" w:rsidR="001E003C" w:rsidRPr="001E003C" w:rsidRDefault="001E003C" w:rsidP="001E003C">
      <w:r w:rsidRPr="001E003C">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 [I-K76-5].</w:t>
      </w:r>
    </w:p>
    <w:p w14:paraId="1772F79C" w14:textId="77777777" w:rsidR="001E003C" w:rsidRPr="001E003C" w:rsidRDefault="001E003C" w:rsidP="001E003C">
      <w:r w:rsidRPr="001E003C">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[I-K76-8]. Solche Indikatoren sind kein Ersatz für Recht. Sie sind Frühwarninstrumente für demokratische Erosion.</w:t>
      </w:r>
    </w:p>
    <w:p w14:paraId="3091D884" w14:textId="77777777" w:rsidR="001E003C" w:rsidRPr="001E003C" w:rsidRDefault="001E003C" w:rsidP="001E003C">
      <w:pPr>
        <w:pStyle w:val="berschrift3"/>
      </w:pPr>
      <w:bookmarkStart w:id="5384" w:name="_Toc229829856"/>
      <w:bookmarkStart w:id="5385" w:name="_Toc229926958"/>
      <w:bookmarkStart w:id="5386" w:name="_Toc229944961"/>
      <w:bookmarkStart w:id="5387" w:name="_Toc229948746"/>
      <w:bookmarkStart w:id="5388" w:name="_Toc229955373"/>
      <w:bookmarkStart w:id="5389" w:name="_Toc229958528"/>
      <w:bookmarkStart w:id="5390" w:name="_Toc229963333"/>
      <w:r w:rsidRPr="001E003C">
        <w:t>76.4 Sprachliche Verantwortung</w:t>
      </w:r>
      <w:bookmarkEnd w:id="5384"/>
      <w:bookmarkEnd w:id="5385"/>
      <w:bookmarkEnd w:id="5386"/>
      <w:bookmarkEnd w:id="5387"/>
      <w:bookmarkEnd w:id="5388"/>
      <w:bookmarkEnd w:id="5389"/>
      <w:bookmarkEnd w:id="5390"/>
    </w:p>
    <w:p w14:paraId="662C064F" w14:textId="77777777" w:rsidR="001E003C" w:rsidRPr="001E003C" w:rsidRDefault="001E003C" w:rsidP="001E003C">
      <w:r w:rsidRPr="001E003C">
        <w:t>Sprachliche Verantwortung bedeutet nicht, immer angenehm zu sprechen. Sie bedeutet, die Wirkung von Begriffen, Frames, Tonalität, Wiederholung, Bildern und Verstärkung auf Mensch, Planet und Demokratie mitzudenken [I-K76-5].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14:paraId="41FAF40B" w14:textId="77777777" w:rsidR="001E003C" w:rsidRPr="001E003C" w:rsidRDefault="001E003C" w:rsidP="001E003C">
      <w:r w:rsidRPr="001E003C">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 [I-K76-9]</w:t>
      </w:r>
    </w:p>
    <w:p w14:paraId="537120B0" w14:textId="77777777" w:rsidR="001E003C" w:rsidRPr="001E003C" w:rsidRDefault="001E003C" w:rsidP="001E003C">
      <w:r w:rsidRPr="001E003C">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 [I-K76-10].</w:t>
      </w:r>
    </w:p>
    <w:p w14:paraId="35FFDFD9" w14:textId="77777777" w:rsidR="001E003C" w:rsidRPr="001E003C" w:rsidRDefault="001E003C" w:rsidP="001E003C">
      <w:r w:rsidRPr="001E003C">
        <w:t xml:space="preserve">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t>
      </w:r>
      <w:r w:rsidRPr="001E003C">
        <w:lastRenderedPageBreak/>
        <w:t>werden. Eine Krise wird weniger anfällig für Desinformation, wenn Kommunikation weder beschönigt noch panisch macht [I-K76-10].</w:t>
      </w:r>
    </w:p>
    <w:p w14:paraId="343B4E7E" w14:textId="77777777" w:rsidR="001E003C" w:rsidRPr="001E003C" w:rsidRDefault="001E003C" w:rsidP="001E003C">
      <w:r w:rsidRPr="001E003C">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[E-K76-3]. Wirkungsökonomisch heißt das: Nicht jede unangenehme Aussage ist Hassrede. Aber rechtlich und gesellschaftlich relevante Hasskommunikation darf nicht verharmlost werden.</w:t>
      </w:r>
    </w:p>
    <w:p w14:paraId="623EF643" w14:textId="77777777" w:rsidR="001E003C" w:rsidRPr="001E003C" w:rsidRDefault="001E003C" w:rsidP="001E003C">
      <w:r w:rsidRPr="001E003C">
        <w:t>Sprachliche Verantwortung schützt auch legitime Kritik. Wenn Sprache nur moralisch bewertet wird, entsteht Overblocking, Angst vor Widerspruch und Misstrauen gegenüber Regulierung. Wenn Sprache gar nicht nach Wirkung betrachtet wird, entstehen Entwürdigung, Manipulation und demokratische Erosion. Die Wirkungsökonomie hält diese Spannung aus: freie Sprache, klare Kritik, Schutz vor Entwürdigung, Transparenz der Verstärkung, Rechtsschutz und Korrekturmöglichkeiten [I-K76-11].</w:t>
      </w:r>
    </w:p>
    <w:p w14:paraId="247A54EA" w14:textId="77777777" w:rsidR="001E003C" w:rsidRPr="001E003C" w:rsidRDefault="001E003C" w:rsidP="001E003C">
      <w:r w:rsidRPr="001E003C">
        <w:t>Sprache ist damit demokratische Ressource und demokratisches Risiko. Sie kann Wirklichkeit klären, Menschen stärken, Institutionen lesbar machen, Prävention erklären, Angst beruhigen, Verantwortung teilen und Zugehörigkeit schaffen. Sie kann aber auch Feindbilder normalisieren, Institutionen delegitimieren, Gruppen entwürdigen, Angst monetarisieren und Wahrheit unanschlussfähig machen.</w:t>
      </w:r>
    </w:p>
    <w:p w14:paraId="0418500E" w14:textId="77777777" w:rsidR="001E003C" w:rsidRPr="001E003C" w:rsidRDefault="001E003C" w:rsidP="001E003C">
      <w:r w:rsidRPr="001E003C">
        <w:t>Die Wirkungsökonomie will Sprache nicht kontrollieren. Sie will ihre Wirkung sehen.</w:t>
      </w:r>
    </w:p>
    <w:p w14:paraId="33C3E1A8" w14:textId="77777777" w:rsidR="001E003C" w:rsidRPr="001E003C" w:rsidRDefault="001E003C" w:rsidP="001E003C">
      <w:pPr>
        <w:pStyle w:val="berschrift3"/>
      </w:pPr>
      <w:bookmarkStart w:id="5391" w:name="_Toc229829857"/>
      <w:bookmarkStart w:id="5392" w:name="_Toc229926959"/>
      <w:bookmarkStart w:id="5393" w:name="_Toc229944962"/>
      <w:bookmarkStart w:id="5394" w:name="_Toc229948747"/>
      <w:bookmarkStart w:id="5395" w:name="_Toc229955374"/>
      <w:bookmarkStart w:id="5396" w:name="_Toc229958529"/>
      <w:bookmarkStart w:id="5397" w:name="_Toc229963334"/>
      <w:r w:rsidRPr="001E003C">
        <w:t>76.5 Zwischenfazit</w:t>
      </w:r>
      <w:bookmarkEnd w:id="5391"/>
      <w:bookmarkEnd w:id="5392"/>
      <w:bookmarkEnd w:id="5393"/>
      <w:bookmarkEnd w:id="5394"/>
      <w:bookmarkEnd w:id="5395"/>
      <w:bookmarkEnd w:id="5396"/>
      <w:bookmarkEnd w:id="5397"/>
    </w:p>
    <w:p w14:paraId="7CB4C930" w14:textId="77777777" w:rsidR="001E003C" w:rsidRPr="001E003C" w:rsidRDefault="001E003C" w:rsidP="001E003C">
      <w:r w:rsidRPr="001E003C">
        <w:t>Kapitel 76 hat Sprache als Wirkungspotenzial beschrieben. Frames ordnen Wirklichkeit. Tonalität, Mimik, Stimme und Bilder verändern, wie Inhalte in Körper, Emotion, Identität und Zugehörigkeit gelangen. Kampfbegriffe können klären oder markieren. Normalisierung verschiebt Sagbarkeit durch Wiederholung. Entwürdigung zerstört den gemeinsamen Raum. Sprachliche Verantwortung ist keine Höflichkeitsregel, sondern Wirkungskompetenz.</w:t>
      </w:r>
    </w:p>
    <w:p w14:paraId="3E972A80" w14:textId="77777777" w:rsidR="001E003C" w:rsidRPr="001E003C" w:rsidRDefault="001E003C" w:rsidP="001E003C">
      <w:r w:rsidRPr="001E003C">
        <w:t>Dieses Kapitel verbindet Wirkungspotenzial, Angst, Status, Zugehörigkeit und Macht sowie politische Programme als Resonanzinstrumente. Sprache ist nicht nur Ausdruck. Sie ist demokratische Wirkungsarchitektur.</w:t>
      </w:r>
    </w:p>
    <w:p w14:paraId="48465847" w14:textId="77777777" w:rsidR="001E003C" w:rsidRPr="001E003C" w:rsidRDefault="001E003C" w:rsidP="001E003C">
      <w:r w:rsidRPr="001E003C">
        <w:t>Die nächste Frage lautet: Was geschieht, wenn Sprache, Bilder, Plattformlogik und Resonanzräume gezielt genutzt werden, um Wahrheit zu beschädigen, Misstrauen zu säen, Feindbilder zu verstärken und demokratische Rückkopplung anzugreifen?</w:t>
      </w:r>
    </w:p>
    <w:p w14:paraId="4DB56539" w14:textId="77777777" w:rsidR="001E003C" w:rsidRDefault="001E003C" w:rsidP="001E003C">
      <w:r w:rsidRPr="001E003C">
        <w:t>Diese Frage führt zu Kapitel 77: Desinformation und hybride Kriegsführung.</w:t>
      </w:r>
    </w:p>
    <w:p w14:paraId="36981B56" w14:textId="63284617" w:rsidR="001E003C" w:rsidRPr="001E003C" w:rsidRDefault="001E003C" w:rsidP="001E003C">
      <w:pPr>
        <w:pStyle w:val="berschrift3"/>
      </w:pPr>
      <w:bookmarkStart w:id="5398" w:name="_Toc229829858"/>
      <w:bookmarkStart w:id="5399" w:name="_Toc229926960"/>
      <w:bookmarkStart w:id="5400" w:name="_Toc229944963"/>
      <w:bookmarkStart w:id="5401" w:name="_Toc229948748"/>
      <w:bookmarkStart w:id="5402" w:name="_Toc229955375"/>
      <w:bookmarkStart w:id="5403" w:name="_Toc229958530"/>
      <w:bookmarkStart w:id="5404" w:name="_Toc229963335"/>
      <w:r w:rsidRPr="001E003C">
        <w:lastRenderedPageBreak/>
        <w:t xml:space="preserve">Endnoten und Quellen zu Kapitel </w:t>
      </w:r>
      <w:r>
        <w:t>76</w:t>
      </w:r>
      <w:bookmarkEnd w:id="5398"/>
      <w:bookmarkEnd w:id="5399"/>
      <w:bookmarkEnd w:id="5400"/>
      <w:bookmarkEnd w:id="5401"/>
      <w:bookmarkEnd w:id="5402"/>
      <w:bookmarkEnd w:id="5403"/>
      <w:bookmarkEnd w:id="5404"/>
    </w:p>
    <w:p w14:paraId="42F915D9" w14:textId="77777777" w:rsidR="001E003C" w:rsidRPr="001E003C" w:rsidRDefault="001E003C" w:rsidP="001E003C">
      <w:pPr>
        <w:rPr>
          <w:b/>
          <w:bCs/>
        </w:rPr>
      </w:pPr>
      <w:r w:rsidRPr="001E003C">
        <w:rPr>
          <w:b/>
          <w:bCs/>
        </w:rPr>
        <w:t>Interne WÖk-Quellen</w:t>
      </w:r>
    </w:p>
    <w:p w14:paraId="68C7ED03" w14:textId="77777777" w:rsidR="001E003C" w:rsidRPr="001E003C" w:rsidRDefault="001E003C" w:rsidP="001E003C">
      <w:r w:rsidRPr="001E003C">
        <w:t>[I-K76-1] Weber, Natalie: Die neue Ordnung des Wohlstands, Arbeitsfassung 2026, Abschnitt „Frames“. Grundlage für Frames als Deutungsarchitektur, für die fünf Wirkungen von Frames sowie für die Unterscheidung zwischen aufklärendem, verengendem, manipulierendem und entwürdigendem Framing.</w:t>
      </w:r>
    </w:p>
    <w:p w14:paraId="58DC7B5B" w14:textId="77777777" w:rsidR="001E003C" w:rsidRPr="001E003C" w:rsidRDefault="001E003C" w:rsidP="001E003C">
      <w:r w:rsidRPr="001E003C">
        <w:t>[I-K76-2] Weber, Natalie: Die neue Ordnung des Wohlstands, Arbeitsfassung 2026, Abschnitt zu Metaphern und Wirkungsräumen. Grundlage für die Formulierung, dass Metaphern Wirkungsräume bauen und dass Begriffe wie „Invasion“, „Welle“, „gemeinsames Haus“ oder „defekter Kompass“ unterschiedliche Handlungslogiken aufrufen.</w:t>
      </w:r>
    </w:p>
    <w:p w14:paraId="1D754826" w14:textId="77777777" w:rsidR="001E003C" w:rsidRPr="001E003C" w:rsidRDefault="001E003C" w:rsidP="001E003C">
      <w:r w:rsidRPr="001E003C">
        <w:t>[I-K76-3] Weber, Natalie: Die neue Ordnung des Wohlstands, Arbeitsfassung 2026, Abschnitt „Tonalität“. Grundlage für Tonalität als Beziehungsebene öffentlicher Wirkung und für Beispiele wie aggressive Tonalität, verächtliche Mimik, ruhige Stimme, Pausen, Bilder und ironische Gesichtsausdrücke als unterschiedliche Wirkungsträger.</w:t>
      </w:r>
    </w:p>
    <w:p w14:paraId="375D9779" w14:textId="77777777" w:rsidR="001E003C" w:rsidRPr="001E003C" w:rsidRDefault="001E003C" w:rsidP="001E003C">
      <w:r w:rsidRPr="001E003C">
        <w:t>[I-K76-4] Weber, Natalie: Die neue Ordnung des Wohlstands, Arbeitsfassung 2026, Abschnitt „Tonalität entscheidet nicht über Wahrheit“. Grundlage für Tonalität als multimodalen Kopplungsmechanismus zwischen Aussage und Empfänger über Stimme, Tempo, Rhythmus, Pausen, Mimik, Gestik, Bildsprache, Musik, Schnitt, Spott, Wärme, Härte, Wiederholung und Beziehungsebene.</w:t>
      </w:r>
    </w:p>
    <w:p w14:paraId="1C88C33E" w14:textId="77777777" w:rsidR="001E003C" w:rsidRPr="001E003C" w:rsidRDefault="001E003C" w:rsidP="001E003C">
      <w:r w:rsidRPr="001E003C">
        <w:t>[I-K76-5] Weber, Natalie: Die neue Ordnung des Wohlstands, Arbeitsfassung 2026, Abschnitt zu Entwürdigung, Hate Speech, Deliberation und Sprachverantwortung. Grundlage für die Definition von Entwürdigung, die Abgrenzung von harter Kritik und Hasskommunikation sowie für Sprachverantwortung als Fähigkeit, Wirkung von Begriffen, Frames, Tonalität und Wiederholung mitzudenken.</w:t>
      </w:r>
    </w:p>
    <w:p w14:paraId="45B6E389" w14:textId="77777777" w:rsidR="001E003C" w:rsidRPr="001E003C" w:rsidRDefault="001E003C" w:rsidP="001E003C">
      <w:r w:rsidRPr="001E003C">
        <w:t>[I-K76-6] Weber, Natalie: Die neue Ordnung des Wohlstands, Arbeitsfassung 2026, Abschnitt „Wirkungsökonomische Neubewertung“. Grundlage für Kritik als Korrekturmechanismus, Entwürdigung als Verlustleistung im gemeinsamen Raum, Diskurskultur als demokratische Infrastruktur und Sprachverantwortung als Wirkungskompetenz.</w:t>
      </w:r>
    </w:p>
    <w:p w14:paraId="1443D996" w14:textId="77777777" w:rsidR="001E003C" w:rsidRPr="001E003C" w:rsidRDefault="001E003C" w:rsidP="001E003C">
      <w:r w:rsidRPr="001E003C">
        <w:t>[I-K76-7] Weber, Natalie: Die neue Ordnung des Wohlstands, Arbeitsfassung 2026, Zwischenfazit zur kommunikativen Wirkung. Grundlage für Wirkungspotenzial aus Inhalt, Frame, emotionalem Marker, Senderstatus, Empfängerstruktur, Wiederholung, Tonalität, Medium, Plattform und Handlungsmöglichkeit sowie für Wiederholung als Vertrautheit und algorithmische Verstärkung als Sichtbarkeit.</w:t>
      </w:r>
    </w:p>
    <w:p w14:paraId="09FF08AB" w14:textId="77777777" w:rsidR="001E003C" w:rsidRPr="001E003C" w:rsidRDefault="001E003C" w:rsidP="001E003C">
      <w:r w:rsidRPr="001E003C">
        <w:t xml:space="preserve">[I-K76-8] Weber, Natalie: Systemmodell der Wirkungsökonomie, 2025, Abschnitte zu Medien-Wirkungsscore, Narrativ- und Diskursindikatoren sowie digitalen Polarisierungsindikatoren. Grundlage für die Erfassung von Wahrheitstreue, </w:t>
      </w:r>
      <w:r w:rsidRPr="001E003C">
        <w:lastRenderedPageBreak/>
        <w:t>Transparenz, Polarisierung, Diskursqualität, dominanten und toxischen Narrativen, Entmenschlichung, Feindseligkeit, Echokammern, Fake-News-Dynamiken, Feindbildern, Outgroup-Hass, Radikalisierung und digitaler Gewalt.</w:t>
      </w:r>
    </w:p>
    <w:p w14:paraId="17FC2BF1" w14:textId="77777777" w:rsidR="001E003C" w:rsidRPr="001E003C" w:rsidRDefault="001E003C" w:rsidP="001E003C">
      <w:r w:rsidRPr="001E003C">
        <w:t>[I-K76-9] Weber, Natalie: Die neue Ordnung des Wohlstands, Arbeitsfassung 2026, Zwischenfazit zu Sprache und Diskurskultur. Grundlage für Sprache als frei, aber nicht wirkungslos, Diskurs als offen, aber nicht folgenlos, und Diskursstabilität als Fähigkeit, Konflikt auszuhalten, ohne Gesellschaft in Feindlogik zu zerlegen.</w:t>
      </w:r>
    </w:p>
    <w:p w14:paraId="402E6949" w14:textId="77777777" w:rsidR="001E003C" w:rsidRPr="001E003C" w:rsidRDefault="001E003C" w:rsidP="001E003C">
      <w:r w:rsidRPr="001E003C">
        <w:t>[I-K76-10] Weber, Natalie: Die neue Ordnung des Wohlstands, Arbeitsfassung 2026, Abschnitt zu institutioneller Sprachverantwortung. Grundlage für Wirkungslogik-Transparenz als öffentliche Kompetenzform, für Ziel, Mittel, Kosten, Alternativen, Wirkung und Evaluation sowie für Sprachverantwortung in Politik, Verwaltung, Wirtschaft, Parteien und Medien.</w:t>
      </w:r>
    </w:p>
    <w:p w14:paraId="4F89D9DA" w14:textId="77777777" w:rsidR="001E003C" w:rsidRPr="001E003C" w:rsidRDefault="001E003C" w:rsidP="001E003C">
      <w:r w:rsidRPr="001E003C">
        <w:t>[I-K76-11] Weber, Natalie: Die neue Ordnung des Wohlstands, Arbeitsfassung 2026, Einwände zu Sprache und Overblocking. Grundlage für transparente Verfahren, Einspruchsmöglichkeiten, Forschung, rechtsstaatliche Kontrolle, Schutz legitimer Kritik sowie die Aussage, dass Muster wie Entwürdigung, Drohung, Gewaltlegitimation, Wiederholung, Feindmarkierung und Ausschluss beobachtbar sind.</w:t>
      </w:r>
    </w:p>
    <w:p>
      <w:pPr/>
      <w:r>
        <w:t>[I-K76-12] Weber, Natalie: Wirkstoff Narrative, 2026; Weber, Natalie: Sprache als politischer Wirkstoff - Wie rechte Narrative emotionalisieren, 2026. Grundlage für Wirkstoff als Analogie, die Abgrenzung von Wirkstoff, Wirkungspotenzial und Wirkung sowie für die Erweiterung des Faktenchecks zum Wirkungscheck.</w:t>
      </w:r>
    </w:p>
    <w:p w14:paraId="76777335" w14:textId="77777777" w:rsidR="001E003C" w:rsidRPr="001E003C" w:rsidRDefault="001E003C" w:rsidP="001E003C">
      <w:pPr>
        <w:rPr>
          <w:b/>
          <w:bCs/>
        </w:rPr>
      </w:pPr>
      <w:r w:rsidRPr="001E003C">
        <w:rPr>
          <w:b/>
          <w:bCs/>
        </w:rPr>
        <w:t>Externe Quellen</w:t>
      </w:r>
    </w:p>
    <w:p w14:paraId="5F8BB17C" w14:textId="77777777" w:rsidR="001E003C" w:rsidRPr="001E003C" w:rsidRDefault="001E003C" w:rsidP="001E003C">
      <w:r w:rsidRPr="001E003C">
        <w:t xml:space="preserve">[E-K76-1] Entman, Robert M.: „Framing: Toward Clarification of a Fractured Paradigm“, in: </w:t>
      </w:r>
      <w:r w:rsidRPr="001E003C">
        <w:rPr>
          <w:i/>
          <w:iCs/>
        </w:rPr>
        <w:t>Journal of Communication</w:t>
      </w:r>
      <w:r w:rsidRPr="001E003C">
        <w:t>, Vol. 43, No. 4, 1993, S. 51-58. Bezugspunkt für Framing als Auswahl und Hervorhebung bestimmter Aspekte einer wahrgenommenen Realität, die Problemdefinition, Ursachendiagnose, Bewertung und Handlungsempfehlung prägt.</w:t>
      </w:r>
    </w:p>
    <w:p w14:paraId="0D24DE35" w14:textId="77777777" w:rsidR="001E003C" w:rsidRPr="001E003C" w:rsidRDefault="001E003C" w:rsidP="001E003C">
      <w:r w:rsidRPr="001E003C">
        <w:t xml:space="preserve">[E-K76-2] Lakoff, George; Johnson, Mark: </w:t>
      </w:r>
      <w:r w:rsidRPr="001E003C">
        <w:rPr>
          <w:i/>
          <w:iCs/>
        </w:rPr>
        <w:t>Metaphors We Live By</w:t>
      </w:r>
      <w:r w:rsidRPr="001E003C">
        <w:t>, University of Chicago Press, Chicago, 1980. Bezugspunkt für Metaphern als Strukturen des Denkens, nicht nur als rhetorische Figuren.</w:t>
      </w:r>
    </w:p>
    <w:p w14:paraId="5A6D49E7" w14:textId="03D08EAE" w:rsidR="001E003C" w:rsidRPr="00C65032" w:rsidRDefault="001A2DDB" w:rsidP="001A2DDB">
      <w:pPr>
        <w:rPr>
          <w:lang w:val="nl-NL"/>
        </w:rPr>
      </w:pPr>
      <w:r>
        <w:t xml:space="preserve">[E-K76-3] Council of Europe: Recommendation CM/Rec(2022)16 of the Committee of Ministers to member States on combating hate speech, 2022. Bezugspunkt für eine differenzierte Definition von Hassrede und für verhältnismäßige, rechtsstaatliche Antworten. </w:t>
      </w:r>
      <w:r w:rsidRPr="00C65032">
        <w:rPr>
          <w:lang w:val="nl-NL"/>
        </w:rPr>
        <w:t>Council of Europe: https://www.coe.int/</w:t>
      </w:r>
    </w:p>
    <w:p w14:paraId="2DB91B08" w14:textId="77777777" w:rsidR="001E003C" w:rsidRPr="001E003C" w:rsidRDefault="001E003C" w:rsidP="001E003C">
      <w:r w:rsidRPr="00C65032">
        <w:rPr>
          <w:lang w:val="nl-NL"/>
        </w:rPr>
        <w:t xml:space="preserve">[E-K76-4] Goffman, Erving: </w:t>
      </w:r>
      <w:r w:rsidRPr="00C65032">
        <w:rPr>
          <w:i/>
          <w:iCs/>
          <w:lang w:val="nl-NL"/>
        </w:rPr>
        <w:t>Frame Analysis. An Essay on the Organization of Experience</w:t>
      </w:r>
      <w:r w:rsidRPr="00C65032">
        <w:rPr>
          <w:lang w:val="nl-NL"/>
        </w:rPr>
        <w:t xml:space="preserve">, Harvard University Press, Cambridge, MA, 1974. </w:t>
      </w:r>
      <w:r w:rsidRPr="001E003C">
        <w:t>Bezugspunkt für Frames als Organisationsformen von Erfahrung und Deutung.</w:t>
      </w:r>
    </w:p>
    <w:p w14:paraId="314EBBE7" w14:textId="77777777" w:rsidR="001E003C" w:rsidRPr="001E003C" w:rsidRDefault="001E003C" w:rsidP="001E003C">
      <w:r w:rsidRPr="001E003C">
        <w:t xml:space="preserve">[E-K76-5] Butler, Judith: </w:t>
      </w:r>
      <w:r w:rsidRPr="001E003C">
        <w:rPr>
          <w:i/>
          <w:iCs/>
        </w:rPr>
        <w:t>Excitable Speech. A Politics of the Performative</w:t>
      </w:r>
      <w:r w:rsidRPr="001E003C">
        <w:t>, Routledge, New York, 1997. Bezugspunkt für Sprache als Handlung und für Verletzbarkeit durch sprachliche Markierung.</w:t>
      </w:r>
    </w:p>
    <w:p w14:paraId="348B5706" w14:textId="77777777" w:rsidR="001E003C" w:rsidRPr="001E003C" w:rsidRDefault="001E003C" w:rsidP="001E003C">
      <w:r w:rsidRPr="001E003C">
        <w:t xml:space="preserve">[E-K76-6] Klemperer, Victor: </w:t>
      </w:r>
      <w:r w:rsidRPr="001E003C">
        <w:rPr>
          <w:i/>
          <w:iCs/>
        </w:rPr>
        <w:t>LTI. Notizbuch eines Philologen</w:t>
      </w:r>
      <w:r w:rsidRPr="001E003C">
        <w:t xml:space="preserve">, Aufbau-Verlag, Berlin, 1947. Bezugspunkt für die Veränderung gesellschaftlicher Wirklichkeit durch </w:t>
      </w:r>
      <w:r w:rsidRPr="001E003C">
        <w:lastRenderedPageBreak/>
        <w:t>wiederholte politische Sprache, Begriffe und sprachliche Gewöhnung in autoritären Kontexten.</w:t>
      </w:r>
    </w:p>
    <w:p w14:paraId="3A534012" w14:textId="77777777" w:rsidR="00DD3A76" w:rsidRPr="00DD3A76" w:rsidRDefault="00DD3A76" w:rsidP="00DD3A76">
      <w:pPr>
        <w:pStyle w:val="berschrift2"/>
      </w:pPr>
      <w:bookmarkStart w:id="5405" w:name="_Toc229829859"/>
      <w:bookmarkStart w:id="5406" w:name="_Toc229926961"/>
      <w:bookmarkStart w:id="5407" w:name="_Toc229944964"/>
      <w:bookmarkStart w:id="5408" w:name="_Toc229948749"/>
      <w:bookmarkStart w:id="5409" w:name="_Toc229955376"/>
      <w:bookmarkStart w:id="5410" w:name="_Toc229958531"/>
      <w:bookmarkStart w:id="5411" w:name="_Toc229963336"/>
      <w:r w:rsidRPr="00DD3A76">
        <w:t>Kapitel 77 - Desinformation und hybride Kriegsführung</w:t>
      </w:r>
      <w:bookmarkEnd w:id="5405"/>
      <w:bookmarkEnd w:id="5406"/>
      <w:bookmarkEnd w:id="5407"/>
      <w:bookmarkEnd w:id="5408"/>
      <w:bookmarkEnd w:id="5409"/>
      <w:bookmarkEnd w:id="5410"/>
      <w:bookmarkEnd w:id="5411"/>
    </w:p>
    <w:p w14:paraId="26CDD107" w14:textId="77777777" w:rsidR="00DD3A76" w:rsidRPr="00DD3A76" w:rsidRDefault="00DD3A76" w:rsidP="00DD3A76">
      <w:r w:rsidRPr="00DD3A76">
        <w:t>Kapitel 76 hat Sprache als Wirkungspotenzial beschrieben. Frames, Tonalität, Bilder, Wiederholung und Kampfbegriffe ordnen Wirklichkeit. Dieses Kapitel zeigt, was geschieht, wenn solche Mechanismen gezielt genutzt werden, um demokratische Rückkopplung zu beschädigen.</w:t>
      </w:r>
    </w:p>
    <w:p w14:paraId="40D8AEE4" w14:textId="77777777" w:rsidR="00DD3A76" w:rsidRPr="00DD3A76" w:rsidRDefault="00DD3A76" w:rsidP="00DD3A76">
      <w:r w:rsidRPr="00DD3A76">
        <w:t>Desinformation will nicht nur falsche Dinge verbreiten. Sie will die Fähigkeit einer Gesellschaft beschädigen, gemeinsam Wirklichkeit zu prüfen.</w:t>
      </w:r>
    </w:p>
    <w:p w14:paraId="53BA4741" w14:textId="77777777" w:rsidR="00DD3A76" w:rsidRPr="00DD3A76" w:rsidRDefault="00DD3A76" w:rsidP="00DD3A76">
      <w:r w:rsidRPr="00DD3A76">
        <w:t>Hybride Einflussnahme ist mehr als Lüge. Sie kann Desinformation, Cyberangriffe, Infrastrukturstörungen, wirtschaftlichen Druck, verdeckte Finanzierung, Plattformverstärkung, politische Spaltung, soziale Kränkungen, Identitätskonflikte, Angstnarrative, juristische Angriffe, Think-Tank-Netzwerke, Influencer-Kampagnen und lokale Multiplikatoren verbinden. Sie arbeitet nicht nur von außen und nicht nur von innen. Ihre Wirkung entsteht, wenn externe Interessen, inländische Resonanzräume, bestehende Konflikte und digitale Verstärkung zusammenkommen [I-K77-1; E-K77-1; E-K77-2].</w:t>
      </w:r>
    </w:p>
    <w:p w14:paraId="2C4C6E11" w14:textId="77777777" w:rsidR="00DD3A76" w:rsidRPr="00DD3A76" w:rsidRDefault="00DD3A76" w:rsidP="00DD3A76">
      <w:pPr>
        <w:pStyle w:val="berschrift3"/>
      </w:pPr>
      <w:bookmarkStart w:id="5412" w:name="_Toc229829860"/>
      <w:bookmarkStart w:id="5413" w:name="_Toc229926962"/>
      <w:bookmarkStart w:id="5414" w:name="_Toc229944965"/>
      <w:bookmarkStart w:id="5415" w:name="_Toc229948750"/>
      <w:bookmarkStart w:id="5416" w:name="_Toc229955377"/>
      <w:bookmarkStart w:id="5417" w:name="_Toc229958532"/>
      <w:bookmarkStart w:id="5418" w:name="_Toc229963337"/>
      <w:r w:rsidRPr="00DD3A76">
        <w:t>77.1 Angriff auf Rückkopplung</w:t>
      </w:r>
      <w:bookmarkEnd w:id="5412"/>
      <w:bookmarkEnd w:id="5413"/>
      <w:bookmarkEnd w:id="5414"/>
      <w:bookmarkEnd w:id="5415"/>
      <w:bookmarkEnd w:id="5416"/>
      <w:bookmarkEnd w:id="5417"/>
      <w:bookmarkEnd w:id="5418"/>
    </w:p>
    <w:p w14:paraId="0B2759C5" w14:textId="77777777" w:rsidR="00DD3A76" w:rsidRPr="00DD3A76" w:rsidRDefault="00DD3A76" w:rsidP="00DD3A76">
      <w:r w:rsidRPr="00DD3A76">
        <w:t>Demokratie lebt von Rückkopplung. Eine Gesellschaft muss wahrnehmen können, was geschieht. Sie muss Informationen prüfen, Institutionen kritisieren, Fehler erkennen, Konflikte austragen und Entscheidungen korrigieren können. Desinformation greift genau diese Fähigkeit an.</w:t>
      </w:r>
    </w:p>
    <w:p w14:paraId="7FAB9B00" w14:textId="77777777" w:rsidR="00DD3A76" w:rsidRPr="00DD3A76" w:rsidRDefault="00DD3A76" w:rsidP="00DD3A76">
      <w:r w:rsidRPr="00DD3A76">
        <w:t>Ein Fehler ist nicht automatisch Desinformation. Ein Irrtum kann korrigiert werden. Eine Meinung ist nicht automatisch Desinformation. Sie ist Teil demokratischer Freiheit. Propaganda ist nicht immer verdeckt; sie kann offen für eine politische oder ideologische Linie werben. Gezielte Desinformation beginnt dort, wo falsche oder irreführende Inhalte bewusst, koordiniert und mit Täuschungsabsicht eingesetzt werden, um Wahrnehmung, Vertrauen, Verhalten oder politische Entscheidungen zu verändern.</w:t>
      </w:r>
    </w:p>
    <w:p w14:paraId="7566574B" w14:textId="77777777" w:rsidR="00DD3A76" w:rsidRPr="00DD3A76" w:rsidRDefault="00DD3A76" w:rsidP="00DD3A76">
      <w:r w:rsidRPr="00DD3A76">
        <w:t>Aus wirkungsökonomischer Sicht reicht diese Inhaltsdefinition aber nicht aus. Desinformation ist nicht nur falscher Inhalt. Sie ist Störung der Rückkopplung. Sie kann Menschen daran hindern, Fakten von Behauptungen zu unterscheiden, Institutionen differenziert zu kritisieren, Quellen einzuordnen, Unsicherheit auszuhalten und gemeinsam zu handeln [I-K77-2].</w:t>
      </w:r>
    </w:p>
    <w:p w14:paraId="722FC1AB" w14:textId="77777777" w:rsidR="00DD3A76" w:rsidRPr="00DD3A76" w:rsidRDefault="00DD3A76" w:rsidP="00DD3A76">
      <w:r w:rsidRPr="00DD3A76">
        <w:t xml:space="preserve">Desinformation wirkt daher nicht erst, wenn Menschen eine bestimmte Lüge glauben. Sie wirkt bereits, wenn sie Zweifel vergiftet. Zweifel ist in einer Demokratie wichtig. Wissenschaft lebt von Zweifel. Journalismus lebt von Prüfung. Opposition lebt von Kritik. </w:t>
      </w:r>
      <w:r w:rsidRPr="00DD3A76">
        <w:lastRenderedPageBreak/>
        <w:t>Desinformation missbraucht diese demokratischen Fähigkeiten, indem sie aus Prüfung Misstrauen macht, aus Kritik Delegitimierung, aus Unsicherheit Chaos und aus Konflikt Feindlogik.</w:t>
      </w:r>
    </w:p>
    <w:p w14:paraId="2D25ACD7" w14:textId="77777777" w:rsidR="00DD3A76" w:rsidRPr="00DD3A76" w:rsidRDefault="00DD3A76" w:rsidP="00DD3A76">
      <w:r w:rsidRPr="00DD3A76">
        <w:t>Der Rückkopplungsangriff kann verschiedene Formen haben. Er kann eine falsche Geschichte verbreiten. Er kann widersprüchliche Versionen gleichzeitig ausspielen. Er kann echte Informationen aus dem Kontext reißen. Er kann gefälschte Bilder, Deepfakes oder Pseudoquellen nutzen. Er kann reale Probleme überzeichnen, damit Menschen den Maßstab verlieren. Er kann Korrekturen lächerlich machen. Er kann Faktenchecks als Zensur rahmen. Er kann Wissenschaft als Korruption darstellen, Gerichte als Feinde, Medien als Verrat und Verwaltung als Unterdrückung.</w:t>
      </w:r>
    </w:p>
    <w:p w14:paraId="1964875A" w14:textId="77777777" w:rsidR="00DD3A76" w:rsidRPr="00DD3A76" w:rsidRDefault="00DD3A76" w:rsidP="00DD3A76">
      <w:r w:rsidRPr="00DD3A76">
        <w:t>Die Wirkung liegt nicht nur im Inhalt. Sie liegt in der Beschädigung der Fähigkeit, Lagebilder zu bilden. Eine Gesellschaft, die nicht mehr weiß, wem sie unter welchen Bedingungen glauben kann, verliert Handlungsfähigkeit. Sie kann dann weder Krise noch Reform noch Prävention sauber bearbeiten.</w:t>
      </w:r>
    </w:p>
    <w:p w14:paraId="40A959F8" w14:textId="77777777" w:rsidR="00DD3A76" w:rsidRPr="00DD3A76" w:rsidRDefault="00DD3A76" w:rsidP="00DD3A76">
      <w:pPr>
        <w:pStyle w:val="berschrift3"/>
      </w:pPr>
      <w:bookmarkStart w:id="5419" w:name="_Toc229829861"/>
      <w:bookmarkStart w:id="5420" w:name="_Toc229926963"/>
      <w:bookmarkStart w:id="5421" w:name="_Toc229944966"/>
      <w:bookmarkStart w:id="5422" w:name="_Toc229948751"/>
      <w:bookmarkStart w:id="5423" w:name="_Toc229955378"/>
      <w:bookmarkStart w:id="5424" w:name="_Toc229958533"/>
      <w:bookmarkStart w:id="5425" w:name="_Toc229963338"/>
      <w:r w:rsidRPr="00DD3A76">
        <w:t>77.2 Misstrauen, Chaos, Feindbilder</w:t>
      </w:r>
      <w:bookmarkEnd w:id="5419"/>
      <w:bookmarkEnd w:id="5420"/>
      <w:bookmarkEnd w:id="5421"/>
      <w:bookmarkEnd w:id="5422"/>
      <w:bookmarkEnd w:id="5423"/>
      <w:bookmarkEnd w:id="5424"/>
      <w:bookmarkEnd w:id="5425"/>
    </w:p>
    <w:p w14:paraId="3BED4381" w14:textId="77777777" w:rsidR="00DD3A76" w:rsidRPr="00DD3A76" w:rsidRDefault="00DD3A76" w:rsidP="00DD3A76">
      <w:r w:rsidRPr="00DD3A76">
        <w:t>Desinformation zielt nicht immer auf Überzeugung. Sie kann auch auf Erschöpfung zielen. Das Ziel kann sein, dass Menschen sich abwenden, nichts mehr glauben, jede Quelle für manipuliert halten und demokratische Korrektur für sinnlos halten. NATO beschreibt Informationsbedrohungen als Angriffe, die gesellschaftlichen Zusammenhalt, Vertrauen in Institutionen und die Fähigkeit zur Unterscheidung von Fakt und Fiktion beschädigen können [E-K77-3].</w:t>
      </w:r>
    </w:p>
    <w:p w14:paraId="18437F7C" w14:textId="77777777" w:rsidR="00DD3A76" w:rsidRPr="00DD3A76" w:rsidRDefault="00DD3A76" w:rsidP="00DD3A76">
      <w:r w:rsidRPr="00DD3A76">
        <w:t>Misstrauen ist nicht dasselbe wie kritisches Denken. Kritisches Denken prüft. Misstrauen ohne Prüffähigkeit zerstört Prüfung. Es sagt nicht: Welche Quelle ist belastbar? Es sagt: Alle lügen. Es sagt nicht: Welche Interessen wirken? Es sagt: Alles ist gesteuert. Es sagt nicht: Welche Daten fehlen? Es sagt: Fakten sind Meinung. Dadurch wird Demokratie nicht wacher, sondern orientierungsloser.</w:t>
      </w:r>
    </w:p>
    <w:p w14:paraId="707E86CB" w14:textId="77777777" w:rsidR="00DD3A76" w:rsidRPr="00DD3A76" w:rsidRDefault="00DD3A76" w:rsidP="00DD3A76">
      <w:r w:rsidRPr="00DD3A76">
        <w:t>Chaos ist ebenfalls eine Wirkungsstrategie. Wer viele widersprüchliche Geschichten gleichzeitig verbreitet, muss nicht beweisen, dass eine davon stimmt. Es reicht, die gemeinsame Wirklichkeit zu verwischen. Wenn jede Version möglich scheint, wird Handeln schwerer. Dann verschiebt sich Politik von Problemlösung zu Dauerverteidigung. Verwaltung muss erklären, Wissenschaft muss sich rechtfertigen, Journalismus muss Grundlagen wiederholen, Gerichte werden misstrauisch beäugt, und öffentliche Aufmerksamkeit bleibt an Scheinkonflikten hängen.</w:t>
      </w:r>
    </w:p>
    <w:p w14:paraId="41061647" w14:textId="77777777" w:rsidR="00DD3A76" w:rsidRPr="00DD3A76" w:rsidRDefault="00DD3A76" w:rsidP="00DD3A76">
      <w:r w:rsidRPr="00DD3A76">
        <w:t xml:space="preserve">Feindbilder geben diesem Chaos Richtung. Sie ordnen Wut. Sie sagen, wer schuld ist: Migrant:innen, Eliten, Medien, Wissenschaft, Gerichte, Minderheiten, Europa, „die Politik“, Frauen, queere Menschen, Klimaaktivist:innen, </w:t>
      </w:r>
      <w:r w:rsidRPr="00DD3A76">
        <w:rPr>
          <w:rFonts w:ascii="DejaVu Serif" w:hAnsi="DejaVu Serif" w:eastAsia="DejaVu Serif" w:cs="DejaVu Serif"/>
        </w:rPr>
        <w:t>Geflüchtete</w:t>
      </w:r>
      <w:r w:rsidRPr="00DD3A76">
        <w:t>, Verwaltung oder andere Gruppen. Feindbilder reduzieren Komplexität und schaffen Zugehörigkeit durch Abgrenzung. Sie sind deshalb besonders wirksam, wenn Menschen sich ohnehin unsicher, abgewertet, überfordert oder ausgeschlossen fühlen.</w:t>
      </w:r>
    </w:p>
    <w:p w14:paraId="2191774A" w14:textId="77777777" w:rsidR="00DD3A76" w:rsidRPr="00DD3A76" w:rsidRDefault="00DD3A76" w:rsidP="00DD3A76">
      <w:r w:rsidRPr="00DD3A76">
        <w:lastRenderedPageBreak/>
        <w:t>Hybride Einflussnahme nutzt diese vorhandenen Risse. Sie erzeugt nicht immer neue Konflikte. Sie verstärkt, was schon da ist: Wohnungsnot, Energieangst, Inflation, Migration, Klimasorgen, Pandemiefolgen, Einsamkeit, regionale Abwertung, Misstrauen gegen Medien, Misstrauen gegen Wissenschaft, Misstrauen gegen Gerichte, Misstrauen gegen Verwaltung, Plattformlogik und parteipolitische Zuspitzung [I-K77-3].</w:t>
      </w:r>
    </w:p>
    <w:p w14:paraId="649A0F06" w14:textId="77777777" w:rsidR="00DD3A76" w:rsidRPr="00DD3A76" w:rsidRDefault="00DD3A76" w:rsidP="00DD3A76">
      <w:r w:rsidRPr="00DD3A76">
        <w:t>An dieser Stelle gehört die Netzwerkfrage hinein. Think Tanks, Stiftungen, Vereine, Medienprojekte, scheinbar unabhängige Studien, Vorfeldorganisationen, Kampagnenbüros, Influencer-Netzwerke und lokale Multiplikatoren können legitime demokratische Akteure sein. Sie können Wissen, Expertise, Debatte und Beteiligung ermöglichen. Sie können aber auch Teil einer Wirkungsarchitektur werden, wenn Finanzierung, Interessen, internationale Koordination oder narrative Synchronisierung verdeckt bleiben. Die OECD weist darauf hin, dass Lobbying durch soziale Medien, NGOs, Think Tanks und ausländische Regierungen komplexer geworden ist; sie betont zugleich Risiken verdeckter oder täuschender Einflussnahme und die Notwendigkeit von Transparenz [E-K77-4; E-K77-5].</w:t>
      </w:r>
    </w:p>
    <w:p w14:paraId="053F3B6A" w14:textId="77777777" w:rsidR="00DD3A76" w:rsidRPr="00DD3A76" w:rsidRDefault="00DD3A76" w:rsidP="00DD3A76">
      <w:r w:rsidRPr="00DD3A76">
        <w:t>Wirkungsökonomisch ist daher nicht der Begriff „Think Tank“ das Problem. Das Problem entsteht, wenn Expertise nicht als Expertise, sondern als Tarnung für Einfluss wirkt. Wenn internationale Netzwerke Narrative entwickeln, lokale Organisationen sie übersetzen, nationale Debatten sie wiederholen, Plattformen sie verstärken und Medien sie als spontane gesellschaftliche Debatte behandeln, entsteht synchronisierte Wirkung. Sie muss nicht immer illegal sein. Aber sie muss sichtbar werden. Die Frage lautet: Wer finanziert politische Sichtbarkeit? Wer finanziert angeblich unabhängige Studien? Wer finanziert die Verstärkung bestimmter Narrative? Wer liefert Daten, Sprache, Deutungsrahmen und Kampagnenlogik? [I-K77-4]</w:t>
      </w:r>
    </w:p>
    <w:p w14:paraId="65D70A00" w14:textId="77777777" w:rsidR="00DD3A76" w:rsidRPr="00DD3A76" w:rsidRDefault="00DD3A76" w:rsidP="00DD3A76">
      <w:r w:rsidRPr="00DD3A76">
        <w:t>Diese Frage schützt auch vor Übertreibung. Nicht jede internationale Kooperation ist verdeckte Einflussnahme. Nicht jeder Think Tank ist Propagandawerkzeug. Nicht jede harte Regierungskritik ist hybride Kriegsführung. Nicht jede Polarisierung ist feindliche Einmischung. Hybride Einflussnahme beginnt dort, wo Täuschung, Koordination, verdeckte Interessen, systematische Verstärkung und strategische Destabilisierung zusammenwirken [I-K77-2].</w:t>
      </w:r>
    </w:p>
    <w:p w14:paraId="05A7A08F" w14:textId="77777777" w:rsidR="00DD3A76" w:rsidRPr="00DD3A76" w:rsidRDefault="00DD3A76" w:rsidP="00DD3A76">
      <w:pPr>
        <w:pStyle w:val="berschrift3"/>
      </w:pPr>
      <w:bookmarkStart w:id="5426" w:name="_Toc229829862"/>
      <w:bookmarkStart w:id="5427" w:name="_Toc229926964"/>
      <w:bookmarkStart w:id="5428" w:name="_Toc229944967"/>
      <w:bookmarkStart w:id="5429" w:name="_Toc229948752"/>
      <w:bookmarkStart w:id="5430" w:name="_Toc229955379"/>
      <w:bookmarkStart w:id="5431" w:name="_Toc229958534"/>
      <w:bookmarkStart w:id="5432" w:name="_Toc229963339"/>
      <w:r w:rsidRPr="00DD3A76">
        <w:t>77.3 Demokratie als Zielscheibe</w:t>
      </w:r>
      <w:bookmarkEnd w:id="5426"/>
      <w:bookmarkEnd w:id="5427"/>
      <w:bookmarkEnd w:id="5428"/>
      <w:bookmarkEnd w:id="5429"/>
      <w:bookmarkEnd w:id="5430"/>
      <w:bookmarkEnd w:id="5431"/>
      <w:bookmarkEnd w:id="5432"/>
    </w:p>
    <w:p w14:paraId="0AC73969" w14:textId="77777777" w:rsidR="00DD3A76" w:rsidRPr="00DD3A76" w:rsidRDefault="00DD3A76" w:rsidP="00DD3A76">
      <w:r w:rsidRPr="00DD3A76">
        <w:t>Demokratie ist nicht nur Regierungsform. Demokratie ist ein Wirkungsraum aus Wahrheit, Vertrauen, Rechtsstaat, Streitfähigkeit, Minderheitenschutz, Medienqualität und Korrekturfähigkeit. Deshalb wird sie nicht nur durch Angriffe auf Parlamente oder Wahlen beschädigt. Sie wird beschädigt, wenn die Bedingungen demokratischer Rückkopplung zerstört werden.</w:t>
      </w:r>
    </w:p>
    <w:p w14:paraId="17F2321C" w14:textId="77777777" w:rsidR="00DD3A76" w:rsidRPr="00DD3A76" w:rsidRDefault="00DD3A76" w:rsidP="00DD3A76">
      <w:r w:rsidRPr="00DD3A76">
        <w:t xml:space="preserve">Der Rat der Europäischen Union beschreibt Desinformation und Foreign Information Manipulation and Interference als Mittel, die als Teil hybrider Kampagnen oder eigenständig eingesetzt werden können. Vor den Europawahlen 2024 forderte der Rat </w:t>
      </w:r>
      <w:r w:rsidRPr="00DD3A76">
        <w:lastRenderedPageBreak/>
        <w:t>den Schutz demokratischer Prozesse vor ausländischer Einmischung, ohne offene demokratische Debatte zu behindern [E-K77-2]. Der Europäische Auswärtige Dienst beschreibt FIMI als sicherheits- und außenpolitische Bedrohung und dokumentiert digitale Infrastrukturen, mit denen ausländische Akteure Informationsräume der EU und ihrer Partner manipulieren [E-K77-7].</w:t>
      </w:r>
    </w:p>
    <w:p w14:paraId="41792228" w14:textId="77777777" w:rsidR="00DD3A76" w:rsidRPr="00DD3A76" w:rsidRDefault="00DD3A76" w:rsidP="00DD3A76">
      <w:r w:rsidRPr="00DD3A76">
        <w:t>Demokratie ist Zielscheibe, weil offene Gesellschaften auf Vertrauen angewiesen sind. Nicht blindes Vertrauen. Sondern belastbares Grundvertrauen: dass Wahlen gezählt werden, Gerichte unabhängig prüfen, Wissenschaft methodisch arbeitet, Medien Fehler korrigieren, Verwaltung Recht anwendet und politische Gegner nicht Feinde sind. Wenn dieses Grundvertrauen fällt, muss kein Gegner die Demokratie von außen besiegen. Die Gesellschaft beginnt, ihre eigene Korrektur zu blockieren.</w:t>
      </w:r>
    </w:p>
    <w:p w14:paraId="5F202508" w14:textId="77777777" w:rsidR="00DD3A76" w:rsidRPr="00DD3A76" w:rsidRDefault="00DD3A76" w:rsidP="00DD3A76">
      <w:r w:rsidRPr="00DD3A76">
        <w:t>Hybride Angriffe können diese Wirkung durch viele kleine Eingriffe erzeugen: ein Deepfake hier, ein Datenleck dort, ein Pseudomedium, eine koordinierte Empörung, ein lokaler Konflikt, eine juristische Verzögerung, ein anonym finanzierter Bericht, eine Influencer-Kampagne, ein Botnetz, ein Gerücht über Wahlbetrug, ein Angriff auf Energieinfrastruktur, eine erfundene Geschichte über Minderheiten, ein toxischer Kommentarraum, eine scheinbar unabhängige Studie. Ein einzelnes Ereignis wirkt klein. Die Wirkung entsteht durch Kombination [I-K77-5].</w:t>
      </w:r>
    </w:p>
    <w:p w14:paraId="6F398F33" w14:textId="77777777" w:rsidR="00DD3A76" w:rsidRPr="00DD3A76" w:rsidRDefault="00DD3A76" w:rsidP="00DD3A76">
      <w:r w:rsidRPr="00DD3A76">
        <w:t>Die Wirkung misst sich nicht nur in zerstörten Anlagen. Sie misst sich in verzögerten Entscheidungen, blockierten Reformen, wachsendem Misstrauen, sinkender Wahlbeteiligung, beschädigtem Medienvertrauen, feindseliger Sprache, schlechter Krisenreaktion, politischer Erschöpfung und institutioneller Lähmung [I-K77-6]. Eine Gesellschaft kann materiell intakt wirken und trotzdem politisch schwach werden, wenn ihre Wirklichkeitsprüfung bricht.</w:t>
      </w:r>
    </w:p>
    <w:p w14:paraId="0E379BEE" w14:textId="77777777" w:rsidR="00DD3A76" w:rsidRPr="00DD3A76" w:rsidRDefault="00DD3A76" w:rsidP="00DD3A76">
      <w:r w:rsidRPr="00DD3A76">
        <w:t>Die Akteurslage ist komplex. EDMO unterscheidet in einer EU-weiten Literaturübersicht unterschiedliche Akteurstypen: lokale Akteure, ausländische Informationsmanipulatoren, Akteure aus kulturell oder geografisch nahen Räumen, staatliche Akteure, Politiker:innen, Mainstreammedien und Randmedien. Lokale Akteure kommen in allen EU-Mitgliedstaaten vor, während ausländische Operationen nicht überall gleich dokumentiert sind [E-K77-8]. Genau diese Komplexität ist wichtig. Desinformation ist nicht nur Ausland. Und nicht jede destruktive Informationswirkung ist ausländisch. Der demokratische Schutz muss sowohl externe Einflussoperationen als auch inländische Verstärkungs- und Geschäftsmodelle sehen.</w:t>
      </w:r>
    </w:p>
    <w:p w14:paraId="0665AB71" w14:textId="77777777" w:rsidR="00DD3A76" w:rsidRPr="00DD3A76" w:rsidRDefault="00DD3A76" w:rsidP="00DD3A76">
      <w:r w:rsidRPr="00DD3A76">
        <w:t>Wirkungsökonomisch wird damit klar: Demokratie wird nicht nur an Grenzen verteidigt. Sie wird in Informationsräumen, lokalen Gemeinschaften, Schulen, Medien, Plattformen, Behörden, Gerichten, Kultur, Wissenschaft, Parteienfinanzierung und sozialen Sicherungssystemen verteidigt.</w:t>
      </w:r>
    </w:p>
    <w:p w14:paraId="056EC773" w14:textId="77777777" w:rsidR="00DD3A76" w:rsidRPr="00DD3A76" w:rsidRDefault="00DD3A76" w:rsidP="00DD3A76">
      <w:pPr>
        <w:pStyle w:val="berschrift3"/>
      </w:pPr>
      <w:bookmarkStart w:id="5433" w:name="_Toc229829863"/>
      <w:bookmarkStart w:id="5434" w:name="_Toc229926965"/>
      <w:bookmarkStart w:id="5435" w:name="_Toc229944968"/>
      <w:bookmarkStart w:id="5436" w:name="_Toc229948753"/>
      <w:bookmarkStart w:id="5437" w:name="_Toc229955380"/>
      <w:bookmarkStart w:id="5438" w:name="_Toc229958535"/>
      <w:bookmarkStart w:id="5439" w:name="_Toc229963340"/>
      <w:r w:rsidRPr="00DD3A76">
        <w:lastRenderedPageBreak/>
        <w:t>77.4 Resiliente Öffentlichkeit</w:t>
      </w:r>
      <w:bookmarkEnd w:id="5433"/>
      <w:bookmarkEnd w:id="5434"/>
      <w:bookmarkEnd w:id="5435"/>
      <w:bookmarkEnd w:id="5436"/>
      <w:bookmarkEnd w:id="5437"/>
      <w:bookmarkEnd w:id="5438"/>
      <w:bookmarkEnd w:id="5439"/>
    </w:p>
    <w:p w14:paraId="05E63F80" w14:textId="77777777" w:rsidR="00DD3A76" w:rsidRPr="00DD3A76" w:rsidRDefault="00DD3A76" w:rsidP="00DD3A76">
      <w:r w:rsidRPr="00DD3A76">
        <w:t>Die Antwort auf Desinformation und hybride Einflussnahme ist nicht Zensur. Die Antwort ist resiliente Öffentlichkeit.</w:t>
      </w:r>
    </w:p>
    <w:p w14:paraId="6D1ED83B" w14:textId="77777777" w:rsidR="00DD3A76" w:rsidRPr="00DD3A76" w:rsidRDefault="00DD3A76" w:rsidP="00DD3A76">
      <w:r w:rsidRPr="00DD3A76">
        <w:t>Resiliente Öffentlichkeit bedeutet, dass eine Gesellschaft falsche, manipulative oder feindselige Informationsimpulse erkennen, einordnen, begrenzen und korrigieren kann, ohne legitime Kritik, Opposition, Satire, Kunst, Wissenschaft, Journalismus oder Protest zu beschädigen. Das ist die Grenze. Eine Wirkungsökonomie, die jede unbequeme Kritik als Sicherheitsproblem behandelt, würde die Demokratie selbst schwächen.</w:t>
      </w:r>
    </w:p>
    <w:p w14:paraId="535A3B41" w14:textId="77777777" w:rsidR="00DD3A76" w:rsidRPr="00DD3A76" w:rsidRDefault="00DD3A76" w:rsidP="00DD3A76">
      <w:r w:rsidRPr="00DD3A76">
        <w:t>Resilienz beginnt mit Quellenklarheit. Menschen müssen wissen können, woher eine Information kommt, welche Quelle sie belegt, welche Interessen wirken, ob KI eingesetzt wurde, ob ein Inhalt satirisch, journalistisch, werblich, politisch, wissenschaftlich oder manipulativ ist. Quellenklarheit ersetzt nicht Urteilskraft, aber sie macht Urteilskraft möglich.</w:t>
      </w:r>
    </w:p>
    <w:p w14:paraId="47A01523" w14:textId="77777777" w:rsidR="00DD3A76" w:rsidRPr="00DD3A76" w:rsidRDefault="00DD3A76" w:rsidP="00DD3A76">
      <w:r w:rsidRPr="00DD3A76">
        <w:t>Medienkompetenz und Wirkungskompetenz sind die zweite Ebene. Bildung muss Menschen befähigen, Frames, Propaganda, toxische Narrative, Pseudoquellen, Deepfakes, Plattformverstärkung, Botmuster und emotionale Manipulation zu erkennen. Das Systemmodell der Wirkungsökonomie beschreibt Wirkungskompetenz ausdrücklich als Schutz vor Desinformation, Polarisierung, kognitiver Verkürzung, moralischer Überhöhung und Feindbildern [I-K77-7].</w:t>
      </w:r>
    </w:p>
    <w:p w14:paraId="6357C876" w14:textId="77777777" w:rsidR="00DD3A76" w:rsidRPr="00DD3A76" w:rsidRDefault="00DD3A76" w:rsidP="00DD3A76">
      <w:r w:rsidRPr="00DD3A76">
        <w:t>Journalismus ist die dritte Ebene. Eine Demokratie braucht unabhängige Medien, lokale Medien, investigative Recherche, Kontext, Korrektur, Quellenprüfung und transparente Fehlerkultur. Journalismus ist nicht perfekt. Aber ohne professionelle Informationsarbeit wird öffentliche Wirklichkeit anfälliger für Propaganda, Plattformlogik und PR.</w:t>
      </w:r>
    </w:p>
    <w:p w14:paraId="39B25486" w14:textId="77777777" w:rsidR="00DD3A76" w:rsidRPr="00DD3A76" w:rsidRDefault="00DD3A76" w:rsidP="00DD3A76">
      <w:r w:rsidRPr="00DD3A76">
        <w:t>Plattformpflichten sind die vierte Ebene. Empfehlungssysteme, politische Werbung, KI-Inhalte, Deepfakes, synthetische Kommentare, Influencer-Netzwerke und Bot-Muster müssen forschbar, auditierbar und korrigierbar sein [I-K77-8]. Der Digital Services Act setzt dafür wichtige Regeln, aber die Wirkungsökonomie geht weiter: Plattformen müssen nicht nur rechtlich reagieren, sondern ihre Wirkung auf Diskurs, Polarisierung, Minderheiten, Wissenschaft, Demokratie und psychische Gesundheit ausweisen.</w:t>
      </w:r>
    </w:p>
    <w:p w14:paraId="0961639D" w14:textId="77777777" w:rsidR="00DD3A76" w:rsidRPr="00DD3A76" w:rsidRDefault="00DD3A76" w:rsidP="00DD3A76">
      <w:r w:rsidRPr="00DD3A76">
        <w:t>Transparenz politischer Finanzierung und Einflussnahme ist die fünfte Ebene. Parteien, Kampagnen, Stiftungen, Medienbeteiligungen, Influencer-Kampagnen, Vorfeldorganisationen, strategische Studien und politische Werbung brauchen klare Offenlegung, ohne legitimen politischen Wettbewerb zu behindern [I-K77-4]. Die Wirkungsökonomie fragt nicht nur nach Spenden, sondern nach Sichtbarkeit, Daten, Reichweite, Vorfeldstrukturen und Narrativverstärkung.</w:t>
      </w:r>
    </w:p>
    <w:p w14:paraId="783723B9" w14:textId="77777777" w:rsidR="00DD3A76" w:rsidRPr="00DD3A76" w:rsidRDefault="00DD3A76" w:rsidP="00DD3A76">
      <w:r w:rsidRPr="00DD3A76">
        <w:t xml:space="preserve">Gesellschaftliche Teilhabe ist die sechste Ebene. Eine Gesellschaft mit einsamen Menschen, regionaler Abwertung, Wohnungsangst, Pflegeüberlastung, Armut, Misstrauen und fehlender Resonanz ist leichter manipulierbar [I-K77-3]. Resilienz </w:t>
      </w:r>
      <w:r w:rsidRPr="00DD3A76">
        <w:lastRenderedPageBreak/>
        <w:t>entsteht daher nicht nur durch Faktenchecks. Sie entsteht durch soziale Kohäsion, lokale Räume, Bildung, Kultur, Pflege, Wohnen, Gesundheit, Teilgabe und Vertrauen in faire Verfahren.</w:t>
      </w:r>
    </w:p>
    <w:p w14:paraId="7662580E" w14:textId="77777777" w:rsidR="00DD3A76" w:rsidRPr="00DD3A76" w:rsidRDefault="00DD3A76" w:rsidP="00DD3A76">
      <w:r w:rsidRPr="00DD3A76">
        <w:t>Demokratische Kommunikationsstandards sind die siebte Ebene. Behörden müssen in Krisen nicht nur informieren, sondern erklären: Was wissen wir? Was wissen wir nicht? Was wird geprüft? Was gilt jetzt? Wann wird korrigiert? Welche Quellen sind belastbar? [I-K77-8] Korrekturfähigkeit ist glaubwürdiger als Scheinsicherheit.</w:t>
      </w:r>
    </w:p>
    <w:p w14:paraId="35D907D9" w14:textId="77777777" w:rsidR="00DD3A76" w:rsidRPr="00DD3A76" w:rsidRDefault="00DD3A76" w:rsidP="00DD3A76">
      <w:r w:rsidRPr="00DD3A76">
        <w:t>Technische Cyber- und KI-Sicherheitsarchitektur wird in den späteren Teilen zu Digitalisierung, Daten und Infrastruktur vertieft. Hier reicht der Grundsatz: Digitale Werkzeuge, KI-Erkennung, Deepfake-Kennzeichnung, Botanalyse, Datenintegrität und Cyberresilienz sind notwendig, aber sie ersetzen keine soziale Resilienz. Eine Gesellschaft kann technisch gut geschützt und dennoch manipulierbar sein, wenn Menschen isoliert, misstrauisch, wütend und institutionell enttäuscht bleiben.</w:t>
      </w:r>
    </w:p>
    <w:p w14:paraId="620EE5EC" w14:textId="77777777" w:rsidR="00DD3A76" w:rsidRDefault="00DD3A76" w:rsidP="00DD3A76">
      <w:r w:rsidRPr="00DD3A76">
        <w:t>Die wirkungsökonomische Antwort ist daher doppelt: Angriffe müssen erkannt, begrenzt und sanktioniert werden. Zugleich müssen die Risse kleiner werden, in die solche Angriffe greifen. Wer nur Inhalte löscht, behandelt Symptome. Wer nur soziale Ursachen bearbeitet, lässt Angriffe laufen. Resiliente Öffentlichkeit verbindet beides: klare Abwehr und bessere Gesellschaftsarchitektur.</w:t>
      </w:r>
    </w:p>
    <w:p w14:paraId="18D9D768" w14:textId="77777777" w:rsidR="00C150FD" w:rsidRPr="00C150FD" w:rsidRDefault="00C150FD" w:rsidP="004D6876">
      <w:pPr>
        <w:pStyle w:val="berschrift3"/>
      </w:pPr>
      <w:bookmarkStart w:id="5440" w:name="_Toc229926966"/>
      <w:bookmarkStart w:id="5441" w:name="_Toc229944969"/>
      <w:bookmarkStart w:id="5442" w:name="_Toc229948754"/>
      <w:bookmarkStart w:id="5443" w:name="_Toc229955381"/>
      <w:bookmarkStart w:id="5444" w:name="_Toc229958536"/>
      <w:bookmarkStart w:id="5445" w:name="_Toc229963341"/>
      <w:r w:rsidRPr="00C150FD">
        <w:t>77.5 Aufmerksamkeit, Emotion und Plattformdynamik</w:t>
      </w:r>
      <w:bookmarkEnd w:id="5440"/>
      <w:bookmarkEnd w:id="5441"/>
      <w:bookmarkEnd w:id="5442"/>
      <w:bookmarkEnd w:id="5443"/>
      <w:bookmarkEnd w:id="5444"/>
      <w:bookmarkEnd w:id="5445"/>
    </w:p>
    <w:p w14:paraId="782973EA" w14:textId="77777777" w:rsidR="00C150FD" w:rsidRPr="00C150FD" w:rsidRDefault="00C150FD" w:rsidP="00C150FD">
      <w:r w:rsidRPr="00C150FD">
        <w:t>Dieses Unterkapitel bildet die Brücke zwischen der Analyse von Plattformlogik, Framing und Desinformation und der späteren Frage, wie eine demokratische Diskurskultur stabilisiert werden kann. Bisher wurde gezeigt, dass Öffentlichkeit nicht einfach ein neutraler Raum ist, in dem Informationen ausgetauscht werden. Sie ist ein Wirkungsraum. Inhalte verändern Wahrnehmung, Zugehörigkeit, Vertrauen, Konfliktbereitschaft und politische Urteilsfähigkeit [I-K77-10].</w:t>
      </w:r>
    </w:p>
    <w:p w14:paraId="6950CE9E" w14:textId="77777777" w:rsidR="00C150FD" w:rsidRPr="00C150FD" w:rsidRDefault="00C150FD" w:rsidP="00C150FD">
      <w:r w:rsidRPr="00C150FD">
        <w:t>Dieses Unterkapitel untersucht die Verstärkungslogik, durch die digitale Öffentlichkeiten ihre Wirkung entfalten. Moderne Plattformen ordnen Informationen nicht nur, sie selektieren, gewichten, beschleunigen und emotionalisieren sie. Sichtbarkeit entsteht nicht allein durch Relevanz, sondern durch Signale wie Interaktion, Wiederholung, Verweildauer, Erregung, Teilbarkeit und Anschlussfähigkeit an bestehende Identitäten. Damit wird Aufmerksamkeit selbst zu einer Ressource, zu einem Engpass und zu einem Steuerungsfeld [E-K77-9].</w:t>
      </w:r>
    </w:p>
    <w:p w14:paraId="5C1371EB" w14:textId="77777777" w:rsidR="00C150FD" w:rsidRPr="00C150FD" w:rsidRDefault="00C150FD" w:rsidP="00C150FD">
      <w:r w:rsidRPr="00C150FD">
        <w:t xml:space="preserve">Für die Wirkungsökonomie ist diese Analyse zentral. Wenn Wirkung die tatsächliche Veränderung von Zuständen bezeichnet, dann gehören Aufmerksamkeitssysteme zu den wichtigsten Wirkungssystemen moderner Gesellschaften. Sie bestimmen, welche Themen sichtbar werden, welche Emotionen zirkulieren, welche Gruppen sich stabilisieren, welche Konflikte eskalieren und welche Rückkopplungen zwischen Gesellschaft, Politik, Medien und Plattformen entstehen. Aufmerksamkeit ist deshalb </w:t>
      </w:r>
      <w:r w:rsidRPr="00C150FD">
        <w:lastRenderedPageBreak/>
        <w:t>keine weiche Kommunikationsfrage, sondern Teil der demokratischen Wirkungsarchitektur [I-K77-11].</w:t>
      </w:r>
    </w:p>
    <w:p w14:paraId="71061B23" w14:textId="0E9965FA" w:rsidR="00C150FD" w:rsidRPr="004D6876" w:rsidRDefault="00C150FD" w:rsidP="00C150FD">
      <w:pPr>
        <w:rPr>
          <w:b/>
          <w:bCs/>
        </w:rPr>
      </w:pPr>
      <w:r w:rsidRPr="004D6876">
        <w:rPr>
          <w:b/>
          <w:bCs/>
        </w:rPr>
        <w:t>Aufmerksamkeit als knappe Ressource</w:t>
      </w:r>
    </w:p>
    <w:p w14:paraId="124BF498" w14:textId="77777777" w:rsidR="00C150FD" w:rsidRPr="00C150FD" w:rsidRDefault="00C150FD" w:rsidP="00C150FD">
      <w:r w:rsidRPr="00C150FD">
        <w:t>Digitale Öffentlichkeit beginnt nicht mit Information, sondern mit Auswahl. Menschen können nicht alles lesen, prüfen, einordnen und erinnern. Je größer das Informationsangebot wird, desto knapper wird die Aufmerksamkeit, die dieses Angebot aufnehmen kann. Herbert Simon hat diese Verschiebung früh beschrieben: Informationsreichtum erzeugt Aufmerksamkeitsknappheit [E-K77-9]. Daraus folgt eine einfache, aber weitreichende Konsequenz: Wer Aufmerksamkeit lenkt, lenkt nicht nur Wahrnehmung, sondern auch gesellschaftliche Wirklichkeit.</w:t>
      </w:r>
    </w:p>
    <w:p w14:paraId="06F32DD5" w14:textId="77777777" w:rsidR="00C150FD" w:rsidRPr="00C150FD" w:rsidRDefault="00C150FD" w:rsidP="00C150FD">
      <w:r w:rsidRPr="00C150FD">
        <w:t>Reichweite ist deshalb nicht neutral. Sie entscheidet darüber, welche Aussagen in den gemeinsamen Wirkungsraum eintreten und welche unsichtbar bleiben. Ein Beitrag, der millionenfach gesehen wird, verändert mehr als die private Meinung einzelner Nutzer:innen. Er verändert Themenprioritäten, Gesprächsanlässe, Gruppengrenzen, Erwartungshaltungen und politische Anschlussfähigkeit. Reichweite ist damit Wirkungspotenzial. Sie kann informieren, verbinden und korrigieren. Sie kann aber auch verzerren, einschüchtern, überfordern oder destabilisieren.</w:t>
      </w:r>
    </w:p>
    <w:p w14:paraId="3A320A36" w14:textId="77777777" w:rsidR="00C150FD" w:rsidRPr="00C150FD" w:rsidRDefault="00C150FD" w:rsidP="00C150FD">
      <w:r w:rsidRPr="00C150FD">
        <w:t>Die klassische Medienordnung kannte ebenfalls Aufmerksamkeitsfilter: Redaktionen, Sendeplätze, Titelseiten, journalistische Routinen. Diese Filter waren keineswegs perfekt. Sie konnten ausschließen, verzerren und Machtpositionen stabilisieren. Dennoch waren sie institutionell adressierbar. Plattformen verschieben diese Filterlogik. Auswahl entsteht nicht mehr nur in Redaktionen, sondern in technischen, ökonomischen und sozialen Rückkopplungen: Nutzerverhalten erzeugt Daten, Daten verändern Empfehlungen, Empfehlungen verändern Verhalten, Verhalten erzeugt neue Daten. Aufmerksamkeit wird zur zirkulären Größe.</w:t>
      </w:r>
    </w:p>
    <w:p w14:paraId="2CBE9E8C" w14:textId="77777777" w:rsidR="00C150FD" w:rsidRPr="00C150FD" w:rsidRDefault="00C150FD" w:rsidP="00C150FD">
      <w:r w:rsidRPr="00C150FD">
        <w:t>In der Wirkungsökonomie lässt sich diese Dynamik als Wirkung zweiter und dritter Ordnung beschreiben. Wirkung erster Ordnung ist die unmittelbare Sichtbarkeit eines Inhalts. Wirkung zweiter Ordnung entsteht, wenn diese Sichtbarkeit Stimmungen, Gruppenzugehörigkeiten oder Konfliktlinien verändert. Wirkung dritter Ordnung entsteht, wenn sich die Regeln der Aufmerksamkeit selbst verändern: Wenn Akteure lernen, dass Empörung mehr Sichtbarkeit erzeugt als Differenzierung, passen sie ihre Kommunikation an. Dann verändert nicht nur ein einzelner Beitrag die Öffentlichkeit, sondern die Anreizstruktur der Öffentlichkeit verändert künftige Beiträge [I-K77-12].</w:t>
      </w:r>
    </w:p>
    <w:p w14:paraId="27D52E0A" w14:textId="77777777" w:rsidR="00C150FD" w:rsidRPr="00C150FD" w:rsidRDefault="00C150FD" w:rsidP="00C150FD">
      <w:r w:rsidRPr="00C150FD">
        <w:t xml:space="preserve">Aufmerksamkeit ist deshalb kein bloßer Kommunikationskanal. Sie ist ein Engpass des demokratischen Systems. Wenn dieser Engpass nach falschen Kriterien gesteuert wird, entsteht Blindleistung: viel Bewegung, viele Beiträge, viele Reaktionen, aber wenig Erkenntnis, wenig Vertrauen und wenig demokratische Orientierung. Die Frage lautet daher nicht nur, welche Informationen wahr sind. Sie lautet auch, welche Informationen </w:t>
      </w:r>
      <w:r w:rsidRPr="00C150FD">
        <w:lastRenderedPageBreak/>
        <w:t>welche Aufmerksamkeit erhalten, nach welchen Kriterien sie verstärkt werden und welche Netto-Wirkung diese Verstärkung auf Mensch, Planet und Demokratie erzeugt.</w:t>
      </w:r>
    </w:p>
    <w:p w14:paraId="3853EC8E" w14:textId="30176DA8" w:rsidR="00C150FD" w:rsidRPr="004D6876" w:rsidRDefault="00C150FD" w:rsidP="00C150FD">
      <w:pPr>
        <w:rPr>
          <w:b/>
          <w:bCs/>
        </w:rPr>
      </w:pPr>
      <w:r w:rsidRPr="004D6876">
        <w:rPr>
          <w:b/>
          <w:bCs/>
        </w:rPr>
        <w:t>Emotion vor Rationalität</w:t>
      </w:r>
    </w:p>
    <w:p w14:paraId="06A6E2E6" w14:textId="77777777" w:rsidR="00C150FD" w:rsidRPr="00C150FD" w:rsidRDefault="00C150FD" w:rsidP="00C150FD">
      <w:r w:rsidRPr="00C150FD">
        <w:t>Menschen verarbeiten politische Information nicht als neutrale Rechenmaschinen. Fakten werden durch Erfahrung, Angst, Zugehörigkeit, Status, Vertrauen und Erwartung gefiltert. Das macht Rationalität nicht unmöglich, aber es zeigt ihre Bedingungen. Eine Information kann sachlich korrekt sein und dennoch wirkungslos bleiben, wenn sie keinen Resonanzraum erreicht. Eine falsche Information kann dagegen große Wirkung erzeugen, wenn sie vorhandene Ängste, Kränkungen oder Gruppenidentitäten aktiviert.</w:t>
      </w:r>
    </w:p>
    <w:p w14:paraId="4B5B46D4" w14:textId="77777777" w:rsidR="00C150FD" w:rsidRPr="00C150FD" w:rsidRDefault="00C150FD" w:rsidP="00C150FD">
      <w:r w:rsidRPr="00C150FD">
        <w:t>Die Forschung zur Verbreitung digitaler Inhalte zeigt, dass Inhalte mit hoher emotionaler Aktivierung leichter geteilt werden als nüchterne oder niedrig aktivierende Inhalte. Besonders Wut, Angst, Empörung, Überraschung und moralische Aufladung erhöhen die Wahrscheinlichkeit sozialer Weitergabe [E-K77-10]. Politische Kommunikation wird dadurch nicht nur nach Argumenten sortiert, sondern nach emotionaler Anschlussfähigkeit. Was innerlich aktiviert, wird wahrscheinlicher weitergeleitet, kommentiert, bekämpft oder verteidigt.</w:t>
      </w:r>
    </w:p>
    <w:p w14:paraId="07B9127A" w14:textId="77777777" w:rsidR="00C150FD" w:rsidRPr="00C150FD" w:rsidRDefault="00C150FD" w:rsidP="00C150FD">
      <w:r w:rsidRPr="00C150FD">
        <w:t>Für demokratische Öffentlichkeit ist diese Dynamik ambivalent. Emotionen sind keine Störung der Demokratie. Ohne Empathie, Sorge, Solidarität, Empörung über Unrecht und Hoffnung auf Veränderung gäbe es keine politische Bewegung. Problematisch wird es, wenn emotionale Aktivierung dauerhaft von Wirklichkeitsprüfung entkoppelt wird. Dann entsteht eine Öffentlichkeit, die nicht mehr zwischen Betroffenheit und Wahrheit unterscheidet. Das Gefühl der Gewissheit ersetzt den Prozess der Prüfung.</w:t>
      </w:r>
    </w:p>
    <w:p w14:paraId="62069587" w14:textId="77777777" w:rsidR="00C150FD" w:rsidRPr="00C150FD" w:rsidRDefault="00C150FD" w:rsidP="00C150FD">
      <w:r w:rsidRPr="00C150FD">
        <w:t>Besonders wirksam sind moralisch-emotionale Inhalte. Studien zeigen, dass moralisch aufgeladene Sprache die Verbreitung politischer Inhalte in sozialen Netzwerken erhöhen kann [E-K77-11]. Das erklärt, warum Debatten in digitalen Öffentlichkeiten schnell von Sachfragen zu Identitätsfragen werden. Aus einer politischen Position wird ein Zeichen von Zugehörigkeit. Aus Widerspruch wird Angriff. Aus Korrektur wird Demütigung. Aus Unsicherheit wird Verrat an der eigenen Gruppe.</w:t>
      </w:r>
    </w:p>
    <w:p w14:paraId="31A359A0" w14:textId="77777777" w:rsidR="00C150FD" w:rsidRPr="00C150FD" w:rsidRDefault="00C150FD" w:rsidP="00C150FD">
      <w:r w:rsidRPr="00C150FD">
        <w:t>Die Wirkungsökonomie muss diese Dynamik ernst nehmen, ohne sie moralisch zu überhöhen. Emotionale Wirkung ist weder gut noch schlecht. Sie ist ein Wirkungspotenzial. Ihre Bewertung hängt davon ab, ob sie Orientierung, Verbindung und Handlungsfähigkeit erzeugt oder ob sie Misstrauen, Enthemmung und destruktive Rückkopplungen verstärkt. Nicht die Emotion selbst ist das Problem, sondern die Anreizstruktur, die bestimmte Emotionen systematisch belohnt und andere Formen öffentlicher Verständigung an den Rand drängt.</w:t>
      </w:r>
    </w:p>
    <w:p w14:paraId="62B21315" w14:textId="6521ADC9" w:rsidR="00C150FD" w:rsidRPr="004D6876" w:rsidRDefault="00C150FD" w:rsidP="00C150FD">
      <w:pPr>
        <w:rPr>
          <w:b/>
          <w:bCs/>
        </w:rPr>
      </w:pPr>
      <w:r w:rsidRPr="004D6876">
        <w:rPr>
          <w:b/>
          <w:bCs/>
        </w:rPr>
        <w:t>Resonanzräume und algorithmische Verstärkung</w:t>
      </w:r>
    </w:p>
    <w:p w14:paraId="6493032A" w14:textId="77777777" w:rsidR="00C150FD" w:rsidRPr="00C150FD" w:rsidRDefault="00C150FD" w:rsidP="00C150FD">
      <w:r w:rsidRPr="00C150FD">
        <w:t xml:space="preserve">Digitale Plattformen sind keine bloßen Speicherorte für Inhalte. Sie sind Resonanzräume. Ein Beitrag erscheint nicht einfach, weil er veröffentlicht wurde. Er wird </w:t>
      </w:r>
      <w:r w:rsidRPr="00C150FD">
        <w:lastRenderedPageBreak/>
        <w:t>angezeigt, zurückgestellt, empfohlen, hochgestuft, herabgestuft, kombiniert oder aus dem Blickfeld gedrängt. Diese Auswahl erfolgt durch technische Systeme, soziale Interaktionen und Geschäftsmodelle. Algorithmische Empfehlungssysteme werden damit zu Gatekeepern öffentlicher Wahrnehmung [E-K77-12].</w:t>
      </w:r>
    </w:p>
    <w:p w14:paraId="76ED49BB" w14:textId="77777777" w:rsidR="00C150FD" w:rsidRPr="00C150FD" w:rsidRDefault="00C150FD" w:rsidP="00C150FD">
      <w:r w:rsidRPr="00C150FD">
        <w:t>Der Begriff Resonanzraum beschreibt, dass Inhalte nicht isoliert wirken. Sie treffen auf vorhandene Deutungen, Erfahrungen und Gruppenbindungen. Ein Satz kann in einem Milieu beruhigen, in einem anderen provozieren und in einem dritten als Beweis für eine Verschwörung gelesen werden. Plattformen verstärken diese Resonanz, weil sie Interaktionen sichtbar machen und aus ihnen neue Empfehlungen ableiten. Ein Inhalt, der starke Reaktionen erzeugt, erhält neue Sichtbarkeit. Diese Sichtbarkeit erzeugt weitere Reaktionen. So entsteht Rückkopplung.</w:t>
      </w:r>
    </w:p>
    <w:p w14:paraId="08328538" w14:textId="77777777" w:rsidR="00C150FD" w:rsidRPr="00C150FD" w:rsidRDefault="00C150FD" w:rsidP="00C150FD">
      <w:r w:rsidRPr="00C150FD">
        <w:t>Die Europäische Union hat diese Systemqualität im Digital Services Act rechtlich aufgegriffen. Für sehr große Online-Plattformen und Suchmaschinen werden systemische Risiken ausdrücklich mit Design, Funktionsweise, Nutzung, algorithmischen Systemen, Empfehlungssystemen und Werbesystemen verbunden. Zu den Risiken zählen unter anderem Auswirkungen auf demokratische Prozesse, gesellschaftlichen Diskurs, öffentliche Sicherheit, Gesundheit, Minderjährige und psychisches Wohlbefinden [E-K77-13]. Damit wird anerkannt, dass Plattformen nicht nur Inhalte transportieren, sondern öffentliche Zustände mitformen.</w:t>
      </w:r>
    </w:p>
    <w:p w14:paraId="152D799B" w14:textId="77777777" w:rsidR="00C150FD" w:rsidRPr="00C150FD" w:rsidRDefault="00C150FD" w:rsidP="00C150FD">
      <w:r w:rsidRPr="00C150FD">
        <w:t>Algorithmische Verstärkung bedeutet nicht, dass ein System bewusst polarisiert. Es reicht, wenn Optimierungsziele wie Interaktion, Verweildauer, Teilbarkeit oder Wiederkehr bestimmte Inhalte bevorzugen. Ein System kann neutral programmiert erscheinen und dennoch asymmetrische Wirkungen erzeugen. Wenn Erregung mehr Reaktion auslöst als Differenzierung, wird Erregung wahrscheinlicher sichtbar. Wenn Konflikt mehr Klicks erzeugt als Klärung, wird Konflikt wahrscheinlicher verstärkt. Wenn Gruppensignale stärker wirken als Sachargumente, wird Identität zur Aufmerksamkeitswährung.</w:t>
      </w:r>
    </w:p>
    <w:p w14:paraId="0C9EF4FF" w14:textId="77777777" w:rsidR="00C150FD" w:rsidRPr="00C150FD" w:rsidRDefault="00C150FD" w:rsidP="00C150FD">
      <w:r w:rsidRPr="00C150FD">
        <w:t>Diese Dynamik ist für die Wirkungsökonomie ein klassischer Fall nichttrivialer Systeme. Eingriffe führen nicht linear zu Ergebnissen. Mehr Information führt nicht automatisch zu mehr Wissen. Mehr Sichtbarkeit führt nicht automatisch zu besserer Öffentlichkeit. Mehr Debatte führt nicht automatisch zu mehr Verständigung. Maßgeblich für die Bewertung ist die Rückwirkung auf den Systemzustand: Wird die Öffentlichkeit wahrheitsfähiger, belastbarer und pluraler? Oder entstehen Erregung, Fragmentierung, Misstrauen und demokratische Erschöpfung?</w:t>
      </w:r>
    </w:p>
    <w:p w14:paraId="49298B44" w14:textId="77777777" w:rsidR="00C150FD" w:rsidRPr="00C150FD" w:rsidRDefault="00C150FD" w:rsidP="00C150FD">
      <w:r w:rsidRPr="00C150FD">
        <w:t xml:space="preserve">Resonanzräume dürfen deshalb nicht nur als private Kommunikationsumgebungen betrachtet werden. Sie sind Teil gesellschaftlicher Infrastruktur. Wie Straßen Mobilität ordnen und Energieinfrastrukturen Versorgung ermöglichen, ordnen Plattformen Aufmerksamkeit, Sichtbarkeit und Anschlussfähigkeit. Ihre Wirkung muss nach </w:t>
      </w:r>
      <w:r w:rsidRPr="00C150FD">
        <w:lastRenderedPageBreak/>
        <w:t>ähnlichen Kriterien geprüft werden: Transparenz, Resilienz, Zugang, Missbrauchsschutz, nichtkompensierbare Schäden und demokratische Kontrolle.</w:t>
      </w:r>
    </w:p>
    <w:p w14:paraId="59D0851F" w14:textId="1A4576BA" w:rsidR="00C150FD" w:rsidRPr="004D6876" w:rsidRDefault="00C150FD" w:rsidP="00C150FD">
      <w:pPr>
        <w:rPr>
          <w:b/>
          <w:bCs/>
        </w:rPr>
      </w:pPr>
      <w:r w:rsidRPr="004D6876">
        <w:rPr>
          <w:b/>
          <w:bCs/>
        </w:rPr>
        <w:t>Die Ökonomie der Erregung</w:t>
      </w:r>
    </w:p>
    <w:p w14:paraId="2F8FD2CD" w14:textId="77777777" w:rsidR="00C150FD" w:rsidRPr="00C150FD" w:rsidRDefault="00C150FD" w:rsidP="00C150FD">
      <w:r w:rsidRPr="00C150FD">
        <w:t>Plattformdynamik lässt sich nicht verstehen, ohne ihre ökonomische Seite zu betrachten. Viele digitale Dienste finanzieren sich über Werbung, Datenverwertung, Profilbildung und die Maximierung nutzbarer Interaktion. Je länger Menschen bleiben, je häufiger sie reagieren, je genauer ihr Verhalten prognostizierbar wird, desto wertvoller wird der Werberaum. Aufmerksamkeit wird damit zur handelbaren Ressource. Nicht der Inhalt selbst ist das Produkt, sondern die bindbare und auswertbare Aufmerksamkeit.</w:t>
      </w:r>
    </w:p>
    <w:p w14:paraId="3B96C276" w14:textId="77777777" w:rsidR="00C150FD" w:rsidRPr="00C150FD" w:rsidRDefault="00C150FD" w:rsidP="00C150FD">
      <w:r w:rsidRPr="00C150FD">
        <w:t>Diese Struktur erzeugt eine Ökonomie der Erregung. Empörung, Angst, Spott, Skandal und moralische Zuspitzung sind nicht nur kommunikative Phänomene. Sie können ökonomisch verwertbar werden, wenn sie Interaktion erzeugen. Ein Beitrag, der beruhigt, differenziert oder zur sorgfältigen Prüfung auffordert, hat für ein auf Interaktion optimiertes System häufig weniger unmittelbare Signalkraft als ein Beitrag, der starke Reaktionen auslöst. Das bedeutet nicht, dass Plattformen jede Erregung planen. Es bedeutet, dass ihre Anreizstruktur Erregung verwertbar macht.</w:t>
      </w:r>
    </w:p>
    <w:p w14:paraId="21AF075B" w14:textId="77777777" w:rsidR="00C150FD" w:rsidRPr="00C150FD" w:rsidRDefault="00C150FD" w:rsidP="00C150FD">
      <w:r w:rsidRPr="00C150FD">
        <w:t>Die Forschung zur digitalen Werbeinfrastruktur zeigt, dass datenbasierte Werbesysteme neue Möglichkeiten politischer Beeinflussung und strategischer Kommunikation schaffen können [E-K77-17]. Personalisierung, Zielgruppenansprache und Verhaltensdaten ermöglichen nicht nur effizientere Werbung, sondern auch eine fragmentierte Ansprache politischer Milieus. Unterschiedliche Gruppen können unterschiedliche Wirklichkeiten präsentiert bekommen, ohne dass diese Ansprache im gemeinsamen öffentlichen Raum vollständig sichtbar wird.</w:t>
      </w:r>
    </w:p>
    <w:p w14:paraId="52B9E368" w14:textId="77777777" w:rsidR="00C150FD" w:rsidRPr="00C150FD" w:rsidRDefault="00C150FD" w:rsidP="00C150FD">
      <w:r w:rsidRPr="00C150FD">
        <w:t>Für die Wirkungsökonomie ist hier die Unterscheidung zwischen Privatnutzen und Systemwirkung wichtig. Ein einzelner Nutzer kann einen empörenden Beitrag freiwillig ansehen. Eine Plattform kann diesen Beitrag regelkonform verbreiten. Ein Werbekunde kann rechtmäßig Reichweite buchen. Dennoch kann die Summe dieser Handlungen eine negative Netto-Wirkung erzeugen, wenn sie Misstrauen, Polarisierung oder demokratische Erschöpfung verstärkt. Der alte Rechts- und Marktmaßstab sieht einzelne Transaktionen. Die Wirkungsökonomie fragt nach der Rückwirkung auf den gemeinsamen Wirkungsraum.</w:t>
      </w:r>
    </w:p>
    <w:p w14:paraId="4055F335" w14:textId="77777777" w:rsidR="00C150FD" w:rsidRPr="00C150FD" w:rsidRDefault="00C150FD" w:rsidP="00C150FD">
      <w:r w:rsidRPr="00C150FD">
        <w:t>Die Ökonomie der Erregung externalisiert Kosten. Die Gewinne entstehen bei Plattformen, Werbetreibenden, Influencer:innen oder politischen Akteuren. Die Folgekosten entstehen im öffentlichen Raum: geringere Aufmerksamkeit für komplexe Probleme, wachsende Gereiztheit, sinkende Kompromissfähigkeit, Misstrauen gegenüber Institutionen, Angriffe auf Wissenschaft und Journalismus. Hier zeigt sich die Parallele zu ökologischen Externalitäten. Wie Umweltkosten lange außerhalb des Preises lagen, liegen demokratische und psychische Kosten digitaler Erregung häufig außerhalb der Plattformbilanz.</w:t>
      </w:r>
    </w:p>
    <w:p w14:paraId="3C601DB5" w14:textId="77777777" w:rsidR="00C150FD" w:rsidRPr="00C150FD" w:rsidRDefault="00C150FD" w:rsidP="00C150FD">
      <w:r w:rsidRPr="00C150FD">
        <w:lastRenderedPageBreak/>
        <w:t>Nichtkompensation ist auch hier relevant. Eine Plattform kann nicht allein dadurch als positiv gelten, dass sie hochwertige Informationsangebote bereitstellt, wenn ihre zentralen Verstärkungsmechanismen zugleich demokratisch destruktive Dynamiken begünstigen. Positive Inhalte dürfen negative Systemwirkungen nicht verdecken. Wie bei Produkten und Lieferketten muss das schwächste zentrale Wirkungsfeld sichtbar bleiben. Eine Öffentlichkeit, die Informationen bereitstellt, aber Vertrauen und Diskursfähigkeit systematisch beschädigt, erzeugt keine tragfähige Netto-Wirkung [I-K77-13].</w:t>
      </w:r>
    </w:p>
    <w:p w14:paraId="4E608058" w14:textId="6F3C84C8" w:rsidR="00C150FD" w:rsidRPr="004D6876" w:rsidRDefault="00C150FD" w:rsidP="00C150FD">
      <w:pPr>
        <w:rPr>
          <w:b/>
          <w:bCs/>
        </w:rPr>
      </w:pPr>
      <w:r w:rsidRPr="004D6876">
        <w:rPr>
          <w:b/>
          <w:bCs/>
        </w:rPr>
        <w:t>Identität, Zugehörigkeit und digitale Stämme</w:t>
      </w:r>
    </w:p>
    <w:p w14:paraId="672896C5" w14:textId="77777777" w:rsidR="00C150FD" w:rsidRPr="00C150FD" w:rsidRDefault="00C150FD" w:rsidP="00C150FD">
      <w:r w:rsidRPr="00C150FD">
        <w:t>Polarisierung entsteht nicht nur durch falsche Informationen. Sie entsteht auch durch Zugehörigkeit. Menschen suchen Räume, in denen ihre Erfahrungen bestätigt, ihre Kränkungen verstanden und ihre Deutungen geteilt werden. Digitale Plattformen können solche Räume ermöglichen. Sie können marginalisierte Stimmen sichtbar machen, Solidarität herstellen und demokratische Beteiligung erweitern. Zugleich können sie Gruppenbindungen verhärten, wenn Zugehörigkeit vor allem über Abgrenzung organisiert wird.</w:t>
      </w:r>
    </w:p>
    <w:p w14:paraId="1B2CE580" w14:textId="77777777" w:rsidR="00C150FD" w:rsidRPr="00C150FD" w:rsidRDefault="00C150FD" w:rsidP="00C150FD">
      <w:r w:rsidRPr="00C150FD">
        <w:t>Digitale Gruppen funktionieren häufig nicht nur als Meinungsgemeinschaften, sondern als Identitätsräume. Wer dazugehört, teilt nicht nur Inhalte, sondern Zeichen, Sprache, Witze, Feindbilder, Rituale und Empörungscodes. Die Gruppe stabilisiert sich durch Wiederholung. Inhalte werden dann nicht primär danach bewertet, ob sie wahr, präzise oder hilfreich sind, sondern ob sie die eigene Zugehörigkeit bestätigen. Wahrheit wird sozial gefiltert.</w:t>
      </w:r>
    </w:p>
    <w:p w14:paraId="246D227D" w14:textId="77777777" w:rsidR="00C150FD" w:rsidRPr="00C150FD" w:rsidRDefault="00C150FD" w:rsidP="00C150FD">
      <w:r w:rsidRPr="00C150FD">
        <w:t>Die Forschung zu Echo-Kammern und Plattformstrukturen zeigt, dass Plattformen sehr unterschiedliche Bedingungen für Informationsverbreitung und Gruppenbildung schaffen [E-K77-16]. Nicht jede Plattform erzeugt dieselbe Form von Abschottung. Nicht jede Person lebt in einer geschlossenen Informationswelt. Dennoch ist die Richtung der Wirkung bedeutsam: Wenn Plattformdesign, Empfehlungssysteme und soziale Sanktionen gleichgerichtete Rückkopplungen erzeugen, kann die Bereitschaft sinken, Ambivalenz auszuhalten und Gegenargumente als legitime Perspektiven zu behandeln.</w:t>
      </w:r>
    </w:p>
    <w:p w14:paraId="09D0D7BA" w14:textId="77777777" w:rsidR="00C150FD" w:rsidRPr="00C150FD" w:rsidRDefault="00C150FD" w:rsidP="00C150FD">
      <w:r w:rsidRPr="00C150FD">
        <w:t>Besonders heikel ist, dass selbst der Kontakt mit Gegenpositionen nicht automatisch depolarisiert. Studien zeigen, dass die Konfrontation mit gegnerischen politischen Positionen unter bestimmten Bedingungen auch zur Verhärtung der eigenen Position beitragen kann [E-K77-15]. Für die Wirkungsökonomie ist das ein wichtiger Befund, weil er die Grenzen linearer Steuerungsannahmen zeigt. Mehr Kontakt bedeutet nicht automatisch mehr Verständigung. Entscheidend sind Kontext, Vertrauen, Tonalität, Statusbedrohung und die Struktur des Begegnungsraums.</w:t>
      </w:r>
    </w:p>
    <w:p w14:paraId="2BF0A488" w14:textId="77777777" w:rsidR="00C150FD" w:rsidRPr="00C150FD" w:rsidRDefault="00C150FD" w:rsidP="00C150FD">
      <w:r w:rsidRPr="00C150FD">
        <w:t xml:space="preserve">Digitale Stämme entstehen, wenn Zugehörigkeit an dauerhafte Erregung gekoppelt wird. Dann wird die Gruppe nicht nur durch gemeinsame Werte stabilisiert, sondern durch gemeinsame Gegner. Die eigene Identität braucht dann den fortlaufenden Beweis, dass </w:t>
      </w:r>
      <w:r w:rsidRPr="00C150FD">
        <w:lastRenderedPageBreak/>
        <w:t>die andere Seite gefährlich, dumm, korrupt oder böse ist. Solche Muster sind demokratisch riskant, weil sie den politischen Gegner aus dem Raum legitimer Auseinandersetzung entfernen. Aus Streit wird Feindschaft. Aus Kritik wird Delegitimation.</w:t>
      </w:r>
    </w:p>
    <w:p w14:paraId="49E4C475" w14:textId="77777777" w:rsidR="00C150FD" w:rsidRPr="00C150FD" w:rsidRDefault="00C150FD" w:rsidP="00C150FD">
      <w:r w:rsidRPr="00C150FD">
        <w:t>Die Wirkungsökonomie darf deshalb Diskurs nicht nur als Austausch von Argumenten verstehen. Diskurs ist auch Beziehungsarbeit unter Bedingungen von Unsicherheit, Status und Zugehörigkeit. Eine demokratische Öffentlichkeit muss Räume schaffen, in denen Menschen widersprechen können, ohne ihre Identität verteidigen zu müssen. Sie muss Resonanz ermöglichen, ohne Stammeslogik zu belohnen. Sie muss Konflikt zulassen, ohne Entmenschlichung zu verstärken.</w:t>
      </w:r>
    </w:p>
    <w:p w14:paraId="6851882E" w14:textId="4CE4CA54" w:rsidR="00C150FD" w:rsidRPr="004D6876" w:rsidRDefault="00C150FD" w:rsidP="00C150FD">
      <w:pPr>
        <w:rPr>
          <w:b/>
          <w:bCs/>
        </w:rPr>
      </w:pPr>
      <w:r w:rsidRPr="004D6876">
        <w:rPr>
          <w:b/>
          <w:bCs/>
        </w:rPr>
        <w:t>Die Wirkung permanenter Erregung auf Demokratie</w:t>
      </w:r>
    </w:p>
    <w:p w14:paraId="1AE23816" w14:textId="77777777" w:rsidR="00C150FD" w:rsidRPr="00C150FD" w:rsidRDefault="00C150FD" w:rsidP="00C150FD">
      <w:r w:rsidRPr="00C150FD">
        <w:t>Demokratie braucht Aufmerksamkeit, Vertrauen und Zeit. Sie braucht Bürger:innen, die unterscheiden können zwischen Kritik und Zerstörung, zwischen Fehler und Verschwörung, zwischen Konflikt und Feindschaft. Sie braucht Institutionen, die korrigierbar bleiben, ohne permanent delegitimiert zu werden. Permanente Erregung schwächt diese Voraussetzungen. Nicht durch einen einzelnen Beitrag, sondern durch kumulative Wirkung.</w:t>
      </w:r>
    </w:p>
    <w:p w14:paraId="738E62A1" w14:textId="77777777" w:rsidR="00C150FD" w:rsidRPr="00C150FD" w:rsidRDefault="00C150FD" w:rsidP="00C150FD">
      <w:r w:rsidRPr="00C150FD">
        <w:t>Die erste Wirkung permanenter Erregung ist Konzentrationsverlust. Komplexe politische Probleme verlangen Geduld, Kontext und die Fähigkeit, mehrere Ebenen zugleich zu betrachten. Erregungslogik verkürzt. Sie bevorzugt den schnellen Anlass, den Schuldigen, das Bild, den Ausschnitt, den Satz, der als Beweis dienen kann. Dadurch verändert sich nicht nur die Debatte, sondern auch das Denken über Politik. Was nicht unmittelbar emotionalisierbar ist, verliert Sichtbarkeit.</w:t>
      </w:r>
    </w:p>
    <w:p w14:paraId="386AB4FF" w14:textId="77777777" w:rsidR="00C150FD" w:rsidRPr="00C150FD" w:rsidRDefault="00C150FD" w:rsidP="00C150FD">
      <w:r w:rsidRPr="00C150FD">
        <w:t>Die zweite Wirkung ist Vertrauensverschleiß. Wenn öffentliche Räume dauerhaft von Skandal, Verdacht und Gegenvorwurf geprägt sind, wird Vertrauen nicht mehr als Voraussetzung gemeinsamer Problemlösung erlebt, sondern als Naivität. Menschen beginnen, Institutionen, Medien, Wissenschaft und politische Verfahren nicht mehr nach ihrer Korrekturfähigkeit zu beurteilen, sondern nach ihrer Zugehörigkeit zur eigenen oder gegnerischen Seite. Das schwächt die demokratische Rückkopplung.</w:t>
      </w:r>
    </w:p>
    <w:p w14:paraId="70AE73E0" w14:textId="77777777" w:rsidR="00C150FD" w:rsidRPr="00C150FD" w:rsidRDefault="00C150FD" w:rsidP="00C150FD">
      <w:r w:rsidRPr="00C150FD">
        <w:t>Die dritte Wirkung ist Komplexitätsverlust. Demokratie ist ein Verfahren zur Verarbeitung von Unterschiedlichkeit. Sie lebt davon, dass Widersprüche nicht sofort aufgelöst, sondern verhandelt werden. Permanente Erregung macht Ambivalenz schwerer erträglich. Sie belohnt Eindeutigkeit, auch wenn die Wirklichkeit uneindeutig ist. Dadurch entstehen politische Programme, die mehr mit emotionaler Entlastung als mit Problemlösung zu tun haben.</w:t>
      </w:r>
    </w:p>
    <w:p w14:paraId="6FA03F06" w14:textId="77777777" w:rsidR="00C150FD" w:rsidRPr="00C150FD" w:rsidRDefault="00C150FD" w:rsidP="00C150FD">
      <w:r w:rsidRPr="00C150FD">
        <w:t xml:space="preserve">Die vierte Wirkung betrifft Desinformation. Falsche oder irreführende Inhalte verbreiten sich nicht nur, weil Menschen schlecht informiert sind. Sie verbreiten sich, weil sie häufig neu, überraschend, emotional anschlussfähig oder identitätsstärkend sind. </w:t>
      </w:r>
      <w:r w:rsidRPr="00C150FD">
        <w:lastRenderedPageBreak/>
        <w:t>Untersuchungen zur Verbreitung falscher Nachrichten zeigen, dass falsche Inhalte in bestimmten Online-Kontexten weiter, schneller und breiter diffundieren können als wahre Inhalte [E-K77-14]. Das Problem liegt deshalb nicht nur in einzelnen Falschinformationen, sondern in der Aufmerksamkeitsarchitektur, die solche Inhalte begünstigen kann.</w:t>
      </w:r>
    </w:p>
    <w:p w14:paraId="719EC389" w14:textId="77777777" w:rsidR="00C150FD" w:rsidRPr="00C150FD" w:rsidRDefault="00C150FD" w:rsidP="00C150FD">
      <w:r w:rsidRPr="00C150FD">
        <w:t>Die fünfte Wirkung ist demokratische Erschöpfung. Wer dauerhaft mit Empörung, Bedrohung und Konflikt konfrontiert wird, kann sich zurückziehen oder radikalisieren. Beides schwächt demokratische Resilienz. Rückzug überlässt den öffentlichen Raum den lautesten Akteuren. Radikalisierung verengt den Raum legitimer Auseinandersetzung. In beiden Fällen verliert Demokratie ihren Korrekturraum.</w:t>
      </w:r>
    </w:p>
    <w:p w14:paraId="56DAA14B" w14:textId="0D9C062C" w:rsidR="00C150FD" w:rsidRPr="00C150FD" w:rsidRDefault="00C150FD" w:rsidP="004D6876">
      <w:r w:rsidRPr="00C150FD">
        <w:t>Der Digital Services Act adressiert diese Ebene, indem er große Plattformen verpflichtet, systemische Risiken zu identifizieren, zu analysieren und zu mindern, einschließlich Risiken für gesellschaftlichen Diskurs, Wahlprozesse, öffentliche Sicherheit, Gesundheit und Wohlbefinden [E-K77-13]. Für die Wirkungsökonomie ist dieser Ansatz anschlussfähig, aber noch nicht ausreichend. Rechtliche Risikopflichten schaffen Sichtbarkeit und Verantwortlichkeit. Eine vollständige Wirkungsarchitektur muss darüber hinaus messen, welche Netto-Wirkung Plattformen auf Wahrheit, Vertrauen, Diskursfähigkeit, Minderheitenschutz, psychische Stabilität und demokratische Resilienz erzeugen.</w:t>
      </w:r>
    </w:p>
    <w:p w14:paraId="1C6A948A" w14:textId="77777777" w:rsidR="00C150FD" w:rsidRPr="00C150FD" w:rsidRDefault="00C150FD" w:rsidP="00C150FD">
      <w:r w:rsidRPr="00C150FD">
        <w:t>Aufmerksamkeit ist kein Randthema der Wirkungsökonomie. Sie ist eine zentrale Bedingung gesellschaftlicher Steuerung. Eine Gesellschaft kann nur auf jene Probleme reagieren, die sie wahrnimmt. Sie kann nur jene Maßnahmen unterstützen, die sie versteht. Sie kann nur jenen Institutionen vertrauen, deren Korrekturfähigkeit sichtbar bleibt. Wenn Aufmerksamkeit verzerrt, verknappt oder dauerhaft erregt wird, verändert sich die Fähigkeit einer Gesellschaft, Wirkung zu erkennen und auf Wirkung zu reagieren.</w:t>
      </w:r>
    </w:p>
    <w:p w14:paraId="3FD120E3" w14:textId="77777777" w:rsidR="00C150FD" w:rsidRPr="00C150FD" w:rsidRDefault="00C150FD" w:rsidP="00C150FD">
      <w:r w:rsidRPr="00C150FD">
        <w:t>Dieses Unterkapitel hat gezeigt, dass digitale Öffentlichkeit über eine mehrschichtige Verstärkungslogik funktioniert: Aufmerksamkeitsknappheit macht Auswahl notwendig. Emotionale Aktivierung erhöht Anschlussfähigkeit. Algorithmische Systeme verstärken bestimmte Muster. Werbe- und Plattformökonomien machen Erregung verwertbar. Identitätsräume stabilisieren Zugehörigkeit. Permanente Erregung verändert Konzentration, Vertrauen, Komplexitätsfähigkeit und demokratische Resilienz.</w:t>
      </w:r>
    </w:p>
    <w:p w14:paraId="54E78B7E" w14:textId="77777777" w:rsidR="00C150FD" w:rsidRPr="00C150FD" w:rsidRDefault="00C150FD" w:rsidP="00C150FD">
      <w:r w:rsidRPr="00C150FD">
        <w:t>Für die Wirkungsökonomie folgt daraus keine Forderung nach Zensur und keine Abwertung digitaler Öffentlichkeit. Digitale Plattformen können Wissen verbreiten, Beteiligung erweitern, Macht sichtbar machen und neue Formen gesellschaftlicher Teilgabe ermöglichen. Ihre Wirkung hängt jedoch von ihrer Architektur ab. Die Frage lautet nicht, ob Plattformen gut oder schlecht sind. Die Frage lautet, welche Rückkopplungen sie erzeugen und ob diese Rückkopplungen Mensch, Planet und Demokratie stabilisieren oder schwächen.</w:t>
      </w:r>
    </w:p>
    <w:p w14:paraId="51DF313F" w14:textId="77777777" w:rsidR="00C150FD" w:rsidRPr="00C150FD" w:rsidRDefault="00C150FD" w:rsidP="00C150FD">
      <w:r w:rsidRPr="00C150FD">
        <w:lastRenderedPageBreak/>
        <w:t>Aufmerksamkeit muss daher als eigener Wirkungsraum gemessen und gestaltet werden. Relevante Indikatoren könnten sein: Verhältnis von Reichweite zu Quellenqualität, Anteil korrigierter Falschinformationen, Transparenz von Empfehlungssystemen, Vielfalt sichtbarer Perspektiven, Häufigkeit koordinierter Manipulation, Wirkung auf Minderheitenschutz, Belastung öffentlicher Diskurse, Zugang für Forschung, Werbetransparenz, Beschwerde- und Korrekturmechanismen sowie psychische Belastungsrisiken. Solche Indikatoren dürfen nicht zu einer zentralen Wahrheitsbehörde führen. Sie sollen Rückkopplung ermöglichen.</w:t>
      </w:r>
    </w:p>
    <w:p w14:paraId="44DF4459" w14:textId="6A4A6FCE" w:rsidR="00C150FD" w:rsidRPr="00DD3A76" w:rsidRDefault="00C150FD" w:rsidP="00C150FD">
      <w:r w:rsidRPr="00C150FD">
        <w:t>Damit bereitet dieses Unterkapitel den Übergang zu Kapitel 78 vor. Denn digitale Aufmerksamkeit entsteht nicht nur durch Plattformarchitektur. Sie wird auch durch Menschen geprägt, die Reichweite organisieren, Gespräche moderieren, Communities führen und Deutungsräume öffnen oder schließen. Die nächste Frage lautet daher, welche Verantwortung Creator:innen, Hosts, Streamer:innen, Podcaster:innen und Community-Betreiber:innen in digitalen Wirkungsräumen haben.</w:t>
      </w:r>
    </w:p>
    <w:p w14:paraId="7097839F" w14:textId="46465869" w:rsidR="00DD3A76" w:rsidRPr="00DD3A76" w:rsidRDefault="00DD3A76" w:rsidP="00DD3A76">
      <w:pPr>
        <w:pStyle w:val="berschrift3"/>
      </w:pPr>
      <w:bookmarkStart w:id="5446" w:name="_Toc229829864"/>
      <w:bookmarkStart w:id="5447" w:name="_Toc229926967"/>
      <w:bookmarkStart w:id="5448" w:name="_Toc229944970"/>
      <w:bookmarkStart w:id="5449" w:name="_Toc229948755"/>
      <w:bookmarkStart w:id="5450" w:name="_Toc229955382"/>
      <w:bookmarkStart w:id="5451" w:name="_Toc229958537"/>
      <w:bookmarkStart w:id="5452" w:name="_Toc229963342"/>
      <w:r w:rsidRPr="00DD3A76">
        <w:t>77.</w:t>
      </w:r>
      <w:r w:rsidR="00B120F1">
        <w:t>6</w:t>
      </w:r>
      <w:r w:rsidRPr="00DD3A76">
        <w:t xml:space="preserve"> Zwischenfazit</w:t>
      </w:r>
      <w:bookmarkEnd w:id="5446"/>
      <w:bookmarkEnd w:id="5447"/>
      <w:bookmarkEnd w:id="5448"/>
      <w:bookmarkEnd w:id="5449"/>
      <w:bookmarkEnd w:id="5450"/>
      <w:bookmarkEnd w:id="5451"/>
      <w:bookmarkEnd w:id="5452"/>
    </w:p>
    <w:p w14:paraId="5D5C739D" w14:textId="77777777" w:rsidR="00C150FD" w:rsidRPr="00C150FD" w:rsidRDefault="00C150FD" w:rsidP="00C150FD">
      <w:r w:rsidRPr="00C150FD">
        <w:t>Desinformation und hybride Einflussnahme sind Angriffe auf demokratische Rückkopplung. Sie verbreiten nicht nur falsche Inhalte. Sie beschädigen Vertrauen, Orientierung, Institutionen, Quellenklarheit, Streitfähigkeit und Handlungsfähigkeit. Ihr Ziel kann sein, dass Menschen eine bestimmte Lüge glauben. Ihr Ziel kann aber auch sein, dass Menschen gar nichts mehr glauben, sich erschöpft abwenden oder Gesellschaft in feindliche Wirklichkeitsräume zerfällt.</w:t>
      </w:r>
    </w:p>
    <w:p w14:paraId="3ECC325D" w14:textId="77777777" w:rsidR="00C150FD" w:rsidRPr="00C150FD" w:rsidRDefault="00C150FD" w:rsidP="00C150FD">
      <w:r w:rsidRPr="00C150FD">
        <w:t>Hybride Kriegsführung ist kein einzelnes Instrument. Sie nutzt Kombination: Desinformation, Cyberangriffe, Infrastrukturstörungen, wirtschaftliche Abhängigkeiten, Energieunsicherheit, Plattformverstärkung, politische Spaltung, Identitätskonflikte, verdeckte Finanzierung, lokale Multiplikatoren, internationale Narrativnetzwerke, Influencer-Ökosysteme und soziale Risse. Ihre Wirkung entsteht häufig nicht durch ein großes Ereignis, sondern durch viele kleine Eingriffe, die gemeinsam Rückkopplung beschädigen.</w:t>
      </w:r>
    </w:p>
    <w:p w14:paraId="3AB4FBF1" w14:textId="77777777" w:rsidR="00C150FD" w:rsidRPr="00C150FD" w:rsidRDefault="00C150FD" w:rsidP="00C150FD">
      <w:r w:rsidRPr="00C150FD">
        <w:t>Digitale Öffentlichkeit verstärkt diese Dynamik zusätzlich durch Aufmerksamkeitsökonomie, emotionale Aktivierung, algorithmische Resonanzräume und Erregungslogik. Sichtbarkeit folgt nicht automatisch Relevanz oder Wahrheit, sondern häufig Interaktion, Identität, Konflikt und emotionaler Anschlussfähigkeit. Dadurch entstehen neue Wirkungsräume, in denen Plattformarchitektur, Gruppenbildung, Empörung und Desinformation ineinandergreifen.</w:t>
      </w:r>
    </w:p>
    <w:p w14:paraId="4C322471" w14:textId="77777777" w:rsidR="00C150FD" w:rsidRPr="00C150FD" w:rsidRDefault="00C150FD" w:rsidP="00C150FD">
      <w:r w:rsidRPr="00C150FD">
        <w:t>Die Antwort ist nicht Zensur. Die Antwort ist Resilienz: Informationsqualität, Quellenklarheit, Medienvielfalt, Wirkungskompetenz, Plattformpflichten, Transparenz politischer Finanzierung, Journalismus, gesellschaftliche Teilhabe, demokratische Kommunikationsstandards, Cyberresilienz und Schutz legitimer Kritik.</w:t>
      </w:r>
    </w:p>
    <w:p w14:paraId="3AACDF5D" w14:textId="77777777" w:rsidR="00C150FD" w:rsidRPr="00C150FD" w:rsidRDefault="00C150FD" w:rsidP="00C150FD">
      <w:r w:rsidRPr="00C150FD">
        <w:lastRenderedPageBreak/>
        <w:t>Damit verbindet Kapitel 77 Sicherheit als Schutz demokratischer Wirkungsbedingungen, Öffentlichkeit als Rückkopplungsraum, Plattformlogik, Aufmerksamkeitsökonomie, algorithmische Verstärkung sowie Sprache, Frames und Normalisierung. Desinformation ist nicht nur ein Medienproblem. Sie ist ein Angriff auf die Fähigkeit einer Gesellschaft, sich selbst zu verstehen und zu korrigieren.</w:t>
      </w:r>
    </w:p>
    <w:p w14:paraId="1501C43C" w14:textId="77777777" w:rsidR="00C150FD" w:rsidRPr="00C150FD" w:rsidRDefault="00C150FD" w:rsidP="00C150FD">
      <w:r w:rsidRPr="00C150FD">
        <w:t>Die nächste Frage lautet: Welche Verantwortung haben Menschen und Formate, die digitale Räume mit Reichweite prägen: Creator:innen, Hosts, Streamer:innen, Podcaster:innen und Community-Betreiber:innen?</w:t>
      </w:r>
    </w:p>
    <w:p w14:paraId="306937D3" w14:textId="3595AA6D" w:rsidR="00DD3A76" w:rsidRDefault="00C150FD" w:rsidP="00C150FD">
      <w:r w:rsidRPr="00C150FD">
        <w:t>Diese Frage führt zu Kapitel 78: Creator, Hosts und digitale Verantwortung.</w:t>
      </w:r>
    </w:p>
    <w:p w14:paraId="4B838B02" w14:textId="25BAFE9D" w:rsidR="00DD3A76" w:rsidRPr="00DD3A76" w:rsidRDefault="00DD3A76" w:rsidP="00DD3A76">
      <w:pPr>
        <w:pStyle w:val="berschrift3"/>
      </w:pPr>
      <w:bookmarkStart w:id="5453" w:name="_Toc229829865"/>
      <w:bookmarkStart w:id="5454" w:name="_Toc229926968"/>
      <w:bookmarkStart w:id="5455" w:name="_Toc229944971"/>
      <w:bookmarkStart w:id="5456" w:name="_Toc229948756"/>
      <w:bookmarkStart w:id="5457" w:name="_Toc229955383"/>
      <w:bookmarkStart w:id="5458" w:name="_Toc229958538"/>
      <w:bookmarkStart w:id="5459" w:name="_Toc229963343"/>
      <w:r w:rsidRPr="00DD3A76">
        <w:t xml:space="preserve">Endnoten und Quellen zu Kapitel </w:t>
      </w:r>
      <w:r>
        <w:t>77</w:t>
      </w:r>
      <w:bookmarkEnd w:id="5453"/>
      <w:bookmarkEnd w:id="5454"/>
      <w:bookmarkEnd w:id="5455"/>
      <w:bookmarkEnd w:id="5456"/>
      <w:bookmarkEnd w:id="5457"/>
      <w:bookmarkEnd w:id="5458"/>
      <w:bookmarkEnd w:id="5459"/>
    </w:p>
    <w:p w14:paraId="4F8F622F" w14:textId="77777777" w:rsidR="00DD3A76" w:rsidRPr="00DD3A76" w:rsidRDefault="00DD3A76" w:rsidP="00DD3A76">
      <w:pPr>
        <w:rPr>
          <w:b/>
          <w:bCs/>
        </w:rPr>
      </w:pPr>
      <w:r w:rsidRPr="00DD3A76">
        <w:rPr>
          <w:b/>
          <w:bCs/>
        </w:rPr>
        <w:t>Interne WÖk-Quellen</w:t>
      </w:r>
    </w:p>
    <w:p w14:paraId="4AB67852" w14:textId="77777777" w:rsidR="00DD3A76" w:rsidRPr="00DD3A76" w:rsidRDefault="00DD3A76" w:rsidP="00DD3A76">
      <w:r w:rsidRPr="00DD3A76">
        <w:t>[I-K77-1] Weber, Natalie: Die neue Ordnung des Wohlstands, Arbeitsfassung 2026, Kapitel zu hybrider Kriegsführung. Grundlage für die Definition hybrider Kriegsführung als Versuch, eine Gesellschaft von innen so zu destabilisieren, dass sie ihre eigene Wirklichkeit nicht mehr gemeinsam rückkoppeln kann, sowie für Desinformation, Cyberangriffe, Sabotage, wirtschaftlichen Druck, Energieabhängigkeit, politische Einflussnahme, Plattformmanipulation und Finanzierungsnetzwerke als kombinierbare Mittel.</w:t>
      </w:r>
    </w:p>
    <w:p w14:paraId="5532B40F" w14:textId="77777777" w:rsidR="00DD3A76" w:rsidRPr="00DD3A76" w:rsidRDefault="00DD3A76" w:rsidP="00DD3A76">
      <w:r w:rsidRPr="00DD3A76">
        <w:t>[I-K77-2] Weber, Natalie: Die neue Ordnung des Wohlstands, Arbeitsfassung 2026, Abschnitt zu Rückkopplungsangriffen. Grundlage für Rückkopplungsangriff als Störung der Fähigkeit eines Systems, Lage, Fehler, Informationen, Institutionenvertrauen und angemessenes Handeln zu prüfen; außerdem für die Grenze zwischen Kritik und hybrider Destabilisierung.</w:t>
      </w:r>
    </w:p>
    <w:p w14:paraId="15328E3A" w14:textId="77777777" w:rsidR="00DD3A76" w:rsidRPr="00DD3A76" w:rsidRDefault="00DD3A76" w:rsidP="00DD3A76">
      <w:r w:rsidRPr="00DD3A76">
        <w:t>[I-K77-3] Weber, Natalie: Die neue Ordnung des Wohlstands, Arbeitsfassung 2026, Abschnitt soziale Kohäsion als Sicherheitsfrage. Grundlage für die Aussage, dass hybride Kriegsführung vorhandene Risse verstärkt: Wohnungsnot, Energieangst, Inflation, Migration, Klimasorgen, Pandemiefolgen, Einsamkeit, regionale Abwertung, Misstrauen gegen Medien, Wissenschaft, Gerichte und Verwaltung.</w:t>
      </w:r>
    </w:p>
    <w:p w14:paraId="4F86F454" w14:textId="77777777" w:rsidR="00DD3A76" w:rsidRPr="00DD3A76" w:rsidRDefault="00DD3A76" w:rsidP="00DD3A76">
      <w:r w:rsidRPr="00DD3A76">
        <w:t>[I-K77-4] Weber, Natalie: Die neue Ordnung des Wohlstands, Arbeitsfassung 2026, Abschnitt Parteienfinanzierung und politische Vorwirkung. Grundlage für die Frage, wer politische Sichtbarkeit, Daten, Reichweite, Kampagnen ohne formale Parteispende, angeblich unabhängige Studien und Narrativverstärkung finanziert.</w:t>
      </w:r>
    </w:p>
    <w:p w14:paraId="07580945" w14:textId="77777777" w:rsidR="00DD3A76" w:rsidRPr="00DD3A76" w:rsidRDefault="00DD3A76" w:rsidP="00DD3A76">
      <w:r w:rsidRPr="00DD3A76">
        <w:t>[I-K77-5] Weber, Natalie: Die neue Ordnung des Wohlstands, Arbeitsfassung 2026, Abschnitt Krieg unterhalb der Kriegsschwelle. Grundlage für hybride Kriegsführung als Kombination vieler kleiner Eingriffe, darunter Gerüchte, Datenlecks, Fake-Accounts, Serverausfälle, verdeckte Finanzierung, Bots, Influencer-Kampagnen und manipulative Narrative.</w:t>
      </w:r>
    </w:p>
    <w:p w14:paraId="57684BDF" w14:textId="77777777" w:rsidR="00DD3A76" w:rsidRPr="00DD3A76" w:rsidRDefault="00DD3A76" w:rsidP="00DD3A76">
      <w:r w:rsidRPr="00DD3A76">
        <w:lastRenderedPageBreak/>
        <w:t>[I-K77-6] Weber, Natalie: Die neue Ordnung des Wohlstands, Arbeitsfassung 2026, Abschnitt zu Wirkungserfolg hybrider Kriegsführung. Grundlage für Wirkung in verzögerten Entscheidungen, wachsendem Misstrauen, blockierten Reformen, sinkender Wahlbeteiligung, beschädigtem Medienvertrauen, feindseliger Sprache, schlechter Krisenreaktion, politischer Erschöpfung und institutioneller Lähmung.</w:t>
      </w:r>
    </w:p>
    <w:p w14:paraId="57337F81" w14:textId="77777777" w:rsidR="00DD3A76" w:rsidRPr="00DD3A76" w:rsidRDefault="00DD3A76" w:rsidP="00DD3A76">
      <w:r w:rsidRPr="00DD3A76">
        <w:t>[I-K77-7] Weber, Natalie: Systemmodell der Wirkungsökonomie, 2025, Abschnitt Wirkungskompetenz. Grundlage für Wirkungskompetenz als Schutz vor Desinformation, Polarisierung, kognitiver Verkürzung, moralischer Überhöhung und Feindbildern.</w:t>
      </w:r>
    </w:p>
    <w:p w14:paraId="6DAF5B5E" w14:textId="77777777" w:rsidR="00DD3A76" w:rsidRPr="00DD3A76" w:rsidRDefault="00DD3A76" w:rsidP="00DD3A76">
      <w:r w:rsidRPr="00DD3A76">
        <w:t>[I-K77-8] Weber, Natalie: Die neue Ordnung des Wohlstands, Arbeitsfassung 2026, Abschnitt Resilienzarchitektur gegen hybride Bedrohungen. Grundlage für Civic-Shield-Strukturen, Agentur für Digitale Öffentlichkeit, Medien- und Wirkungskompetenz, Krisenkommunikation nach Wirkungslogik, Transparenz politischer Finanzierung, Plattform-Systemrisiko-Prüfung und Schutz legitimer Kritik.</w:t>
      </w:r>
    </w:p>
    <w:p w14:paraId="7B510760" w14:textId="77777777" w:rsidR="00DD3A76" w:rsidRDefault="00DD3A76" w:rsidP="00DD3A76">
      <w:r w:rsidRPr="00DD3A76">
        <w:t>[I-K77-9] Weber, Natalie: Systemmodell der Wirkungsökonomie, 2025, Abschnitte zur digitalen Demokratie-Infrastruktur und Demokratie-Schutzarchitektur. Grundlage für sichere digitale Identitäten, demokratisch kontrollierte Beteiligungsplattformen, transparente algorithmische Sichtbarkeit, Schutz vor Desinformation, Schutz vor Hyper-Polarisierung, digitale Commons, Civic Shield, Frühwarnsysteme, Echtzeitmonitoring, Community-Support und Schutzprogramme.</w:t>
      </w:r>
    </w:p>
    <w:p w14:paraId="1E996E0F" w14:textId="77777777" w:rsidR="00C150FD" w:rsidRPr="00C150FD" w:rsidRDefault="00C150FD" w:rsidP="00C150FD">
      <w:r w:rsidRPr="00C150FD">
        <w:t>[I-K77-10] Weber, Natalie: Die neue Ordnung des Wohlstands. Teil XII: Medien, Kommunikation und Öffentlichkeit. Arbeitsfassung 2025/2026.</w:t>
      </w:r>
    </w:p>
    <w:p w14:paraId="7F1FFC2E" w14:textId="77777777" w:rsidR="00C150FD" w:rsidRPr="00C150FD" w:rsidRDefault="00C150FD" w:rsidP="00C150FD">
      <w:r w:rsidRPr="00C150FD">
        <w:t>[I-K77-11] Weber, Natalie: Systemmodell der Wirkungsökonomie. Die systemische Ordnungskarte Mensch-Planet-Demokratie. Arbeitsfassung 2025.</w:t>
      </w:r>
    </w:p>
    <w:p w14:paraId="091A5C89" w14:textId="77777777" w:rsidR="00C150FD" w:rsidRPr="00C150FD" w:rsidRDefault="00C150FD" w:rsidP="00C150FD">
      <w:r w:rsidRPr="00C150FD">
        <w:t>[I-K77-12] Weber, Natalie: Nachhaltigkeit ist keine Strategie. Sie ist eine Systemarchitektur. Arbeitsfassung 2025.</w:t>
      </w:r>
    </w:p>
    <w:p w14:paraId="35BEC3D7" w14:textId="26BC5436" w:rsidR="00C150FD" w:rsidRPr="00DD3A76" w:rsidRDefault="00C150FD" w:rsidP="00C150FD">
      <w:r w:rsidRPr="00C150FD">
        <w:t>[I-K77-13] Weber, Natalie: Technische Leitlinien zum Wirkungssteuergesetz (WUStG). Vollversion Extended. Arbeitsfassung 2025.</w:t>
      </w:r>
    </w:p>
    <w:p w14:paraId="6E94F32B" w14:textId="77777777" w:rsidR="00DD3A76" w:rsidRPr="00DD3A76" w:rsidRDefault="00DD3A76" w:rsidP="00DD3A76">
      <w:pPr>
        <w:rPr>
          <w:b/>
          <w:bCs/>
        </w:rPr>
      </w:pPr>
      <w:r w:rsidRPr="00DD3A76">
        <w:rPr>
          <w:b/>
          <w:bCs/>
        </w:rPr>
        <w:t>Externe Quellen</w:t>
      </w:r>
    </w:p>
    <w:p w14:paraId="6341BE37" w14:textId="712AACE6" w:rsidR="00DD3A76" w:rsidRPr="00DD3A76" w:rsidRDefault="00DD3A76" w:rsidP="00C150FD">
      <w:r w:rsidRPr="00DD3A76">
        <w:t xml:space="preserve">[E-K77-1] NATO: </w:t>
      </w:r>
      <w:r w:rsidRPr="00DD3A76">
        <w:rPr>
          <w:i/>
          <w:iCs/>
        </w:rPr>
        <w:t>Countering hybrid threats</w:t>
      </w:r>
      <w:r w:rsidRPr="00DD3A76">
        <w:t>, 2026. Bezugspunkt für hybride Bedrohungen als Kombination militärischer und nicht-militärischer, verdeckter und offener Mittel, darunter Desinformation, Cyberangriffe, wirtschaftlicher Druck und der Versuch, Gesellschaften zu destabilisieren und zu untergraben</w:t>
      </w:r>
      <w:r w:rsidR="007D5EDD" w:rsidRPr="00E97C03">
        <w:t>. (</w:t>
      </w:r>
      <w:r w:rsidR="007D5EDD" w:rsidRPr="00295A59">
        <w:t>https://www.nato.int/en/what-we-do/deterrence-and-defence/countering-hybrid-threats</w:t>
      </w:r>
      <w:r w:rsidR="007D5EDD" w:rsidRPr="00E97C03">
        <w:t>)</w:t>
      </w:r>
    </w:p>
    <w:p w14:paraId="6C2B3F16" w14:textId="65407373" w:rsidR="00DD3A76" w:rsidRPr="00DD3A76" w:rsidRDefault="00DD3A76" w:rsidP="007D5EDD">
      <w:r w:rsidRPr="00DD3A76">
        <w:t xml:space="preserve">[E-K77-2] Rat der Europäischen Union: </w:t>
      </w:r>
      <w:r w:rsidRPr="00DD3A76">
        <w:rPr>
          <w:i/>
          <w:iCs/>
        </w:rPr>
        <w:t>Hybrid threats</w:t>
      </w:r>
      <w:r w:rsidRPr="00DD3A76">
        <w:t xml:space="preserve"> sowie Schlussfolgerungen zur demokratischen Resilienz und zum Schutz von Wahlprozessen vor ausländischer Einmischung, 2024. Bezugspunkt für Desinformation und Foreign Information Manipulation and Interference als Teil hybrider Kampagnen oder eigenständige </w:t>
      </w:r>
      <w:r w:rsidRPr="00DD3A76">
        <w:lastRenderedPageBreak/>
        <w:t>Instrumente sowie für den Schutz demokratischer Prozesse vor ausländischer Einmischung.</w:t>
      </w:r>
      <w:r w:rsidR="007D5EDD">
        <w:t xml:space="preserve"> </w:t>
      </w:r>
      <w:r w:rsidR="007D5EDD" w:rsidRPr="00E97C03">
        <w:t>(</w:t>
      </w:r>
      <w:r w:rsidR="007D5EDD" w:rsidRPr="00295A59">
        <w:t>https://www.consilium.europa.eu/en/policies/hybrid-threats/</w:t>
      </w:r>
      <w:r w:rsidR="007D5EDD" w:rsidRPr="00E97C03">
        <w:t>)</w:t>
      </w:r>
    </w:p>
    <w:p w14:paraId="5220198A" w14:textId="07D1B0D7" w:rsidR="00DD3A76" w:rsidRPr="00DD3A76" w:rsidRDefault="00DD3A76" w:rsidP="00DD3A76">
      <w:r w:rsidRPr="00DD3A76">
        <w:t xml:space="preserve">[E-K77-3] NATO: </w:t>
      </w:r>
      <w:r w:rsidRPr="00DD3A76">
        <w:rPr>
          <w:i/>
          <w:iCs/>
        </w:rPr>
        <w:t>NATO’s approach to counter information threats</w:t>
      </w:r>
      <w:r w:rsidRPr="00DD3A76">
        <w:t>, 2025. Bezugspunkt für Informationsbedrohungen, die gesellschaftlichen Zusammenhalt, Vertrauen in Institutionen und die Fähigkeit zur Unterscheidung von Fakt und Fiktion beschädigen können.</w:t>
      </w:r>
      <w:r w:rsidR="007D5EDD">
        <w:t xml:space="preserve"> </w:t>
      </w:r>
      <w:r w:rsidR="007D5EDD" w:rsidRPr="00E97C03">
        <w:t>(</w:t>
      </w:r>
      <w:r w:rsidR="007D5EDD" w:rsidRPr="00295A59">
        <w:t>https://www.nato.int/en/what-we-do/wider-activities/natos-approach-to-counter-information-threats</w:t>
      </w:r>
      <w:r w:rsidR="007D5EDD" w:rsidRPr="00E97C03">
        <w:t>)</w:t>
      </w:r>
    </w:p>
    <w:p w14:paraId="3480A836" w14:textId="6BBB8677" w:rsidR="00DD3A76" w:rsidRPr="00DD3A76" w:rsidRDefault="00DD3A76" w:rsidP="00DD3A76">
      <w:r w:rsidRPr="00DD3A76">
        <w:t xml:space="preserve">[E-K77-4] OECD: </w:t>
      </w:r>
      <w:r w:rsidRPr="00DD3A76">
        <w:rPr>
          <w:i/>
          <w:iCs/>
        </w:rPr>
        <w:t>Lobbying in the 21st Century: Transparency, Integrity and Access</w:t>
      </w:r>
      <w:r w:rsidRPr="00DD3A76">
        <w:t>, 2021. Bezugspunkt für Lobbying als legitimes demokratisches Instrument, aber auch für Risiken verdeckter oder täuschender Einflussnahme; der Bericht nennt unter anderem soziale Medien, NGOs, Think Tanks und ausländische Regierungen als Teil einer komplexer gewordenen Einflusslandschaft.</w:t>
      </w:r>
      <w:r w:rsidR="007D5EDD">
        <w:t xml:space="preserve"> </w:t>
      </w:r>
      <w:r w:rsidR="007D5EDD" w:rsidRPr="00E97C03">
        <w:t>(</w:t>
      </w:r>
      <w:r w:rsidR="007D5EDD" w:rsidRPr="00295A59">
        <w:t>https://www.oecd.org/en/publications/lobbying-in-the-21st-century_c6d8eff8-en.html</w:t>
      </w:r>
      <w:r w:rsidR="007D5EDD" w:rsidRPr="00E97C03">
        <w:t>)</w:t>
      </w:r>
    </w:p>
    <w:p w14:paraId="46C1FABB" w14:textId="3C6D6492" w:rsidR="00DD3A76" w:rsidRPr="00DD3A76" w:rsidRDefault="00DD3A76" w:rsidP="007D5EDD">
      <w:r w:rsidRPr="00DD3A76">
        <w:t xml:space="preserve">[E-K77-5] OECD: </w:t>
      </w:r>
      <w:r w:rsidRPr="00DD3A76">
        <w:rPr>
          <w:i/>
          <w:iCs/>
        </w:rPr>
        <w:t>Lobbying</w:t>
      </w:r>
      <w:r w:rsidRPr="00DD3A76">
        <w:t>, Themenseite. Bezugspunkt für ausländische Einflussaktivitäten, die nicht per se illegitim sind, aber politisches Leben, Innen- und Außenpolitik, wirtschaftliche Interessen, Wahlsysteme und nationale Sicherheit transformativ beeinflussen können; die OECD betont Transparenz- und Integritätsmaßnahmen.</w:t>
      </w:r>
      <w:r w:rsidR="007D5EDD">
        <w:t xml:space="preserve"> </w:t>
      </w:r>
      <w:r w:rsidR="007D5EDD" w:rsidRPr="00E97C03">
        <w:t>(</w:t>
      </w:r>
      <w:r w:rsidR="007D5EDD" w:rsidRPr="00295A59">
        <w:t>https://www.oecd.org/en/topics/lobbying.html</w:t>
      </w:r>
      <w:r w:rsidR="007D5EDD" w:rsidRPr="00E97C03">
        <w:t>)</w:t>
      </w:r>
    </w:p>
    <w:p w14:paraId="1ABCACFB" w14:textId="29FFD03D" w:rsidR="00DD3A76" w:rsidRPr="00DD3A76" w:rsidRDefault="00DD3A76" w:rsidP="00DD3A76">
      <w:r w:rsidRPr="00DD3A76">
        <w:t xml:space="preserve">[E-K77-6] Council of Europe, Parliamentary Assembly: </w:t>
      </w:r>
      <w:r w:rsidRPr="00DD3A76">
        <w:rPr>
          <w:i/>
          <w:iCs/>
        </w:rPr>
        <w:t>Foreign interference: a threat to democratic security in Europe</w:t>
      </w:r>
      <w:r w:rsidRPr="00DD3A76">
        <w:t>, 2024/2025. Bezugspunkt für die Unterscheidung legitimer ausländischer Einflussnahme und verdeckter, schädigender ausländischer Einmischung sowie für lokale Proxies und Frontorganisationen als Zurechnungsproblem.</w:t>
      </w:r>
      <w:r w:rsidR="007D5EDD">
        <w:t xml:space="preserve"> </w:t>
      </w:r>
      <w:r w:rsidR="007D5EDD" w:rsidRPr="00E97C03">
        <w:t>(</w:t>
      </w:r>
      <w:r w:rsidR="007D5EDD" w:rsidRPr="00295A59">
        <w:t>https://pace.coe.int/en/files/34179/html</w:t>
      </w:r>
      <w:r w:rsidR="007D5EDD" w:rsidRPr="00E97C03">
        <w:t>)</w:t>
      </w:r>
    </w:p>
    <w:p w14:paraId="5344D2E1" w14:textId="2D58014D" w:rsidR="00DD3A76" w:rsidRPr="00DD3A76" w:rsidRDefault="00DD3A76" w:rsidP="00C150FD">
      <w:r w:rsidRPr="00DD3A76">
        <w:t xml:space="preserve">[E-K77-7] European External Action Service: </w:t>
      </w:r>
      <w:r w:rsidRPr="00DD3A76">
        <w:rPr>
          <w:i/>
          <w:iCs/>
        </w:rPr>
        <w:t>Information Integrity and Countering Foreign Information Manipulation &amp; Interference</w:t>
      </w:r>
      <w:r w:rsidRPr="00DD3A76">
        <w:t xml:space="preserve"> sowie </w:t>
      </w:r>
      <w:r w:rsidRPr="00DD3A76">
        <w:rPr>
          <w:i/>
          <w:iCs/>
        </w:rPr>
        <w:t>2024 Report on EEAS Activities to Counter FIMI</w:t>
      </w:r>
      <w:r w:rsidRPr="00DD3A76">
        <w:t>, 2025. Bezugspunkt für FIMI als sicherheits- und außenpolitische Bedrohung sowie für die EEAS-Berichte, die digitale Infrastruktur ausländischer Akteure zur Manipulation und Einmischung in Informationsräume der EU und ihrer Partner kartieren</w:t>
      </w:r>
      <w:r w:rsidR="007D5EDD" w:rsidRPr="00E97C03">
        <w:t>. (</w:t>
      </w:r>
      <w:r w:rsidR="007D5EDD" w:rsidRPr="00295A59">
        <w:t>https://www.eeas.europa.eu/eeas/information-integrity-and-countering-foreign-information-manipulation-interference-fimi_en</w:t>
      </w:r>
      <w:r w:rsidR="007D5EDD" w:rsidRPr="00E97C03">
        <w:t>)</w:t>
      </w:r>
    </w:p>
    <w:p w14:paraId="125AD656" w14:textId="01F5AB45" w:rsidR="00DD3A76" w:rsidRDefault="00DD3A76" w:rsidP="00DD3A76">
      <w:r w:rsidRPr="00DD3A76">
        <w:t xml:space="preserve">[E-K77-8] European Digital Media Observatory: </w:t>
      </w:r>
      <w:r w:rsidRPr="00DD3A76">
        <w:rPr>
          <w:i/>
          <w:iCs/>
        </w:rPr>
        <w:t>Literature review on actors of disinformation in the European Union</w:t>
      </w:r>
      <w:r w:rsidRPr="00DD3A76">
        <w:t>, 2025. Bezugspunkt für die Vielzahl von Akteurstypen hinter Desinformation in der EU: lokale Akteure, ausländische Informationsmanipulatoren, Akteure aus verwandten Räumen, staatliche Akteure, Politiker:innen, Mainstream- und Randmedien.</w:t>
      </w:r>
      <w:r w:rsidR="007D5EDD" w:rsidRPr="00E97C03">
        <w:t xml:space="preserve"> (</w:t>
      </w:r>
      <w:r w:rsidR="007D5EDD" w:rsidRPr="00295A59">
        <w:t>https://edmo.eu/wp-content/uploads/2025/06/EDMO-Report-Literature-review-on-actors-of-disinformation-in-the-European-Union-.pdf</w:t>
      </w:r>
      <w:r w:rsidR="007D5EDD" w:rsidRPr="00E97C03">
        <w:t>)</w:t>
      </w:r>
    </w:p>
    <w:p w14:paraId="2D015466" w14:textId="77777777" w:rsidR="00C150FD" w:rsidRPr="00C150FD" w:rsidRDefault="00C150FD" w:rsidP="00C150FD">
      <w:r w:rsidRPr="00C150FD">
        <w:lastRenderedPageBreak/>
        <w:t>[E-K77-9] Simon, Herbert A. (1971): Designing Organizations for an Information-Rich World. In: Greenberger, Martin (Hg.): Computers, Communications, and the Public Interest. Johns Hopkins University Press.</w:t>
      </w:r>
    </w:p>
    <w:p w14:paraId="270F9AAF" w14:textId="77777777" w:rsidR="00C150FD" w:rsidRPr="00C150FD" w:rsidRDefault="00C150FD" w:rsidP="00C150FD">
      <w:r w:rsidRPr="00C150FD">
        <w:t>[E-K77-10] Berger, Jonah A.; Milkman, Katherine L. (2012): What Makes Online Content Viral? Journal of Marketing Research, 49(2), 192-205.</w:t>
      </w:r>
    </w:p>
    <w:p w14:paraId="1CADE5F2" w14:textId="77777777" w:rsidR="00C150FD" w:rsidRPr="00C150FD" w:rsidRDefault="00C150FD" w:rsidP="00C150FD">
      <w:r w:rsidRPr="00C150FD">
        <w:t>[E-K77-11] Brady, William J.; Wills, Julian A.; Jost, John T.; Tucker, Joshua A.; Van Bavel, Jay J. (2017): Emotion shapes the diffusion of moralized content in social networks. Proceedings of the National Academy of Sciences, 114(28), 7313-7318.</w:t>
      </w:r>
    </w:p>
    <w:p w14:paraId="565B3B7F" w14:textId="77777777" w:rsidR="00C150FD" w:rsidRPr="00C150FD" w:rsidRDefault="00C150FD" w:rsidP="00C150FD">
      <w:pPr>
        <w:rPr>
          <w:lang w:val="fr-FR"/>
        </w:rPr>
      </w:pPr>
      <w:r w:rsidRPr="00C150FD">
        <w:t xml:space="preserve">[E-K77-12] Tufekci, Zeynep (2015): Algorithmic Harms Beyond Facebook and Google: Emergent Challenges of Computational Agency. </w:t>
      </w:r>
      <w:r w:rsidRPr="00C150FD">
        <w:rPr>
          <w:lang w:val="fr-FR"/>
        </w:rPr>
        <w:t>Colorado Technology Law Journal, 13, 203-218.</w:t>
      </w:r>
    </w:p>
    <w:p w14:paraId="05065507" w14:textId="77777777" w:rsidR="00C150FD" w:rsidRPr="00C150FD" w:rsidRDefault="00C150FD" w:rsidP="00C150FD">
      <w:pPr>
        <w:rPr>
          <w:lang w:val="fr-FR"/>
        </w:rPr>
      </w:pPr>
      <w:r w:rsidRPr="00C150FD">
        <w:rPr>
          <w:lang w:val="fr-FR"/>
        </w:rPr>
        <w:t>[E-K77-13] Europäische Union (2022): Regulation (EU) 2022/2065 - Digital Services Act.</w:t>
      </w:r>
    </w:p>
    <w:p w14:paraId="5EF89182" w14:textId="77777777" w:rsidR="00C150FD" w:rsidRPr="00C150FD" w:rsidRDefault="00C150FD" w:rsidP="00C150FD">
      <w:pPr>
        <w:rPr>
          <w:lang w:val="fr-FR"/>
        </w:rPr>
      </w:pPr>
      <w:r w:rsidRPr="00C150FD">
        <w:rPr>
          <w:lang w:val="fr-FR"/>
        </w:rPr>
        <w:t>[E-K77-14] Vosoughi, Soroush; Roy, Deb; Aral, Sinan (2018): The spread of true and false news online. Science, 359(6380), 1146-1151.</w:t>
      </w:r>
    </w:p>
    <w:p w14:paraId="00F30943" w14:textId="77777777" w:rsidR="00C150FD" w:rsidRPr="00C150FD" w:rsidRDefault="00C150FD" w:rsidP="00C150FD">
      <w:pPr>
        <w:rPr>
          <w:lang w:val="it-IT"/>
        </w:rPr>
      </w:pPr>
      <w:r w:rsidRPr="00C150FD">
        <w:rPr>
          <w:lang w:val="fr-FR"/>
        </w:rPr>
        <w:t xml:space="preserve">[E-K77-15] Bail, Christopher A.; Argyle, Lisa P.; Brown, Taylor W. et al. </w:t>
      </w:r>
      <w:r w:rsidRPr="00C150FD">
        <w:rPr>
          <w:lang w:val="it-IT"/>
        </w:rPr>
        <w:t>(2018): Exposure to opposing views on social media can increase political polarization. Proceedings of the National Academy of Sciences, 115(37), 9216-9221.</w:t>
      </w:r>
    </w:p>
    <w:p w14:paraId="06B70B70" w14:textId="77777777" w:rsidR="00C150FD" w:rsidRPr="00C150FD" w:rsidRDefault="00C150FD" w:rsidP="00C150FD">
      <w:pPr>
        <w:rPr>
          <w:lang w:val="it-IT"/>
        </w:rPr>
      </w:pPr>
      <w:r w:rsidRPr="00C150FD">
        <w:rPr>
          <w:lang w:val="it-IT"/>
        </w:rPr>
        <w:t>[E-K77-16] Cinelli, Matteo; De Francisci Morales, Gianmarco; Galeazzi, Alessandro; Quattrociocchi, Walter; Starnini, Michele (2021): The echo chamber effect on social media. Proceedings of the National Academy of Sciences, 118(9), e2023301118.</w:t>
      </w:r>
    </w:p>
    <w:p w14:paraId="373E6EBA" w14:textId="77777777" w:rsidR="00C150FD" w:rsidRPr="00C150FD" w:rsidRDefault="00C150FD" w:rsidP="00C150FD">
      <w:r w:rsidRPr="00C150FD">
        <w:rPr>
          <w:lang w:val="it-IT"/>
        </w:rPr>
        <w:t xml:space="preserve">[E-K77-17] Nadler, Anthony; Crain, Matthew; Donovan, Joan (2018): Weaponizing the Digital Influence Machine: The Political Perils of Online Ad Tech. </w:t>
      </w:r>
      <w:r w:rsidRPr="00C150FD">
        <w:t>Data &amp; Society Research Institute.</w:t>
      </w:r>
    </w:p>
    <w:p w14:paraId="17B1BA7A" w14:textId="77777777" w:rsidR="00C150FD" w:rsidRPr="00DD3A76" w:rsidRDefault="00C150FD" w:rsidP="00DD3A76"/>
    <w:p w14:paraId="61313885" w14:textId="77777777" w:rsidR="00C150FD" w:rsidRDefault="00C150FD">
      <w:pPr>
        <w:rPr>
          <w:rFonts w:asciiTheme="majorHAnsi" w:eastAsiaTheme="majorEastAsia" w:hAnsiTheme="majorHAnsi" w:cstheme="majorBidi"/>
          <w:color w:val="0F4761" w:themeColor="accent1" w:themeShade="BF"/>
          <w:sz w:val="32"/>
          <w:szCs w:val="32"/>
        </w:rPr>
      </w:pPr>
      <w:r>
        <w:br w:type="page"/>
      </w:r>
    </w:p>
    <w:p w14:paraId="677AEF01" w14:textId="2436B101" w:rsidR="00DD3A76" w:rsidRPr="00DD3A76" w:rsidRDefault="00DD3A76" w:rsidP="00AF0C9C">
      <w:pPr>
        <w:pStyle w:val="berschrift2"/>
      </w:pPr>
      <w:bookmarkStart w:id="5460" w:name="_Toc229926969"/>
      <w:bookmarkStart w:id="5461" w:name="_Toc229944972"/>
      <w:bookmarkStart w:id="5462" w:name="_Toc229948757"/>
      <w:bookmarkStart w:id="5463" w:name="_Toc229955384"/>
      <w:bookmarkStart w:id="5464" w:name="_Toc229958539"/>
      <w:bookmarkStart w:id="5465" w:name="_Toc229963344"/>
      <w:r w:rsidRPr="00DD3A76">
        <w:lastRenderedPageBreak/>
        <w:t>Kapitel 78 - Creator, Hosts und digitale Verantwortung</w:t>
      </w:r>
      <w:bookmarkEnd w:id="5460"/>
      <w:bookmarkEnd w:id="5461"/>
      <w:bookmarkEnd w:id="5462"/>
      <w:bookmarkEnd w:id="5463"/>
      <w:bookmarkEnd w:id="5464"/>
      <w:bookmarkEnd w:id="5465"/>
    </w:p>
    <w:p w14:paraId="722FF870" w14:textId="77777777" w:rsidR="00DD3A76" w:rsidRPr="00DD3A76" w:rsidRDefault="00DD3A76" w:rsidP="00DD3A76">
      <w:r w:rsidRPr="00DD3A76">
        <w:t>Kapitel 77 hat Desinformation und hybride Einflussnahme als Angriffe auf demokratische Rückkopplung beschrieben. Dieses Kapitel richtet den Blick auf die Akteure, die digitale Öffentlichkeit im Alltag prägen: Creator:innen, Hosts, Streamer:innen, Podcaster:innen, Influencer:innen, Community-Betreiber:innen, Moderierende und andere digitale Öffentlichkeitsakteure.</w:t>
      </w:r>
    </w:p>
    <w:p w14:paraId="355AE34A" w14:textId="77777777" w:rsidR="00DD3A76" w:rsidRPr="00DD3A76" w:rsidRDefault="00DD3A76" w:rsidP="00DD3A76">
      <w:r w:rsidRPr="00DD3A76">
        <w:t>Sie sind keine Feindbilder. Viele von ihnen leisten hohe Wirkleistung: Sie erklären Mathematik, Physik, Geschichte, Musik, Programmierung, Kunst, Sprache, Gesundheit, Sport, Handwerk, Wissenschaft und Politik. Sie schaffen Zugehörigkeit, Kreativität, kulturelle Teilhabe, Orientierung und Selbstwirksamkeit. Gerade junge Menschen lernen in digitalen Räumen Dinge, die Schule, Familie, Kommune oder klassische Medien nicht immer bereitstellen.</w:t>
      </w:r>
    </w:p>
    <w:p w14:paraId="7ACE586F" w14:textId="77777777" w:rsidR="00DD3A76" w:rsidRPr="00DD3A76" w:rsidRDefault="00DD3A76" w:rsidP="00DD3A76">
      <w:r w:rsidRPr="00DD3A76">
        <w:t>Gleichzeitig erzeugt skalierte digitale Öffentlichkeit Verantwortung. Wer digitale Räume mit Reichweite prägt, erzeugt Wirkung. Verantwortung entsteht nicht aus Meinung allein, sondern aus Skalierung, Resonanz, Community-Dynamik und Wiederholung.</w:t>
      </w:r>
    </w:p>
    <w:p w14:paraId="59239043" w14:textId="77777777" w:rsidR="00DD3A76" w:rsidRPr="00DD3A76" w:rsidRDefault="00DD3A76" w:rsidP="00AF0C9C">
      <w:pPr>
        <w:pStyle w:val="berschrift3"/>
      </w:pPr>
      <w:bookmarkStart w:id="5466" w:name="_Toc229926970"/>
      <w:bookmarkStart w:id="5467" w:name="_Toc229944973"/>
      <w:bookmarkStart w:id="5468" w:name="_Toc229948758"/>
      <w:bookmarkStart w:id="5469" w:name="_Toc229955385"/>
      <w:bookmarkStart w:id="5470" w:name="_Toc229958540"/>
      <w:bookmarkStart w:id="5471" w:name="_Toc229963345"/>
      <w:r w:rsidRPr="00DD3A76">
        <w:t>78.1 Creator als öffentliche Akteure</w:t>
      </w:r>
      <w:bookmarkEnd w:id="5466"/>
      <w:bookmarkEnd w:id="5467"/>
      <w:bookmarkEnd w:id="5468"/>
      <w:bookmarkEnd w:id="5469"/>
      <w:bookmarkEnd w:id="5470"/>
      <w:bookmarkEnd w:id="5471"/>
    </w:p>
    <w:p w14:paraId="4462306F" w14:textId="77777777" w:rsidR="00DD3A76" w:rsidRPr="00DD3A76" w:rsidRDefault="00DD3A76" w:rsidP="00DD3A76">
      <w:r w:rsidRPr="00DD3A76">
        <w:t>Creator:innen sind nicht einfach Nutzer:innen. Sie sind Wirkungsträger:innen, wenn sie regelmäßig öffentliche Reichweite erzeugen, Gemeinschaften prägen, Konsumentscheidungen beeinflussen, politische Stimmungen verstärken, Wissen vermitteln, Gesundheitsthemen besprechen, Körperbilder formen, Kinder erreichen oder öffentliche Konflikte rahmen [I-K78-1].</w:t>
      </w:r>
    </w:p>
    <w:p w14:paraId="05E8E0DA" w14:textId="77777777" w:rsidR="00DD3A76" w:rsidRPr="00DD3A76" w:rsidRDefault="00DD3A76" w:rsidP="00DD3A76">
      <w:r w:rsidRPr="00DD3A76">
        <w:t>Der Unterschied zwischen privater Äußerung und skalierter öffentlicher Wirkung ist zentral. Ein Satz im privaten Gespräch kann verletzen, beruhigen, klären oder irritieren. Derselbe Satz mit hunderttausend, einer Million oder zehn Millionen Aufrufen verändert einen anderen Wirkungsraum. Reichweite erzeugt Wiederholung, Anschluss, Gegenreaktion, Nachahmung, Gruppennorm und algorithmische Verstärkung.</w:t>
      </w:r>
    </w:p>
    <w:p w14:paraId="5206CC75" w14:textId="77777777" w:rsidR="00DD3A76" w:rsidRPr="00DD3A76" w:rsidRDefault="00DD3A76" w:rsidP="00DD3A76">
      <w:r w:rsidRPr="00DD3A76">
        <w:t>Das bedeutet nicht, dass jede reichweitenstarke Person journalistisch arbeiten muss. Es bedeutet auch nicht, dass Creator:innen ihre Meinung staatlich genehmigen lassen müssten. Es bedeutet: Reichweite ist Wirkungskraft. Die Wirkungsökonomie fragt nicht zuerst, wer senden darf. Sie fragt, wer was verstärkt, mit welcher Macht, mit welchem Geschäftsmodell, welchen Daten, welcher Transparenz, welcher Korrekturfähigkeit und welcher Wirkung auf Mensch, Planet und Demokratie [I-K78-2].</w:t>
      </w:r>
    </w:p>
    <w:p w14:paraId="69DE865C" w14:textId="77777777" w:rsidR="00DD3A76" w:rsidRPr="00DD3A76" w:rsidRDefault="00DD3A76" w:rsidP="00DD3A76">
      <w:r w:rsidRPr="00DD3A76">
        <w:t>Creator:innen wirken auf mehreren Ebenen. Sie wirken als Vorbilder. Sie wirken als Erklärende. Sie wirken als Gemeinschaftsbildner:innen. Sie wirken als Werbeträger:innen. Sie wirken als politische Verstärker:innen. Sie wirken als emotionale Begleiter:innen. Sie normalisieren Sprache, Konsum, Körperbilder, Weltbilder und Konfliktformen [I-K78-3].</w:t>
      </w:r>
    </w:p>
    <w:p w14:paraId="18D559CE" w14:textId="77777777" w:rsidR="00DD3A76" w:rsidRPr="00DD3A76" w:rsidRDefault="00DD3A76" w:rsidP="00DD3A76">
      <w:r w:rsidRPr="00DD3A76">
        <w:lastRenderedPageBreak/>
        <w:t>Diese Wirkung kann positiv sein. Ein Creator kann einem Kind Programmieren erklären. Eine Musikerin kann Zugang zu Kunst schaffen. Ein Wissenschaftskanal kann Desinformation korrigieren. Ein Sportkanal kann Bewegung und Selbstwirksamkeit fördern. Ein politischer Erklärkanal kann komplexe Entscheidungen verständlich machen. Ein Kanal für queere, behinderte, migrantische oder neurodivergente Menschen kann Zugehörigkeit schaffen, wo lokale Räume fehlen.</w:t>
      </w:r>
    </w:p>
    <w:p w14:paraId="4BE2FA45" w14:textId="77777777" w:rsidR="00DD3A76" w:rsidRPr="00DD3A76" w:rsidRDefault="00DD3A76" w:rsidP="00DD3A76">
      <w:r w:rsidRPr="00DD3A76">
        <w:t>Diese Wirkung kann aber auch negativ sein. Versteckte Werbung, irreführende Gesundheitsversprechen, Finanzversprechen ohne Risikoaufklärung, Körperdruck, Mobbing, Suchtlogik, Grooming, Radikalisierung, frauenfeindliche oder rassistische Normalisierung, verschwörungsideologische Erzählungen, Hass gegen Minderheiten oder politische Einflussnahme ohne Offenlegung verändern Zustände [I-K78-3].</w:t>
      </w:r>
    </w:p>
    <w:p w14:paraId="5DA7F903" w14:textId="77777777" w:rsidR="00DD3A76" w:rsidRPr="00DD3A76" w:rsidRDefault="00DD3A76" w:rsidP="00DD3A76">
      <w:r w:rsidRPr="00DD3A76">
        <w:t>Die Analyse des Europäischen Parlaments zum Influencer-Marketing beschreibt Influencer-Marketing als stark gewachsenes digitales Werbesegment und nennt problematische Praktiken wie versteckte Werbung und unklare Verantwortung in der Wertschöpfungskette [E-K78-1]. Eine EU-weite Prüfung von 576 Influencer-Posts durch Kommission und Verbraucherschutzbehörden zeigte 2024 verbreitete Nichtbeachtung von Transparenz- und Verbraucherschutzregeln [E-K78-2]. Wirkungsökonomisch heißt das: Creator-Verantwortung ist nicht nur persönliche Moral. Sie betrifft Verbraucherschutz, Minderjährigenschutz, Medienkompetenz, Gesundheit, Körperbilder, Konsum, politische Öffentlichkeit, Demokratie und Plattformökonomie [I-K78-3].</w:t>
      </w:r>
    </w:p>
    <w:p w14:paraId="1008E107" w14:textId="77777777" w:rsidR="00DD3A76" w:rsidRPr="00DD3A76" w:rsidRDefault="00DD3A76" w:rsidP="00DD3A76">
      <w:r w:rsidRPr="00DD3A76">
        <w:t>Die Wirkungsökonomie schlägt deshalb keine Gesinnungsprüfung vor. Sie schlägt Transparenz- und Wirkungspflichten für öffentliche Verstärkungsrollen vor. Creator:innen sollen nicht jede Meinung rechtfertigen müssen. Aber sie sollen Werbung kennzeichnen. Sie sollen Quellen benennen, wenn sie informieren. Sie sollen KI-Inhalte kenntlich machen, wenn Täuschungsnähe entsteht. Sie sollen Minderjährige nicht ausbeuten. Sie sollen Fehler korrigieren. Sie sollen Community-Gewalt nicht als Reichweitenmotor nutzen. Sie sollen politische Werbung und bezahlte Einflussnahme offenlegen [I-K78-3].</w:t>
      </w:r>
    </w:p>
    <w:p w14:paraId="3FAD8376" w14:textId="77777777" w:rsidR="00DD3A76" w:rsidRPr="00DD3A76" w:rsidRDefault="00DD3A76" w:rsidP="00DD3A76">
      <w:r w:rsidRPr="00DD3A76">
        <w:t>Creator:innen sind frei in ihrer Stimme, aber nicht frei von der Wirkung ihrer Reichweite.</w:t>
      </w:r>
    </w:p>
    <w:p w14:paraId="7E992F5D" w14:textId="77777777" w:rsidR="00DD3A76" w:rsidRPr="00DD3A76" w:rsidRDefault="00DD3A76" w:rsidP="00AF0C9C">
      <w:pPr>
        <w:pStyle w:val="berschrift3"/>
      </w:pPr>
      <w:bookmarkStart w:id="5472" w:name="_Toc229926971"/>
      <w:bookmarkStart w:id="5473" w:name="_Toc229944974"/>
      <w:bookmarkStart w:id="5474" w:name="_Toc229948759"/>
      <w:bookmarkStart w:id="5475" w:name="_Toc229955386"/>
      <w:bookmarkStart w:id="5476" w:name="_Toc229958541"/>
      <w:bookmarkStart w:id="5477" w:name="_Toc229963346"/>
      <w:r w:rsidRPr="00DD3A76">
        <w:t>78.2 Host-Wirkung</w:t>
      </w:r>
      <w:bookmarkEnd w:id="5472"/>
      <w:bookmarkEnd w:id="5473"/>
      <w:bookmarkEnd w:id="5474"/>
      <w:bookmarkEnd w:id="5475"/>
      <w:bookmarkEnd w:id="5476"/>
      <w:bookmarkEnd w:id="5477"/>
    </w:p>
    <w:p w14:paraId="55BAF965" w14:textId="77777777" w:rsidR="00DD3A76" w:rsidRPr="00DD3A76" w:rsidRDefault="00DD3A76" w:rsidP="00DD3A76">
      <w:r w:rsidRPr="00DD3A76">
        <w:t>Hosts wirken anders als Creator:innen, die vor allem Inhalte senden. Hosts erzeugen Gesprächsräume. Dazu gehören Moderator:innen, Podcaster:innen, Interviewer:innen, Talkshow-Leitungen, Streamer:innen, Eventhosts, Panelmoderator:innen und Personen, die digitale oder analoge Gespräche strukturieren [I-K78-1].</w:t>
      </w:r>
    </w:p>
    <w:p w14:paraId="00FE8637" w14:textId="77777777" w:rsidR="00DD3A76" w:rsidRPr="00DD3A76" w:rsidRDefault="00DD3A76" w:rsidP="00DD3A76">
      <w:r w:rsidRPr="00DD3A76">
        <w:t xml:space="preserve">Ein Host entscheidet, wer eingeladen wird, welche Frage gestellt wird, wann unterbrochen wird, wann gelacht wird, wann ein Einwand stehen bleibt, wann ein Gast geschützt oder bloßgestellt wird, wie Konflikt inszeniert wird und welche Pointe das Publikum mitnimmt [I-K78-4]. Ein Host kann Orientierung erzeugen. Ein Host kann </w:t>
      </w:r>
      <w:r w:rsidRPr="00DD3A76">
        <w:lastRenderedPageBreak/>
        <w:t>Erregung maximieren. Ein Host kann Komplexität halten. Ein Host kann Scheinkonflikte produzieren. Ein Host kann Macht kontrollieren. Ein Host kann Desinformation unwidersprochen normalisieren.</w:t>
      </w:r>
    </w:p>
    <w:p w14:paraId="3F6F9C62" w14:textId="77777777" w:rsidR="00DD3A76" w:rsidRPr="00DD3A76" w:rsidRDefault="00DD3A76" w:rsidP="00DD3A76">
      <w:r w:rsidRPr="00DD3A76">
        <w:t>Die Wirkung entsteht nicht nur durch einzelne Aussagen. Sie entsteht durch Gesprächsdramaturgie: Wer bekommt lange Redezeit? Wer wird mit Fakten konfrontiert? Wer wird emotionalisiert? Wer wird ironisiert? Wer wird als authentisch inszeniert? Wer wird als kalt, technokratisch oder naiv markiert? Wer wird durch Applaus, Kamera, Schnitt, Musik, Titelbild oder Kommentarumgebung verstärkt? [I-K78-4]</w:t>
      </w:r>
    </w:p>
    <w:p w14:paraId="37CF427B" w14:textId="77777777" w:rsidR="00DD3A76" w:rsidRPr="00DD3A76" w:rsidRDefault="00DD3A76" w:rsidP="00DD3A76">
      <w:r w:rsidRPr="00DD3A76">
        <w:t>Ein Host ist deshalb nicht neutral, nur weil er neutral sein will. Er ist Teil der Wirkung. Das heißt nicht, dass Hosts Gäste schonen müssen. Macht muss hart befragt werden. Populismus muss konfrontiert werden. Unternehmen müssen zu Schäden befragt werden. Politik muss Widerspruch aushalten. Aber Härte ist nicht dasselbe wie Eskalationslust.</w:t>
      </w:r>
    </w:p>
    <w:p w14:paraId="253636B0" w14:textId="77777777" w:rsidR="00DD3A76" w:rsidRPr="00DD3A76" w:rsidRDefault="00DD3A76" w:rsidP="00DD3A76">
      <w:r w:rsidRPr="00DD3A76">
        <w:t>Host-Verantwortung unterscheidet zwischen Klärung und Demütigung, zwischen Widerspruch und Feindmarkierung, zwischen Zuspitzung und Verzerrung, zwischen Gesprächsführung und Reichweiteninszenierung, zwischen Orientierung und Spektakel [I-K78-4].</w:t>
      </w:r>
    </w:p>
    <w:p w14:paraId="2BDCB4C9" w14:textId="77777777" w:rsidR="00DD3A76" w:rsidRPr="00DD3A76" w:rsidRDefault="00DD3A76" w:rsidP="00DD3A76">
      <w:r w:rsidRPr="00DD3A76">
        <w:t>Das ist besonders wichtig bei Themen mit hohem Wirkungspotenzial: Gesundheit, Migration, Krieg, Klima, Kinder, Minderheiten, Finanzversprechen, Wissenschaft, Demokratie, sexualisierte Gewalt, Suizidalität, Pflege, Armut, Religion, Rassismus und politische Radikalisierung. Ein schlecht geführtes Gespräch kann Angst, Scham, Feindbilder oder Scheinsicherheit verstärken. Ein gut geführtes Gespräch kann Konflikte sichtbar machen, ohne die Beteiligten zu entwürdigen.</w:t>
      </w:r>
    </w:p>
    <w:p w14:paraId="4D105B5C" w14:textId="77777777" w:rsidR="00DD3A76" w:rsidRPr="00DD3A76" w:rsidRDefault="00DD3A76" w:rsidP="00DD3A76">
      <w:r w:rsidRPr="00DD3A76">
        <w:t>Host-Wirkung betrifft auch die Frage, ob öffentliche Gespräche Menschen klüger oder nur aufgeregter zurücklassen. Ein Format, das permanent Konflikt inszeniert, kann Reichweite erzeugen und dennoch demokratische Verlustleistung produzieren. Ein Format, das Orientierung gibt, kann weniger spektakulär sein und höhere Wirkleistung haben.</w:t>
      </w:r>
    </w:p>
    <w:p w14:paraId="078DB82F" w14:textId="77777777" w:rsidR="00DD3A76" w:rsidRPr="00DD3A76" w:rsidRDefault="00DD3A76" w:rsidP="00DD3A76">
      <w:r w:rsidRPr="00DD3A76">
        <w:t>Hosts moderieren nicht nur Gespräche. Sie gestalten die Resonanzform, in der Gesellschaft Konflikt erlebt.</w:t>
      </w:r>
    </w:p>
    <w:p w14:paraId="62DF9BCB" w14:textId="77777777" w:rsidR="00DD3A76" w:rsidRPr="00DD3A76" w:rsidRDefault="00DD3A76" w:rsidP="00AF0C9C">
      <w:pPr>
        <w:pStyle w:val="berschrift3"/>
      </w:pPr>
      <w:bookmarkStart w:id="5478" w:name="_Toc229926972"/>
      <w:bookmarkStart w:id="5479" w:name="_Toc229944975"/>
      <w:bookmarkStart w:id="5480" w:name="_Toc229948760"/>
      <w:bookmarkStart w:id="5481" w:name="_Toc229955387"/>
      <w:bookmarkStart w:id="5482" w:name="_Toc229958542"/>
      <w:bookmarkStart w:id="5483" w:name="_Toc229963347"/>
      <w:r w:rsidRPr="00DD3A76">
        <w:t>78.3 Moderation und Community-Dynamik</w:t>
      </w:r>
      <w:bookmarkEnd w:id="5478"/>
      <w:bookmarkEnd w:id="5479"/>
      <w:bookmarkEnd w:id="5480"/>
      <w:bookmarkEnd w:id="5481"/>
      <w:bookmarkEnd w:id="5482"/>
      <w:bookmarkEnd w:id="5483"/>
    </w:p>
    <w:p w14:paraId="3768A7D8" w14:textId="77777777" w:rsidR="00DD3A76" w:rsidRPr="00DD3A76" w:rsidRDefault="00DD3A76" w:rsidP="00DD3A76">
      <w:r w:rsidRPr="00DD3A76">
        <w:t>In digitalen Räumen wirkt nicht nur der ursprüngliche Inhalt. Der Kommentarraum wirkt mit.</w:t>
      </w:r>
    </w:p>
    <w:p w14:paraId="44FBCEED" w14:textId="77777777" w:rsidR="00DD3A76" w:rsidRPr="00DD3A76" w:rsidRDefault="00DD3A76" w:rsidP="00DD3A76">
      <w:r w:rsidRPr="00DD3A76">
        <w:t xml:space="preserve">Ein erklärendes Video kann unter aggressiven Kommentaren zum Resonanzraum für Hass werden. Ein politischer Beitrag kann berechtigten Widerspruch oder organisierte Einschüchterung auslösen. Ein wissenschaftlicher Post kann unter falschen </w:t>
      </w:r>
      <w:r w:rsidRPr="00DD3A76">
        <w:lastRenderedPageBreak/>
        <w:t>Behauptungen kippen. Eine Creatorin kann Community-Dynamik verschärfen, indem sie Hasskommentare anheizt, Gegner markiert oder Angriffe durch Ironie belohnt [I-K78-5].</w:t>
      </w:r>
    </w:p>
    <w:p w14:paraId="0B3E428D" w14:textId="77777777" w:rsidR="00DD3A76" w:rsidRPr="00DD3A76" w:rsidRDefault="00DD3A76" w:rsidP="00DD3A76">
      <w:r w:rsidRPr="00DD3A76">
        <w:t>Community-Management ist daher Wirkungsmanagement. Es entscheidet, ob ein digitaler Raum lernfähig bleibt oder toxisch wird [I-K78-5]. Gute Moderation heißt nicht: Nur Zustimmung zulassen. Gute Moderation heißt: Streit ermöglichen, Entwürdigung begrenzen. Sie schützt Widerspruch, Minderheiten, Betroffene digitaler Gewalt, Quellenklarheit, Korrektur und die Möglichkeit, nicht sofort in Feindlogik zu geraten [I-K78-5].</w:t>
      </w:r>
    </w:p>
    <w:p w14:paraId="6E8BD6A3" w14:textId="77777777" w:rsidR="00DD3A76" w:rsidRPr="00DD3A76" w:rsidRDefault="00DD3A76" w:rsidP="00DD3A76">
      <w:r w:rsidRPr="00DD3A76">
        <w:t>Community-Regeln sind nicht nur Hausordnung. Sie sind Diskursarchitektur. Sie legen fest, ob Quellen verlangt werden, ob persönliche Angriffe gelöscht werden, ob Beleidigungen stehen bleiben, ob Minderjährige geschützt werden, ob gefährliche Falschinformationen eingeordnet werden, ob Hass als Stimmung des Publikums erscheint oder als Regelverletzung behandelt wird.</w:t>
      </w:r>
    </w:p>
    <w:p w14:paraId="05B62CFF" w14:textId="77777777" w:rsidR="00DD3A76" w:rsidRPr="00DD3A76" w:rsidRDefault="00DD3A76" w:rsidP="00DD3A76">
      <w:r w:rsidRPr="00DD3A76">
        <w:t>Minderjährigenschutz gehört in diese Logik. Creator:innen und Hosts, die junge Menschen erreichen, gestalten Schutzräume oder Risikoräume. Schutz betrifft Grooming, Mobbing, Radikalisierung, Suchtlogik, Körperdruck, Selbstverletzungsinhalte, sexualisierte Ausbeutung, manipulative Werbung, Glücksversprechen, Finanzversprechen, riskante Challenges, Essstörungen, Scham und digitale Gewalt. Die DSA-Leitlinien der EU-Kommission zum Schutz Minderjähriger nennen unter anderem Grooming, schädliche Inhalte, problematische und suchtfördernde Verhaltensweisen, Cybermobbing und schädliche kommerzielle Praktiken als Risiken, gegen die Plattformen geeignete Maßnahmen ergreifen sollen [E-K78-3].</w:t>
      </w:r>
    </w:p>
    <w:p w14:paraId="38E8D6D4" w14:textId="77777777" w:rsidR="00DD3A76" w:rsidRPr="00DD3A76" w:rsidRDefault="00DD3A76" w:rsidP="00DD3A76">
      <w:r w:rsidRPr="00DD3A76">
        <w:t>Das heißt nicht, Kindern digitale Räume zu entziehen. Digitale Räume können Bildung, Wissenschaft, Kunst, Musik, Sport, Programmieren, Sprache, Kultur, Kreativität und Gemeinschaft ermöglichen. Creator:innen, die Lern- und Kulturräume schaffen, können hohe Wirkleistung erzeugen. Ihre Verantwortung liegt nicht darin, digitale Zukunft zu vermeiden, sondern sie sicherer, klarer und weniger manipulativ zu gestalten.</w:t>
      </w:r>
    </w:p>
    <w:p w14:paraId="57865297" w14:textId="77777777" w:rsidR="00DD3A76" w:rsidRPr="00DD3A76" w:rsidRDefault="00DD3A76" w:rsidP="00DD3A76">
      <w:r w:rsidRPr="00DD3A76">
        <w:t>Moderation betrifft auch Erwachsene. Hass, Hetze, Doxxing, Shitstorms, Desinformation, Körperdruck, Suchtlogik, Verschwörungsräume und digitale Einschüchterung treffen nicht nur Minderjährige. Menschen ziehen sich aus Öffentlichkeit zurück, weil sie digitale Gewalt fürchten. Wissenschaftler:innen, Journalist:innen, Politiker:innen, Aktivist:innen, Minderheiten, Ärzt:innen, Lehrer:innen, Jurist:innen und Creator:innen können durch koordinierte Angriffe zum Schweigen gebracht werden. Eine Community, die solche Dynamiken duldet, verliert demokratische Wirkleistung.</w:t>
      </w:r>
    </w:p>
    <w:p w14:paraId="571B40F2" w14:textId="77777777" w:rsidR="00DD3A76" w:rsidRPr="00DD3A76" w:rsidRDefault="00DD3A76" w:rsidP="00DD3A76">
      <w:r w:rsidRPr="00DD3A76">
        <w:t>Wirkungsökonomisch gilt: Der Kommentarraum ist nicht Nachlauf des Contents. Er ist Teil seiner Wirkung [I-K78-5].</w:t>
      </w:r>
    </w:p>
    <w:p w14:paraId="4B9778CD" w14:textId="77777777" w:rsidR="00DD3A76" w:rsidRPr="00DD3A76" w:rsidRDefault="00DD3A76" w:rsidP="00AF0C9C">
      <w:pPr>
        <w:pStyle w:val="berschrift3"/>
      </w:pPr>
      <w:bookmarkStart w:id="5484" w:name="_Toc229926973"/>
      <w:bookmarkStart w:id="5485" w:name="_Toc229944976"/>
      <w:bookmarkStart w:id="5486" w:name="_Toc229948761"/>
      <w:bookmarkStart w:id="5487" w:name="_Toc229955388"/>
      <w:bookmarkStart w:id="5488" w:name="_Toc229958543"/>
      <w:bookmarkStart w:id="5489" w:name="_Toc229963348"/>
      <w:r w:rsidRPr="00DD3A76">
        <w:lastRenderedPageBreak/>
        <w:t>78.4 Wirkungsratings ohne Zensur</w:t>
      </w:r>
      <w:bookmarkEnd w:id="5484"/>
      <w:bookmarkEnd w:id="5485"/>
      <w:bookmarkEnd w:id="5486"/>
      <w:bookmarkEnd w:id="5487"/>
      <w:bookmarkEnd w:id="5488"/>
      <w:bookmarkEnd w:id="5489"/>
    </w:p>
    <w:p w14:paraId="0D02381A" w14:textId="77777777" w:rsidR="00DD3A76" w:rsidRPr="00DD3A76" w:rsidRDefault="00DD3A76" w:rsidP="00DD3A76">
      <w:r w:rsidRPr="00DD3A76">
        <w:t>Wirkungsratings für Plattformen, Creator:innen und Hosts sind heikel. Sie können Orientierung schaffen. Sie können aber auch missbraucht werden. Deshalb muss die Grenze klar sein: Wirkungsratings bewerten nicht Meinungen. Sie bewerten öffentliche Verstärkungsbedingungen [I-K78-6].</w:t>
      </w:r>
    </w:p>
    <w:p w14:paraId="292EF8F1" w14:textId="77777777" w:rsidR="00DD3A76" w:rsidRPr="00DD3A76" w:rsidRDefault="00DD3A76" w:rsidP="00DD3A76">
      <w:r w:rsidRPr="00DD3A76">
        <w:t>Ein Creator darf links, liberal, konservativ, religiös, säkular, provokant, satirisch, künstlerisch, kritisch, emotional oder unbequem sein. Ein Host darf hart fragen. Ein Streamer darf unterhalten. Ein Podcast darf zuspitzen. Eine Künstlerin darf verstören. Ein politischer Kanal darf Position beziehen. Die Wirkungsökonomie darf daraus keine staatliche Meinungskontrolle machen.</w:t>
      </w:r>
    </w:p>
    <w:p w14:paraId="0A10F192" w14:textId="77777777" w:rsidR="00DD3A76" w:rsidRPr="00DD3A76" w:rsidRDefault="00DD3A76" w:rsidP="00DD3A76">
      <w:r w:rsidRPr="00DD3A76">
        <w:t>Wirkungsratings fragen etwas anderes. Sie fragen: Ist Werbung gekennzeichnet? Sind Sponsoring und Interessenkonflikte sichtbar? Werden Quellen benannt, wenn informiert wird? Gibt es Korrekturwege? Werden KI-Inhalte kenntlich gemacht, wenn Täuschungsnähe entsteht? Gibt es Community-Regeln? Werden Minderjährige geschützt? Wie wird mit Gesundheit, Finanzen, Demokratie, Krieg, Minderheiten und anderen Hochrisiko-Themen umgegangen? Werden politische Werbung und bezahlte Einflussnahme offengelegt? Gibt es Beschwerdewege? Wird digitale Gewalt begrenzt? [I-K78-6]</w:t>
      </w:r>
    </w:p>
    <w:p w14:paraId="47103479" w14:textId="77777777" w:rsidR="00DD3A76" w:rsidRPr="00DD3A76" w:rsidRDefault="00DD3A76" w:rsidP="00DD3A76">
      <w:r w:rsidRPr="00DD3A76">
        <w:t>Eine Host-Bewertung kann zusätzlich prüfen: Gästeauswahl, Redezeitverteilung, Faktenkorrektur, Unterbrechungslogik, Tonalitätsführung, Schutz vor Bloßstellung, Einordnung von Unsicherheit und Verhältnis von Konflikt und Orientierung [I-K78-6].</w:t>
      </w:r>
    </w:p>
    <w:p w14:paraId="53B9D5E8" w14:textId="77777777" w:rsidR="00DD3A76" w:rsidRPr="00DD3A76" w:rsidRDefault="00DD3A76" w:rsidP="00DD3A76">
      <w:r w:rsidRPr="00DD3A76">
        <w:t>Das ist kein Social-Credit-System. Eine wirkungsökonomische Creator-Scorecard bewertet nicht Menschen und nicht private Lebensführung. Sie macht öffentliche Verstärkungsbedingungen sichtbar: Kennzeichnung, Sponsoring, KI, Quellen, Korrektur, Moderation und Hochrisiko-Themen. Der Mensch bleibt unbewertet [I-K78-7]. Die gleiche Logik gilt für Hosts und Plattformen: Struktur, Transparenz und Korrekturfähigkeit werden sichtbar, nicht Gesinnung.</w:t>
      </w:r>
    </w:p>
    <w:p w14:paraId="1B4FF7DB" w14:textId="77777777" w:rsidR="00DD3A76" w:rsidRPr="00DD3A76" w:rsidRDefault="00DD3A76" w:rsidP="00DD3A76">
      <w:r w:rsidRPr="00DD3A76">
        <w:t>Die Verhältnismäßigkeit ist wichtig. Eine Person mit wenigen hundert Followern braucht andere Anforderungen als ein kommerzielles Creator-Netzwerk mit Millionenreichweite. Die Wirkungsökonomie folgt der Logik: mehr Reichweite, mehr Monetarisierung, mehr Risiko, mehr Transparenz [I-K78-7]. Eine private Äußerung bleibt privat. Eine systematisch monetarisierte öffentliche Reichweite mit Einfluss auf Minderjährige, Gesundheit, Finanzen oder Demokratie ist ein anderer Wirkungsraum [I-K78-8].</w:t>
      </w:r>
    </w:p>
    <w:p w14:paraId="65E4467A" w14:textId="77777777" w:rsidR="00DD3A76" w:rsidRPr="00DD3A76" w:rsidRDefault="00DD3A76" w:rsidP="00DD3A76">
      <w:r w:rsidRPr="00DD3A76">
        <w:t xml:space="preserve">Auch die Werbekette muss sichtbar werden. Nicht nur Creator:innen haben Verantwortung. Marken, Agenturen, Plattformen, Affiliate-Systeme, Tracking-Infrastrukturen, Zahlungsdienste und Regulierung wirken mit [I-K78-9]. Monetarisierung ist nicht das Problem. Verdeckte Wirkung ist das Problem [I-K78-9]. Wenn ein Gesundheitsversprechen, ein Finanzprodukt, eine politische Botschaft oder ein </w:t>
      </w:r>
      <w:r w:rsidRPr="00DD3A76">
        <w:lastRenderedPageBreak/>
        <w:t>Körperideal bezahlt, algorithmisch begünstigt oder verdeckt beworben wird, entsteht ein anderer Wirkungsraum als bei offener Meinung.</w:t>
      </w:r>
    </w:p>
    <w:p w14:paraId="01709FD3" w14:textId="77777777" w:rsidR="00DD3A76" w:rsidRPr="00DD3A76" w:rsidRDefault="00DD3A76" w:rsidP="00DD3A76">
      <w:r w:rsidRPr="00DD3A76">
        <w:t>Der Digital Services Act und europäische Verbraucherrechtsregeln liefern Anschluss, aber keine vollständige WÖk-Architektur. Die EU-Kommission beschreibt den Digital Services Act als Rahmen für einen sicheren und vertrauenswürdigen digitalen Raum, der Grundrechte schützt; für Minderjährige verlangt er ein hohes Niveau an Privatsphäre, Sicherheit und Schutz und verbietet zielgerichtete Werbung an Minderjährige auf Online-Plattformen [E-K78-4]. Die Analyse des Europäischen Parlaments zum Influencer-Marketing stellt fest, dass versteckte Werbung und irreführende kommerzielle Praktiken bereits verboten sind, Verantwortlichkeiten in der Influencer-Wertschöpfungskette aber nicht immer klar sind [E-K78-1]. Wirkungsökonomisch muss daraus ein sichtbares Verantwortungsnetz entstehen.</w:t>
      </w:r>
    </w:p>
    <w:p w14:paraId="58B00B89" w14:textId="77777777" w:rsidR="00DD3A76" w:rsidRPr="00DD3A76" w:rsidRDefault="00DD3A76" w:rsidP="00DD3A76">
      <w:r w:rsidRPr="00DD3A76">
        <w:t>Wirkungsratings ohne Zensur brauchen fünf Sicherungen. Erstens: Sie bewerten Verfahren, nicht Meinungen. Zweitens: Sie gelten risikobasiert und verhältnismäßig. Drittens: Sie müssen transparent, überprüfbar und anfechtbar sein. Viertens: Sie schützen Kunst, Satire, Protest und legitime Kritik. Fünftens: Eine unabhängige Instanz muss methodisch sichern, dass solche Ratings nicht politisch missbraucht werden [I-K78-6].</w:t>
      </w:r>
    </w:p>
    <w:p w14:paraId="74B77536" w14:textId="77777777" w:rsidR="00DD3A76" w:rsidRPr="00DD3A76" w:rsidRDefault="00DD3A76" w:rsidP="00DD3A76">
      <w:r w:rsidRPr="00DD3A76">
        <w:t>Damit wird digitale Öffentlichkeit nicht kontrolliert. Sie wird zurechenbarer. In einer Demokratie darf öffentliche Wirkung nicht unsichtbar bleiben, nur weil sie privatwirtschaftlich, algorithmisch oder authentisch erscheint [I-K78-7].</w:t>
      </w:r>
    </w:p>
    <w:p w14:paraId="3D189A3E" w14:textId="77777777" w:rsidR="00DD3A76" w:rsidRPr="00DD3A76" w:rsidRDefault="00DD3A76" w:rsidP="00AF0C9C">
      <w:pPr>
        <w:pStyle w:val="berschrift3"/>
      </w:pPr>
      <w:bookmarkStart w:id="5490" w:name="_Toc229926974"/>
      <w:bookmarkStart w:id="5491" w:name="_Toc229944977"/>
      <w:bookmarkStart w:id="5492" w:name="_Toc229948762"/>
      <w:bookmarkStart w:id="5493" w:name="_Toc229955389"/>
      <w:bookmarkStart w:id="5494" w:name="_Toc229958544"/>
      <w:bookmarkStart w:id="5495" w:name="_Toc229963349"/>
      <w:r w:rsidRPr="00DD3A76">
        <w:t>78.5 Zwischenfazit</w:t>
      </w:r>
      <w:bookmarkEnd w:id="5490"/>
      <w:bookmarkEnd w:id="5491"/>
      <w:bookmarkEnd w:id="5492"/>
      <w:bookmarkEnd w:id="5493"/>
      <w:bookmarkEnd w:id="5494"/>
      <w:bookmarkEnd w:id="5495"/>
    </w:p>
    <w:p w14:paraId="73E21F80" w14:textId="77777777" w:rsidR="00DD3A76" w:rsidRPr="00DD3A76" w:rsidRDefault="00DD3A76" w:rsidP="00DD3A76">
      <w:r w:rsidRPr="00DD3A76">
        <w:t>Creator:innen, Hosts und digitale Community-Betreiber:innen sind neue Wirkungsakteure der Öffentlichkeit. Sie sind nicht automatisch Journalist:innen, aber sie können ähnliche öffentliche Wirkung erzeugen. Sie sind nicht automatisch problematisch; viele schaffen Bildung, Kultur, Musik, Sport, Wissenschaft, Programmierung, Sprache, Zugehörigkeit und Kreativität. Ihre Leistung ist ein wichtiger Teil digitaler Teilhabe.</w:t>
      </w:r>
    </w:p>
    <w:p w14:paraId="44DF6FAE" w14:textId="77777777" w:rsidR="00DD3A76" w:rsidRPr="00DD3A76" w:rsidRDefault="00DD3A76" w:rsidP="00DD3A76">
      <w:r w:rsidRPr="00DD3A76">
        <w:t>Reichweite verändert Verantwortung. Eine private Äußerung ist nicht dasselbe wie skalierte öffentliche Wirkung. Wiederholung, Community-Regeln, Monetarisierung, Tonalität, algorithmische Anschlussfähigkeit und Host-Dramaturgie prägen Wirkungsräume. Moderation ist Diskursinfrastruktur. Der Kommentarraum ist Teil der Wirkung. Minderjährigenschutz bedeutet Schutz vor Grooming, Mobbing, Radikalisierung, Suchtlogik, Körperdruck, Selbstverletzungsinhalten und manipulativer Werbung, nicht Ausschluss aus digitalen Lern- und Kreativitätsräumen.</w:t>
      </w:r>
    </w:p>
    <w:p w14:paraId="4ACC3B8E" w14:textId="77777777" w:rsidR="00DD3A76" w:rsidRPr="00DD3A76" w:rsidRDefault="00DD3A76" w:rsidP="00DD3A76">
      <w:r w:rsidRPr="00DD3A76">
        <w:t xml:space="preserve">Wirkungsratings können Orientierung schaffen, wenn sie nicht als Meinungskontrolle missbraucht werden. Sie müssen Transparenz, Risikoklassen, Community-Standards, Quellenklarheit, Host-Verantwortung, Werbekennzeichnung, KI-Kennzeichnung, Korrekturfähigkeit und Schutz vulnerabler Gruppen sichtbar machen. Sie dürfen nicht </w:t>
      </w:r>
      <w:r w:rsidRPr="00DD3A76">
        <w:lastRenderedPageBreak/>
        <w:t>Menschen bewerten. Sie dürfen nicht private Lebensführung erfassen. Sie dürfen nicht die „richtige“ Meinung bestimmen.</w:t>
      </w:r>
    </w:p>
    <w:p w14:paraId="18158C28" w14:textId="77777777" w:rsidR="00DD3A76" w:rsidRPr="00DD3A76" w:rsidRDefault="00DD3A76" w:rsidP="00DD3A76">
      <w:r w:rsidRPr="00DD3A76">
        <w:t>Die nächste Frage lautet: Welche Kommunikationsstandards braucht eine Demokratie, damit Streit, Quellenklarheit, Resonanz und Korrektur möglich bleiben?</w:t>
      </w:r>
    </w:p>
    <w:p w14:paraId="0DAE9EA5" w14:textId="77777777" w:rsidR="00DD3A76" w:rsidRDefault="00DD3A76" w:rsidP="00DD3A76">
      <w:r w:rsidRPr="00DD3A76">
        <w:t>Diese Frage führt zu Kapitel 79: Diskurskultur.</w:t>
      </w:r>
    </w:p>
    <w:p w14:paraId="31B54F40" w14:textId="4E88949D" w:rsidR="00AF0C9C" w:rsidRPr="00DD3A76" w:rsidRDefault="00AF0C9C" w:rsidP="00AF0C9C">
      <w:pPr>
        <w:pStyle w:val="berschrift3"/>
      </w:pPr>
      <w:bookmarkStart w:id="5496" w:name="_Toc229926975"/>
      <w:bookmarkStart w:id="5497" w:name="_Toc229944978"/>
      <w:bookmarkStart w:id="5498" w:name="_Toc229948763"/>
      <w:bookmarkStart w:id="5499" w:name="_Toc229955390"/>
      <w:bookmarkStart w:id="5500" w:name="_Toc229958545"/>
      <w:bookmarkStart w:id="5501" w:name="_Toc229963350"/>
      <w:r w:rsidRPr="00AF0C9C">
        <w:t xml:space="preserve">Endnoten und Quellen zu Kapitel </w:t>
      </w:r>
      <w:r>
        <w:t>78</w:t>
      </w:r>
      <w:bookmarkEnd w:id="5496"/>
      <w:bookmarkEnd w:id="5497"/>
      <w:bookmarkEnd w:id="5498"/>
      <w:bookmarkEnd w:id="5499"/>
      <w:bookmarkEnd w:id="5500"/>
      <w:bookmarkEnd w:id="5501"/>
    </w:p>
    <w:p w14:paraId="7F08D7AF" w14:textId="77777777" w:rsidR="00DD3A76" w:rsidRPr="00DD3A76" w:rsidRDefault="00DD3A76" w:rsidP="00DD3A76">
      <w:pPr>
        <w:rPr>
          <w:b/>
          <w:bCs/>
        </w:rPr>
      </w:pPr>
      <w:r w:rsidRPr="00DD3A76">
        <w:rPr>
          <w:b/>
          <w:bCs/>
        </w:rPr>
        <w:t>Interne WÖk-Quellen</w:t>
      </w:r>
    </w:p>
    <w:p w14:paraId="11475A2D" w14:textId="77777777" w:rsidR="00DD3A76" w:rsidRPr="00DD3A76" w:rsidRDefault="00DD3A76" w:rsidP="00DD3A76">
      <w:r w:rsidRPr="00DD3A76">
        <w:t>[I-K78-1] Weber, Natalie: Die neue Ordnung des Wohlstands, Arbeitsfassung 2026, Abschnitt „Begriffliche Klärung“. Grundlage für Plattformen als digitale Infrastrukturen, Creator:innen als regelmäßige Ersteller:innen öffentlicher Inhalte, Influencer:innen als Creator:innen mit besonderer Einflusswirkung und Hosts als öffentliche Gesprächs- und Resonanzleiter:innen.</w:t>
      </w:r>
    </w:p>
    <w:p w14:paraId="795B1EBA" w14:textId="77777777" w:rsidR="00DD3A76" w:rsidRPr="00DD3A76" w:rsidRDefault="00DD3A76" w:rsidP="00DD3A76">
      <w:r w:rsidRPr="00DD3A76">
        <w:t>[I-K78-2] Weber, Natalie: Die neue Ordnung des Wohlstands, Arbeitsfassung 2026, Abschnitt „verantwortete Verstärkung“. Grundlage für Reichweite als Wirkungskraft und für die Leitfrage, wer was mit welcher Macht, welchem Geschäftsmodell, welchen Daten, welcher Transparenz, welcher Korrekturfähigkeit und welcher Wirkung verstärkt.</w:t>
      </w:r>
    </w:p>
    <w:p w14:paraId="37B6B01F" w14:textId="77777777" w:rsidR="00DD3A76" w:rsidRPr="00DD3A76" w:rsidRDefault="00DD3A76" w:rsidP="00DD3A76">
      <w:r w:rsidRPr="00DD3A76">
        <w:t>[I-K78-3] Weber, Natalie: Die neue Ordnung des Wohlstands, Arbeitsfassung 2026, Abschnitt „Creator:innen als öffentliche Wirkungsträger“. Grundlage für Creator:innen als Vorbilder, Erklärende, Gemeinschaftsbildner:innen, Werbeträger:innen, politische Verstärker:innen, emotionale Begleiter:innen und Normalisierer:innen von Sprache, Konsum, Körperbildern, Weltbildern und Konfliktformen sowie für Transparenzpflichten ohne Gesinnungsprüfung.</w:t>
      </w:r>
    </w:p>
    <w:p w14:paraId="768F53F9" w14:textId="77777777" w:rsidR="00DD3A76" w:rsidRPr="00DD3A76" w:rsidRDefault="00DD3A76" w:rsidP="00DD3A76">
      <w:r w:rsidRPr="00DD3A76">
        <w:t>[I-K78-4] Weber, Natalie: Die neue Ordnung des Wohlstands, Arbeitsfassung 2026, Abschnitt „Hosts als Resonanzarchitekten“. Grundlage für Hosts als Gestalter:innen von Gesprächsräumen, Gesprächsdramaturgie, Gästeauswahl, Redezeit, Faktenkonfrontation, Emotionalisierung, Ironisierung, Orientierung und Eskalation.</w:t>
      </w:r>
    </w:p>
    <w:p w14:paraId="739578EE" w14:textId="77777777" w:rsidR="00DD3A76" w:rsidRPr="00DD3A76" w:rsidRDefault="00DD3A76" w:rsidP="00DD3A76">
      <w:r w:rsidRPr="00DD3A76">
        <w:t>[I-K78-5] Weber, Natalie: Die neue Ordnung des Wohlstands, Arbeitsfassung 2026, Abschnitt „Moderation und Community-Management“. Grundlage für Community-Management als Wirkungsmanagement, für den Kommentarraum als Teil der Wirkung und für Moderation als Schutz von Widerspruch, Minderheiten, Betroffenen digitaler Gewalt, Quellenklarheit und Korrektur.</w:t>
      </w:r>
    </w:p>
    <w:p w14:paraId="484D3DDE" w14:textId="77777777" w:rsidR="00DD3A76" w:rsidRPr="00DD3A76" w:rsidRDefault="00DD3A76" w:rsidP="00DD3A76">
      <w:r w:rsidRPr="00DD3A76">
        <w:t>[I-K78-6] Weber, Natalie: Die neue Ordnung des Wohlstands, Arbeitsfassung 2026, Abschnitt „Plattform- und Creator-Scorecards“. Grundlage für Scorecards, die keine Gesinnungsinstrumente sein dürfen, sondern Struktur, Transparenz und Wirkungsbedingungen sichtbar machen, sowie für Plattform-, Creator- und Host-Felder.</w:t>
      </w:r>
    </w:p>
    <w:p w14:paraId="564B4DC8" w14:textId="77777777" w:rsidR="00DD3A76" w:rsidRPr="00DD3A76" w:rsidRDefault="00DD3A76" w:rsidP="00DD3A76">
      <w:r w:rsidRPr="00DD3A76">
        <w:t xml:space="preserve">[I-K78-7] Weber, Natalie: Die neue Ordnung des Wohlstands, Arbeitsfassung 2026, Einwände zu Creator-Scorecards und Proportionalität. Grundlage für die Abgrenzung zu </w:t>
      </w:r>
      <w:r w:rsidRPr="00DD3A76">
        <w:lastRenderedPageBreak/>
        <w:t>Sozialkreditlogik, für die Aussage, dass Creator-Scorecards nicht Menschen und private Lebensführung bewerten, und für den Grundsatz: mehr Reichweite, mehr Monetarisierung, mehr Risiko, mehr Transparenz.</w:t>
      </w:r>
    </w:p>
    <w:p w14:paraId="21F3CD39" w14:textId="77777777" w:rsidR="00DD3A76" w:rsidRPr="00DD3A76" w:rsidRDefault="00DD3A76" w:rsidP="00DD3A76">
      <w:r w:rsidRPr="00DD3A76">
        <w:t>[I-K78-8] Weber, Natalie: Die neue Ordnung des Wohlstands, Arbeitsfassung 2026, Einwände zu privaten Äußerungen und Creator-Verantwortung. Grundlage für den Unterschied zwischen Privatpersonen und systematisch monetarisierter öffentlicher Reichweite sowie für Transparenz-, Werbe-, Korrektur- und Sorgfaltsstandards je nach Reichweite, Thema und Risiko.</w:t>
      </w:r>
    </w:p>
    <w:p w14:paraId="2114B5D6" w14:textId="77777777" w:rsidR="00DD3A76" w:rsidRPr="00DD3A76" w:rsidRDefault="00DD3A76" w:rsidP="00DD3A76">
      <w:r w:rsidRPr="00DD3A76">
        <w:t>[I-K78-9] Weber, Natalie: Die neue Ordnung des Wohlstands, Arbeitsfassung 2026, Abschnitt zu Monetarisierung, Werbekette und versteckter Einflussnahme. Grundlage für die Werbekette als Wirkungsraum, für Verantwortung von Marken, Agenturen, Plattformen, Payment-, Affiliate- und Tracking-Systemen sowie für den Satz: Monetarisierung ist nicht das Problem, verdeckte Wirkung ist das Problem.</w:t>
      </w:r>
    </w:p>
    <w:p w14:paraId="32909A13" w14:textId="77777777" w:rsidR="00DD3A76" w:rsidRPr="00DD3A76" w:rsidRDefault="00DD3A76" w:rsidP="00DD3A76">
      <w:r w:rsidRPr="00DD3A76">
        <w:t>[I-K78-10] Weber, Natalie: Systemmodell der Wirkungsökonomie, 2025, Abschnitt „Rechte &amp; Pflichten digitaler Akteure“. Grundlage für digitale Akteure, darunter Bürger:innen, Creator:innen, Hosts, Medien und Plattformen, mit Rechten auf Fairness, Quellenklarheit und Schutz vor Desinformation sowie Pflichten zur Verantwortung im digitalen Raum.</w:t>
      </w:r>
    </w:p>
    <w:p w14:paraId="7073A1BE" w14:textId="77777777" w:rsidR="00DD3A76" w:rsidRPr="00DD3A76" w:rsidRDefault="00DD3A76" w:rsidP="00DD3A76">
      <w:pPr>
        <w:rPr>
          <w:b/>
          <w:bCs/>
        </w:rPr>
      </w:pPr>
      <w:r w:rsidRPr="00DD3A76">
        <w:rPr>
          <w:b/>
          <w:bCs/>
        </w:rPr>
        <w:t>Externe Quellen</w:t>
      </w:r>
    </w:p>
    <w:p w14:paraId="1F10E3DF" w14:textId="1D9A9A81" w:rsidR="00DD3A76" w:rsidRPr="00DD3A76" w:rsidRDefault="00DD3A76" w:rsidP="00DD3A76">
      <w:r w:rsidRPr="00DD3A76">
        <w:t xml:space="preserve">[E-K78-1] European Parliamentary Research Service: </w:t>
      </w:r>
      <w:r w:rsidRPr="00DD3A76">
        <w:rPr>
          <w:i/>
          <w:iCs/>
        </w:rPr>
        <w:t>Regulating influencer marketing in the European Union</w:t>
      </w:r>
      <w:r w:rsidRPr="00DD3A76">
        <w:t>, 2025. Bezugspunkt für versteckte Werbung, irreführende kommerzielle Praktiken und unklare Verantwortlichkeiten in der Influencer-Marketing-Wertschöpfungskette.</w:t>
      </w:r>
      <w:r w:rsidR="009070AC">
        <w:t xml:space="preserve"> </w:t>
      </w:r>
      <w:r w:rsidR="009070AC" w:rsidRPr="00E97C03">
        <w:t>(</w:t>
      </w:r>
      <w:r w:rsidR="009070AC" w:rsidRPr="00295A59">
        <w:t>https://www.europarl.europa.eu/thinktank/en/document/EPRS_BRI%282025%29779254</w:t>
      </w:r>
      <w:r w:rsidR="009070AC" w:rsidRPr="00E97C03">
        <w:t>)</w:t>
      </w:r>
    </w:p>
    <w:p w14:paraId="6602A06D" w14:textId="72CEFABF" w:rsidR="00DD3A76" w:rsidRPr="00DD3A76" w:rsidRDefault="00DD3A76" w:rsidP="00DD3A76">
      <w:r w:rsidRPr="00DD3A76">
        <w:t xml:space="preserve">[E-K78-2] Europäische Kommission: </w:t>
      </w:r>
      <w:r w:rsidRPr="00DD3A76">
        <w:rPr>
          <w:i/>
          <w:iCs/>
        </w:rPr>
        <w:t>Results of a screening (“sweep”) of social media posts</w:t>
      </w:r>
      <w:r w:rsidRPr="00DD3A76">
        <w:t xml:space="preserve">, 13. Februar 2024; European Parliamentary Research Service: </w:t>
      </w:r>
      <w:r w:rsidRPr="00DD3A76">
        <w:rPr>
          <w:i/>
          <w:iCs/>
        </w:rPr>
        <w:t>Regulating influencer marketing in the European Union</w:t>
      </w:r>
      <w:r w:rsidRPr="00DD3A76">
        <w:t>, 2025. Bezugspunkt für die Prüfung von 576 Influencer-Posts durch Kommission und nationale Verbraucherbehörden und die festgestellte verbreitete Nichtbeachtung von Transparenz- und Verbraucherschutzregeln.</w:t>
      </w:r>
      <w:r w:rsidR="009070AC">
        <w:t xml:space="preserve"> </w:t>
      </w:r>
      <w:r w:rsidR="009070AC" w:rsidRPr="004807D7">
        <w:t>(</w:t>
      </w:r>
      <w:r w:rsidR="009070AC" w:rsidRPr="00295A59">
        <w:t>https://ec.europa.eu/commission/presscorner/detail/en/ip_24_708</w:t>
      </w:r>
      <w:r w:rsidR="009070AC" w:rsidRPr="004807D7">
        <w:t>)</w:t>
      </w:r>
    </w:p>
    <w:p w14:paraId="0DD15B34" w14:textId="4BCC2565" w:rsidR="00DD3A76" w:rsidRPr="00DD3A76" w:rsidRDefault="00DD3A76" w:rsidP="00DD3A76">
      <w:r w:rsidRPr="00DD3A76">
        <w:t xml:space="preserve">[E-K78-3] Europäische Kommission: </w:t>
      </w:r>
      <w:r w:rsidRPr="00DD3A76">
        <w:rPr>
          <w:i/>
          <w:iCs/>
        </w:rPr>
        <w:t>Commission publishes guidelines on the protection of minors</w:t>
      </w:r>
      <w:r w:rsidRPr="00DD3A76">
        <w:t>, 14. Juli 2025. Bezugspunkt für DSA-Leitlinien zum Schutz Minderjähriger vor Risiken wie Grooming, schädlichen Inhalten, problematischen und suchtfördernden Verhaltensweisen, Cybermobbing und schädlichen kommerziellen Praktiken.</w:t>
      </w:r>
      <w:r w:rsidR="009070AC">
        <w:t xml:space="preserve"> </w:t>
      </w:r>
      <w:r w:rsidR="009070AC" w:rsidRPr="00E97C03">
        <w:t>(</w:t>
      </w:r>
      <w:r w:rsidR="009070AC" w:rsidRPr="00295A59">
        <w:t>https://digital-strategy.ec.europa.eu/en/library/commission-publishes-guidelines-protection-minors</w:t>
      </w:r>
      <w:r w:rsidR="009070AC" w:rsidRPr="00E97C03">
        <w:t>)</w:t>
      </w:r>
    </w:p>
    <w:p w14:paraId="33A4990E" w14:textId="5322D7E1" w:rsidR="00DD3A76" w:rsidRPr="00DD3A76" w:rsidRDefault="00DD3A76" w:rsidP="00DD3A76">
      <w:r w:rsidRPr="00DD3A76">
        <w:lastRenderedPageBreak/>
        <w:t xml:space="preserve">[E-K78-4] Europäische Kommission: </w:t>
      </w:r>
      <w:r w:rsidRPr="00DD3A76">
        <w:rPr>
          <w:i/>
          <w:iCs/>
        </w:rPr>
        <w:t>The Digital Services Act</w:t>
      </w:r>
      <w:r w:rsidRPr="00DD3A76">
        <w:t xml:space="preserve">; Better Internet for Kids: </w:t>
      </w:r>
      <w:r w:rsidRPr="00DD3A76">
        <w:rPr>
          <w:i/>
          <w:iCs/>
        </w:rPr>
        <w:t>The Digital Services Act</w:t>
      </w:r>
      <w:r w:rsidRPr="00DD3A76">
        <w:t>. Bezugspunkt für den Digital Services Act als Rahmen für einen sicheren und vertrauenswürdigen digitalen Raum, für Grundrechtsschutz, hohes Schutzniveau für Minderjährige und das Verbot zielgerichteter Werbung an Minderjährige.</w:t>
      </w:r>
      <w:r w:rsidR="009070AC" w:rsidRPr="00E97C03">
        <w:t xml:space="preserve"> (</w:t>
      </w:r>
      <w:r w:rsidR="009070AC" w:rsidRPr="00295A59">
        <w:t>https://better-internet-for-kids.europa.eu/en/digital-services-act</w:t>
      </w:r>
      <w:r w:rsidR="009070AC" w:rsidRPr="00E97C03">
        <w:t>)</w:t>
      </w:r>
    </w:p>
    <w:p w14:paraId="4C908CA5" w14:textId="3A95797F" w:rsidR="00DD3A76" w:rsidRPr="00DD3A76" w:rsidRDefault="00DD3A76" w:rsidP="00DD3A76">
      <w:r w:rsidRPr="00DD3A76">
        <w:t xml:space="preserve">[E-K78-5] Reuters Institute for the Study of Journalism: </w:t>
      </w:r>
      <w:r w:rsidRPr="00DD3A76">
        <w:rPr>
          <w:i/>
          <w:iCs/>
        </w:rPr>
        <w:t>Digital News Report 2025</w:t>
      </w:r>
      <w:r w:rsidRPr="00DD3A76">
        <w:t>. Bezugspunkt für das anhaltende Vertrauensproblem im digitalen Nachrichtenraum; der Bericht nennt, dass 58 Prozent der Gesamtstichprobe Sorge haben, online Wahres von Falschem bei Nachrichten zu unterscheiden.</w:t>
      </w:r>
      <w:r w:rsidR="009070AC">
        <w:t xml:space="preserve"> </w:t>
      </w:r>
      <w:r w:rsidR="009070AC" w:rsidRPr="00E97C03">
        <w:t>(</w:t>
      </w:r>
      <w:r w:rsidR="009070AC" w:rsidRPr="00295A59">
        <w:t>https://reutersinstitute.politics.ox.ac.uk/digital-news-report/2025/dnr-executive-summary</w:t>
      </w:r>
      <w:r w:rsidR="009070AC" w:rsidRPr="00E97C03">
        <w:t>)</w:t>
      </w:r>
    </w:p>
    <w:p w14:paraId="6070789F" w14:textId="7F8691FE" w:rsidR="00DD3A76" w:rsidRDefault="00DD3A76" w:rsidP="00DD3A76">
      <w:r w:rsidRPr="00DD3A76">
        <w:t xml:space="preserve">[E-K78-6] OECD: </w:t>
      </w:r>
      <w:r w:rsidRPr="00DD3A76">
        <w:rPr>
          <w:i/>
          <w:iCs/>
        </w:rPr>
        <w:t>Dark Commercial Patterns</w:t>
      </w:r>
      <w:r w:rsidRPr="00DD3A76">
        <w:t xml:space="preserve">, 2022, sowie OECD-Themenseite zu Dark Commercial Patterns. Bezugspunkt für digitale </w:t>
      </w:r>
      <w:r w:rsidRPr="00DD3A76">
        <w:rPr>
          <w:rFonts w:ascii="DejaVu Serif" w:hAnsi="DejaVu Serif" w:eastAsia="DejaVu Serif" w:cs="DejaVu Serif"/>
        </w:rPr>
        <w:t>Oberflächengestaltung</w:t>
      </w:r>
      <w:r w:rsidRPr="00DD3A76">
        <w:t>, die Verbraucherentscheidungen untergraben, lenken, täuschen, nötigen oder manipulieren kann.</w:t>
      </w:r>
      <w:r w:rsidR="009070AC">
        <w:t xml:space="preserve"> </w:t>
      </w:r>
      <w:r w:rsidR="009070AC" w:rsidRPr="00E97C03">
        <w:t>(</w:t>
      </w:r>
      <w:r w:rsidR="009070AC" w:rsidRPr="00295A59">
        <w:t>https://www.oecd.org/content/dam/oecd/en/publications/reports/2022/10/dark-commercial-patterns_9f6169cd/44f5e846-en.pdf</w:t>
      </w:r>
      <w:r w:rsidR="009070AC" w:rsidRPr="00E97C03">
        <w:t>)</w:t>
      </w:r>
    </w:p>
    <w:p w14:paraId="24145DA9" w14:textId="77777777" w:rsidR="00DD3A76" w:rsidRPr="00DD3A76" w:rsidRDefault="00DD3A76" w:rsidP="00DD3A76">
      <w:pPr>
        <w:pStyle w:val="berschrift2"/>
      </w:pPr>
      <w:bookmarkStart w:id="5502" w:name="_Toc229829866"/>
      <w:bookmarkStart w:id="5503" w:name="_Toc229926976"/>
      <w:bookmarkStart w:id="5504" w:name="_Toc229944979"/>
      <w:bookmarkStart w:id="5505" w:name="_Toc229948764"/>
      <w:bookmarkStart w:id="5506" w:name="_Toc229955391"/>
      <w:bookmarkStart w:id="5507" w:name="_Toc229958546"/>
      <w:bookmarkStart w:id="5508" w:name="_Toc229963351"/>
      <w:r w:rsidRPr="00DD3A76">
        <w:t>Kapitel 79 - Diskurskultur</w:t>
      </w:r>
      <w:bookmarkEnd w:id="5502"/>
      <w:bookmarkEnd w:id="5503"/>
      <w:bookmarkEnd w:id="5504"/>
      <w:bookmarkEnd w:id="5505"/>
      <w:bookmarkEnd w:id="5506"/>
      <w:bookmarkEnd w:id="5507"/>
      <w:bookmarkEnd w:id="5508"/>
    </w:p>
    <w:p w14:paraId="3C59EDFE" w14:textId="77777777" w:rsidR="00DD3A76" w:rsidRPr="00DD3A76" w:rsidRDefault="00DD3A76" w:rsidP="00DD3A76">
      <w:r w:rsidRPr="00DD3A76">
        <w:t>Kapitel 78 hat Creator:innen, Hosts und digitale Community-Betreiber:innen als öffentliche Wirkungsträger beschrieben. Dieses Kapitel schließt Teil XII ab. Es zieht die Linie zusammen: Öffentlichkeit, Plattformen, Sprache, Desinformation, Creator-Verantwortung und Community-Dynamik brauchen eine gemeinsame demokratische Grundfähigkeit. Diese Fähigkeit heißt Diskurskultur.</w:t>
      </w:r>
    </w:p>
    <w:p w14:paraId="610BFBB1" w14:textId="77777777" w:rsidR="00DD3A76" w:rsidRPr="00DD3A76" w:rsidRDefault="00DD3A76" w:rsidP="00DD3A76">
      <w:r w:rsidRPr="00DD3A76">
        <w:t>Diskurskultur ist keine Benimmregel. Sie ist keine Harmoniepflicht. Sie ist keine politische Korrektheitsdebatte und keine Zensurlogik. Diskurskultur ist die Fähigkeit einer Gesellschaft, Konflikte auszutragen, ohne Wahrheit, Würde, Quellenklarheit und Korrekturfähigkeit zu zerstören [I-K79-1].</w:t>
      </w:r>
    </w:p>
    <w:p w14:paraId="23C3AE03" w14:textId="77777777" w:rsidR="00DD3A76" w:rsidRPr="00DD3A76" w:rsidRDefault="00DD3A76" w:rsidP="00DD3A76">
      <w:r w:rsidRPr="00DD3A76">
        <w:t>Demokratische Diskurskultur bedeutet nicht, Konflikte zu vermeiden. Sie bedeutet, sie so auszutragen, dass Wahrheit, Würde und Korrekturfähigkeit erhalten bleiben.</w:t>
      </w:r>
    </w:p>
    <w:p w14:paraId="24F77478" w14:textId="77777777" w:rsidR="00DD3A76" w:rsidRPr="00DD3A76" w:rsidRDefault="00DD3A76" w:rsidP="00DD3A76">
      <w:pPr>
        <w:pStyle w:val="berschrift3"/>
      </w:pPr>
      <w:bookmarkStart w:id="5509" w:name="_Toc229829867"/>
      <w:bookmarkStart w:id="5510" w:name="_Toc229926977"/>
      <w:bookmarkStart w:id="5511" w:name="_Toc229944980"/>
      <w:bookmarkStart w:id="5512" w:name="_Toc229948765"/>
      <w:bookmarkStart w:id="5513" w:name="_Toc229955392"/>
      <w:bookmarkStart w:id="5514" w:name="_Toc229958547"/>
      <w:bookmarkStart w:id="5515" w:name="_Toc229963352"/>
      <w:r w:rsidRPr="00DD3A76">
        <w:t>79.1 Streitfähigkeit</w:t>
      </w:r>
      <w:bookmarkEnd w:id="5509"/>
      <w:bookmarkEnd w:id="5510"/>
      <w:bookmarkEnd w:id="5511"/>
      <w:bookmarkEnd w:id="5512"/>
      <w:bookmarkEnd w:id="5513"/>
      <w:bookmarkEnd w:id="5514"/>
      <w:bookmarkEnd w:id="5515"/>
    </w:p>
    <w:p w14:paraId="443BEF18" w14:textId="77777777" w:rsidR="00DD3A76" w:rsidRPr="00DD3A76" w:rsidRDefault="00DD3A76" w:rsidP="00DD3A76">
      <w:r w:rsidRPr="00DD3A76">
        <w:t>Eine Demokratie ohne Streit ist keine Demokratie. Sie wäre Verwaltung, Gleichschaltung oder Fassade. Menschen haben unterschiedliche Interessen, Erfahrungen, Werte, Lebenslagen, Körper, Einkommen, Herkünfte, Überzeugungen, Ängste und Zukunftsbilder. Sie müssen widersprechen dürfen. Sie müssen Macht kritisieren, Zumutungen benennen, Missstände zeigen, Institutionen befragen, Unternehmen angreifen, Gesetze ablehnen, Forschung hinterfragen, protestieren, satirisch stören und öffentliche Entscheidungen unter Druck setzen können [I-K79-2].</w:t>
      </w:r>
    </w:p>
    <w:p w14:paraId="4A503AD8" w14:textId="77777777" w:rsidR="00DD3A76" w:rsidRPr="00DD3A76" w:rsidRDefault="00DD3A76" w:rsidP="00DD3A76">
      <w:r w:rsidRPr="00DD3A76">
        <w:t>Streit ist nicht der Feind der Demokratie. Feindlogik ist es.</w:t>
      </w:r>
    </w:p>
    <w:p w14:paraId="02EE431E" w14:textId="77777777" w:rsidR="00DD3A76" w:rsidRPr="00DD3A76" w:rsidRDefault="00DD3A76" w:rsidP="00DD3A76">
      <w:r w:rsidRPr="00DD3A76">
        <w:lastRenderedPageBreak/>
        <w:t>Die Wirkungsökonomie unterscheidet deshalb zwischen Streit, Konflikt, Kritik, Hass, Entwürdigung und Desinformation. Streit ist die offene Auseinandersetzung über Positionen, Interessen, Ursachen und Lösungen. Konflikt ist der Zustand, in dem Interessen oder Deutungen nicht zusammenpassen. Kritik ist die Prüfung, Begrenzung oder Zurückweisung einer Aussage, Handlung, Institution oder Machtstruktur. Hass richtet sich nicht mehr nur gegen eine Position, sondern gegen Personen oder Gruppen als solche. Entwürdigung markiert Menschen als minderwertig, gefährlich, parasitär, nicht zugehörig oder entbehrlich. Desinformation stört die Fähigkeit einer Gesellschaft, Wirklichkeit gemeinsam zu prüfen [I-K79-3].</w:t>
      </w:r>
    </w:p>
    <w:p w14:paraId="099196CA" w14:textId="77777777" w:rsidR="00DD3A76" w:rsidRPr="00DD3A76" w:rsidRDefault="00DD3A76" w:rsidP="00DD3A76">
      <w:r w:rsidRPr="00DD3A76">
        <w:t>Diese Unterscheidung schützt die Freiheit. Wer Streit, Kritik und Entwürdigung nicht trennt, schwächt Demokratie doppelt. Entweder wird harte Kritik fälschlich als gefährlich behandelt. Oder entwürdigende Sprache wird als bloße Meinungsäußerung verharmlost. Beides verengt demokratische Korrektur.</w:t>
      </w:r>
    </w:p>
    <w:p w14:paraId="31528267" w14:textId="77777777" w:rsidR="00DD3A76" w:rsidRPr="00DD3A76" w:rsidRDefault="00DD3A76" w:rsidP="00DD3A76">
      <w:r w:rsidRPr="00DD3A76">
        <w:t>Streitfähigkeit bedeutet nicht, sanft zu sprechen. Eine Demokratie muss harte Worte aushalten. Sie muss Wut, Trauer, Protest, scharfe Analyse, Polemik, Satire, Kunst, investigative Recherche und unbequeme Forschung aushalten. Aber sie muss unterscheiden, ob Sprache eine Position angreift oder Menschen aus dem gemeinsamen Raum drängt [I-K79-4].</w:t>
      </w:r>
    </w:p>
    <w:p w14:paraId="45616AAC" w14:textId="77777777" w:rsidR="00DD3A76" w:rsidRPr="00DD3A76" w:rsidRDefault="00DD3A76" w:rsidP="00DD3A76">
      <w:r w:rsidRPr="00DD3A76">
        <w:t>Die Wirkungsökonomie kann dafür eine einfache Stufenlogik nutzen. Widerspruch kritisiert eine Position. Zuspitzung überzeichnet sie scharf, polemisch oder satirisch. Abwertung setzt die andere Seite herab. Entwürdigung markiert Personen oder Gruppen als minderwertig, gefährlich, nicht zugehörig oder entbehrlich. Gewaltlegitimation lässt Diskriminierung, Ausschluss, Verfolgung oder Gewalt als plausibel, notwendig oder gerechtfertigt erscheinen [I-K79-5]. Eine freiheitliche Demokratie muss Widerspruch und Zuspitzung schützen. Sie muss Abwertung einordnen können. Sie muss Entwürdigung und Gewaltlegitimation rechtsstaatlich, institutionell und kulturell ernst nehmen.</w:t>
      </w:r>
    </w:p>
    <w:p w14:paraId="45461B18" w14:textId="77777777" w:rsidR="00DD3A76" w:rsidRPr="00DD3A76" w:rsidRDefault="00DD3A76" w:rsidP="00DD3A76">
      <w:r w:rsidRPr="00DD3A76">
        <w:t>Streitfähigkeit braucht auch die Trennung von Person und Position. Eine Position kann falsch, gefährlich, naiv, zynisch, unredlich oder schlecht begründet sein. Ein Mensch bleibt Träger von Würde. Diese Grenze ist nicht sentimental. Sie ist demokratisch funktional. Wenn Menschen nur noch als Feinde erscheinen, wird Korrektur unmöglich. Dann geht es nicht mehr um bessere Gründe, sondern um Ausschluss.</w:t>
      </w:r>
    </w:p>
    <w:p w14:paraId="2D8A3858" w14:textId="77777777" w:rsidR="00DD3A76" w:rsidRPr="00DD3A76" w:rsidRDefault="00DD3A76" w:rsidP="00DD3A76">
      <w:r w:rsidRPr="00DD3A76">
        <w:t>Streitfähigkeit bedeutet deshalb: Konflikt bleibt im gemeinsamen Raum. Menschen können scharf widersprechen, ohne dem Gegenüber das Recht auf Zugehörigkeit zu entziehen. Kritik kann unbequem sein, ohne Menschen zu entmenschlichen. Protest kann laut sein, ohne Wahrheit zu zerstören. Satire kann verletzen, ohne Gewalt zu legitimieren. Opposition kann Macht hart angreifen, ohne Institutionen pauschal zu delegitimieren.</w:t>
      </w:r>
    </w:p>
    <w:p w14:paraId="2AA04C88" w14:textId="77777777" w:rsidR="00DD3A76" w:rsidRPr="00DD3A76" w:rsidRDefault="00DD3A76" w:rsidP="00DD3A76">
      <w:r w:rsidRPr="00DD3A76">
        <w:lastRenderedPageBreak/>
        <w:t>Damit wird Streit zum Korrekturmechanismus. Eine Demokratie braucht nicht weniger Konflikt. Sie braucht besseren Wirkungsgrad im Konflikt. Diskurskultur ist die Infrastruktur, die aus Konflikt Korrektur macht statt Feindschaft [I-K79-6].</w:t>
      </w:r>
    </w:p>
    <w:p w14:paraId="62A4B899" w14:textId="77777777" w:rsidR="00DD3A76" w:rsidRPr="00DD3A76" w:rsidRDefault="00DD3A76" w:rsidP="00DD3A76">
      <w:pPr>
        <w:pStyle w:val="berschrift3"/>
      </w:pPr>
      <w:bookmarkStart w:id="5516" w:name="_Toc229829868"/>
      <w:bookmarkStart w:id="5517" w:name="_Toc229926978"/>
      <w:bookmarkStart w:id="5518" w:name="_Toc229944981"/>
      <w:bookmarkStart w:id="5519" w:name="_Toc229948766"/>
      <w:bookmarkStart w:id="5520" w:name="_Toc229955393"/>
      <w:bookmarkStart w:id="5521" w:name="_Toc229958548"/>
      <w:bookmarkStart w:id="5522" w:name="_Toc229963353"/>
      <w:r w:rsidRPr="00DD3A76">
        <w:t>79.2 Quellenklarheit</w:t>
      </w:r>
      <w:bookmarkEnd w:id="5516"/>
      <w:bookmarkEnd w:id="5517"/>
      <w:bookmarkEnd w:id="5518"/>
      <w:bookmarkEnd w:id="5519"/>
      <w:bookmarkEnd w:id="5520"/>
      <w:bookmarkEnd w:id="5521"/>
      <w:bookmarkEnd w:id="5522"/>
    </w:p>
    <w:p w14:paraId="644AB273" w14:textId="77777777" w:rsidR="00DD3A76" w:rsidRPr="00DD3A76" w:rsidRDefault="00DD3A76" w:rsidP="00DD3A76">
      <w:r w:rsidRPr="00DD3A76">
        <w:t>Quellenklarheit ist der Mindeststandard öffentlicher Orientierung.</w:t>
      </w:r>
    </w:p>
    <w:p w14:paraId="20ACE30F" w14:textId="77777777" w:rsidR="00DD3A76" w:rsidRPr="00DD3A76" w:rsidRDefault="00DD3A76" w:rsidP="00DD3A76">
      <w:r w:rsidRPr="00DD3A76">
        <w:t>Eine Gesellschaft kann nicht gemeinsam entscheiden, wenn sie nicht unterscheiden kann, was belegt ist, was Interpretation ist, was offen bleibt und was bewusst manipuliert wird. Quellenklarheit bedeutet nicht, dass jede Person jedes Thema wissenschaftlich prüfen muss. Sie bedeutet, dass öffentliche Aussagen nachvollziehbar werden: Woher kommt die Information? Was ist die Primärquelle? Wer spricht? Mit welcher Rolle? Mit welchem Interesse? Welche Daten liegen vor? Welche Unsicherheit bleibt? Welche Gegenpositionen existieren? Welche Korrektur ist möglich?</w:t>
      </w:r>
    </w:p>
    <w:p w14:paraId="238F84E7" w14:textId="77777777" w:rsidR="00DD3A76" w:rsidRPr="00DD3A76" w:rsidRDefault="00DD3A76" w:rsidP="00DD3A76">
      <w:r w:rsidRPr="00DD3A76">
        <w:t>Quellenklarheit schützt nicht nur vor Lügen. Sie schützt auch vor Verwechslung. Ein Gerücht ist kein Beleg. Ein Ausschnitt ist kein Gesamtbild. Eine Meinung ist keine Studie. Eine Studie ist kein politischer Beschluss. Eine Statistik ist keine vollständige Deutung. Ein persönliches Erlebnis ist real, aber nicht automatisch repräsentativ. Ein Faktencheck ist hilfreich, aber kein Ersatz für institutionelles Vertrauen. Eine KI-generierte Zusammenfassung kann nützlich sein, aber sie ersetzt keine Quellenprüfung.</w:t>
      </w:r>
    </w:p>
    <w:p w14:paraId="53EA4C36" w14:textId="77777777" w:rsidR="00DD3A76" w:rsidRPr="00DD3A76" w:rsidRDefault="00DD3A76" w:rsidP="00DD3A76">
      <w:r w:rsidRPr="00DD3A76">
        <w:t>Wie in den vorherigen Kapiteln dieses Teils gezeigt wurde, braucht Wahrheit Infrastruktur, und Desinformation greift nicht nur einzelne Fakten an, sondern Rückkopplung. Quellenklarheit ist der Gegenmechanismus: Sie macht Wirklichkeit prüfbar, ohne Debatten zu schließen [I-K79-7].</w:t>
      </w:r>
    </w:p>
    <w:p w14:paraId="5E7A9998" w14:textId="77777777" w:rsidR="00DD3A76" w:rsidRPr="00DD3A76" w:rsidRDefault="00DD3A76" w:rsidP="00DD3A76">
      <w:r w:rsidRPr="00DD3A76">
        <w:t>In der öffentlichen Kommunikation braucht Quellenklarheit mindestens vier Ebenen.</w:t>
      </w:r>
    </w:p>
    <w:p w14:paraId="20633E3A" w14:textId="77777777" w:rsidR="00DD3A76" w:rsidRPr="00DD3A76" w:rsidRDefault="00DD3A76" w:rsidP="00DD3A76">
      <w:r w:rsidRPr="00DD3A76">
        <w:t>Erstens: Belegklarheit. Was ist belegt? Was ist durch Dokumente, Daten, Zeugenaussagen, Messungen, Gerichtsentscheidungen, wissenschaftliche Veröffentlichungen oder amtliche Statistik gestützt? Wo liegt die Quelle? Ist sie primär oder sekundär? Ist sie aktuell? Ist sie unabhängig prüfbar?</w:t>
      </w:r>
    </w:p>
    <w:p w14:paraId="1A570107" w14:textId="77777777" w:rsidR="00DD3A76" w:rsidRPr="00DD3A76" w:rsidRDefault="00DD3A76" w:rsidP="00DD3A76">
      <w:r w:rsidRPr="00DD3A76">
        <w:t>Zweitens: Deutungsklarheit. Was ist Interpretation? Eine Zahl spricht nicht allein. Sie muss eingeordnet werden. Aber die Deutung muss als Deutung erkennbar bleiben. Wer aus einer Statistik eine politische Forderung ableitet, muss zeigen, welche Annahmen zwischen Zahl und Forderung liegen.</w:t>
      </w:r>
    </w:p>
    <w:p w14:paraId="16CF27BC" w14:textId="77777777" w:rsidR="00DD3A76" w:rsidRPr="00DD3A76" w:rsidRDefault="00DD3A76" w:rsidP="00DD3A76">
      <w:r w:rsidRPr="00DD3A76">
        <w:t>Drittens: Unsicherheitsklarheit. Was ist offen? Welche Daten fehlen? Was ist umstritten? Was lässt sich nur schätzen? Welche Modelle werden genutzt? Welche Fehlergrenzen bestehen? Unsicherheit ist kein Zeichen von Schwäche. Sie ist Teil redlicher Erkenntnis. Wer Unsicherheit verschweigt, erzeugt Scheinsicherheit. Wer Unsicherheit ausnutzt, um alles zu relativieren, erzeugt Desorientierung.</w:t>
      </w:r>
    </w:p>
    <w:p w14:paraId="243427FF" w14:textId="77777777" w:rsidR="00DD3A76" w:rsidRPr="00DD3A76" w:rsidRDefault="00DD3A76" w:rsidP="00DD3A76">
      <w:r w:rsidRPr="00DD3A76">
        <w:lastRenderedPageBreak/>
        <w:t>Viertens: Interessenklarheit. Wer profitiert von einer Aussage, einer Studie, einem Narrativ, einer Kampagne oder einer Dateninterpretation? Finanzierung, Auftraggeber, Werbung, Parteibindung, Lobbyinteresse, Plattformanreiz, algorithmische Verstärkung und persönliche Betroffenheit müssen nicht jede Aussage entwerten. Aber sie müssen sichtbar sein.</w:t>
      </w:r>
    </w:p>
    <w:p w14:paraId="7FEF2D29" w14:textId="77777777" w:rsidR="00DD3A76" w:rsidRPr="00DD3A76" w:rsidRDefault="00DD3A76" w:rsidP="00DD3A76">
      <w:r w:rsidRPr="00DD3A76">
        <w:t>Quellenklarheit ist besonders wichtig für politische Kommunikation. Parteien, Regierungen, Verwaltungen, Unternehmen, Verbände, Think Tanks, Medien, Creator:innen und Plattformen greifen in öffentliche Wirkungsräume ein. Wer Reichweite erzeugt, muss nicht jede Aussage wissenschaftlich ausarbeiten. Aber wer Behauptungen über Wirklichkeit, Risiken, Kosten, Gruppen, Institutionen oder politische Gegner verbreitet, muss sich an Quellenklarheit messen lassen.</w:t>
      </w:r>
    </w:p>
    <w:p w14:paraId="15A481B2" w14:textId="77777777" w:rsidR="00DD3A76" w:rsidRPr="00DD3A76" w:rsidRDefault="00DD3A76" w:rsidP="00DD3A76">
      <w:r w:rsidRPr="00DD3A76">
        <w:t>Das gilt auch für den Umgang mit Unsicherheit. Demokratische Kommunikation muss unterscheiden: Das ist belegt. Das ist wahrscheinlich. Das ist Interpretation. Das ist normative Bewertung. Das ist politische Entscheidung. Das ist offen. Diese Ordnung schützt vor zwei Fehlern: vor Technokratie, die aus Daten unmittelbar Politik ableitet, und vor Relativismus, der jede Begründung zur Meinung erklärt [I-K79-8].</w:t>
      </w:r>
    </w:p>
    <w:p w14:paraId="6310509F" w14:textId="77777777" w:rsidR="00DD3A76" w:rsidRPr="00DD3A76" w:rsidRDefault="00DD3A76" w:rsidP="00DD3A76">
      <w:r w:rsidRPr="00DD3A76">
        <w:t>Quellenklarheit ist kein Luxus für Fachdebatten. Sie ist öffentliche Grundversorgung. Ohne sie wird Aufmerksamkeit stärker als Wahrheit, Erregung stärker als Einordnung und Wiederholung stärker als Beleg.</w:t>
      </w:r>
    </w:p>
    <w:p w14:paraId="03F1BE21" w14:textId="77777777" w:rsidR="00DD3A76" w:rsidRPr="00DD3A76" w:rsidRDefault="00DD3A76" w:rsidP="00DD3A76">
      <w:pPr>
        <w:pStyle w:val="berschrift3"/>
      </w:pPr>
      <w:bookmarkStart w:id="5523" w:name="_Toc229829869"/>
      <w:bookmarkStart w:id="5524" w:name="_Toc229926979"/>
      <w:bookmarkStart w:id="5525" w:name="_Toc229944982"/>
      <w:bookmarkStart w:id="5526" w:name="_Toc229948767"/>
      <w:bookmarkStart w:id="5527" w:name="_Toc229955394"/>
      <w:bookmarkStart w:id="5528" w:name="_Toc229958549"/>
      <w:bookmarkStart w:id="5529" w:name="_Toc229963354"/>
      <w:r w:rsidRPr="00DD3A76">
        <w:t>79.3 Resonanzräume</w:t>
      </w:r>
      <w:bookmarkEnd w:id="5523"/>
      <w:bookmarkEnd w:id="5524"/>
      <w:bookmarkEnd w:id="5525"/>
      <w:bookmarkEnd w:id="5526"/>
      <w:bookmarkEnd w:id="5527"/>
      <w:bookmarkEnd w:id="5528"/>
      <w:bookmarkEnd w:id="5529"/>
    </w:p>
    <w:p w14:paraId="6C17ADB6" w14:textId="77777777" w:rsidR="00DD3A76" w:rsidRPr="00DD3A76" w:rsidRDefault="00DD3A76" w:rsidP="00DD3A76">
      <w:r w:rsidRPr="00DD3A76">
        <w:t>Resonanzräume sind öffentliche, soziale, kulturelle oder digitale Räume, in denen Menschen gehört werden, ohne dass jede Aussage gleichwertig wahr ist.</w:t>
      </w:r>
    </w:p>
    <w:p w14:paraId="63700205" w14:textId="77777777" w:rsidR="00DD3A76" w:rsidRPr="00DD3A76" w:rsidRDefault="00DD3A76" w:rsidP="00DD3A76">
      <w:r w:rsidRPr="00DD3A76">
        <w:t>Diese Formulierung ist wichtig. Viele Debatten kippen zwischen zwei falschen Polen. Der erste Pol sagt: Menschen sollen gehört werden, also müsse jede Wahrnehmung gleich viel Wahrheit beanspruchen dürfen. Das zerstört Quellenklarheit. Der zweite Pol sagt: Nur belastbar belegte Aussagen verdienen Raum. Das verkennt Erfahrung, Verletzlichkeit, Wut, Angst, Scham, Sorge und Lebenslage. Eine Demokratie braucht beides: Menschen müssen sprechen können; Wirklichkeit muss prüfbar bleiben.</w:t>
      </w:r>
    </w:p>
    <w:p w14:paraId="5B0A7107" w14:textId="77777777" w:rsidR="00DD3A76" w:rsidRPr="00DD3A76" w:rsidRDefault="00DD3A76" w:rsidP="00DD3A76">
      <w:r w:rsidRPr="00DD3A76">
        <w:t>Resonanz bedeutet nicht Zustimmung. Resonanz bedeutet, dass eine Aussage, Erfahrung oder Sorge im gemeinsamen Raum nicht einfach abprallt. Ein Mensch kann gehört werden, ohne dass seine Deutung übernommen wird. Eine Sorge kann anerkannt werden, ohne ein falsches Narrativ zu bestätigen. Eine Wut kann ernst genommen werden, ohne Entwürdigung zu legitimieren. Eine Erfahrung kann wichtig sein, auch wenn sie nicht allein entscheidet.</w:t>
      </w:r>
    </w:p>
    <w:p w14:paraId="3A9EF302" w14:textId="77777777" w:rsidR="00DD3A76" w:rsidRPr="00DD3A76" w:rsidRDefault="00DD3A76" w:rsidP="00DD3A76">
      <w:r w:rsidRPr="00DD3A76">
        <w:t xml:space="preserve">Die vorherigen Kapitel haben gezeigt, dass Menschen nicht nur aus Information handeln, dass Sprache Wirklichkeit rahmt und dass Desinformation vorhandene Risse nutzt. Resonanzräume sind deshalb kein Nebenthema. Sie entscheiden, ob Menschen </w:t>
      </w:r>
      <w:r w:rsidRPr="00DD3A76">
        <w:lastRenderedPageBreak/>
        <w:t>mit ihren Erfahrungen in demokratische Korrektur finden oder in Feindbilder ausweichen [I-K79-2; I-K79-7].</w:t>
      </w:r>
    </w:p>
    <w:p w14:paraId="7EDD68EB" w14:textId="77777777" w:rsidR="00DD3A76" w:rsidRPr="00DD3A76" w:rsidRDefault="00DD3A76" w:rsidP="00DD3A76">
      <w:r w:rsidRPr="00DD3A76">
        <w:t>Ein demokratischer Resonanzraum erfüllt vier Aufgaben.</w:t>
      </w:r>
    </w:p>
    <w:p w14:paraId="0F0EED5E" w14:textId="77777777" w:rsidR="00DD3A76" w:rsidRPr="00DD3A76" w:rsidRDefault="00DD3A76" w:rsidP="00DD3A76">
      <w:r w:rsidRPr="00DD3A76">
        <w:t>Er öffnet Wahrnehmung. Menschen können sagen, was sie erleben: Wohnungsangst, Pflegeüberlastung, digitale Gewalt, Abstiegsangst, Diskriminierung, Einsamkeit, Klimasorge, Misstrauen, Überforderung, Kränkung, Erschöpfung. Nicht jede Deutung dieser Erfahrung ist richtig. Aber die Erfahrung selbst verschwindet nicht, wenn sie ignoriert wird.</w:t>
      </w:r>
    </w:p>
    <w:p w14:paraId="4AB4FB80" w14:textId="77777777" w:rsidR="00DD3A76" w:rsidRPr="00DD3A76" w:rsidRDefault="00DD3A76" w:rsidP="00DD3A76">
      <w:r w:rsidRPr="00DD3A76">
        <w:t>Er ordnet Wirklichkeit. Resonanz ohne Prüfung wird anfällig für Manipulation. Deshalb braucht der Resonanzraum Quellen, Kontext, Widerspruch, Moderation, Wissenschaft, Journalismus und institutionelle Korrektur. Gehörtwerden heißt nicht: Jede Behauptung bleibt unwidersprochen.</w:t>
      </w:r>
    </w:p>
    <w:p w14:paraId="1C213ADD" w14:textId="77777777" w:rsidR="00DD3A76" w:rsidRPr="00DD3A76" w:rsidRDefault="00DD3A76" w:rsidP="00DD3A76">
      <w:r w:rsidRPr="00DD3A76">
        <w:t>Er hält Würde. Menschen dürfen nicht in Debatten auftauchen müssen, um dort erneut beschämt, vorgeführt oder entwürdigt zu werden. Das gilt für Minderheiten, Betroffene von Gewalt, Kinder, Pflegebedürftige, Menschen in Armut, Menschen mit Behinderung, Migrant:innen, queere Menschen, religiöse Gruppen, politische Gegner und öffentliche Amtsträger:innen. Würdeschutz ist keine Empfindlichkeit. Er ist Bedingung für Teilhabe.</w:t>
      </w:r>
    </w:p>
    <w:p w14:paraId="41DBF033" w14:textId="77777777" w:rsidR="00DD3A76" w:rsidRPr="00DD3A76" w:rsidRDefault="00DD3A76" w:rsidP="00DD3A76">
      <w:r w:rsidRPr="00DD3A76">
        <w:t>Er ermöglicht Korrektur. Ein Resonanzraum muss zur Handlung führen können: zu besseren Informationen, anderen Verfahren, Beteiligung, Prävention, Schutz, Evaluation, Reform oder Widerspruch. Wenn Menschen zwar sprechen dürfen, aber nichts rückgekoppelt wird, entsteht Beteiligung ohne Wirkung. Das erzeugt Zynismus.</w:t>
      </w:r>
    </w:p>
    <w:p w14:paraId="2D9AAC0C" w14:textId="77777777" w:rsidR="00DD3A76" w:rsidRPr="00DD3A76" w:rsidRDefault="00DD3A76" w:rsidP="00DD3A76">
      <w:r w:rsidRPr="00DD3A76">
        <w:t>Resonanzräume können analog und digital sein: Bürgerräte, öffentliche Anhörungen, Schulen, Bibliotheken, Vereine, Kulturorte, lokale Medien, Podcasts, Community-Formate, wissenschaftliche Dialoge, journalistische Diskussionsräume, Parlamente, Gerichte, Verwaltungsverfahren, Plattformen und Nachbarschaften. Nicht jeder Raum muss dasselbe leisten. Aber jeder demokratische Raum muss die Spannung halten: hören, prüfen, würdigen, korrigieren.</w:t>
      </w:r>
    </w:p>
    <w:p w14:paraId="21C701D5" w14:textId="77777777" w:rsidR="00DD3A76" w:rsidRPr="00DD3A76" w:rsidRDefault="00DD3A76" w:rsidP="00DD3A76">
      <w:r w:rsidRPr="00DD3A76">
        <w:t>Der wichtigste Unterschied lautet: Resonanz ist nicht Reichweite. Reichweite zeigt, wie viele erreicht wurden. Resonanz zeigt, ob ein öffentlicher Raum Wahrnehmung, Prüfung und Korrektur ermöglicht. Ein viraler Inhalt kann hohe Reichweite und destruktive Resonanz erzeugen. Ein kleiner Bürgerrat kann geringe Reichweite und hohe demokratische Wirkleistung haben. Ein journalistisches Gespräch kann weniger Klicks erzeugen und dennoch Orientierung stärken. Ein lokaler Kulturraum kann ohne große Sichtbarkeit Zugehörigkeit ermöglichen.</w:t>
      </w:r>
    </w:p>
    <w:p w14:paraId="6A9E0811" w14:textId="77777777" w:rsidR="00DD3A76" w:rsidRDefault="00DD3A76" w:rsidP="00DD3A76">
      <w:r w:rsidRPr="00DD3A76">
        <w:t xml:space="preserve">Die Wirkungsökonomie braucht deshalb Resonanzräume, die nicht vom Aufmerksamkeitsmarkt allein gesteuert werden. Öffentliche Räume müssen Menschen erreichen, ohne Erregung zur Hauptwährung zu machen. Sie müssen Konflikt zeigen, </w:t>
      </w:r>
      <w:r w:rsidRPr="00DD3A76">
        <w:lastRenderedPageBreak/>
        <w:t>ohne Feindschaft zu belohnen. Sie müssen Erfahrung ernst nehmen, ohne Quellenklarheit aufzugeben.</w:t>
      </w:r>
    </w:p>
    <w:p w14:paraId="090AD1F7" w14:textId="77777777" w:rsidR="002E2ECC" w:rsidRPr="002E2ECC" w:rsidRDefault="002E2ECC" w:rsidP="00A62725">
      <w:pPr>
        <w:pStyle w:val="berschrift3"/>
      </w:pPr>
      <w:bookmarkStart w:id="5530" w:name="_Toc229944983"/>
      <w:bookmarkStart w:id="5531" w:name="_Toc229948768"/>
      <w:bookmarkStart w:id="5532" w:name="_Toc229955395"/>
      <w:bookmarkStart w:id="5533" w:name="_Toc229958550"/>
      <w:bookmarkStart w:id="5534" w:name="_Toc229963355"/>
      <w:r w:rsidRPr="002E2ECC">
        <w:t>79.4 Moderation, Talkformate und journalistische Dramaturgie</w:t>
      </w:r>
      <w:bookmarkEnd w:id="5530"/>
      <w:bookmarkEnd w:id="5531"/>
      <w:bookmarkEnd w:id="5532"/>
      <w:bookmarkEnd w:id="5533"/>
      <w:bookmarkEnd w:id="5534"/>
    </w:p>
    <w:p w14:paraId="7F259884" w14:textId="77777777" w:rsidR="002E2ECC" w:rsidRPr="002E2ECC" w:rsidRDefault="002E2ECC" w:rsidP="002E2ECC">
      <w:r w:rsidRPr="002E2ECC">
        <w:t>Diskurskultur entsteht nicht nur dort, wo Menschen miteinander sprechen. Sie entsteht auch dort, wo öffentliche Gespräche ausgewählt, gerahmt, inszeniert, moderiert, geschnitten, angekündigt und nachbereitet werden. Klassische Medien, Nachrichtensendungen, Interviews, politische Talkshows, Streitformate, Debattenrunden und journalistische Live-Formate sind deshalb nicht bloß Abbild öffentlicher Meinung. Sie sind Wirkungsräume.</w:t>
      </w:r>
    </w:p>
    <w:p w14:paraId="6058EB19" w14:textId="77777777" w:rsidR="002E2ECC" w:rsidRPr="002E2ECC" w:rsidRDefault="002E2ECC" w:rsidP="002E2ECC">
      <w:r>
        <w:t>Politische Talkformate können Wirkungspotenziale eröffnen, weil sie Person, Konflikt, Bühne, Zeitdruck, Emotionen, journalistische Auswahl, Framing und Anschlusskommunikation verbinden. Ein Format legt fest, wer spricht, welche Fragen gestellt werden und welche Perspektiven sichtbar werden. Ob sich daraus Aufmerksamkeit, Orientierung, Vertrauen, Polarisierung oder Handlungen verändern, muss beim konkreten Publikum und im jeweiligen Resonanzraum untersucht werden. Reichweite und Inszenierung allein beweisen keine Wirkung. [I-K79-2][I-K79-9]</w:t>
      </w:r>
    </w:p>
    <w:p w14:paraId="4E40148B" w14:textId="77777777" w:rsidR="002E2ECC" w:rsidRPr="002E2ECC" w:rsidRDefault="002E2ECC" w:rsidP="002E2ECC">
      <w:r w:rsidRPr="002E2ECC">
        <w:t>Moderation ist daher keine neutrale Durchleitung von Meinungen. Sie ist demokratische Infrastruktur.</w:t>
      </w:r>
    </w:p>
    <w:p w14:paraId="0B60F902" w14:textId="77777777" w:rsidR="002E2ECC" w:rsidRPr="002E2ECC" w:rsidRDefault="002E2ECC" w:rsidP="002E2ECC">
      <w:r>
        <w:t>Moderation verteilt Redezeit, setzt Nachfragen, markiert Widersprüche und kann Belege, Klarheit und Schutz vor Entwürdigung einfordern. Damit gestaltet sie Bedingungen des Gesprächs und mögliche Wirkpfade. Ob ein Publikum dadurch mehr erkennt, andere Entscheidungen trifft oder sich stärker polarisiert, folgt nicht automatisch aus dem Format. Quellen, Kontext, Unsicherheit und beobachtete Zustandsveränderungen müssen gesondert geprüft werden. Personen oder legitime Meinungen erhalten dabei keinen moralischen Wirkungsscore. [I-K79-2][I-K79-9]</w:t>
      </w:r>
    </w:p>
    <w:p w14:paraId="223D7368" w14:textId="77777777" w:rsidR="002E2ECC" w:rsidRPr="002E2ECC" w:rsidRDefault="002E2ECC" w:rsidP="002E2ECC">
      <w:r>
        <w:t>Moderation ist eine eigene Handlung und gestaltet Resonanzräume. Quellenprüfung, begründete Nachfragen, faire Redezeit und nachvollziehbare Korrekturen können Verständigung und Widerspruch unterstützen. Inszenierung, unbelegte Zuspitzung oder ungleiche Behandlung können dagegen Feindbilder, Zynismus und Desinformation begünstigen. Ob und in welchem Umfang sich Kenntnisse, Vertrauen oder Verhalten beim jeweiligen Publikum tatsächlich verändern, wird gesondert untersucht. Die Bezeichnung einer Moderation als gut oder schlecht ersetzt diesen Nachweis nicht.</w:t>
      </w:r>
    </w:p>
    <w:p w14:paraId="2A8120AB" w14:textId="77777777" w:rsidR="002E2ECC" w:rsidRPr="002E2ECC" w:rsidRDefault="002E2ECC" w:rsidP="002E2ECC">
      <w:r w:rsidRPr="002E2ECC">
        <w:t>Politische Talkshows stehen dabei in einer besonderen Spannung. Sie sollen informieren, einordnen, streiten lassen und demokratische Öffentlichkeit herstellen. Zugleich sind sie Medienprodukte. Sie brauchen Aufmerksamkeit, Dramaturgie, Zuspitzung, erkennbare Rollen, Spannungsbögen, Reibung und Anschlussfähigkeit. Diese Spannung ist nicht illegitim. Ohne Aufmerksamkeit erreicht politische Kommunikation keine Öffentlichkeit. Aber wenn Aufmerksamkeit zur dominanten Logik wird, verändert sich die Wirkung des Formats.</w:t>
      </w:r>
    </w:p>
    <w:p w14:paraId="36CF0954" w14:textId="77777777" w:rsidR="002E2ECC" w:rsidRPr="002E2ECC" w:rsidRDefault="002E2ECC" w:rsidP="002E2ECC">
      <w:r w:rsidRPr="002E2ECC">
        <w:lastRenderedPageBreak/>
        <w:t>Dann wird Konflikt nicht mehr bearbeitet, sondern inszeniert. Dann wird Streit nicht mehr als Erkenntnisweg geführt, sondern als Spannungselement. Dann werden Gäste nicht nur nach Fachlichkeit, Betroffenheit oder demokratischer Relevanz ausgewählt, sondern nach erwartbarer Reibung. Dann wird die lauteste Position interessanter als die tragfähigste. Dann wird die extreme Position attraktiv, weil sie Aufmerksamkeit erzeugt. Dann wird Personalisierung leichter als Systemanalyse.</w:t>
      </w:r>
    </w:p>
    <w:p w14:paraId="3FA5A0C0" w14:textId="77777777" w:rsidR="002E2ECC" w:rsidRPr="002E2ECC" w:rsidRDefault="002E2ECC" w:rsidP="002E2ECC">
      <w:r w:rsidRPr="002E2ECC">
        <w:t xml:space="preserve">Journalistische Dramaturgie ist deshalb wirkungsrelevant. Sie entscheidet, ob ein Thema als Strukturproblem oder als persönlicher Schlagabtausch erscheint. Wohnungsnot kann als Konflikt zwischen Mieterin und Vermieter erscheinen oder als Zusammenspiel von Bodenrecht, </w:t>
      </w:r>
      <w:r w:rsidRPr="002E2ECC">
        <w:rPr>
          <w:rFonts w:ascii="DejaVu Serif" w:hAnsi="DejaVu Serif" w:eastAsia="DejaVu Serif" w:cs="DejaVu Serif"/>
        </w:rPr>
        <w:t>Kapitalflüssen</w:t>
      </w:r>
      <w:r w:rsidRPr="002E2ECC">
        <w:t>, Baukosten, Sanierung, Einkommen, Kommunalpolitik und sozialer Stabilität. Klimapolitik kann als Streit zwischen Verzicht und Freiheit erscheinen oder als Frage von Infrastruktur, Preisen, sozialer Abfederung, Investitionen, Resilienz und Generationenverantwortung. Migration kann als Identitätskonflikt inszeniert werden oder als Wirkungsfeld von Zugehörigkeit, Arbeitsmarkt, Bildung, Integration, Sicherheit, Menschenwürde und internationaler Ordnung.</w:t>
      </w:r>
    </w:p>
    <w:p w14:paraId="5014B94B" w14:textId="77777777" w:rsidR="002E2ECC" w:rsidRPr="002E2ECC" w:rsidRDefault="002E2ECC" w:rsidP="002E2ECC">
      <w:r w:rsidRPr="002E2ECC">
        <w:t>Die dramaturgische Entscheidung verändert den Möglichkeitsraum der öffentlichen Debatte.</w:t>
      </w:r>
    </w:p>
    <w:p w14:paraId="46156064" w14:textId="77777777" w:rsidR="002E2ECC" w:rsidRPr="002E2ECC" w:rsidRDefault="002E2ECC" w:rsidP="002E2ECC">
      <w:r w:rsidRPr="002E2ECC">
        <w:t>Besonders kritisch ist die sogenannte False Balance. Ausgewogenheit ist ein hohes journalistisches Gut. Aber Ausgewogenheit bedeutet nicht, jede Behauptung mit jeder Gegenbehauptung gleichzustellen. Wenn wissenschaftlich gut belegte Befunde und unbelegte Desinformation als zwei gleichwertige Seiten eines Streits inszeniert werden, entsteht kein demokratischer Pluralismus. Es entsteht Verzerrung. Die Forschung zur Klimaberichterstattung hat gezeigt, dass formal ausgewogene Berichterstattung bei stark asymmetrischer Evidenz selbst zu einer verzerrten öffentlichen Wahrnehmung beitragen kann [E-K79-8].</w:t>
      </w:r>
    </w:p>
    <w:p w14:paraId="3D1FB69E" w14:textId="77777777" w:rsidR="002E2ECC" w:rsidRPr="002E2ECC" w:rsidRDefault="002E2ECC" w:rsidP="002E2ECC">
      <w:r w:rsidRPr="002E2ECC">
        <w:t>Demokratische Öffentlichkeit braucht daher nicht bloß Balance, sondern angemessene Gewichtung. Der britische Ofcom Broadcasting Code unterscheidet im Rundfunk ausdrücklich zwischen Genauigkeit und gebotener Unparteilichkeit; Nachrichten sollen mit gebotener Genauigkeit berichtet und mit gebotener Unparteilichkeit präsentiert werden [E-K79-9]. Auch der deutsche Medienstaatsvertrag verlangt journalistische Sorgfalt, Unabhängigkeit und Sachlichkeit bei Berichterstattung und Informationssendungen [E-K79-10]. Diese Regeln zeigen: Öffentlichkeit lebt nicht von beliebiger Gleichstellung aller Aussagen, sondern von prüffähiger, sorgfältiger und kontextsensibler Darstellung.</w:t>
      </w:r>
    </w:p>
    <w:p w14:paraId="04ADA085" w14:textId="77777777" w:rsidR="002E2ECC" w:rsidRPr="002E2ECC" w:rsidRDefault="002E2ECC" w:rsidP="002E2ECC">
      <w:r w:rsidRPr="002E2ECC">
        <w:t>Für die Wirkungsökonomie folgt daraus: Die Frage lautet nicht, ob Talkshows kontroverse Stimmen zulassen dürfen. Sie müssen es dürfen. Eine Demokratie braucht harte, sichtbare und auch unbequeme Konflikte. Die Frage lautet, nach welchen Kriterien Stimmen ausgewählt, eingeordnet und moderiert werden.</w:t>
      </w:r>
    </w:p>
    <w:p w14:paraId="13F3CEFC" w14:textId="77777777" w:rsidR="002E2ECC" w:rsidRPr="002E2ECC" w:rsidRDefault="002E2ECC" w:rsidP="002E2ECC">
      <w:r w:rsidRPr="002E2ECC">
        <w:lastRenderedPageBreak/>
        <w:t>Gästewahl ist ein Wirkungshebel. Sie entscheidet, ob eine Debatte Fachwissen, Betroffenheit, politische Verantwortung, gesellschaftliche Vielfalt und demokratische Streitfähigkeit abbildet - oder ob sie vor allem Lagerbilder reproduziert. Wenn immer dieselben Rollen erscheinen, entstehen Routinen der Wahrnehmung: die Empörte, der Provokateur, die Expertin, der Parteivertreter, die Betroffene, der vermeintliche Realist, die moralische Stimme, der Störer. Solche Rollen können Orientierung schaffen. Sie können aber auch komplexe Wirklichkeit auf wiedererkennbare Konfliktmuster reduzieren.</w:t>
      </w:r>
    </w:p>
    <w:p w14:paraId="0B5843A9" w14:textId="77777777" w:rsidR="002E2ECC" w:rsidRPr="002E2ECC" w:rsidRDefault="002E2ECC" w:rsidP="002E2ECC">
      <w:r w:rsidRPr="002E2ECC">
        <w:t>Redezeit ist ebenfalls ein Wirkungshebel. Wer unterbrochen wird, wirkt anders als jemand, der ausführen darf. Wer seine Position erklären kann, erscheint plausibler als jemand, der nur auf Vorwürfe reagiert. Wer immer wieder zur Verteidigung gezwungen wird, verliert den Raum für Systemanalyse. Wer zugespitzt gefragt wird, muss zugespitzt antworten. Wer differenziert antwortet, kann im Format schwach erscheinen, wenn das Format schnelle Kontraste belohnt.</w:t>
      </w:r>
    </w:p>
    <w:p w14:paraId="54286104" w14:textId="77777777" w:rsidR="002E2ECC" w:rsidRPr="002E2ECC" w:rsidRDefault="002E2ECC" w:rsidP="002E2ECC">
      <w:r w:rsidRPr="002E2ECC">
        <w:t>Auch Nachfragen sind wirkungsrelevant. Eine Nachfrage kann klären, zuspitzen, prüfen oder demütigen. Sie kann eine Behauptung an Evidenz zurückbinden. Sie kann aber auch nur den nächsten Konfliktimpuls erzeugen. Eine gute Nachfrage macht eine Aussage nachvollziehbarer oder prüfbarer. Eine schlechte Nachfrage verschiebt den Gesprächsraum in Richtung Verteidigung, Reaktion oder Empörung.</w:t>
      </w:r>
    </w:p>
    <w:p w14:paraId="2C1EC041" w14:textId="77777777" w:rsidR="002E2ECC" w:rsidRPr="002E2ECC" w:rsidRDefault="002E2ECC" w:rsidP="002E2ECC">
      <w:r w:rsidRPr="002E2ECC">
        <w:t>Damit wird deutlich: Moderation ist kein Randthema von Diskurskultur. Sie ist eine ihrer zentralen Praktiken.</w:t>
      </w:r>
    </w:p>
    <w:p w14:paraId="32C2435F" w14:textId="77777777" w:rsidR="002E2ECC" w:rsidRPr="002E2ECC" w:rsidRDefault="002E2ECC" w:rsidP="002E2ECC">
      <w:r w:rsidRPr="002E2ECC">
        <w:t>Wirkungsökonomisch lassen sich Talkformate deshalb nicht allein nach Quote, Reichweite, Prominenz oder öffentlicher Erregung bewerten. Relevanter sind andere Fragen: Wurde Wirklichkeit prüfbarer? Wurden Belege sichtbar? Wurden unterschiedliche Perspektiven angemessen gewichtet? Wurde Desinformation korrigiert? Wurde Entwürdigung begrenzt? Wurde Komplexität reduziert oder verständlich gemacht? Wurde die Grenze zwischen Person und Position gehalten? Wurde demokratische Streitfähigkeit gestärkt? Wurde das Publikum handlungsfähiger oder nur emotional aktivierter?</w:t>
      </w:r>
    </w:p>
    <w:p w14:paraId="619F7178" w14:textId="77777777" w:rsidR="002E2ECC" w:rsidRPr="002E2ECC" w:rsidRDefault="002E2ECC" w:rsidP="002E2ECC">
      <w:r w:rsidRPr="002E2ECC">
        <w:t>Das bedeutet nicht, dass Talkshows trocken, konfliktarm oder belehrend werden sollen. Eine demokratische Öffentlichkeit braucht Streit, Spannung, Emotion, Sprache, Bilder und Reibung. Aber diese Elemente müssen einer Erkenntnisfunktion dienen. Konflikt darf nicht Selbstzweck werden. Dramaturgie darf die Wirklichkeit nicht so verengen, dass nur noch Lager sichtbar sind. Emotion darf Betroffenheit zeigen, aber nicht jede Prüfung ersetzen. Personalisierung darf Verantwortung sichtbar machen, aber Systemzusammenhänge nicht verdecken.</w:t>
      </w:r>
    </w:p>
    <w:p w14:paraId="3CD10041" w14:textId="77777777" w:rsidR="002E2ECC" w:rsidRPr="002E2ECC" w:rsidRDefault="002E2ECC" w:rsidP="002E2ECC">
      <w:r w:rsidRPr="002E2ECC">
        <w:t>Die Wirkungsökonomie kann hier eine klare Unterscheidung anbieten: Journalistische Dramaturgie ist legitim, solange sie Erkenntnis organisiert. Sie wird problematisch, wenn sie Erregung organisiert und Erkenntnis nur noch Kulisse ist.</w:t>
      </w:r>
    </w:p>
    <w:p w14:paraId="39039A86" w14:textId="77777777" w:rsidR="002E2ECC" w:rsidRPr="002E2ECC" w:rsidRDefault="002E2ECC" w:rsidP="002E2ECC">
      <w:r w:rsidRPr="002E2ECC">
        <w:lastRenderedPageBreak/>
        <w:t>Klassische Medien tragen deshalb weiterhin eine hohe demokratische Wirkungsmacht. Digitale Plattformen verstärken Inhalte algorithmisch. Aber klassische Formate setzen oft die ersten Frames, die später digital weitergetragen werden. Ein Talkshow-Ausschnitt, eine Zuspitzung, ein Satz, eine Mimik, ein Konfliktmoment oder ein nicht korrigierter Fehler kann in sozialen Medien weiterwandern und dort neue Wirkungspotenziale entfalten. Das klassische Format endet nicht mit der Sendung. Es wirkt in der Plattformöffentlichkeit weiter.</w:t>
      </w:r>
    </w:p>
    <w:p w14:paraId="5A4BE982" w14:textId="77777777" w:rsidR="002E2ECC" w:rsidRPr="002E2ECC" w:rsidRDefault="002E2ECC" w:rsidP="002E2ECC">
      <w:r w:rsidRPr="002E2ECC">
        <w:t>Deshalb muss Teil XII klassische Medien und digitale Öffentlichkeit zusammendenken. Talkshows sind nicht vorgestern. Sie sind hybride Knotenpunkte: redaktionell erzeugt, linear ausgestrahlt, digital zerschnitten, algorithmisch verstärkt, politisch kommentiert und sozial weiterverarbeitet.</w:t>
      </w:r>
    </w:p>
    <w:p w14:paraId="2D4A1078" w14:textId="77777777" w:rsidR="002E2ECC" w:rsidRPr="002E2ECC" w:rsidRDefault="002E2ECC" w:rsidP="002E2ECC">
      <w:r w:rsidRPr="002E2ECC">
        <w:t>Für demokratische Diskurskultur ergeben sich daraus Mindestanforderungen:</w:t>
      </w:r>
    </w:p>
    <w:p w14:paraId="0D66A92F" w14:textId="77777777" w:rsidR="002E2ECC" w:rsidRPr="002E2ECC" w:rsidRDefault="002E2ECC" w:rsidP="002E2ECC">
      <w:r w:rsidRPr="002E2ECC">
        <w:t>Moderation muss Quellenklarheit fördern.</w:t>
      </w:r>
    </w:p>
    <w:p w14:paraId="36751E88" w14:textId="77777777" w:rsidR="002E2ECC" w:rsidRPr="002E2ECC" w:rsidRDefault="002E2ECC" w:rsidP="002E2ECC">
      <w:r w:rsidRPr="002E2ECC">
        <w:t>Sie muss zwischen Kritik und Entwürdigung unterscheiden.</w:t>
      </w:r>
    </w:p>
    <w:p w14:paraId="4621128F" w14:textId="77777777" w:rsidR="002E2ECC" w:rsidRPr="002E2ECC" w:rsidRDefault="002E2ECC" w:rsidP="002E2ECC">
      <w:r w:rsidRPr="002E2ECC">
        <w:t>Sie muss Falschbehauptungen nicht nur als Meinung behandeln.</w:t>
      </w:r>
    </w:p>
    <w:p w14:paraId="7DD1D8E7" w14:textId="77777777" w:rsidR="002E2ECC" w:rsidRPr="002E2ECC" w:rsidRDefault="002E2ECC" w:rsidP="002E2ECC">
      <w:r w:rsidRPr="002E2ECC">
        <w:t>Sie muss Redezeit und Rollen bewusst gestalten.</w:t>
      </w:r>
    </w:p>
    <w:p w14:paraId="767B17C4" w14:textId="77777777" w:rsidR="002E2ECC" w:rsidRPr="002E2ECC" w:rsidRDefault="002E2ECC" w:rsidP="002E2ECC">
      <w:r w:rsidRPr="002E2ECC">
        <w:t>Sie muss Unsicherheit als Teil von Erkenntnis zulassen.</w:t>
      </w:r>
    </w:p>
    <w:p w14:paraId="6B4BB229" w14:textId="77777777" w:rsidR="002E2ECC" w:rsidRPr="002E2ECC" w:rsidRDefault="002E2ECC" w:rsidP="002E2ECC">
      <w:r w:rsidRPr="002E2ECC">
        <w:t>Sie muss Betroffenheit zeigen können, ohne Evidenz zu ersetzen.</w:t>
      </w:r>
    </w:p>
    <w:p w14:paraId="51FEC7C1" w14:textId="77777777" w:rsidR="002E2ECC" w:rsidRPr="002E2ECC" w:rsidRDefault="002E2ECC" w:rsidP="002E2ECC">
      <w:r w:rsidRPr="002E2ECC">
        <w:t>Sie muss extreme Positionen nicht verschweigen, aber angemessen einordnen.</w:t>
      </w:r>
    </w:p>
    <w:p w14:paraId="36421081" w14:textId="77777777" w:rsidR="002E2ECC" w:rsidRPr="002E2ECC" w:rsidRDefault="002E2ECC" w:rsidP="002E2ECC">
      <w:r w:rsidRPr="002E2ECC">
        <w:t>Sie muss Konflikt ermöglichen, ohne Feindlogik zu belohnen.</w:t>
      </w:r>
    </w:p>
    <w:p w14:paraId="1F7FF317" w14:textId="77777777" w:rsidR="002E2ECC" w:rsidRPr="002E2ECC" w:rsidRDefault="002E2ECC" w:rsidP="002E2ECC">
      <w:r w:rsidRPr="002E2ECC">
        <w:t>Sie muss Komplexität zumutbar machen.</w:t>
      </w:r>
    </w:p>
    <w:p w14:paraId="0A9D851D" w14:textId="77777777" w:rsidR="002E2ECC" w:rsidRPr="002E2ECC" w:rsidRDefault="002E2ECC" w:rsidP="002E2ECC">
      <w:r w:rsidRPr="002E2ECC">
        <w:t>Moderation ist damit eine Form demokratischer Wirkungssteuerung im öffentlichen Raum. Nicht im Sinne staatlicher Kontrolle. Nicht im Sinne erlaubter oder verbotener Meinungen. Sondern als professionelle Praxis, in der Öffentlichkeit so gestaltet wird, dass Wahrheit, Würde, Widerspruch und Korrekturfähigkeit erhalten bleiben.</w:t>
      </w:r>
    </w:p>
    <w:p w14:paraId="58084F26" w14:textId="77777777" w:rsidR="002E2ECC" w:rsidRPr="002E2ECC" w:rsidRDefault="002E2ECC" w:rsidP="002E2ECC">
      <w:r w:rsidRPr="002E2ECC">
        <w:t>Eine Gesellschaft, die Diskurskultur ernst nimmt, darf deshalb nicht nur über Plattformen, Algorithmen und Desinformation sprechen. Sie muss auch über redaktionelle Dramaturgie sprechen: über Gästewahl, Redezeit, Themenzuschnitt, Konfliktlogik, Moderationsmacht, Bildauswahl, Einspielfilme, Zwischenfragen, Faktenchecks, Nachbereitung und die Frage, ob ein Format Erkenntnis erzeugt oder nur Erregung verwaltet.</w:t>
      </w:r>
    </w:p>
    <w:p w14:paraId="605584CD" w14:textId="1749EA78" w:rsidR="008F6E14" w:rsidRPr="00DD3A76" w:rsidRDefault="002E2ECC" w:rsidP="00A62725">
      <w:r w:rsidRPr="002E2ECC">
        <w:t>Talkshows, Interviews und politische Debattenformate sind keine Nebenschauplätze der Demokratie. Sie sind öffentliche Rückkopplungsräume. In ihnen entscheidet sich mit, ob eine Gesellschaft ihre Konflikte verstehen, prüfen und bearbeiten kann - oder ob sie sie nur immer wieder neu inszeniert.</w:t>
      </w:r>
    </w:p>
    <w:p w14:paraId="4BA85D26" w14:textId="4984A1F5" w:rsidR="00DD3A76" w:rsidRPr="00DD3A76" w:rsidRDefault="00DD3A76" w:rsidP="00DD3A76">
      <w:pPr>
        <w:pStyle w:val="berschrift3"/>
      </w:pPr>
      <w:bookmarkStart w:id="5535" w:name="_Toc229829870"/>
      <w:bookmarkStart w:id="5536" w:name="_Toc229926980"/>
      <w:bookmarkStart w:id="5537" w:name="_Toc229944984"/>
      <w:bookmarkStart w:id="5538" w:name="_Toc229948769"/>
      <w:bookmarkStart w:id="5539" w:name="_Toc229955396"/>
      <w:bookmarkStart w:id="5540" w:name="_Toc229958551"/>
      <w:bookmarkStart w:id="5541" w:name="_Toc229963356"/>
      <w:r w:rsidRPr="00DD3A76">
        <w:lastRenderedPageBreak/>
        <w:t>79.</w:t>
      </w:r>
      <w:r w:rsidR="002E2ECC">
        <w:t>5</w:t>
      </w:r>
      <w:r w:rsidRPr="00DD3A76">
        <w:t xml:space="preserve"> Demokratische Kommunikationsstandards</w:t>
      </w:r>
      <w:bookmarkEnd w:id="5535"/>
      <w:bookmarkEnd w:id="5536"/>
      <w:bookmarkEnd w:id="5537"/>
      <w:bookmarkEnd w:id="5538"/>
      <w:bookmarkEnd w:id="5539"/>
      <w:bookmarkEnd w:id="5540"/>
      <w:bookmarkEnd w:id="5541"/>
    </w:p>
    <w:p w14:paraId="150A6701" w14:textId="77777777" w:rsidR="00DD3A76" w:rsidRPr="00DD3A76" w:rsidRDefault="00DD3A76" w:rsidP="00DD3A76">
      <w:r w:rsidRPr="00DD3A76">
        <w:t>Demokratische Kommunikationsstandards sind keine Benimmregeln. Sie sind Mindestbedingungen, damit öffentliche Rückkopplung funktioniert.</w:t>
      </w:r>
    </w:p>
    <w:p w14:paraId="4B1E4FEE" w14:textId="77777777" w:rsidR="00DD3A76" w:rsidRPr="00DD3A76" w:rsidRDefault="00DD3A76" w:rsidP="00DD3A76">
      <w:r w:rsidRPr="00DD3A76">
        <w:t>Sie gelten besonders für öffentliche Ämter, Parteien, Medien, Wissenschaft, Verwaltung, Unternehmen mit gesellschaftlicher Reichweite, Plattformen, Creator:innen, Hosts und zivilgesellschaftliche Organisationen. Je größer Reichweite, Macht, Amt, Finanzierung, institutionelle Autorität oder algorithmische Verstärkung, desto höher die Verantwortung.</w:t>
      </w:r>
    </w:p>
    <w:p w14:paraId="64ED2AA3" w14:textId="77777777" w:rsidR="00DD3A76" w:rsidRPr="00DD3A76" w:rsidRDefault="00DD3A76" w:rsidP="00DD3A76">
      <w:r w:rsidRPr="00DD3A76">
        <w:t>Der erste Standard ist Wahrheitspflicht im öffentlichen Amt. Wer staatliche Macht ausübt, darf öffentliche Wirklichkeit nicht strategisch verzerren. Politische Bewertung bleibt frei. Aber amtliche Kommunikation muss zwischen Fakt, Prognose, Unsicherheit, Ziel, Maßnahme und Bewertung unterscheiden. Ein Staat, der Wahrheit politisch biegt, zerstört sein eigenes Vertrauenskapital. Ein Amt verlangt mehr als Meinungsfreiheit. Es verlangt Begründung, Nachvollziehbarkeit und Korrektur.</w:t>
      </w:r>
    </w:p>
    <w:p w14:paraId="79898C7F" w14:textId="77777777" w:rsidR="00DD3A76" w:rsidRPr="00DD3A76" w:rsidRDefault="00DD3A76" w:rsidP="00DD3A76">
      <w:r w:rsidRPr="00DD3A76">
        <w:t>Der zweite Standard ist Korrekturbereitschaft. Fehler sind unvermeidbar. Falsche Zahlen, schlechte Prognosen, unklare Kommunikation, zu späte Reaktionen und misslungene Maßnahmen können auftreten. Demokratien scheitern nicht an Fehlern allein. Sie scheitern, wenn Fehler abgestritten, verdeckt, personalisiert, delegitimiert oder als Schwäche behandelt werden. Korrektur muss als demokratische Stärke lesbar werden.</w:t>
      </w:r>
    </w:p>
    <w:p w14:paraId="2CDFE9CF" w14:textId="77777777" w:rsidR="00DD3A76" w:rsidRPr="00DD3A76" w:rsidRDefault="00DD3A76" w:rsidP="00DD3A76">
      <w:r w:rsidRPr="00DD3A76">
        <w:t>Der dritte Standard ist Minderheitenschutz. Mehrheiten dürfen entscheiden. Sie dürfen aber Minderheiten nicht entwürdigen oder aus dem gemeinsamen Raum drängen. Sprache, Politik, Medien und Plattformen müssen vermeiden, Menschen nur als Problem, Last, Gefahr, Fremdkörper oder Zielscheibe zu markieren. Minderheitenschutz ist keine Sonderempfindlichkeit. Er schützt die Grundbedingung, dass Demokratie nicht zur bloßen Mehrheitsmacht wird.</w:t>
      </w:r>
    </w:p>
    <w:p w14:paraId="251985D7" w14:textId="77777777" w:rsidR="00DD3A76" w:rsidRPr="00DD3A76" w:rsidRDefault="00DD3A76" w:rsidP="00DD3A76">
      <w:r w:rsidRPr="00DD3A76">
        <w:t>Der vierte Standard ist klare Sprache. Klare Sprache heißt nicht vereinfachende Sprache. Sie heißt: Ziele, Mittel, Kosten, Alternativen, Risiken, Unsicherheiten, Zuständigkeiten und Evaluation werden verständlich verbunden. Die Arbeitsfassung nennt dafür Wirkungslogik-Transparenz: nicht nur sagen, was richtig ist, sondern zeigen, wie es wirkt [I-K79-8]. Eine Klimamaßnahme muss nicht nur moralisch begründet werden. Sie muss erklären, welche Emissionen sinken, welche Kosten entstehen, welche Haushalte betroffen sind, welche Entlastung greift, welche Alternativen geprüft wurden und wann evaluiert wird. Eine Medienregulierung muss nicht nur Desinformation bekämpfen. Sie muss zeigen, wie Meinungsfreiheit geschützt, Manipulation begrenzt, Plattformmacht transparent gemacht und demokratische Öffentlichkeit gestärkt wird [I-K79-8].</w:t>
      </w:r>
    </w:p>
    <w:p w14:paraId="5F304233" w14:textId="77777777" w:rsidR="00DD3A76" w:rsidRPr="00DD3A76" w:rsidRDefault="00DD3A76" w:rsidP="00DD3A76">
      <w:r w:rsidRPr="00DD3A76">
        <w:t xml:space="preserve">Der fünfte Standard ist keine Entmenschlichung. Keine Gruppe darf sprachlich so markiert werden, dass Ausschluss, Verfolgung, Gewalt oder Entrechtung plausibel werden. Der Internationale Pakt über bürgerliche und politische Rechte schützt in Artikel </w:t>
      </w:r>
      <w:r w:rsidRPr="00DD3A76">
        <w:lastRenderedPageBreak/>
        <w:t>19 Meinungs- und Informationsfreiheit; Artikel 20 verlangt zugleich gesetzliche Verbote bestimmter Aufrufe zu nationalem, rassischem oder religiösem Hass, die zu Diskriminierung, Feindseligkeit oder Gewalt anstiften [E-K79-1]. Der Rabat Plan of Action betont hohe Schwellen für Einschränkungen von Meinungsfreiheit und warnt vor zwei Gegenfehlern: echte Aufstachelungsfälle bleiben unbeachtet, während friedliche Kritik fälschlich als Hassrede verfolgt wird [E-K79-2]. Diese Spannung passt zur Wirkungsökonomie: starke Freiheit, klare Würdegrenzen, rechtsstaatliche Verhältnismäßigkeit.</w:t>
      </w:r>
    </w:p>
    <w:p w14:paraId="5968881A" w14:textId="77777777" w:rsidR="00DD3A76" w:rsidRPr="00DD3A76" w:rsidRDefault="00DD3A76" w:rsidP="00DD3A76">
      <w:r w:rsidRPr="00DD3A76">
        <w:t>Der sechste Standard ist Quellenklarheit. Öffentliche Kommunikation muss nicht immer wissenschaftlich sein. Aber sie muss erkenntlich machen, wann sie informiert, bewertet, wirbt, mobilisiert, satirisch spricht, vermutet oder belegt. Gerade politische Kommunikation darf emotional sein. Sie darf aber nicht systematisch Unklarheit zwischen Beleg, Behauptung, Gerücht und Interpretation nutzen.</w:t>
      </w:r>
    </w:p>
    <w:p w14:paraId="1A3A24AA" w14:textId="77777777" w:rsidR="00DD3A76" w:rsidRPr="00DD3A76" w:rsidRDefault="00DD3A76" w:rsidP="00DD3A76">
      <w:r w:rsidRPr="00DD3A76">
        <w:t>Der siebte Standard ist Schutz legitimer Kritik. Jede Architektur der Diskurskultur muss verhindern, dass Kritik an Regierung, Unternehmen, Religion, Wissenschaft, Polizei, Gerichten, Medien, Plattformen, Parteien oder gesellschaftlichen Mehrheiten vorschnell als gefährlich markiert wird. Demokratie braucht Opposition, Whistleblower, investigative Medien, Satire, Kunst, Protest, Minderheitenstimmen und unbequeme Forschung [I-K79-2]. Diskurskultur darf nicht zum Schutzschild der Mächtigen werden.</w:t>
      </w:r>
    </w:p>
    <w:p w14:paraId="439D51B8" w14:textId="77777777" w:rsidR="00DD3A76" w:rsidRPr="00DD3A76" w:rsidRDefault="00DD3A76" w:rsidP="00DD3A76">
      <w:r w:rsidRPr="00DD3A76">
        <w:t>Diese Standards verlangen keine zentrale Sprachbehörde. Sie verlangen öffentliche Wirkungskompetenz. Institutionen müssen ihre Kommunikation prüfen können. Medien müssen ihre Darstellung verantworten. Plattformen müssen Verstärkungslogiken offenlegen. Politik muss Wirkungslogik erklären. Wissenschaft muss Unsicherheit verständlich machen. Bürger:innen müssen Quellen, Frames und emotionale Aktivierung einordnen lernen [I-K79-9].</w:t>
      </w:r>
    </w:p>
    <w:p w14:paraId="0554D005" w14:textId="18B39E7B" w:rsidR="00DD3A76" w:rsidRPr="00DD3A76" w:rsidRDefault="00DD3A76" w:rsidP="00DD3A76">
      <w:pPr>
        <w:pStyle w:val="berschrift3"/>
      </w:pPr>
      <w:bookmarkStart w:id="5542" w:name="_Toc229829871"/>
      <w:bookmarkStart w:id="5543" w:name="_Toc229926981"/>
      <w:bookmarkStart w:id="5544" w:name="_Toc229944985"/>
      <w:bookmarkStart w:id="5545" w:name="_Toc229948770"/>
      <w:bookmarkStart w:id="5546" w:name="_Toc229955397"/>
      <w:bookmarkStart w:id="5547" w:name="_Toc229958552"/>
      <w:bookmarkStart w:id="5548" w:name="_Toc229963357"/>
      <w:r w:rsidRPr="00DD3A76">
        <w:t>79.</w:t>
      </w:r>
      <w:r w:rsidR="002E2ECC">
        <w:t>6</w:t>
      </w:r>
      <w:r w:rsidRPr="00DD3A76">
        <w:t xml:space="preserve"> Abschluss von Teil XII</w:t>
      </w:r>
      <w:bookmarkEnd w:id="5542"/>
      <w:bookmarkEnd w:id="5543"/>
      <w:bookmarkEnd w:id="5544"/>
      <w:bookmarkEnd w:id="5545"/>
      <w:bookmarkEnd w:id="5546"/>
      <w:bookmarkEnd w:id="5547"/>
      <w:bookmarkEnd w:id="5548"/>
    </w:p>
    <w:p w14:paraId="21BD10EE" w14:textId="77777777" w:rsidR="00DD3A76" w:rsidRPr="00DD3A76" w:rsidRDefault="00DD3A76" w:rsidP="00DD3A76">
      <w:r w:rsidRPr="00DD3A76">
        <w:t>Damit endet Teil XII. Öffentlichkeit wurde als Wirkungsraum beschrieben. Plattformen wurden als Architekturen der Sichtbarkeit analysiert. Sprache wurde als Wirkungspotenzial geordnet. Desinformation und hybride Einflussnahme wurden als Angriffe auf Rückkopplung beschrieben. Creator:innen und Hosts wurden als öffentliche Wirkungsträger sichtbar. Diskurskultur bündelt diese Linien zu einer demokratischen Grundfähigkeit.</w:t>
      </w:r>
    </w:p>
    <w:p w14:paraId="6D3F4E61" w14:textId="77777777" w:rsidR="00DD3A76" w:rsidRPr="00DD3A76" w:rsidRDefault="00DD3A76" w:rsidP="00DD3A76">
      <w:r w:rsidRPr="00DD3A76">
        <w:t xml:space="preserve">Diskurskultur schützt Streit, weil Demokratie ohne Widerspruch nicht leben kann. Sie begrenzt Entwürdigung, weil Menschen nicht aus dem gemeinsamen Raum herausgedrängt werden dürfen. Sie verlangt Quellenklarheit, weil Orientierung ohne Belege, Deutungsklarheit und Unsicherheitsbewusstsein zerfällt. Sie schafft Resonanzräume, in denen Menschen gehört werden, ohne dass jede Aussage gleichwertig wahr wird. Sie formuliert Kommunikationsstandards, die Wahrheitspflicht </w:t>
      </w:r>
      <w:r w:rsidRPr="00DD3A76">
        <w:lastRenderedPageBreak/>
        <w:t>im öffentlichen Amt, Korrekturbereitschaft, Minderheitenschutz, klare Sprache, Schutz vor Entmenschlichung und Schutz legitimer Kritik verbinden.</w:t>
      </w:r>
    </w:p>
    <w:p w14:paraId="30AEC9DD" w14:textId="77777777" w:rsidR="00DD3A76" w:rsidRPr="00DD3A76" w:rsidRDefault="00DD3A76" w:rsidP="00DD3A76">
      <w:r w:rsidRPr="00DD3A76">
        <w:t>Teil XII endet damit bei einer einfachen Einsicht: Eine Demokratie verliert ihre Rückkopplung nicht erst, wenn Institutionen fallen. Sie verliert sie, wenn Streit nur noch Feindschaft erzeugt, Quellen unklar werden, Unsicherheit als Schwäche gilt, Resonanzräume durch Erregung ersetzt werden und Sprache Menschen aus dem gemeinsamen Raum drängt.</w:t>
      </w:r>
    </w:p>
    <w:p w14:paraId="3C82E90B" w14:textId="77777777" w:rsidR="00DD3A76" w:rsidRPr="00DD3A76" w:rsidRDefault="00DD3A76" w:rsidP="00DD3A76">
      <w:r w:rsidRPr="00DD3A76">
        <w:t xml:space="preserve">Diskurskultur ist deshalb keine weiche </w:t>
      </w:r>
      <w:r w:rsidRPr="00DD3A76">
        <w:rPr>
          <w:rFonts w:ascii="DejaVu Serif" w:hAnsi="DejaVu Serif" w:eastAsia="DejaVu Serif" w:cs="DejaVu Serif"/>
        </w:rPr>
        <w:t>Oberfläche</w:t>
      </w:r>
      <w:r w:rsidRPr="00DD3A76">
        <w:t>. Sie ist demokratische Infrastruktur.</w:t>
      </w:r>
    </w:p>
    <w:p w14:paraId="053328F6" w14:textId="77777777" w:rsidR="00DD3A76" w:rsidRPr="00DD3A76" w:rsidRDefault="00DD3A76" w:rsidP="00DD3A76">
      <w:r w:rsidRPr="00DD3A76">
        <w:t>Doch Diskurskultur allein reicht nicht. Sie braucht technische und rechtliche Bedingungen: digitale Infrastruktur, Datenrechte, Transparenz, KI-Governance, algorithmische Fairness, Cyberresilienz und demokratische Kontrolle. Wenn diese Infrastruktur fehlt, bleibt gute Diskurskultur auf den falschen Plattformen abhängig, in intransparenten Systemen verletzlich und gegenüber KI-generierter Täuschung zu schwach.</w:t>
      </w:r>
    </w:p>
    <w:p w14:paraId="16B7104E" w14:textId="3A3D5B7B" w:rsidR="00DD3A76" w:rsidRPr="00DD3A76" w:rsidRDefault="00DD3A76" w:rsidP="00DD3A76">
      <w:r w:rsidRPr="00DD3A76">
        <w:t>Diese Frage führt zu Teil XIII: Digitalisierung, KI und Wirkungsdatenräume.</w:t>
      </w:r>
      <w:r>
        <w:br/>
      </w:r>
      <w:r>
        <w:br/>
      </w:r>
      <w:r w:rsidRPr="00EF714E">
        <w:rPr>
          <w:rStyle w:val="berschrift3Zchn"/>
        </w:rPr>
        <w:t>Endnoten und Quellen zu Kapitel 79</w:t>
      </w:r>
    </w:p>
    <w:p w14:paraId="07F936E3" w14:textId="77777777" w:rsidR="00DD3A76" w:rsidRPr="00DD3A76" w:rsidRDefault="00DD3A76" w:rsidP="00DD3A76">
      <w:pPr>
        <w:rPr>
          <w:b/>
          <w:bCs/>
        </w:rPr>
      </w:pPr>
      <w:r w:rsidRPr="00DD3A76">
        <w:rPr>
          <w:b/>
          <w:bCs/>
        </w:rPr>
        <w:t>Interne WÖk-Quellen</w:t>
      </w:r>
    </w:p>
    <w:p w14:paraId="7EBB5EEE" w14:textId="77777777" w:rsidR="00DD3A76" w:rsidRPr="00DD3A76" w:rsidRDefault="00DD3A76" w:rsidP="00DD3A76">
      <w:r w:rsidRPr="00DD3A76">
        <w:t>[I-K79-1] Weber, Natalie: Die neue Ordnung des Wohlstands, Arbeitsfassung 2026, Abschnitt „Sprache und Diskurskultur“. Grundlage für Diskurskultur als demokratische Wirkungsarchitektur, nicht als Stil- oder Höflichkeitsfrage; dort wird formuliert, dass Sprache Wirkungsarchitektur ist und Diskurskultur demokratische Infrastruktur.</w:t>
      </w:r>
    </w:p>
    <w:p w14:paraId="7535C0B3" w14:textId="77777777" w:rsidR="00DD3A76" w:rsidRPr="00DD3A76" w:rsidRDefault="00DD3A76" w:rsidP="00DD3A76">
      <w:r w:rsidRPr="00DD3A76">
        <w:t>[I-K79-2] Weber, Natalie: Die neue Ordnung des Wohlstands, Arbeitsfassung 2026, Abschnitt „Diskurskultur als demokratische Infrastruktur“. Grundlage für Diskurskultur als Art, wie eine Gesellschaft streitet, für Konflikt als demokratische Notwendigkeit, für Quellenklarheit, Korrekturfähigkeit, Widerspruchsschutz, Schutz vor Einschüchterung, faire Streitformate, Anerkennung von Unsicherheit, Unterscheidung von Person und Position und Schutz legitimer Kritik.</w:t>
      </w:r>
    </w:p>
    <w:p w14:paraId="2A2E96FA" w14:textId="77777777" w:rsidR="00DD3A76" w:rsidRPr="00DD3A76" w:rsidRDefault="00DD3A76" w:rsidP="00DD3A76">
      <w:r w:rsidRPr="00DD3A76">
        <w:t>[I-K79-3] Weber, Natalie: Die neue Ordnung des Wohlstands, Arbeitsfassung 2026, Abschnitt zur Unterscheidung von Streit und Zerstörung. Grundlage für die Abgrenzung: Streit kritisiert Positionen; Zerstörung entwürdigt Personen oder Gruppen, will Unterwerfung und erzeugt Angst.</w:t>
      </w:r>
    </w:p>
    <w:p w14:paraId="5862C9B7" w14:textId="77777777" w:rsidR="00DD3A76" w:rsidRPr="00DD3A76" w:rsidRDefault="00DD3A76" w:rsidP="00DD3A76">
      <w:r w:rsidRPr="00DD3A76">
        <w:t xml:space="preserve">[I-K79-4] Weber, Natalie: Die neue Ordnung des Wohlstands, Arbeitsfassung 2026, Abschnitt zu Diskursklima und demokratischer Streitfähigkeit. Grundlage für die Aussage, dass Demokratie harte Debatten, Kritik, Protest, Investigativjournalismus, Satire, Kunst, zivile Unruhe und öffentliche Kontrolle braucht, aber zugleich Grenzen </w:t>
      </w:r>
      <w:r w:rsidRPr="00DD3A76">
        <w:lastRenderedPageBreak/>
        <w:t>gegen Normalisierung von Hass, Gewaltfantasie, Entwürdigung und institutioneller Delegitimierung.</w:t>
      </w:r>
    </w:p>
    <w:p w14:paraId="60E1439A" w14:textId="77777777" w:rsidR="00DD3A76" w:rsidRPr="00DD3A76" w:rsidRDefault="00DD3A76" w:rsidP="00DD3A76">
      <w:r w:rsidRPr="00DD3A76">
        <w:t>[I-K79-5] Weber, Natalie: Die neue Ordnung des Wohlstands, Arbeitsfassung 2026, Abschnitt „Streit, Kritik und Entwürdigung“. Grundlage für die fünf Stufen Widerspruch, Zuspitzung, Abwertung, Entwürdigung und Gewaltlegitimation sowie für die unterschiedliche demokratische Behandlung dieser Stufen.</w:t>
      </w:r>
    </w:p>
    <w:p w14:paraId="3CEB47C8" w14:textId="77777777" w:rsidR="00DD3A76" w:rsidRPr="00DD3A76" w:rsidRDefault="00DD3A76" w:rsidP="00DD3A76">
      <w:r w:rsidRPr="00DD3A76">
        <w:t>[I-K79-6] Weber, Natalie: Die neue Ordnung des Wohlstands, Arbeitsfassung 2026, Abschnitt zu Dissens, Opposition, Whistleblowern, investigativen Medien, Satire, Kunst, Protest, Minderheitenstimmen und unbequemer Forschung. Grundlage für den Satz, dass Diskurskultur nicht weniger Konflikt bedeutet, sondern bessere Rückkopplung im Konflikt.</w:t>
      </w:r>
    </w:p>
    <w:p w14:paraId="292D9F85" w14:textId="77777777" w:rsidR="00DD3A76" w:rsidRPr="00DD3A76" w:rsidRDefault="00DD3A76" w:rsidP="00DD3A76">
      <w:r w:rsidRPr="00DD3A76">
        <w:t>[I-K79-7] Weber, Natalie: Systemmodell der Wirkungsökonomie, 2025, und Die neue Ordnung des Wohlstands, Arbeitsfassung 2026. Grundlage für Öffentlichkeit als systemischen Raum, Wahrheit als Infrastrukturproblem, digitale Normen der Öffentlichkeit, Medien-Wirkungsscore, Narrativ- und Diskursindikatoren sowie digitale Polarisierungsindikatoren.</w:t>
      </w:r>
    </w:p>
    <w:p w14:paraId="564D7F51" w14:textId="77777777" w:rsidR="00DD3A76" w:rsidRPr="00DD3A76" w:rsidRDefault="00DD3A76" w:rsidP="00DD3A76">
      <w:r w:rsidRPr="00DD3A76">
        <w:t>[I-K79-8] Weber, Natalie: Die neue Ordnung des Wohlstands, Arbeitsfassung 2026, Abschnitt zu Wirkungslogik-Transparenz. Grundlage für den Zusammenhang von Ziel, Mittel, Kosten, Alternativen, Wirkung und Evaluation sowie für den Satz, dass Vertrauen nicht aus Perfektion, sondern aus Nachvollziehbarkeit entsteht.</w:t>
      </w:r>
    </w:p>
    <w:p w14:paraId="761A23A2" w14:textId="77777777" w:rsidR="00DD3A76" w:rsidRPr="00DD3A76" w:rsidRDefault="00DD3A76" w:rsidP="00DD3A76">
      <w:r w:rsidRPr="00DD3A76">
        <w:t>[I-K79-9] Weber, Natalie: Grundlagenpapier Wirkungsökonomie WÖk, 2025, Abschnitt Medien- und Kommunikationswissenschaften. Grundlage für die wirkungsökonomische Neuordnung von Medien- und Kommunikationswissenschaften nach Wirkung auf Demokratie, Diskurskultur, gesellschaftlichen Zusammenhalt und Resilienz sowie für Desinformation, Polarisierung und systematische Diskursverzerrung als wirkungsbasierte Regulierungsfelder.</w:t>
      </w:r>
    </w:p>
    <w:p w14:paraId="63D5FC8E" w14:textId="77777777" w:rsidR="00DD3A76" w:rsidRPr="00DD3A76" w:rsidRDefault="00DD3A76" w:rsidP="00DD3A76">
      <w:r w:rsidRPr="00DD3A76">
        <w:t>[I-K79-10] Weber, Natalie: WÖk Master Items final v1.2, 2025, sowie Die neue Ordnung des Wohlstands, Arbeitsfassung 2026. Grundlage für medien- und demokratienahe Indikatorfamilien wie Medienkonzentration, redaktionelle Unabhängigkeit, Faktenchecks und Transparenz, Hate-Speech-Inzidenz, Moderations-Transparenz, Algorithmen-Audit, Zugang marginalisierter Gruppen und Creator-Fairness.</w:t>
      </w:r>
    </w:p>
    <w:p w14:paraId="2346B36C" w14:textId="77777777" w:rsidR="00DD3A76" w:rsidRPr="00DD3A76" w:rsidRDefault="00DD3A76" w:rsidP="00DD3A76">
      <w:pPr>
        <w:rPr>
          <w:b/>
          <w:bCs/>
        </w:rPr>
      </w:pPr>
      <w:r w:rsidRPr="00DD3A76">
        <w:rPr>
          <w:b/>
          <w:bCs/>
        </w:rPr>
        <w:t>Externe Quellen</w:t>
      </w:r>
    </w:p>
    <w:p w14:paraId="6A5DF5EC" w14:textId="40399C50" w:rsidR="00DD3A76" w:rsidRPr="00DD3A76" w:rsidRDefault="001A2DDB" w:rsidP="001A2DDB">
      <w:r>
        <w:t>[E-K79-1] Vereinte Nationen: International Covenant on Civil and Political Rights, 1966, Art. 19 und Art. 20. Bezugspunkt für Meinungs- und Informationsfreiheit sowie für die Grenze bei Kriegspropaganda und bestimmten Formen der Aufstachelung zu nationalem, rassischem oder religiösem Hass, die zu Diskriminierung, Feindseligkeit oder Gewalt anstiften. Grundgesetz (GG): https://www.gesetze-im-internet.de/gg/</w:t>
      </w:r>
    </w:p>
    <w:p w14:paraId="31B047B6" w14:textId="77777777" w:rsidR="00DD3A76" w:rsidRPr="00DD3A76" w:rsidRDefault="00DD3A76" w:rsidP="00DD3A76">
      <w:r w:rsidRPr="00DD3A76">
        <w:lastRenderedPageBreak/>
        <w:t xml:space="preserve">[E-K79-2] United Nations Office of the High Commissioner for Human Rights: </w:t>
      </w:r>
      <w:r w:rsidRPr="00DD3A76">
        <w:rPr>
          <w:i/>
          <w:iCs/>
        </w:rPr>
        <w:t>Rabat Plan of Action</w:t>
      </w:r>
      <w:r w:rsidRPr="00DD3A76">
        <w:t>, 2012. Bezugspunkt für den hohen Schwellenwert bei Einschränkungen der Meinungsfreiheit und für die Warnung vor zwei Gegenfehlern: echte Aufstachelungsfälle bleiben unbeachtet, während friedliche Kritik fälschlich als Hassrede verfolgt wird.</w:t>
      </w:r>
    </w:p>
    <w:p w14:paraId="52BBD6F3" w14:textId="68D7663B" w:rsidR="00DD3A76" w:rsidRPr="00DD3A76" w:rsidRDefault="001A2DDB" w:rsidP="001A2DDB">
      <w:r>
        <w:t>[E-K79-3] Council of Europe: Recommendation CM/Rec(2022)16 of the Committee of Ministers to member States on combating hate speech, 2022. Bezugspunkt für eine differenzierte Definition von Hassrede, unterschiedliche Schweregrade und verhältnismäßige menschenrechtliche Antworten. Council of Europe: https://www.coe.int/</w:t>
      </w:r>
    </w:p>
    <w:p w14:paraId="0B320D36" w14:textId="77777777" w:rsidR="00DD3A76" w:rsidRPr="00DD3A76" w:rsidRDefault="00DD3A76" w:rsidP="00DD3A76">
      <w:r w:rsidRPr="00DD3A76">
        <w:t xml:space="preserve">[E-K79-4] Habermas, Jürgen: </w:t>
      </w:r>
      <w:r w:rsidRPr="00DD3A76">
        <w:rPr>
          <w:i/>
          <w:iCs/>
        </w:rPr>
        <w:t>Strukturwandel der Öffentlichkeit</w:t>
      </w:r>
      <w:r w:rsidRPr="00DD3A76">
        <w:t xml:space="preserve">, Suhrkamp, Frankfurt am Main, 1962; ders.: </w:t>
      </w:r>
      <w:r w:rsidRPr="00DD3A76">
        <w:rPr>
          <w:i/>
          <w:iCs/>
        </w:rPr>
        <w:t>Faktizität und Geltung</w:t>
      </w:r>
      <w:r w:rsidRPr="00DD3A76">
        <w:t>, Suhrkamp, Frankfurt am Main, 1992. Bezugspunkt für Öffentlichkeit, deliberative Demokratie und die Bedeutung öffentlicher Verständigung für demokratische Legitimität.</w:t>
      </w:r>
    </w:p>
    <w:p w14:paraId="1A31776F" w14:textId="77777777" w:rsidR="00DD3A76" w:rsidRPr="00DD3A76" w:rsidRDefault="00DD3A76" w:rsidP="00DD3A76">
      <w:r w:rsidRPr="00DD3A76">
        <w:t xml:space="preserve">[E-K79-5] Arendt, Hannah: „Truth and Politics“, in: </w:t>
      </w:r>
      <w:r w:rsidRPr="00DD3A76">
        <w:rPr>
          <w:i/>
          <w:iCs/>
        </w:rPr>
        <w:t>Between Past and Future</w:t>
      </w:r>
      <w:r w:rsidRPr="00DD3A76">
        <w:t>, Penguin, New York, 1968. Bezugspunkt für Tatsachenwahrheit als Bedingung politischer Urteilsfähigkeit.</w:t>
      </w:r>
    </w:p>
    <w:p w14:paraId="76BF943E" w14:textId="77777777" w:rsidR="00DD3A76" w:rsidRPr="00DD3A76" w:rsidRDefault="00DD3A76" w:rsidP="00DD3A76">
      <w:r w:rsidRPr="00DD3A76">
        <w:t xml:space="preserve">[E-K79-6] Mouffe, Chantal: </w:t>
      </w:r>
      <w:r w:rsidRPr="00DD3A76">
        <w:rPr>
          <w:i/>
          <w:iCs/>
        </w:rPr>
        <w:t>The Democratic Paradox</w:t>
      </w:r>
      <w:r w:rsidRPr="00DD3A76">
        <w:t>, Verso, London/New York, 2000. Bezugspunkt für die Bedeutung demokratischen Konflikts und die Unterscheidung zwischen Gegnern im demokratischen Streit und Feindlogik.</w:t>
      </w:r>
    </w:p>
    <w:p w14:paraId="2EA71432" w14:textId="010D92BA" w:rsidR="00DD3A76" w:rsidRDefault="00DD3A76" w:rsidP="001A2DDB">
      <w:r w:rsidRPr="00DD3A76">
        <w:rPr>
          <w:lang w:val="it-IT"/>
        </w:rPr>
        <w:t xml:space="preserve">[E-K79-7] </w:t>
      </w:r>
      <w:r w:rsidR="001A2DDB" w:rsidRPr="001A2DDB">
        <w:rPr>
          <w:lang w:val="it-IT"/>
        </w:rPr>
        <w:t xml:space="preserve">UNESCO: Media and Information Literacy. </w:t>
      </w:r>
      <w:r w:rsidR="001A2DDB" w:rsidRPr="001A2DDB">
        <w:t>Bezugspunkt für Medien- und Informationskompetenz als Fähigkeit, Informationen kritisch zu prüfen, digitale Räume sicher zu nutzen und Vertrauen im Informationsökosystem zu stärken.</w:t>
      </w:r>
      <w:r w:rsidR="001A2DDB">
        <w:t xml:space="preserve"> </w:t>
      </w:r>
      <w:r w:rsidR="001A2DDB" w:rsidRPr="00C65032">
        <w:t>UNESCO: https://www.unesco.org/</w:t>
      </w:r>
    </w:p>
    <w:p w14:paraId="245F08C5" w14:textId="52851A9E" w:rsidR="000B1930" w:rsidRPr="000B1930" w:rsidRDefault="000B1930" w:rsidP="000B1930">
      <w:r w:rsidRPr="000B1930">
        <w:t xml:space="preserve">[E-K79-8] Boykoff, Maxwell T.; Boykoff, Jules M.: Balance as Bias: Global Warming and the US Prestige Press, Global Environmental Change, Vol. 14, Issue 2, 2004, S. 125-136. Bezugspunkt für False Balance und dafür, dass formal ausgewogene Berichterstattung bei asymmetrischer Evidenz selbst verzerrende Wirkung erzeugen kann. </w:t>
      </w:r>
      <w:hyperlink r:id="rId165" w:tgtFrame="_new" w:history="1">
        <w:r w:rsidRPr="000B1930">
          <w:rPr>
            <w:rStyle w:val="Hyperlink"/>
          </w:rPr>
          <w:t>https://doi.org/10.1016/j.gloenvcha.2003.10.001</w:t>
        </w:r>
      </w:hyperlink>
    </w:p>
    <w:p w14:paraId="6CE03485" w14:textId="59E17645" w:rsidR="000B1930" w:rsidRPr="000B1930" w:rsidRDefault="000B1930" w:rsidP="000B1930">
      <w:r w:rsidRPr="000B1930">
        <w:t xml:space="preserve">[E-K79-9] Ofcom: Broadcasting Code, Section Five: Due impartiality and due accuracy. Bezugspunkt für gebotene Genauigkeit, gebotene Unparteilichkeit und die regulatorische Unterscheidung zwischen Ausgewogenheit, Genauigkeit und unangemessener Hervorhebung einzelner Sichtweisen. </w:t>
      </w:r>
      <w:hyperlink r:id="rId166" w:tgtFrame="_new" w:history="1">
        <w:r w:rsidRPr="000B1930">
          <w:rPr>
            <w:rStyle w:val="Hyperlink"/>
          </w:rPr>
          <w:t>https://www.ofcom.org.uk/tv-radio-and-on-demand/broadcast-standards/section-five-due-impartiality-accuracy</w:t>
        </w:r>
      </w:hyperlink>
    </w:p>
    <w:p w14:paraId="704BD30A" w14:textId="198CD930" w:rsidR="000B1930" w:rsidRPr="000B1930" w:rsidRDefault="000B1930" w:rsidP="000B1930">
      <w:r w:rsidRPr="000B1930">
        <w:t xml:space="preserve">[E-K79-10] Medienanstalten: Medienstaatsvertrag (MStV), insbesondere Regelungen zu journalistischer Sorgfalt, Unabhängigkeit, Sachlichkeit und Prüfung von Nachrichten auf Inhalt, Herkunft und Wahrheit. Bezugspunkt für journalistische Sorgfaltspflichten im deutschen Medienrecht. </w:t>
      </w:r>
      <w:hyperlink r:id="rId167" w:tgtFrame="_new" w:history="1">
        <w:r w:rsidRPr="000B1930">
          <w:rPr>
            <w:rStyle w:val="Hyperlink"/>
          </w:rPr>
          <w:t>https://www.die-</w:t>
        </w:r>
        <w:r w:rsidRPr="000B1930">
          <w:rPr>
            <w:rStyle w:val="Hyperlink"/>
          </w:rPr>
          <w:lastRenderedPageBreak/>
          <w:t>medienanstalten.de/fileadmin/user_upload/Rechtsgrundlagen/Gesetze_Staatsvertraege/Medienstaatsvertrag_MStV.pdf</w:t>
        </w:r>
      </w:hyperlink>
    </w:p>
    <w:p w14:paraId="27EC2916" w14:textId="77777777" w:rsidR="000B1930" w:rsidRPr="000B1930" w:rsidRDefault="000B1930" w:rsidP="000B1930">
      <w:r w:rsidRPr="000B1930">
        <w:t>[E-K79-11] McCombs, Maxwell E.; Shaw, Donald L.: The Agenda-Setting Function of Mass Media, Public Opinion Quarterly, Vol. 36, No. 2, 1972, S. 176-187. Bezugspunkt für die Wirkung journalistischer Themenauswahl auf öffentliche Relevanzwahrnehmung.</w:t>
      </w:r>
    </w:p>
    <w:p w14:paraId="29F0ED9C" w14:textId="77777777" w:rsidR="000B1930" w:rsidRPr="000B1930" w:rsidRDefault="000B1930" w:rsidP="000B1930">
      <w:r w:rsidRPr="00B120F1">
        <w:t xml:space="preserve">[E-K79-12] Iyengar, Shanto: Is Anyone Responsible? </w:t>
      </w:r>
      <w:r w:rsidRPr="000B1930">
        <w:t>How Television Frames Political Issues, University of Chicago Press, 1991. Bezugspunkt für episodisches und thematisches Framing, Personalisierung und die Wirkung televisueller Darstellungsformen auf Verantwortungszuschreibung.</w:t>
      </w:r>
    </w:p>
    <w:p w14:paraId="2C422C04" w14:textId="77777777" w:rsidR="00A525C5" w:rsidRDefault="00A525C5" w:rsidP="001A2DDB"/>
    <w:p w14:paraId="67F3B319" w14:textId="3A7BD76D" w:rsidR="000B1930" w:rsidRPr="001A2DDB" w:rsidRDefault="00A525C5" w:rsidP="00A525C5">
      <w:pPr>
        <w:pStyle w:val="berschrift1"/>
      </w:pPr>
      <w:bookmarkStart w:id="5549" w:name="_Toc229958553"/>
      <w:bookmarkStart w:id="5550" w:name="_Toc229963358"/>
      <w:r>
        <w:t xml:space="preserve">Teil XIII </w:t>
      </w:r>
      <w:r w:rsidR="00FD4BC1">
        <w:t>-</w:t>
      </w:r>
      <w:r>
        <w:t xml:space="preserve"> Digitalisierung, KI und Wirkungsdatenräume</w:t>
      </w:r>
      <w:bookmarkEnd w:id="5549"/>
      <w:bookmarkEnd w:id="5550"/>
    </w:p>
    <w:p w14:paraId="07B78727" w14:textId="77777777" w:rsidR="00DD3A76" w:rsidRPr="00DD3A76" w:rsidRDefault="00DD3A76" w:rsidP="00DD3A76">
      <w:r w:rsidRPr="00DD3A76">
        <w:t>Teil XII hat Öffentlichkeit als demokratischen Wirkungsraum beschrieben. Er hat gezeigt, wie Medien, Plattformen, Sprache, Desinformation, Creator:innen, Hosts und Diskurskultur Zustände verändern: Vertrauen, Orientierung, Polarisierung, Wahrheit, Zugehörigkeit und demokratische Korrekturfähigkeit. Teil XIII wechselt nun von der öffentlichen Resonanzordnung zur digitalen Infrastrukturschicht der Wirkungsökonomie.</w:t>
      </w:r>
    </w:p>
    <w:p w14:paraId="26C8A40F" w14:textId="77777777" w:rsidR="00DD3A76" w:rsidRPr="00DD3A76" w:rsidRDefault="00DD3A76" w:rsidP="00DD3A76">
      <w:r w:rsidRPr="00DD3A76">
        <w:t>Die Wirkungsökonomie kann nicht allein analog funktionieren. Wenn Wirkung sichtbar, prüfbar, vergleichbar und rückkoppelbar werden soll, braucht sie digitale Strukturen: Datenräume, Schnittstellen, Identitäten, Register, Produktpässe, KI-Governance, algorithmische Fairness, digitale Rechte, Cyberresilienz und Interoperabilität. Ohne diese Infrastruktur bleibt Wirkung Bericht, Schätzung oder Einzelprüfung. Mit ihr kann Wirkung in Entscheidungen zurückkehren.</w:t>
      </w:r>
    </w:p>
    <w:p w14:paraId="7A4A9276" w14:textId="77777777" w:rsidR="00DD3A76" w:rsidRPr="00DD3A76" w:rsidRDefault="00DD3A76" w:rsidP="00DD3A76">
      <w:r w:rsidRPr="00DD3A76">
        <w:t>Teil XIII erklärt Digitalisierung deshalb nicht als Effizienzprogramm und nicht als technologische Modernisierung um ihrer selbst willen. Digitalisierung wird wirkungsökonomisch daran gemessen, ob Systeme besser wahrnehmen, rückkoppeln, lernen und demokratisch kontrollierbar bleiben.</w:t>
      </w:r>
    </w:p>
    <w:p w14:paraId="19E1AFDB" w14:textId="77777777" w:rsidR="00DD3A76" w:rsidRPr="00DD3A76" w:rsidRDefault="00DD3A76" w:rsidP="00DD3A76">
      <w:r w:rsidRPr="00DD3A76">
        <w:t>Die Abgrenzung dieses Teils ist klar: Plattformlogik, Desinformation, Tonalität und Öffentlichkeit standen in Teil XII. Die Messmethodik, WÖk-IDs, Scorecards, T-SROI, digitale Produktpässe und Datenräume wurden in den methodischen Teilen eingeführt. Produkte, Märkte und Preise wurden in den wirtschaftlichen Teilen behandelt. Recht, Staat und Institutionen standen in den institutionellen Teilen. Teil XIII wiederholt diese Logiken nicht. Er erklärt die digitale Schicht, die sie technisch verfügbar, sicher, auditierbar und kontrollierbar macht.</w:t>
      </w:r>
    </w:p>
    <w:p w14:paraId="0224291F" w14:textId="77777777" w:rsidR="00DD3A76" w:rsidRPr="00DD3A76" w:rsidRDefault="00DD3A76" w:rsidP="00410FE7">
      <w:pPr>
        <w:pStyle w:val="berschrift2"/>
      </w:pPr>
      <w:bookmarkStart w:id="5551" w:name="_Toc229829873"/>
      <w:bookmarkStart w:id="5552" w:name="_Toc229926983"/>
      <w:bookmarkStart w:id="5553" w:name="_Toc229944987"/>
      <w:bookmarkStart w:id="5554" w:name="_Toc229948772"/>
      <w:bookmarkStart w:id="5555" w:name="_Toc229955399"/>
      <w:bookmarkStart w:id="5556" w:name="_Toc229958554"/>
      <w:bookmarkStart w:id="5557" w:name="_Toc229963359"/>
      <w:r w:rsidRPr="00DD3A76">
        <w:t>Kapitel 80 - Digitalisierung als Infrastruktur der Wirkungsökonomie</w:t>
      </w:r>
      <w:bookmarkEnd w:id="5551"/>
      <w:bookmarkEnd w:id="5552"/>
      <w:bookmarkEnd w:id="5553"/>
      <w:bookmarkEnd w:id="5554"/>
      <w:bookmarkEnd w:id="5555"/>
      <w:bookmarkEnd w:id="5556"/>
      <w:bookmarkEnd w:id="5557"/>
    </w:p>
    <w:p w14:paraId="404A4575" w14:textId="77777777" w:rsidR="00DD3A76" w:rsidRPr="00DD3A76" w:rsidRDefault="00DD3A76" w:rsidP="00DD3A76">
      <w:r w:rsidRPr="00DD3A76">
        <w:t xml:space="preserve">Digitalisierung wird häufig als Beschleunigung verstanden. Prozesse sollen schneller werden, Formulare elektronisch, Verwaltung online, Berichte automatisiert, Daten </w:t>
      </w:r>
      <w:r w:rsidRPr="00DD3A76">
        <w:lastRenderedPageBreak/>
        <w:t>abrufbar, Entscheidungen effizienter. Das kann sinnvoll sein. Aber es reicht nicht. Ein schlechter Prozess wird durch Digitalisierung nicht automatisch gut. Ein Formular, das vorher Blindleistung erzeugte, erzeugt digitalisierte Blindleistung, wenn die Logik dahinter gleich bleibt. Eine digitale Verwaltung, die dieselben Daten mehrfach abfragt, ist nicht modern. Sie ist nur schneller im Fehler.</w:t>
      </w:r>
    </w:p>
    <w:p w14:paraId="7C576003" w14:textId="77777777" w:rsidR="00DD3A76" w:rsidRPr="00DD3A76" w:rsidRDefault="00DD3A76" w:rsidP="00DD3A76">
      <w:r w:rsidRPr="00DD3A76">
        <w:t>Die Wirkungsökonomie braucht einen anderen Blick. Digitalisierung ist nicht Selbstzweck. Sie ist Infrastruktur der Rückkopplung. Digitale Systeme werden zum Nervensystem der Wirkungsökonomie, wenn sie Daten, Zustände, Risiken, Entscheidungen und Lernprozesse verbinden. Sie machen sichtbar, was vorher verteilt, verspätet oder unverbunden war. Sie schaffen die technische Voraussetzung dafür, dass Wirkung nicht im Bericht endet, sondern in Preise, Steuern, Kapitalzugang, Versicherbarkeit, Beschaffung, Management, öffentliche Haushalte, Rechtsschutz und demokratische Kontrolle zurückkehrt [I-K80-1].</w:t>
      </w:r>
    </w:p>
    <w:p w14:paraId="3F0B4103" w14:textId="77777777" w:rsidR="00DD3A76" w:rsidRPr="00DD3A76" w:rsidRDefault="00DD3A76" w:rsidP="00DD3A76">
      <w:r w:rsidRPr="00DD3A76">
        <w:t>Digitalisierung wird wirkungsökonomisch nicht daran gemessen, ob Prozesse schneller werden. Sie wird daran gemessen, ob Systeme besser wahrnehmen, rückkoppeln, lernen und demokratisch kontrollierbar bleiben.</w:t>
      </w:r>
    </w:p>
    <w:p w14:paraId="2DC9D58D" w14:textId="77777777" w:rsidR="00DD3A76" w:rsidRPr="00DD3A76" w:rsidRDefault="00DD3A76" w:rsidP="00410FE7">
      <w:pPr>
        <w:pStyle w:val="berschrift3"/>
      </w:pPr>
      <w:bookmarkStart w:id="5558" w:name="_Toc229829874"/>
      <w:bookmarkStart w:id="5559" w:name="_Toc229926984"/>
      <w:bookmarkStart w:id="5560" w:name="_Toc229944988"/>
      <w:bookmarkStart w:id="5561" w:name="_Toc229948773"/>
      <w:bookmarkStart w:id="5562" w:name="_Toc229955400"/>
      <w:bookmarkStart w:id="5563" w:name="_Toc229958555"/>
      <w:bookmarkStart w:id="5564" w:name="_Toc229963360"/>
      <w:r w:rsidRPr="00DD3A76">
        <w:t>80.1 Digitales Nervensystem</w:t>
      </w:r>
      <w:bookmarkEnd w:id="5558"/>
      <w:bookmarkEnd w:id="5559"/>
      <w:bookmarkEnd w:id="5560"/>
      <w:bookmarkEnd w:id="5561"/>
      <w:bookmarkEnd w:id="5562"/>
      <w:bookmarkEnd w:id="5563"/>
      <w:bookmarkEnd w:id="5564"/>
    </w:p>
    <w:p w14:paraId="3312444F" w14:textId="77777777" w:rsidR="00DD3A76" w:rsidRPr="00DD3A76" w:rsidRDefault="00DD3A76" w:rsidP="00DD3A76">
      <w:r w:rsidRPr="00DD3A76">
        <w:t>Die Wirkungsökonomie braucht digitale Infrastruktur, weil Wirkung nicht nur beschrieben, sondern rückgekoppelt werden muss. Daten müssen aus Produkten, Lieferketten, Unternehmen, öffentlichen Haushalten, Forschung, Kapitalmärkten, Versicherungen, Verwaltung und Öffentlichkeit so verbunden werden, dass Zustände erkennbar, Risiken prüfbar, Entscheidungen nachvollziehbar und Korrekturen möglich werden.</w:t>
      </w:r>
    </w:p>
    <w:p w14:paraId="5ED36C7B" w14:textId="77777777" w:rsidR="00DD3A76" w:rsidRPr="00DD3A76" w:rsidRDefault="00DD3A76" w:rsidP="00DD3A76">
      <w:r w:rsidRPr="00DD3A76">
        <w:t>Dieses digitale Nervensystem verbindet fünf Ebenen.</w:t>
      </w:r>
    </w:p>
    <w:p w14:paraId="6FF58618" w14:textId="77777777" w:rsidR="00DD3A76" w:rsidRPr="00DD3A76" w:rsidRDefault="00DD3A76" w:rsidP="00DD3A76">
      <w:r w:rsidRPr="00DD3A76">
        <w:t>Die erste Ebene ist Wahrnehmung. Wirkungsdaten zeigen Zustände: Emissionen, Wasserverbrauch, Energiequellen, Materialströme, Arbeitsbedingungen, Gesundheitsrisiken, Lieferkettenabhängigkeiten, Produktlebenszyklen, Gebäudewirkung, Pflegekapazitäten, Finanzierungsrisiken, Versicherbarkeit, öffentliche Beschaffung, Vertrauensindikatoren und demokratische Resonanzräume. Ohne digitale Erfassung bleiben viele dieser Zustände zu langsam, zu fragmentiert oder zu spät sichtbar.</w:t>
      </w:r>
    </w:p>
    <w:p w14:paraId="392637A3" w14:textId="77777777" w:rsidR="00DD3A76" w:rsidRPr="00DD3A76" w:rsidRDefault="00DD3A76" w:rsidP="00DD3A76">
      <w:r w:rsidRPr="00DD3A76">
        <w:t>Die zweite Ebene ist Zuordnung. Daten müssen eindeutig adressierbar sein. WÖk-IDs, Produktkennungen, Unternehmensdaten, Lieferanteninformationen, Standortdaten, Materialdaten, Branchenklassifikationen, Prüfstatus und Versionen müssen miteinander verbunden werden können. Wirkung braucht Ordnung, sonst wird aus Datenmenge kein Erkenntnissystem [I-K80-2].</w:t>
      </w:r>
    </w:p>
    <w:p w14:paraId="0A3137DE" w14:textId="77777777" w:rsidR="00DD3A76" w:rsidRPr="00DD3A76" w:rsidRDefault="00DD3A76" w:rsidP="00DD3A76">
      <w:r w:rsidRPr="00DD3A76">
        <w:t xml:space="preserve">Die dritte Ebene ist Rückkopplung. Wirkungsdaten dürfen nicht im Bericht enden. Sie müssen in Beschaffung, Kapitalzugang, Versicherbarkeit, Management, Haushalt, </w:t>
      </w:r>
      <w:r w:rsidRPr="00DD3A76">
        <w:lastRenderedPageBreak/>
        <w:t>Preislogik, Produktentwicklung, Lieferantensteuerung, Rechtsschutz, öffentliche Kontrolle und Wirkungslenkung zurückkehren. Erst dann werden sie Steuerungsdaten.</w:t>
      </w:r>
    </w:p>
    <w:p w14:paraId="1D38F659" w14:textId="77777777" w:rsidR="00DD3A76" w:rsidRPr="00DD3A76" w:rsidRDefault="00DD3A76" w:rsidP="00DD3A76">
      <w:r w:rsidRPr="00DD3A76">
        <w:t>Die vierte Ebene ist Lernfähigkeit. Ein digitales System darf nicht starr sein. Es muss neue wissenschaftliche Erkenntnisse, bessere Messmethoden, aktualisierte Benchmarks, veränderte Risiken, Fehlerkorrekturen und Evaluationen aufnehmen können. Versionierung, Audit-Trails und nachvollziehbare Änderungen sind dafür unverzichtbar.</w:t>
      </w:r>
    </w:p>
    <w:p w14:paraId="2D4F7EBD" w14:textId="77777777" w:rsidR="00DD3A76" w:rsidRPr="00DD3A76" w:rsidRDefault="00DD3A76" w:rsidP="00DD3A76">
      <w:r w:rsidRPr="00DD3A76">
        <w:t>Die fünfte Ebene ist demokratische Kontrolle. Ein digitales Nervensystem darf nicht zur Black Box werden. Daten, Schnittstellen, Entscheidungspfade, Modelle, Zuständigkeiten und Beschwerdewege müssen so gebaut sein, dass Menschen, Unternehmen, Gerichte, Wissenschaft, Verwaltung und Öffentlichkeit nachvollziehen können, wie Wirkung erfasst, bewertet und genutzt wird [I-K80-3].</w:t>
      </w:r>
    </w:p>
    <w:p w14:paraId="5DBDDA4C" w14:textId="77777777" w:rsidR="00DD3A76" w:rsidRPr="00DD3A76" w:rsidRDefault="00DD3A76" w:rsidP="00DD3A76">
      <w:r w:rsidRPr="00DD3A76">
        <w:t>Damit unterscheidet sich digitale Wirkungsarchitektur von bloßer Digitalisierung. Bloße Digitalisierung fragt: Wie lässt sich ein bestehender Prozess elektronisch abbilden? Digitale Wirkungsarchitektur fragt: Welche Daten brauchen wir, damit ein System seine Wirkung erkennt, korrigiert und bessere Entscheidungen wahrscheinlicher macht?</w:t>
      </w:r>
    </w:p>
    <w:p w14:paraId="576C73F1" w14:textId="77777777" w:rsidR="00DD3A76" w:rsidRPr="00DD3A76" w:rsidRDefault="00DD3A76" w:rsidP="00DD3A76">
      <w:r w:rsidRPr="00DD3A76">
        <w:t>Diese Unterscheidung ist zentral. Ein digitaler Bericht ist kein digitales Nervensystem. Eine Datenbank ist kein Datenraum. Ein Dashboard ist keine Rückkopplung. Ein Algorithmus ist keine Verantwortung. Eine Plattform ist keine Öffentlichkeit. Eine KI ist kein Urteil. Die Wirkungsökonomie braucht digitale Infrastruktur, aber sie darf Verantwortung nicht an Technik abgeben.</w:t>
      </w:r>
    </w:p>
    <w:p w14:paraId="76A8D8B0" w14:textId="77777777" w:rsidR="00DD3A76" w:rsidRPr="00DD3A76" w:rsidRDefault="00DD3A76" w:rsidP="00DD3A76">
      <w:r w:rsidRPr="00DD3A76">
        <w:t>Das digitale Nervensystem muss daher auf Datenschutz, Datensicherheit, Datenqualität und Zugang beruhen. Datenschutz schützt Menschen vor Übergriff. Datensicherheit schützt Systeme vor Angriff, Manipulation und Missbrauch. Datenqualität schützt vor falscher Steuerung. Zugang schützt vor Datenmacht und Ausschluss. Diese vier Bedingungen gehören zusammen. Ohne Datenschutz wird Wirkungsdatenarchitektur zur Überwachung. Ohne Sicherheit wird sie angreifbar. Ohne Qualität wird sie falsch. Ohne Zugang wird sie zur Machtkonzentration.</w:t>
      </w:r>
    </w:p>
    <w:p w14:paraId="468DC69B" w14:textId="77777777" w:rsidR="00DD3A76" w:rsidRPr="00DD3A76" w:rsidRDefault="00DD3A76" w:rsidP="00DD3A76">
      <w:r w:rsidRPr="00DD3A76">
        <w:t>Digitale Infrastruktur steht außerdem nicht allein. Sie ist auf Energieinfrastruktur angewiesen. Rechenzentren, Datenräume, Register, KI-Systeme, digitale Verwaltung und Produktpässe funktionieren nur, wenn Energie sicher, sauber, bezahlbar und resilient verfügbar ist. Deshalb sind digitale Netze und erneuerbare Energiesysteme zwei Seiten derselben Wirkungsinfrastruktur: Das eine verbindet Informationen, das andere ermöglicht Betrieb. Beide dürfen nicht allein als Marktprodukte behandelt werden, wenn sie Grundbedingungen demokratischer Handlungsfähigkeit sind [I-K80-4].</w:t>
      </w:r>
    </w:p>
    <w:p w14:paraId="48090D16" w14:textId="77777777" w:rsidR="00DD3A76" w:rsidRPr="00DD3A76" w:rsidRDefault="00DD3A76" w:rsidP="00DD3A76">
      <w:r w:rsidRPr="00DD3A76">
        <w:t xml:space="preserve">Das ist besonders wichtig, weil Energie in der Wirkungsökonomie nicht nur ein Produkt ist. Sie ist das Betriebssystem moderner Gesellschaft. Strom verändert die Wirkung anderer Produkte und Infrastrukturen: Industrieprodukte, Rechenzentren, Gebäude, </w:t>
      </w:r>
      <w:r w:rsidRPr="00DD3A76">
        <w:lastRenderedPageBreak/>
      </w:r>
      <w:r w:rsidRPr="00DD3A76">
        <w:t xml:space="preserve">Mobilität, Wärmepumpen, Pflegeeinrichtungen, Schulen, Verwaltung und Datenräume [I-K80-4]. Fossile Energie folgt der Brennstofflogik: Förderung, Import, Transport, geopolitische Absicherung, Verbrennung, Emission, laufende Abhängigkeit. Erneuerbare Energie folgt stärker der Infrastrukturlogik: Sonne und Wind werden nicht gefördert, nicht importiert und nicht verbrannt. Die Kosten liegen vor allem in Anlagen, Netzen, Speichern, Steuerung, Wartung, </w:t>
      </w:r>
      <w:r w:rsidRPr="00DD3A76">
        <w:rPr>
          <w:rFonts w:ascii="DejaVu Serif" w:hAnsi="DejaVu Serif" w:eastAsia="DejaVu Serif" w:cs="DejaVu Serif"/>
        </w:rPr>
        <w:t>Flächen</w:t>
      </w:r>
      <w:r w:rsidRPr="00DD3A76">
        <w:t>, Material und Systemintegration. Daraus folgt keine naive Kostenlosigkeit. Aber die Grenzlogik ändert sich. Wo erneuerbare Energie lokal erzeugt, gespeichert und genutzt wird, kann ein Teil der Energieversorgung als Grundinfrastruktur organisiert werden: über kommunale Energiegesellschaften, Bürgerenergie, Genossenschaften, Wirkungsfonds, Quartiersspeicher, lokale Netze oder Gemeinwohlfinanzierung [I-K80-5].</w:t>
      </w:r>
    </w:p>
    <w:p w14:paraId="1E47EA99" w14:textId="77777777" w:rsidR="00DD3A76" w:rsidRPr="00DD3A76" w:rsidRDefault="00DD3A76" w:rsidP="00DD3A76">
      <w:r w:rsidRPr="00DD3A76">
        <w:t>Ein digitales Nervensystem braucht also eine materielle Grundlage: Strom, Netze, Speicher, Hardware, Rechenzentren, Kühlung, Wasser, Halbleiter, Fachkräfte, Wartung und Cyberresilienz. Digitalisierung wirkt nicht immateriell. Sie hat Energiebedarf, Ressourcenbedarf, Raumwirkung, Arbeitswirkung und Sicherheitswirkung. Eine Wirkungsökonomie darf digitale Lösungen daher nicht als automatisch sauber, effizient oder demokratisch lesen. Sie prüft auch die Wirkung der digitalen Infrastruktur selbst.</w:t>
      </w:r>
    </w:p>
    <w:p w14:paraId="47FFAEBF" w14:textId="77777777" w:rsidR="00DD3A76" w:rsidRPr="00DD3A76" w:rsidRDefault="00DD3A76" w:rsidP="00DD3A76">
      <w:r w:rsidRPr="00DD3A76">
        <w:t>Das gilt besonders für KI. KI-Systeme können Wirkungsdaten prüfen, Anomalien erkennen, Szenarien modellieren, Verwaltungsaufwand senken und Risiken früher sichtbar machen. Sie können aber auch Fehler skalieren, Diskriminierung automatisieren, Energiebedarf erhöhen, Datenmacht konzentrieren und Verantwortlichkeit verschleiern. Die Governance dieser Systeme wird später in diesem Teil vertieft. Hier gilt nur der Grundsatz: Das digitale Nervensystem darf Menschen nicht ersetzen, sondern muss ihnen bessere Wahrnehmung, bessere Prüfung und bessere Korrektur ermöglichen.</w:t>
      </w:r>
    </w:p>
    <w:p w14:paraId="36DFB3F2" w14:textId="77777777" w:rsidR="00DD3A76" w:rsidRPr="00DD3A76" w:rsidRDefault="00DD3A76" w:rsidP="00DD3A76">
      <w:r w:rsidRPr="00DD3A76">
        <w:t>Digitalisierung als Infrastruktur der Wirkungsökonomie bedeutet damit: Systeme werden wahrnehmungsfähiger. Entscheidungen werden begründbarer. Daten werden anschlussfähig. Risiken werden früher sichtbar. Wirkung wird auditierbar. Rückkopplung wird technisch möglich. Aber die normative Entscheidung bleibt demokratisch, rechtsstaatlich und menschlich verantwortet.</w:t>
      </w:r>
    </w:p>
    <w:p w14:paraId="3F072D98" w14:textId="77777777" w:rsidR="00DD3A76" w:rsidRPr="00DD3A76" w:rsidRDefault="00DD3A76" w:rsidP="00DD3A76">
      <w:r w:rsidRPr="00DD3A76">
        <w:t>Ein digitales Nervensystem ist stark, wenn es die Gesellschaft nicht kontrolliert, sondern ihre Korrekturfähigkeit verbessert.</w:t>
      </w:r>
    </w:p>
    <w:p w14:paraId="116D0287" w14:textId="77777777" w:rsidR="00DD3A76" w:rsidRPr="00DD3A76" w:rsidRDefault="00DD3A76" w:rsidP="00410FE7">
      <w:pPr>
        <w:pStyle w:val="berschrift3"/>
      </w:pPr>
      <w:bookmarkStart w:id="5565" w:name="_Toc229829875"/>
      <w:bookmarkStart w:id="5566" w:name="_Toc229926985"/>
      <w:bookmarkStart w:id="5567" w:name="_Toc229944989"/>
      <w:bookmarkStart w:id="5568" w:name="_Toc229948774"/>
      <w:bookmarkStart w:id="5569" w:name="_Toc229955401"/>
      <w:bookmarkStart w:id="5570" w:name="_Toc229958556"/>
      <w:bookmarkStart w:id="5571" w:name="_Toc229963361"/>
      <w:r w:rsidRPr="00DD3A76">
        <w:t>80.2 Daten als Rückkopplung</w:t>
      </w:r>
      <w:bookmarkEnd w:id="5565"/>
      <w:bookmarkEnd w:id="5566"/>
      <w:bookmarkEnd w:id="5567"/>
      <w:bookmarkEnd w:id="5568"/>
      <w:bookmarkEnd w:id="5569"/>
      <w:bookmarkEnd w:id="5570"/>
      <w:bookmarkEnd w:id="5571"/>
    </w:p>
    <w:p w14:paraId="1E06B482" w14:textId="77777777" w:rsidR="00DD3A76" w:rsidRPr="00DD3A76" w:rsidRDefault="00DD3A76" w:rsidP="00DD3A76">
      <w:r w:rsidRPr="00DD3A76">
        <w:t>Daten sind in der Wirkungsökonomie keine Verwaltungslast an sich. Sie sind Rückkopplung. Sie zeigen, ob eine Handlung die Zustände verändert, die sie verändern sollte. Sie zeigen, ob eine Maßnahme wirkt, ob ein Produkt schadet, ob ein Unternehmen resilienter wird, ob eine Lieferkette Risiken verschiebt, ob eine öffentliche Ausgabe Netto-Wirkung erzeugt, ob eine Infrastruktur stabilisiert oder ob eine Kommunikationsarchitektur Vertrauen beschädigt.</w:t>
      </w:r>
    </w:p>
    <w:p w14:paraId="0247B34D" w14:textId="77777777" w:rsidR="00DD3A76" w:rsidRPr="00DD3A76" w:rsidRDefault="00DD3A76" w:rsidP="00DD3A76">
      <w:r w:rsidRPr="00DD3A76">
        <w:lastRenderedPageBreak/>
        <w:t>Daten sind aber nur dann Rückkopplung, wenn sie in Entscheidungen zurückkehren. Ein Datensatz, der nur in einem Bericht steht, schafft Sichtbarkeit. Ein Datensatz, der Preise, Steuern, Beschaffung, Kapitalzugang, Versicherbarkeit, Management, Haushalt oder Rechtsschutz beeinflusst, schafft Steuerung [I-K80-1].</w:t>
      </w:r>
    </w:p>
    <w:p w14:paraId="13B63CCF" w14:textId="77777777" w:rsidR="00DD3A76" w:rsidRPr="00DD3A76" w:rsidRDefault="00DD3A76" w:rsidP="00DD3A76">
      <w:r w:rsidRPr="00DD3A76">
        <w:t>Das ist der Unterschied zwischen Berichtsdaten und Steuerungsdaten.</w:t>
      </w:r>
    </w:p>
    <w:p w14:paraId="51478EA4" w14:textId="77777777" w:rsidR="00DD3A76" w:rsidRPr="00DD3A76" w:rsidRDefault="00DD3A76" w:rsidP="00DD3A76">
      <w:r w:rsidRPr="00DD3A76">
        <w:t>Berichtsdaten dokumentieren. Steuerungsdaten verändern Handlungen. Berichtsdaten sagen: Das ist geschehen. Steuerungsdaten sagen zusätzlich: Daraus folgt etwas. Eine Emissionszahl wird erst dann rückkopplungsfähig, wenn sie Produktbewertung, Investitionsentscheidung, Steuerklasse, Lieferantenbewertung, Beschaffung oder Risikoprämie verändert. Ein Wasserindikator wird erst dann steuerungsfähig, wenn er Standortstrategie, Lieferkettenauswahl, Produktpreis oder Versicherbarkeit beeinflusst. Ein Pflegeindikator wird erst dann wirksam, wenn er Personalplanung, Entlastung, Prävention oder öffentliche Mittel verändert. Ein Vertrauensindikator wird erst dann relevant, wenn politische Kommunikation, Beteiligung und institutionelle Korrektur daraus lernen.</w:t>
      </w:r>
    </w:p>
    <w:p w14:paraId="41381853" w14:textId="77777777" w:rsidR="00DD3A76" w:rsidRPr="00DD3A76" w:rsidRDefault="00DD3A76" w:rsidP="00DD3A76">
      <w:r w:rsidRPr="00DD3A76">
        <w:t>Die Wirkungsökonomie braucht deshalb Daten in drei Funktionen.</w:t>
      </w:r>
    </w:p>
    <w:p w14:paraId="2009ED77" w14:textId="77777777" w:rsidR="00DD3A76" w:rsidRPr="00DD3A76" w:rsidRDefault="00DD3A76" w:rsidP="00DD3A76">
      <w:r w:rsidRPr="00DD3A76">
        <w:t xml:space="preserve">Erstens: Zustandsdaten. Sie beschreiben, was ist: Emissionen, Energie, Wasser, Boden, Arbeitsbedingungen, Gesundheit, Wohnen, Pflege, Bildung, Biodiversität, Diskursqualität, Vertrauen, Lieferkettenrisiken, Cyberrisiken, </w:t>
      </w:r>
      <w:r w:rsidRPr="00DD3A76">
        <w:rPr>
          <w:rFonts w:ascii="DejaVu Serif" w:hAnsi="DejaVu Serif" w:eastAsia="DejaVu Serif" w:cs="DejaVu Serif"/>
        </w:rPr>
        <w:t>Kapitalflüsse</w:t>
      </w:r>
      <w:r w:rsidRPr="00DD3A76">
        <w:t>. Zustandsdaten sind die empirische Grundlage.</w:t>
      </w:r>
    </w:p>
    <w:p w14:paraId="37E7A262" w14:textId="77777777" w:rsidR="00DD3A76" w:rsidRPr="00DD3A76" w:rsidRDefault="00DD3A76" w:rsidP="00DD3A76">
      <w:r w:rsidRPr="00DD3A76">
        <w:t>Zweitens: Veränderungsdaten. Sie zeigen, was sich bewegt: sinkt der Energiebedarf, steigt die Pflegeüberlastung, verschiebt sich Kapital in regenerative Geschäftsmodelle, verbessert sich Lieferkettenstabilität, sinkt die Wasserintensität, steigt die Versicherbarkeit, nimmt Desinformation ab, wird eine öffentliche Ausgabe wirksamer? Veränderungsdaten machen Wirkung sichtbar.</w:t>
      </w:r>
    </w:p>
    <w:p w14:paraId="4C4D4D43" w14:textId="77777777" w:rsidR="00DD3A76" w:rsidRPr="00DD3A76" w:rsidRDefault="00DD3A76" w:rsidP="00DD3A76">
      <w:r w:rsidRPr="00DD3A76">
        <w:t>Drittens: Entscheidungsdaten. Sie verbinden Zustand und Veränderung mit Handlung. Welche Beschaffung wird ausgelöst? Welche Steuerklasse folgt? Welche Risikoprämie ändert sich? Welche Investition wird erleichtert? Welche Förderlogik wird angepasst? Welche Verwaltungspraxis wird korrigiert? Welche Scorecard wird aktualisiert? Welcher Einspruch wird möglich?</w:t>
      </w:r>
    </w:p>
    <w:p w14:paraId="4C99DE01" w14:textId="77777777" w:rsidR="00DD3A76" w:rsidRPr="00DD3A76" w:rsidRDefault="00DD3A76" w:rsidP="00DD3A76">
      <w:r w:rsidRPr="00DD3A76">
        <w:t>Erst die dritte Funktion macht Daten zu Rückkopplung.</w:t>
      </w:r>
    </w:p>
    <w:p w14:paraId="45E69DF6" w14:textId="77777777" w:rsidR="00DD3A76" w:rsidRPr="00DD3A76" w:rsidRDefault="00DD3A76" w:rsidP="00DD3A76">
      <w:r w:rsidRPr="00DD3A76">
        <w:t xml:space="preserve">Daten als Rückkopplung verlangen auch Transparenz über Unsicherheit. Nicht jede Wirkung ist gleich messbar. Manche Daten sind direkt gemessen, andere geschätzt, andere abgeleitet, andere vorläufig. Diese Unterschiede müssen sichtbar bleiben. Eine Wirkungsarchitektur, die Schätzungen als Gewissheit ausgibt, erzeugt Scheingenauigkeit. Eine Wirkungsarchitektur, die wegen Unsicherheit nichts bewertet, erzeugt Blindheit. Die richtige Ordnung liegt dazwischen: messen, wo Messung möglich </w:t>
      </w:r>
      <w:r w:rsidRPr="00DD3A76">
        <w:lastRenderedPageBreak/>
        <w:t>ist; schätzen, wo Schätzung notwendig ist; Unsicherheit ausweisen, wo Unsicherheit besteht; korrigieren, wenn Daten besser werden.</w:t>
      </w:r>
    </w:p>
    <w:p w14:paraId="3B46B8CA" w14:textId="77777777" w:rsidR="00DD3A76" w:rsidRPr="00DD3A76" w:rsidRDefault="00DD3A76" w:rsidP="00DD3A76">
      <w:r w:rsidRPr="00DD3A76">
        <w:t>Daten als Rückkopplung brauchen außerdem Datenqualität. Schlechte Daten lenken falsch. Unvollständige Daten können Verantwortung verschieben. Manipulierte Daten können Wirkungssimulation erzeugen. Veraltete Daten können Risiken verdecken. Datenqualität ist deshalb nicht nur technisches Detail. Sie ist Machtbegrenzung. Wer Datenqualität kontrolliert, kontrolliert Wirkungssichtbarkeit [I-K80-3].</w:t>
      </w:r>
    </w:p>
    <w:p w14:paraId="232BEFBB" w14:textId="77777777" w:rsidR="00DD3A76" w:rsidRPr="00DD3A76" w:rsidRDefault="00DD3A76" w:rsidP="00DD3A76">
      <w:r w:rsidRPr="00DD3A76">
        <w:t>Datenqualität umfasst Herkunft, Aktualität, Vollständigkeit, Prüfbarkeit, Vergleichbarkeit, Versionierung und Zweckbezug. Herkunft fragt: Woher kommt der Datensatz? Aktualität fragt: Ist er noch gültig? Vollständigkeit fragt: Welche Wirkungsfelder fehlen? Prüfbarkeit fragt: Kann eine unabhängige Stelle nachvollziehen, wie der Wert entstanden ist? Vergleichbarkeit fragt: Sind Einheiten, Grenzen und Standards kompatibel? Versionierung fragt: Welche Fassung gilt? Zweckbezug fragt: Wofür darf der Datensatz genutzt werden?</w:t>
      </w:r>
    </w:p>
    <w:p w14:paraId="6798A44F" w14:textId="77777777" w:rsidR="00DD3A76" w:rsidRPr="00DD3A76" w:rsidRDefault="00DD3A76" w:rsidP="00DD3A76">
      <w:r w:rsidRPr="00DD3A76">
        <w:t>Diese Anforderungen schützen nicht nur den Staat. Sie schützen auch Unternehmen. Ein Unternehmen, das dieselben Wirkungsdaten für jede Bank, jede Versicherung, jeden Kunden, jeden Investor und jede Behörde anders liefern muss, erlebt Datenchaos. Gemeinsame Standards senken Blindleistung. Ein gemeinsamer Wirkungsstecker ist weniger bürokratisch als Adapter für jeden Adressaten.</w:t>
      </w:r>
    </w:p>
    <w:p w14:paraId="65E4608F" w14:textId="77777777" w:rsidR="00DD3A76" w:rsidRPr="00DD3A76" w:rsidRDefault="00DD3A76" w:rsidP="00DD3A76">
      <w:r w:rsidRPr="00DD3A76">
        <w:t>Daten als Rückkopplung bedeuten daher nicht: mehr Daten um jeden Preis. Sie bedeuten: richtige Daten, richtige Qualität, richtige Schnittstellen, richtige Rechte, richtige Rückführung in Entscheidungen.</w:t>
      </w:r>
    </w:p>
    <w:p w14:paraId="05594371" w14:textId="77777777" w:rsidR="00DD3A76" w:rsidRPr="00DD3A76" w:rsidRDefault="00DD3A76" w:rsidP="00DD3A76">
      <w:r w:rsidRPr="00DD3A76">
        <w:t>Die Wirkungsökonomie hat kein Dateninteresse an sich. Sie hat ein Rückkopplungsinteresse.</w:t>
      </w:r>
    </w:p>
    <w:p w14:paraId="4C7CF255" w14:textId="77777777" w:rsidR="00DD3A76" w:rsidRPr="00DD3A76" w:rsidRDefault="00DD3A76" w:rsidP="00410FE7">
      <w:pPr>
        <w:pStyle w:val="berschrift3"/>
      </w:pPr>
      <w:bookmarkStart w:id="5572" w:name="_Toc229829876"/>
      <w:bookmarkStart w:id="5573" w:name="_Toc229926986"/>
      <w:bookmarkStart w:id="5574" w:name="_Toc229944990"/>
      <w:bookmarkStart w:id="5575" w:name="_Toc229948775"/>
      <w:bookmarkStart w:id="5576" w:name="_Toc229955402"/>
      <w:bookmarkStart w:id="5577" w:name="_Toc229958557"/>
      <w:bookmarkStart w:id="5578" w:name="_Toc229963362"/>
      <w:r w:rsidRPr="00DD3A76">
        <w:t>80.3 Interoperabilität</w:t>
      </w:r>
      <w:bookmarkEnd w:id="5572"/>
      <w:bookmarkEnd w:id="5573"/>
      <w:bookmarkEnd w:id="5574"/>
      <w:bookmarkEnd w:id="5575"/>
      <w:bookmarkEnd w:id="5576"/>
      <w:bookmarkEnd w:id="5577"/>
      <w:bookmarkEnd w:id="5578"/>
    </w:p>
    <w:p w14:paraId="70698E21" w14:textId="77777777" w:rsidR="00DD3A76" w:rsidRPr="00DD3A76" w:rsidRDefault="00DD3A76" w:rsidP="00DD3A76">
      <w:r w:rsidRPr="00DD3A76">
        <w:t>Interoperabilität ist die Fähigkeit unterschiedlicher Systeme, Daten, Bedeutungen und Prozesse so auszutauschen, dass daraus keine neue Blindleistung entsteht. Für die Wirkungsökonomie ist sie keine technische Nebensache. Sie ist eine Bedingung der Steuerungsfähigkeit.</w:t>
      </w:r>
    </w:p>
    <w:p w14:paraId="1C7E6D5E" w14:textId="77777777" w:rsidR="00DD3A76" w:rsidRPr="00DD3A76" w:rsidRDefault="00DD3A76" w:rsidP="00DD3A76">
      <w:r w:rsidRPr="00DD3A76">
        <w:t>Ohne Interoperabilität entsteht ein Datenflickenteppich. Unternehmen liefern Nachhaltigkeitsdaten an Banken, andere Daten an Versicherungen, andere Daten an Kund:innen, andere Daten an Behörden, andere Daten an Investor:innen, andere Daten an Lieferkettenportale. Dieselben Informationen werden neu formatiert, neu definiert, neu belegt, neu geprüft. Die Datenmenge wächst, aber die Steuerungsfähigkeit nicht. Das ist digitale Blindleistung.</w:t>
      </w:r>
    </w:p>
    <w:p w14:paraId="39367FD9" w14:textId="77777777" w:rsidR="00DD3A76" w:rsidRPr="00DD3A76" w:rsidRDefault="00DD3A76" w:rsidP="00DD3A76">
      <w:r w:rsidRPr="00DD3A76">
        <w:t>Interoperabilität verhindert diesen Zustand.</w:t>
      </w:r>
    </w:p>
    <w:p w14:paraId="7AD3735B" w14:textId="77777777" w:rsidR="00DD3A76" w:rsidRPr="00DD3A76" w:rsidRDefault="00DD3A76" w:rsidP="00DD3A76">
      <w:r w:rsidRPr="00DD3A76">
        <w:lastRenderedPageBreak/>
        <w:t>Sie verbindet WÖk-IDs, NACE, ESRS, GRI, Produktkennungen, digitale Produktpässe, Lieferantendaten, EPDs, LCA-Daten, Unternehmensdaten, Finanzierungsdaten, Versicherungsdaten, Beschaffungsdaten und öffentliche Register so, dass Daten mehrfach nutzbar werden [I-K80-2]. Eine Angabe zur spezifischen Stromemission eines Produkts kann dann nicht nur im Bericht erscheinen, sondern auch in der Produktscorecard, im digitalen Produktpass, in der Lieferantenbewertung, in der Beschaffung, im Kapitalrisiko, in der Versicherbarkeit und in der Steuerlogik.</w:t>
      </w:r>
    </w:p>
    <w:p w14:paraId="1CFD6DDC" w14:textId="77777777" w:rsidR="00DD3A76" w:rsidRPr="00DD3A76" w:rsidRDefault="00DD3A76" w:rsidP="00DD3A76">
      <w:r w:rsidRPr="00DD3A76">
        <w:t>Interoperabilität hat vier Schichten.</w:t>
      </w:r>
    </w:p>
    <w:p w14:paraId="416C57E1" w14:textId="77777777" w:rsidR="00DD3A76" w:rsidRPr="00DD3A76" w:rsidRDefault="00DD3A76" w:rsidP="00DD3A76">
      <w:r w:rsidRPr="00DD3A76">
        <w:t>Die erste Schicht ist technische Interoperabilität. Systeme brauchen Schnittstellen, Protokolle, Identitäten, API-Standards, Datenformate und Sicherheitsmechanismen. Ohne technische Anschlussfähigkeit bleibt jede Organisation in ihrer eigenen Datenwelt.</w:t>
      </w:r>
    </w:p>
    <w:p w14:paraId="74742D19" w14:textId="77777777" w:rsidR="00DD3A76" w:rsidRPr="00DD3A76" w:rsidRDefault="00DD3A76" w:rsidP="00DD3A76">
      <w:r w:rsidRPr="00DD3A76">
        <w:t>Die zweite Schicht ist semantische Interoperabilität. Ein Datensatz muss dasselbe bedeuten. „Erneuerbarer Stromanteil“, „Scope-3-Daten“, „Wasserstress“, „Living Wage“, „Auditstatus“, „Produktlebenszyklus“ oder „Datenqualitätsklasse“ dürfen nicht in jedem System anders verstanden werden. Semantik ist kein Sprachproblem, sondern Steuerungsbedingung.</w:t>
      </w:r>
    </w:p>
    <w:p w14:paraId="27F31A89" w14:textId="77777777" w:rsidR="00DD3A76" w:rsidRPr="00DD3A76" w:rsidRDefault="00DD3A76" w:rsidP="00DD3A76">
      <w:r w:rsidRPr="00DD3A76">
        <w:t>Die dritte Schicht ist institutionelle Interoperabilität. Rollen, Rechte, Zuständigkeiten und Prüfwege müssen zusammenpassen. Wer darf Daten einstellen? Wer darf sie sehen? Wer darf sie prüfen? Wer darf sie korrigieren? Wer darf sie für Steuern, Beschaffung, Kapitalzugang oder Forschung nutzen? Wer haftet bei Fehlern? Wer entscheidet bei Streit?</w:t>
      </w:r>
    </w:p>
    <w:p w14:paraId="344DB663" w14:textId="77777777" w:rsidR="00DD3A76" w:rsidRPr="00DD3A76" w:rsidRDefault="00DD3A76" w:rsidP="00DD3A76">
      <w:r w:rsidRPr="00DD3A76">
        <w:t>Die vierte Schicht ist demokratische Interoperabilität. Daten dürfen nicht nur für mächtige Akteure anschlussfähig sein. Kleine Unternehmen, Kommunen, zivilgesellschaftliche Organisationen, Wissenschaft, Gerichte und Bürger:innen brauchen verständliche Zugänge, Einspruchsmöglichkeiten und öffentliche Lesbarkeit. Interoperabilität darf nicht zur Infrastruktur der Großen werden.</w:t>
      </w:r>
    </w:p>
    <w:p w14:paraId="245ACBC8" w14:textId="77777777" w:rsidR="00DD3A76" w:rsidRPr="00DD3A76" w:rsidRDefault="00DD3A76" w:rsidP="00DD3A76">
      <w:r w:rsidRPr="00DD3A76">
        <w:t>Europäische Datenräume sind für diese Logik ein wichtiger Anschlussrahmen. Die EU beschreibt gemeinsame europäische Datenräume als vertrauenswürdige und sichere Rahmen, in denen Unternehmen, öffentliche Verwaltungen und Individuen Daten kontrolliert austauschen können [E-K80-1]. Der Data Act betont Standards und Interoperabilität, damit Daten aus verschiedenen Quellen innerhalb und zwischen Datenräumen genutzt werden können [E-K80-2]. Für die Wirkungsökonomie ist das kein fremder Rechtsrahmen, sondern eine passende technische Richtung: Wirkung braucht föderierte, sichere und standardisierte Datenräume, keine zentralen Datenmonopole.</w:t>
      </w:r>
    </w:p>
    <w:p w14:paraId="4A488D00" w14:textId="77777777" w:rsidR="00DD3A76" w:rsidRPr="00DD3A76" w:rsidRDefault="00DD3A76" w:rsidP="00DD3A76">
      <w:r w:rsidRPr="00DD3A76">
        <w:t xml:space="preserve">Interoperabilität bedeutet aber nicht totale Offenheit. Nicht jeder Datensatz gehört in die Öffentlichkeit. Geschäftsgeheimnisse, personenbezogene Daten, Sicherheitsinformationen, Gesundheitsdaten, Lieferkettenrisiken, Standortdaten und </w:t>
      </w:r>
      <w:r w:rsidRPr="00DD3A76">
        <w:lastRenderedPageBreak/>
        <w:t>Versicherungsdaten brauchen Schutz. Die Wirkungsökonomie muss daher zwischen öffentlicher Wirkungstransparenz und berechtigter Vertraulichkeit unterscheiden.</w:t>
      </w:r>
    </w:p>
    <w:p w14:paraId="5C560E91" w14:textId="77777777" w:rsidR="00DD3A76" w:rsidRPr="00DD3A76" w:rsidRDefault="00DD3A76" w:rsidP="00DD3A76">
      <w:r w:rsidRPr="00DD3A76">
        <w:t>Der Maßstab lautet: So offen wie für Rückkopplung und Kontrolle nötig, so geschützt wie für Würde, Sicherheit, Wettbewerb und Grundrechte erforderlich.</w:t>
      </w:r>
    </w:p>
    <w:p w14:paraId="6C79BB26" w14:textId="77777777" w:rsidR="00DD3A76" w:rsidRPr="00DD3A76" w:rsidRDefault="00DD3A76" w:rsidP="00DD3A76">
      <w:r w:rsidRPr="00DD3A76">
        <w:t>Interoperabilität ist auch eine Machtfrage. Wer die Schnittstellen kontrolliert, kann Märkte kontrollieren. Wer Datenformate setzt, kann Teilnahmebedingungen setzen. Wer Plattformen, Register oder Zertifizierungsinfrastruktur besitzt, kann Zugänge steuern. Deshalb müssen zentrale Wirkungsdatenstandards öffentlich, überprüfbar und demokratisch kontrolliert bleiben. Proprietäre Systeme dürfen öffentliche Wirkungslogik nicht einsperren.</w:t>
      </w:r>
    </w:p>
    <w:p w14:paraId="150D7EEB" w14:textId="77777777" w:rsidR="00DD3A76" w:rsidRPr="00DD3A76" w:rsidRDefault="00DD3A76" w:rsidP="00DD3A76">
      <w:r w:rsidRPr="00DD3A76">
        <w:t>Offene Standards sind hier wirksamer als moralische Appelle. Sie verhindern Lock-in. Sie ermöglichen Wettbewerb auf Diensten statt auf Dateneinschluss. Sie erleichtern Forschung. Sie senken Kosten. Sie stärken kleinere Akteure. Sie erhöhen Transparenz. Sie machen Audits leichter. Und sie schützen die Wirkungsökonomie vor einer neuen Abhängigkeit: nicht mehr vom falschen Kapitalmaßstab, sondern von privaten Dateninfrastrukturen.</w:t>
      </w:r>
    </w:p>
    <w:p w14:paraId="41CAB63E" w14:textId="77777777" w:rsidR="00DD3A76" w:rsidRPr="00DD3A76" w:rsidRDefault="00DD3A76" w:rsidP="00DD3A76">
      <w:r w:rsidRPr="00DD3A76">
        <w:t>Interoperabilität ist daher der Unterschied zwischen digitalem Chaos und digitaler Wirkungsordnung.</w:t>
      </w:r>
    </w:p>
    <w:p w14:paraId="18BE3D32" w14:textId="77777777" w:rsidR="00DD3A76" w:rsidRPr="00DD3A76" w:rsidRDefault="00DD3A76" w:rsidP="00410FE7">
      <w:pPr>
        <w:pStyle w:val="berschrift3"/>
      </w:pPr>
      <w:bookmarkStart w:id="5579" w:name="_Toc229829877"/>
      <w:bookmarkStart w:id="5580" w:name="_Toc229926987"/>
      <w:bookmarkStart w:id="5581" w:name="_Toc229944991"/>
      <w:bookmarkStart w:id="5582" w:name="_Toc229948776"/>
      <w:bookmarkStart w:id="5583" w:name="_Toc229955403"/>
      <w:bookmarkStart w:id="5584" w:name="_Toc229958558"/>
      <w:bookmarkStart w:id="5585" w:name="_Toc229963363"/>
      <w:r w:rsidRPr="00DD3A76">
        <w:t>80.4 Digitale Souveränität</w:t>
      </w:r>
      <w:bookmarkEnd w:id="5579"/>
      <w:bookmarkEnd w:id="5580"/>
      <w:bookmarkEnd w:id="5581"/>
      <w:bookmarkEnd w:id="5582"/>
      <w:bookmarkEnd w:id="5583"/>
      <w:bookmarkEnd w:id="5584"/>
      <w:bookmarkEnd w:id="5585"/>
    </w:p>
    <w:p w14:paraId="553E6461" w14:textId="77777777" w:rsidR="00DD3A76" w:rsidRPr="00DD3A76" w:rsidRDefault="00DD3A76" w:rsidP="00DD3A76">
      <w:r w:rsidRPr="00DD3A76">
        <w:t>Digitale Souveränität bedeutet in der Wirkungsökonomie nicht Abschottung. Sie bedeutet die Fähigkeit, Daten, Infrastruktur, Schnittstellen, Modelle und Entscheidungslogiken so zu kontrollieren, dass Freiheit, Demokratie, Sicherheit und Wirkung nicht von intransparenten Abhängigkeiten abhängen.</w:t>
      </w:r>
    </w:p>
    <w:p w14:paraId="559DC670" w14:textId="77777777" w:rsidR="00DD3A76" w:rsidRPr="00DD3A76" w:rsidRDefault="00DD3A76" w:rsidP="00DD3A76">
      <w:r w:rsidRPr="00DD3A76">
        <w:t>Eine Gesellschaft ist digital nicht souverän, wenn sie zwar überall Software nutzt, aber zentrale Infrastrukturen, Datenräume, Cloud-Systeme, KI-Modelle, Plattformen, Identitäten, Sicherheitsarchitekturen und Schnittstellen kaum kontrollieren kann. Sie ist auch nicht souverän, wenn Bürger:innen digitale Dienste nutzen müssen, ohne ihre Datenrechte, Profilierungen, algorithmischen Entscheidungen oder Beschwerdewege zu verstehen.</w:t>
      </w:r>
    </w:p>
    <w:p w14:paraId="20D2916E" w14:textId="77777777" w:rsidR="00DD3A76" w:rsidRPr="00DD3A76" w:rsidRDefault="00DD3A76" w:rsidP="00DD3A76">
      <w:r w:rsidRPr="00DD3A76">
        <w:t>Digitale Souveränität hat mehrere Ebenen.</w:t>
      </w:r>
    </w:p>
    <w:p w14:paraId="4921DB2A" w14:textId="77777777" w:rsidR="00DD3A76" w:rsidRPr="00DD3A76" w:rsidRDefault="00DD3A76" w:rsidP="00DD3A76">
      <w:r w:rsidRPr="00DD3A76">
        <w:t>Die erste Ebene ist individuelle digitale Selbstbestimmung. Menschen müssen wissen und beeinflussen können, welche Daten über sie erhoben, gespeichert, genutzt, geteilt oder korrigiert werden. Sie brauchen Auskunft, Widerspruch, Portabilität, Löschung, Zweckbindung, verständliche Erklärungen und Schutz vor Manipulation. Diese Ebene wird später im Zusammenhang mit digitalen Rechten und Bürger:innensouveränität vertieft.</w:t>
      </w:r>
    </w:p>
    <w:p w14:paraId="32E1A88F" w14:textId="77777777" w:rsidR="00DD3A76" w:rsidRPr="00DD3A76" w:rsidRDefault="00DD3A76" w:rsidP="00DD3A76">
      <w:r w:rsidRPr="00DD3A76">
        <w:lastRenderedPageBreak/>
        <w:t>Die zweite Ebene ist organisationale Souveränität. Unternehmen, Kommunen, Hochschulen, Kliniken, Pflegeeinrichtungen, Behörden und zivilgesellschaftliche Organisationen dürfen nicht vollständig von proprietären Systemen abhängig werden, deren Regeln sie nicht verstehen und deren Daten sie nicht kontrollieren. Souveränität bedeutet Wahlmöglichkeiten, Schnittstellen, Datenportabilität, sichere Identitäten, offene Standards und die Fähigkeit, Anbieter wechseln zu können.</w:t>
      </w:r>
    </w:p>
    <w:p w14:paraId="160C48AC" w14:textId="77777777" w:rsidR="00DD3A76" w:rsidRPr="00DD3A76" w:rsidRDefault="00DD3A76" w:rsidP="00DD3A76">
      <w:r w:rsidRPr="00DD3A76">
        <w:t>Die dritte Ebene ist staatliche und demokratische Souveränität. Öffentliche Verwaltung, Gerichte, Statistik, Register, Wirkungsdatenräume, Produktpässe, Beschaffung, Steuerlogik und kritische Infrastruktur müssen so gebaut sein, dass demokratische Kontrolle möglich bleibt. Ein Staat, der seine digitale Grundstruktur nicht versteht, nicht prüfen kann oder nicht wiederherstellen kann, verliert Handlungsfähigkeit.</w:t>
      </w:r>
    </w:p>
    <w:p w14:paraId="704CB657" w14:textId="77777777" w:rsidR="00DD3A76" w:rsidRPr="00DD3A76" w:rsidRDefault="00DD3A76" w:rsidP="00DD3A76">
      <w:r w:rsidRPr="00DD3A76">
        <w:t>Die vierte Ebene ist europäische und internationale Anschlussfähigkeit. Digitale Souveränität darf nicht in nationaler Kleinteiligkeit enden. Wirkungsökonomie braucht grenzüberschreitende Datenräume, gemeinsame Standards, sichere Schnittstellen, Datenportabilität und kompatible Grundrechte. Europa ist dafür ein wichtiger Raum, weil es Datenschutz, digitale Rechte, Datenräume, KI-Regulierung und Interoperabilität bereits als politische Architektur entwickelt [E-K80-3; E-K80-4].</w:t>
      </w:r>
    </w:p>
    <w:p w14:paraId="49FC08DD" w14:textId="77777777" w:rsidR="00DD3A76" w:rsidRPr="00DD3A76" w:rsidRDefault="00DD3A76" w:rsidP="00DD3A76">
      <w:r w:rsidRPr="00DD3A76">
        <w:t>Die Europäische Erklärung zu digitalen Rechten und Grundsätzen formuliert das Ziel einer inklusiven, fairen, sicheren und nachhaltigen digitalen Transformation [E-K80-3]. Das Digital-Decade-Programm der EU verbindet digitale Transformation mit Zielen zu Kompetenzen, Infrastruktur, Unternehmen und öffentlichen Diensten [E-K80-4]. Für die Wirkungsökonomie heißt das: Digitale Souveränität ist keine Technikpräferenz. Sie ist eine Freiheitsbedingung.</w:t>
      </w:r>
    </w:p>
    <w:p w14:paraId="64ECD748" w14:textId="77777777" w:rsidR="00DD3A76" w:rsidRPr="00DD3A76" w:rsidRDefault="00DD3A76" w:rsidP="00DD3A76">
      <w:r w:rsidRPr="00DD3A76">
        <w:t>Digitale Souveränität schützt auch vor einem neuen Steuerungsfehler. Das alte System machte Kapital zum Kompass. Ein digitales System könnte Daten oder Modelle zum neuen blinden Kompass machen. Dann würde nicht mehr Kapitalblindheit herrschen, sondern Datenblindheit: Was messbar ist, zählt; was nicht digital vorliegt, verschwindet; was ein Modell ausgibt, wird geglaubt; was eine Plattform verstärkt, wirkt relevant; was nicht interoperabel ist, wird ausgeschlossen.</w:t>
      </w:r>
    </w:p>
    <w:p w14:paraId="6D0BCC8E" w14:textId="77777777" w:rsidR="00DD3A76" w:rsidRPr="00DD3A76" w:rsidRDefault="00DD3A76" w:rsidP="00DD3A76">
      <w:r w:rsidRPr="00DD3A76">
        <w:t>Die Wirkungsökonomie darf diesen Fehler nicht wiederholen. Digitale Souveränität heißt deshalb auch: digitale Demut. Daten sind stark, aber nicht vollständig. Modelle sind nützlich, aber nicht neutral. KI kann helfen, aber nicht legitimieren. Register können ordnen, aber nicht beurteilen, was eine Gesellschaft wollen soll. Digitale Systeme können Rückkopplung ermöglichen, aber nicht ersetzen, dass Menschen, Institutionen und Demokratien Verantwortung übernehmen.</w:t>
      </w:r>
    </w:p>
    <w:p w14:paraId="78B356E6" w14:textId="77777777" w:rsidR="00DD3A76" w:rsidRPr="00DD3A76" w:rsidRDefault="00DD3A76" w:rsidP="00DD3A76">
      <w:r w:rsidRPr="00DD3A76">
        <w:t>Digitale Souveränität verlangt deshalb sechs Sicherungen.</w:t>
      </w:r>
    </w:p>
    <w:p w14:paraId="1319A460" w14:textId="77777777" w:rsidR="00DD3A76" w:rsidRPr="00DD3A76" w:rsidRDefault="00DD3A76" w:rsidP="00DD3A76">
      <w:r w:rsidRPr="00DD3A76">
        <w:t>Erstens: offene und überprüfbare Standards. Wirkungsdaten müssen anschlussfähig bleiben. Wer Standards kontrolliert, darf nicht zugleich unbegrenzt von ihnen profitieren.</w:t>
      </w:r>
    </w:p>
    <w:p w14:paraId="59C3C33A" w14:textId="77777777" w:rsidR="00DD3A76" w:rsidRPr="00DD3A76" w:rsidRDefault="00DD3A76" w:rsidP="00DD3A76">
      <w:r w:rsidRPr="00DD3A76">
        <w:lastRenderedPageBreak/>
      </w:r>
      <w:r w:rsidRPr="00DD3A76">
        <w:t xml:space="preserve">Zweitens: Datenschutz und Zweckbindung. Wirkungsdaten dürfen nicht in Personenbewertung, Verhaltensüberwachung oder soziale Sortierung kippen. Die Wirkungsökonomie bewertet Produkte, Organisationen, Infrastrukturen, </w:t>
      </w:r>
      <w:r w:rsidRPr="00DD3A76">
        <w:rPr>
          <w:rFonts w:ascii="DejaVu Serif" w:hAnsi="DejaVu Serif" w:eastAsia="DejaVu Serif" w:cs="DejaVu Serif"/>
        </w:rPr>
        <w:t>Kapitalflüsse</w:t>
      </w:r>
      <w:r w:rsidRPr="00DD3A76">
        <w:t>, öffentliche Maßnahmen und Systemzustände. Sie bewertet nicht den Wert des Menschen.</w:t>
      </w:r>
    </w:p>
    <w:p w14:paraId="4625656E" w14:textId="77777777" w:rsidR="00DD3A76" w:rsidRPr="00DD3A76" w:rsidRDefault="00DD3A76" w:rsidP="00DD3A76">
      <w:r w:rsidRPr="00DD3A76">
        <w:t>Drittens: Datensicherheit und Cyberresilienz. Eine digitale Wirkungsarchitektur ist nur glaubwürdig, wenn sie Angriffe, Manipulation, Datenverlust, Ausfälle und Modellmissbrauch begrenzen kann. Cyberresilienz wird später in diesem Teil vertieft.</w:t>
      </w:r>
    </w:p>
    <w:p w14:paraId="23B1133D" w14:textId="77777777" w:rsidR="00DD3A76" w:rsidRPr="00DD3A76" w:rsidRDefault="00DD3A76" w:rsidP="00DD3A76">
      <w:r w:rsidRPr="00DD3A76">
        <w:t>Viertens: Auditierbarkeit. Daten, Modelle und Entscheidungspfade müssen prüfbar sein. Ein Wirkungswert muss zurückverfolgbar sein: Welche Datenquelle, welcher Zeitraum, welche Methode, welcher Prüfstatus, welche Version, welche Unsicherheit, welche Entscheidung? [I-K80-3]</w:t>
      </w:r>
    </w:p>
    <w:p w14:paraId="5B3BE2AD" w14:textId="77777777" w:rsidR="00DD3A76" w:rsidRPr="00DD3A76" w:rsidRDefault="00DD3A76" w:rsidP="00DD3A76">
      <w:r w:rsidRPr="00DD3A76">
        <w:t>Fünftens: Rechtsschutz. Unternehmen, Bürger:innen und Organisationen brauchen Einspruch, Korrektur, Beschwerde und gerichtliche Überprüfung, wenn digitale Bewertungen oder Datenentscheidungen relevante Folgen haben.</w:t>
      </w:r>
    </w:p>
    <w:p w14:paraId="2373E6AF" w14:textId="77777777" w:rsidR="00DD3A76" w:rsidRPr="00DD3A76" w:rsidRDefault="00DD3A76" w:rsidP="00DD3A76">
      <w:r w:rsidRPr="00DD3A76">
        <w:t>Sechstens: öffentliche Lernfähigkeit. Digitale Systeme müssen aus Fehlern lernen. Neue wissenschaftliche Erkenntnisse, bessere Daten, technische Risiken und gesellschaftliche Erfahrungen müssen die Architektur verändern können. Starrheit wäre kein Schutz, sondern ein neues Risiko.</w:t>
      </w:r>
    </w:p>
    <w:p w14:paraId="30658744" w14:textId="77777777" w:rsidR="00DD3A76" w:rsidRPr="00DD3A76" w:rsidRDefault="00DD3A76" w:rsidP="00DD3A76">
      <w:r w:rsidRPr="00DD3A76">
        <w:t>Digitale Souveränität ist damit kein Rückzug aus der digitalen Welt. Sie ist die Bedingung, in ihr freiheitsfähig zu bleiben.</w:t>
      </w:r>
    </w:p>
    <w:p w14:paraId="4202FE51" w14:textId="77777777" w:rsidR="00DD3A76" w:rsidRPr="00DD3A76" w:rsidRDefault="00DD3A76" w:rsidP="00410FE7">
      <w:pPr>
        <w:pStyle w:val="berschrift3"/>
      </w:pPr>
      <w:bookmarkStart w:id="5586" w:name="_Toc229829878"/>
      <w:bookmarkStart w:id="5587" w:name="_Toc229926988"/>
      <w:bookmarkStart w:id="5588" w:name="_Toc229944992"/>
      <w:bookmarkStart w:id="5589" w:name="_Toc229948777"/>
      <w:bookmarkStart w:id="5590" w:name="_Toc229955404"/>
      <w:bookmarkStart w:id="5591" w:name="_Toc229958559"/>
      <w:bookmarkStart w:id="5592" w:name="_Toc229963364"/>
      <w:r w:rsidRPr="00DD3A76">
        <w:t>80.5 Zwischenfazit</w:t>
      </w:r>
      <w:bookmarkEnd w:id="5586"/>
      <w:bookmarkEnd w:id="5587"/>
      <w:bookmarkEnd w:id="5588"/>
      <w:bookmarkEnd w:id="5589"/>
      <w:bookmarkEnd w:id="5590"/>
      <w:bookmarkEnd w:id="5591"/>
      <w:bookmarkEnd w:id="5592"/>
    </w:p>
    <w:p w14:paraId="07E32F43" w14:textId="77777777" w:rsidR="00DD3A76" w:rsidRPr="00DD3A76" w:rsidRDefault="00DD3A76" w:rsidP="00DD3A76">
      <w:r w:rsidRPr="00DD3A76">
        <w:t>Digitalisierung ist in der Wirkungsökonomie keine technische Nebenfrage. Sie ist die Infrastruktur, durch die Wirkung sichtbar, anschlussfähig, prüfbar und rückkoppelbar wird. Das digitale Nervensystem verbindet Wahrnehmung, Zuordnung, Rückkopplung, Lernfähigkeit und demokratische Kontrolle. Daten werden nicht gesammelt, weil Daten zählen sollen. Sie werden genutzt, damit Systeme aus ihrer Wirkung lernen können.</w:t>
      </w:r>
    </w:p>
    <w:p w14:paraId="3198DBE8" w14:textId="77777777" w:rsidR="00DD3A76" w:rsidRPr="00DD3A76" w:rsidRDefault="00DD3A76" w:rsidP="00DD3A76">
      <w:r w:rsidRPr="00DD3A76">
        <w:t>Dieses Kapitel hat Digitalisierung von bloßer Prozessbeschleunigung getrennt. Digitalisierte Bürokratie ersetzt keinen Kompass. Digitale Wirkungsarchitektur fragt, welche Zustände sichtbar werden, welche Entscheidungen sich ändern, welche Rückkopplung entsteht und welche Kontrolle möglich bleibt.</w:t>
      </w:r>
    </w:p>
    <w:p w14:paraId="50392075" w14:textId="77777777" w:rsidR="00DD3A76" w:rsidRPr="00DD3A76" w:rsidRDefault="00DD3A76" w:rsidP="00DD3A76">
      <w:r w:rsidRPr="00DD3A76">
        <w:t xml:space="preserve">Daten sind Rückkopplung, wenn sie in Entscheidungen zurückkehren. Interoperabilität verhindert Datenchaos und macht Wirkungsdaten mehrfach nutzbar. Digitale Souveränität schützt Menschen, Organisationen, Staat und Demokratie vor Abhängigkeit, Black Boxes, Datenmacht und Manipulation. Energieinfrastruktur gehört als materielle Voraussetzung ausdrücklich dazu: Digitale Wirkungsräume brauchen sichere, saubere, bezahlbare und resiliente Energie. Erneuerbare Energiesysteme </w:t>
      </w:r>
      <w:r w:rsidRPr="00DD3A76">
        <w:lastRenderedPageBreak/>
        <w:t>können deshalb nicht nur als Marktware, sondern auch als öffentliche Wirkungsinfrastruktur gelesen werden.</w:t>
      </w:r>
    </w:p>
    <w:p w14:paraId="3A9F05CA" w14:textId="77777777" w:rsidR="00DD3A76" w:rsidRPr="00DD3A76" w:rsidRDefault="00DD3A76" w:rsidP="00DD3A76">
      <w:r w:rsidRPr="00DD3A76">
        <w:t>Damit ist der Einstieg in Teil XIII gesetzt. Die nächste Frage lautet: Wie müssen Wirkungsdatenräume gebaut sein, damit Daten zwischen Wirtschaft, Staat, Wissenschaft, Kapital, Lieferketten und Öffentlichkeit genutzt werden können, ohne Datenmacht zu zentralisieren?</w:t>
      </w:r>
    </w:p>
    <w:p w14:paraId="01ADF5B2" w14:textId="77777777" w:rsidR="00DD3A76" w:rsidRDefault="00DD3A76" w:rsidP="00DD3A76">
      <w:r w:rsidRPr="00DD3A76">
        <w:t>Diese Frage führt zu Kapitel 81: Wirkungsdatenräume.</w:t>
      </w:r>
    </w:p>
    <w:p w14:paraId="4631FB28" w14:textId="0E550884" w:rsidR="00DD3A76" w:rsidRPr="00DD3A76" w:rsidRDefault="00DD3A76" w:rsidP="00410FE7">
      <w:pPr>
        <w:pStyle w:val="berschrift3"/>
      </w:pPr>
      <w:bookmarkStart w:id="5593" w:name="_Toc229829879"/>
      <w:bookmarkStart w:id="5594" w:name="_Toc229926989"/>
      <w:bookmarkStart w:id="5595" w:name="_Toc229944993"/>
      <w:bookmarkStart w:id="5596" w:name="_Toc229948778"/>
      <w:bookmarkStart w:id="5597" w:name="_Toc229955405"/>
      <w:bookmarkStart w:id="5598" w:name="_Toc229958560"/>
      <w:bookmarkStart w:id="5599" w:name="_Toc229963365"/>
      <w:r w:rsidRPr="00DD3A76">
        <w:t xml:space="preserve">Endnoten und Quellen zu Kapitel </w:t>
      </w:r>
      <w:r w:rsidR="00410FE7">
        <w:t>80</w:t>
      </w:r>
      <w:bookmarkEnd w:id="5593"/>
      <w:bookmarkEnd w:id="5594"/>
      <w:bookmarkEnd w:id="5595"/>
      <w:bookmarkEnd w:id="5596"/>
      <w:bookmarkEnd w:id="5597"/>
      <w:bookmarkEnd w:id="5598"/>
      <w:bookmarkEnd w:id="5599"/>
    </w:p>
    <w:p w14:paraId="09B762F1" w14:textId="77777777" w:rsidR="00DD3A76" w:rsidRPr="00DD3A76" w:rsidRDefault="00DD3A76" w:rsidP="00DD3A76">
      <w:pPr>
        <w:rPr>
          <w:b/>
          <w:bCs/>
        </w:rPr>
      </w:pPr>
      <w:r w:rsidRPr="00DD3A76">
        <w:rPr>
          <w:b/>
          <w:bCs/>
        </w:rPr>
        <w:t>Interne WÖk-Quellen</w:t>
      </w:r>
    </w:p>
    <w:p w14:paraId="5B5B70A6" w14:textId="77777777" w:rsidR="00DD3A76" w:rsidRPr="00DD3A76" w:rsidRDefault="00DD3A76" w:rsidP="00DD3A76">
      <w:r w:rsidRPr="00DD3A76">
        <w:t>[I-K80-1] Weber, Natalie: Die neue Ordnung des Wohlstands, Arbeitsfassung 2026. Grundlage für Wirkungsdaten als Risiko-, Finanzierungs-, Versicherungs-, Lieferketten- und Steuerungsdaten sowie für die Unterscheidung zwischen Bericht und Rückkopplung.</w:t>
      </w:r>
    </w:p>
    <w:p w14:paraId="5DFD6A82" w14:textId="77777777" w:rsidR="00DD3A76" w:rsidRPr="00DD3A76" w:rsidRDefault="00DD3A76" w:rsidP="00DD3A76">
      <w:r w:rsidRPr="00DD3A76">
        <w:t>[I-K80-2] Weber, Natalie: Systemmodell der Wirkungsökonomie, 2025. Grundlage für digitale Infrastruktur, digitale Souveränität, digitale Teilhabe, sichere Daten-APIs, europakompatible Data Spaces, digitale Identitäten, Datenschutz-by-Design, gemeinsame Daten-Ökosysteme und digitale Grundversorgung als Teil der Wirkungsarchitektur.</w:t>
      </w:r>
    </w:p>
    <w:p w14:paraId="5DEBE274" w14:textId="77777777" w:rsidR="00DD3A76" w:rsidRPr="00DD3A76" w:rsidRDefault="00DD3A76" w:rsidP="00DD3A76">
      <w:r w:rsidRPr="00DD3A76">
        <w:t>[I-K80-3] Weber, Natalie: Die neue Ordnung des Wohlstands, Arbeitsfassung 2026, Abschnitte zu Audit-Trail, Datenqualität, Wirkungsdatenräumen und demokratischer Kontrolle. Grundlage für die Aussage, dass Datenqualität Machtbegrenzung ist und ein Wirkungswert vom Ursprung bis zur Entscheidung nachvollziehbar sein muss.</w:t>
      </w:r>
    </w:p>
    <w:p w14:paraId="3D5B6531" w14:textId="77777777" w:rsidR="00DD3A76" w:rsidRPr="00DD3A76" w:rsidRDefault="00DD3A76" w:rsidP="00DD3A76">
      <w:r w:rsidRPr="00DD3A76">
        <w:t>[I-K80-4] Weber, Natalie: Die neue Ordnung des Wohlstands, Arbeitsfassung 2026, Kapitel Energie. Grundlage für Energie als Betriebssystem moderner Wirtschaft und Strom als Wirkungsträger zweiter Ordnung, weil die Stromquelle die Wirkung anderer Produkte, Gebäude, Rechenzentren, Industrieprozesse und Infrastrukturen verändert.</w:t>
      </w:r>
    </w:p>
    <w:p w14:paraId="7645D599" w14:textId="77777777" w:rsidR="00DD3A76" w:rsidRPr="00DD3A76" w:rsidRDefault="00DD3A76" w:rsidP="00DD3A76">
      <w:r w:rsidRPr="00DD3A76">
        <w:t>[I-K80-5] Weber, Natalie: WP_Einkommen, 2025, Abschnitt Energie und Mobilität. Grundlage für erneuerbare Energie als demokratischen Reichtum, für sinkende Energiekosten, steigende Autonomie und die Einordnung von Energie als Verantwortung und Zukunftskategorie.</w:t>
      </w:r>
    </w:p>
    <w:p w14:paraId="702055C0" w14:textId="77777777" w:rsidR="00DD3A76" w:rsidRPr="00DD3A76" w:rsidRDefault="00DD3A76" w:rsidP="00DD3A76">
      <w:r w:rsidRPr="00DD3A76">
        <w:t>[I-K80-6] Weber, Natalie: WÖk Master Items final v1.2, 2025. Grundlage für Energieindikatoren in der Wirkungsökonomie, darunter erneuerbare Energien, Energieeffizienz, spezifische Emissionen Strom, Gebäude-Energieperformance, Energiearmut, Netzverluste/IT-Effizienz, Energie-Daten in Lieferketten und Transparenz/Herkunftsnachweise.</w:t>
      </w:r>
    </w:p>
    <w:p w14:paraId="23869AAB" w14:textId="77777777" w:rsidR="00DD3A76" w:rsidRPr="00DD3A76" w:rsidRDefault="00DD3A76" w:rsidP="00DD3A76">
      <w:r w:rsidRPr="00DD3A76">
        <w:t xml:space="preserve">[I-K80-7] Weber, Natalie: WÖK-Partei, 2025, Querschnitt Digitalisierung. Grundlage für digitale Grundrechte, digitalen Zugang, digitale Infrastruktur, Datenschutz, IT-Sicherheit, </w:t>
      </w:r>
      <w:r w:rsidRPr="00DD3A76">
        <w:lastRenderedPageBreak/>
        <w:t>Open Government, offene Schnittstellen, Datenstandards, algorithmische Transparenz, Fairness, digitale Inklusion und Barrierefreiheit.</w:t>
      </w:r>
    </w:p>
    <w:p w14:paraId="7DE84598" w14:textId="77777777" w:rsidR="00DD3A76" w:rsidRPr="00DD3A76" w:rsidRDefault="00DD3A76" w:rsidP="00DD3A76">
      <w:r w:rsidRPr="00DD3A76">
        <w:t>[I-K80-8] Weber, Natalie: Wenn Maschinen arbeiten, 2025. Grundlage für WÖk-IDs und Wirkungsdatenräume über gemeinsame Protokolle, internationale Interoperabilität und Vergleichbarkeit bei lokal variierender Gewichtung.</w:t>
      </w:r>
    </w:p>
    <w:p w14:paraId="52C2D041" w14:textId="77777777" w:rsidR="00DD3A76" w:rsidRPr="00DD3A76" w:rsidRDefault="00DD3A76" w:rsidP="00DD3A76">
      <w:pPr>
        <w:rPr>
          <w:b/>
          <w:bCs/>
          <w:lang w:val="it-IT"/>
        </w:rPr>
      </w:pPr>
      <w:r w:rsidRPr="00DD3A76">
        <w:rPr>
          <w:b/>
          <w:bCs/>
          <w:lang w:val="it-IT"/>
        </w:rPr>
        <w:t>Externe Quellen</w:t>
      </w:r>
    </w:p>
    <w:p w14:paraId="16BC2701" w14:textId="41108A6B" w:rsidR="00DD3A76" w:rsidRPr="00DD3A76" w:rsidRDefault="00DD3A76" w:rsidP="009070AC">
      <w:r w:rsidRPr="00DD3A76">
        <w:rPr>
          <w:lang w:val="it-IT"/>
        </w:rPr>
        <w:t xml:space="preserve">[E-K80-1] Europäische Kommission: </w:t>
      </w:r>
      <w:r w:rsidRPr="00DD3A76">
        <w:rPr>
          <w:i/>
          <w:iCs/>
          <w:lang w:val="it-IT"/>
        </w:rPr>
        <w:t>Common European Data Spaces</w:t>
      </w:r>
      <w:r w:rsidRPr="00DD3A76">
        <w:rPr>
          <w:lang w:val="it-IT"/>
        </w:rPr>
        <w:t xml:space="preserve">. </w:t>
      </w:r>
      <w:r w:rsidRPr="00DD3A76">
        <w:t>Bezugspunkt für Datenräume als vertrauenswürdige und sichere Rahmen, in denen Daten EU-weit verfügbar und austauschbar werden und Unternehmen, öffentliche Verwaltungen sowie Individuen die von ihnen erzeugten Daten kontrollieren können.</w:t>
      </w:r>
      <w:r w:rsidR="009070AC">
        <w:t xml:space="preserve"> </w:t>
      </w:r>
      <w:r w:rsidR="009070AC" w:rsidRPr="00E97C03">
        <w:t>. (</w:t>
      </w:r>
      <w:r w:rsidR="009070AC" w:rsidRPr="00295A59">
        <w:t>https://digital-strategy.ec.europa.eu/en/policies/data-spaces</w:t>
      </w:r>
      <w:r w:rsidR="009070AC" w:rsidRPr="00E97C03">
        <w:t>)</w:t>
      </w:r>
    </w:p>
    <w:p w14:paraId="4B311F97" w14:textId="636D8DA7" w:rsidR="00DD3A76" w:rsidRPr="00DD3A76" w:rsidRDefault="00DD3A76" w:rsidP="00DD3A76">
      <w:r w:rsidRPr="00DD3A76">
        <w:t xml:space="preserve">[E-K80-2] Europäische Kommission: </w:t>
      </w:r>
      <w:r w:rsidRPr="00DD3A76">
        <w:rPr>
          <w:i/>
          <w:iCs/>
        </w:rPr>
        <w:t>Data Act explained</w:t>
      </w:r>
      <w:r w:rsidRPr="00DD3A76">
        <w:t>, 15. Dezember 2025. Bezugspunkt für Standards und Interoperabilität als Voraussetzung dafür, dass Daten aus verschiedenen Quellen innerhalb und zwischen gemeinsamen europäischen Datenräumen für Forschung, Produkte und Dienstleistungen nutzbar werden.</w:t>
      </w:r>
      <w:r w:rsidR="009070AC">
        <w:t xml:space="preserve"> </w:t>
      </w:r>
      <w:r w:rsidR="009070AC" w:rsidRPr="00E97C03">
        <w:t>(</w:t>
      </w:r>
      <w:r w:rsidR="009070AC" w:rsidRPr="00295A59">
        <w:t>https://digital-strategy.ec.europa.eu/en/factpages/data-act-explained</w:t>
      </w:r>
      <w:r w:rsidR="009070AC" w:rsidRPr="00E97C03">
        <w:t>)</w:t>
      </w:r>
    </w:p>
    <w:p w14:paraId="3695AF9C" w14:textId="625987C8" w:rsidR="00DD3A76" w:rsidRPr="00DD3A76" w:rsidRDefault="00DD3A76" w:rsidP="00DD3A76">
      <w:r w:rsidRPr="00DD3A76">
        <w:t xml:space="preserve">[E-K80-3] Rat der Europäischen Union: </w:t>
      </w:r>
      <w:r w:rsidRPr="00DD3A76">
        <w:rPr>
          <w:i/>
          <w:iCs/>
        </w:rPr>
        <w:t>European declaration on digital rights and principles</w:t>
      </w:r>
      <w:r w:rsidRPr="00DD3A76">
        <w:t>. Bezugspunkt für das Ziel einer inklusiven, fairen, sicheren und nachhaltigen digitalen Transformation sowie für digitale Rechte und Prinzipien als politischer Referenzrahmen der EU.</w:t>
      </w:r>
      <w:r w:rsidR="009070AC">
        <w:t xml:space="preserve"> </w:t>
      </w:r>
      <w:r w:rsidR="009070AC" w:rsidRPr="00E97C03">
        <w:t>(</w:t>
      </w:r>
      <w:r w:rsidR="009070AC" w:rsidRPr="00295A59">
        <w:t>https://www.consilium.europa.eu/en/policies/european-declaration-on-digital-rights/</w:t>
      </w:r>
      <w:r w:rsidR="009070AC" w:rsidRPr="00E97C03">
        <w:t>)</w:t>
      </w:r>
    </w:p>
    <w:p w14:paraId="277EBFA7" w14:textId="41D33B12" w:rsidR="00DD3A76" w:rsidRPr="00DD3A76" w:rsidRDefault="00DD3A76" w:rsidP="009070AC">
      <w:r w:rsidRPr="00DD3A76">
        <w:t xml:space="preserve">[E-K80-4] Europäische Kommission: </w:t>
      </w:r>
      <w:r w:rsidRPr="00DD3A76">
        <w:rPr>
          <w:i/>
          <w:iCs/>
        </w:rPr>
        <w:t>Europe’s Digital Decade</w:t>
      </w:r>
      <w:r w:rsidRPr="00DD3A76">
        <w:t>. Bezugspunkt für das Digital-Decade-Programm bis 2030 mit messbaren Zielen in den Bereichen digitale Kompetenzen, digitale Infrastruktur, Digitalisierung von Unternehmen und digitale öffentliche Dienste.</w:t>
      </w:r>
      <w:r w:rsidR="009070AC">
        <w:t xml:space="preserve"> </w:t>
      </w:r>
      <w:r w:rsidR="009070AC" w:rsidRPr="00E97C03">
        <w:t>(</w:t>
      </w:r>
      <w:r w:rsidR="009070AC" w:rsidRPr="00295A59">
        <w:t>https://digital-strategy.ec.europa.eu/en/policies/europes-digital-decade</w:t>
      </w:r>
      <w:r w:rsidR="009070AC" w:rsidRPr="00E97C03">
        <w:t>)</w:t>
      </w:r>
    </w:p>
    <w:p w14:paraId="448B2430" w14:textId="257C6E88" w:rsidR="00DD3A76" w:rsidRPr="00DD3A76" w:rsidRDefault="00DD3A76" w:rsidP="009070AC">
      <w:r w:rsidRPr="00DD3A76">
        <w:t xml:space="preserve">[E-K80-5] Europäische Kommission: </w:t>
      </w:r>
      <w:r w:rsidRPr="00DD3A76">
        <w:rPr>
          <w:i/>
          <w:iCs/>
        </w:rPr>
        <w:t>Data Act</w:t>
      </w:r>
      <w:r w:rsidRPr="00DD3A76">
        <w:t>, 15. Dezember 2025. Bezugspunkt für das Recht von Individuen und Unternehmen, auf Daten zuzugreifen, die bei der Nutzung smarter Objekte, Maschinen und Geräte entstehen</w:t>
      </w:r>
      <w:r w:rsidR="009070AC" w:rsidRPr="00E97C03">
        <w:t>. (</w:t>
      </w:r>
      <w:r w:rsidR="009070AC" w:rsidRPr="00295A59">
        <w:t>https://digital-strategy.ec.europa.eu/en/policies/data-act</w:t>
      </w:r>
      <w:r w:rsidR="009070AC" w:rsidRPr="00E97C03">
        <w:t>)</w:t>
      </w:r>
    </w:p>
    <w:p w14:paraId="28F819F5" w14:textId="371B00E4" w:rsidR="00DD3A76" w:rsidRDefault="00DD3A76" w:rsidP="00DD3A76">
      <w:r w:rsidRPr="00DD3A76">
        <w:t xml:space="preserve">[E-K80-6] Europäische Kommission: </w:t>
      </w:r>
      <w:r w:rsidRPr="00DD3A76">
        <w:rPr>
          <w:i/>
          <w:iCs/>
        </w:rPr>
        <w:t>AI Act</w:t>
      </w:r>
      <w:r w:rsidRPr="00DD3A76">
        <w:t>, Stand Mai 2026. Bezugspunkt für den europäischen KI-Rechtsrahmen als risikobasierten Ansatz für KI-Systeme; die Detailausarbeitung folgt im Kapitel zu KI-Governance.</w:t>
      </w:r>
      <w:r w:rsidR="009070AC">
        <w:t xml:space="preserve"> </w:t>
      </w:r>
      <w:r w:rsidR="009070AC" w:rsidRPr="00E97C03">
        <w:t>(</w:t>
      </w:r>
      <w:r w:rsidR="009070AC" w:rsidRPr="00295A59">
        <w:t>https://digital-strategy.ec.europa.eu/en/policies/regulatory-framework-ai</w:t>
      </w:r>
      <w:r w:rsidR="009070AC" w:rsidRPr="00E97C03">
        <w:t>)</w:t>
      </w:r>
    </w:p>
    <w:p w14:paraId="0E265ABA" w14:textId="77777777" w:rsidR="00410FE7" w:rsidRPr="00DD3A76" w:rsidRDefault="00410FE7" w:rsidP="00DD3A76"/>
    <w:p w14:paraId="60472D9A" w14:textId="77777777" w:rsidR="00410FE7" w:rsidRPr="00410FE7" w:rsidRDefault="00410FE7" w:rsidP="00410FE7">
      <w:pPr>
        <w:pStyle w:val="berschrift2"/>
      </w:pPr>
      <w:bookmarkStart w:id="5600" w:name="_Toc229829880"/>
      <w:bookmarkStart w:id="5601" w:name="_Toc229926990"/>
      <w:bookmarkStart w:id="5602" w:name="_Toc229944994"/>
      <w:bookmarkStart w:id="5603" w:name="_Toc229948779"/>
      <w:bookmarkStart w:id="5604" w:name="_Toc229955406"/>
      <w:bookmarkStart w:id="5605" w:name="_Toc229958561"/>
      <w:bookmarkStart w:id="5606" w:name="_Toc229963366"/>
      <w:r w:rsidRPr="00410FE7">
        <w:lastRenderedPageBreak/>
        <w:t>Kapitel 81 - Wirkungsdatenräume</w:t>
      </w:r>
      <w:bookmarkEnd w:id="5600"/>
      <w:bookmarkEnd w:id="5601"/>
      <w:bookmarkEnd w:id="5602"/>
      <w:bookmarkEnd w:id="5603"/>
      <w:bookmarkEnd w:id="5604"/>
      <w:bookmarkEnd w:id="5605"/>
      <w:bookmarkEnd w:id="5606"/>
    </w:p>
    <w:p w14:paraId="25AD5C37" w14:textId="77777777" w:rsidR="00410FE7" w:rsidRPr="00410FE7" w:rsidRDefault="00410FE7" w:rsidP="00410FE7">
      <w:r w:rsidRPr="00410FE7">
        <w:t>Kapitel 80 hat Digitalisierung als Infrastruktur der Wirkungsökonomie beschrieben. Digitale Systeme werden wirkungsökonomisch nicht daran gemessen, ob sie Prozesse beschleunigen, sondern ob sie bessere Wahrnehmung, Rückkopplung, Lernfähigkeit und demokratische Kontrolle ermöglichen. Dieses Kapitel führt diese Logik weiter. Es erklärt den Wirkungsdatenraum als technische und institutionelle Grundlage, durch die Wirkung zwischen Wirtschaft, Staat, Wissenschaft, Kapital, Lieferketten, Produkten, Verwaltung und Öffentlichkeit nutzbar wird.</w:t>
      </w:r>
    </w:p>
    <w:p w14:paraId="06B779B5" w14:textId="77777777" w:rsidR="00410FE7" w:rsidRPr="00410FE7" w:rsidRDefault="00410FE7" w:rsidP="00410FE7">
      <w:r w:rsidRPr="00410FE7">
        <w:t xml:space="preserve">Ein Wirkungsdatenraum ist kein zentraler Datenspeicher, in dem alle Informationen gesammelt werden. Er ist eine föderierte Infrastruktur aus gemeinsamen Standards, Rollen, Rechten, Schnittstellen, Prüfwegen, Datenqualitätsklassen und Zugriffsebenen. Er verbindet Daten, ohne Datenmacht zentral zu monopolisieren. Er macht Wirkung verfügbar, ohne Menschen zu bewerten. Er prüft Produkte, Unternehmen, Infrastrukturen, </w:t>
      </w:r>
      <w:r w:rsidRPr="00410FE7">
        <w:rPr>
          <w:rFonts w:ascii="DejaVu Serif" w:hAnsi="DejaVu Serif" w:eastAsia="DejaVu Serif" w:cs="DejaVu Serif"/>
        </w:rPr>
        <w:t>Kapitalflüsse</w:t>
      </w:r>
      <w:r w:rsidRPr="00410FE7">
        <w:t>, Lieferketten, öffentliche Maßnahmen und Systemzustände, nicht private Lebensführung [I-K81-1].</w:t>
      </w:r>
    </w:p>
    <w:p w14:paraId="47C4D26B" w14:textId="77777777" w:rsidR="00410FE7" w:rsidRPr="00410FE7" w:rsidRDefault="00410FE7" w:rsidP="00410FE7">
      <w:r w:rsidRPr="00410FE7">
        <w:t>Wirkungsdatenräume machen Wirkung verfügbar, ohne Datenmacht zu zentralisieren. Sie schaffen die Infrastruktur, damit Wirkung geprüft, genutzt, rückgekoppelt und geschützt werden kann.</w:t>
      </w:r>
    </w:p>
    <w:p w14:paraId="64C93F84" w14:textId="77777777" w:rsidR="00410FE7" w:rsidRPr="00410FE7" w:rsidRDefault="00410FE7" w:rsidP="00410FE7">
      <w:pPr>
        <w:pStyle w:val="berschrift3"/>
      </w:pPr>
      <w:bookmarkStart w:id="5607" w:name="_Toc229829881"/>
      <w:bookmarkStart w:id="5608" w:name="_Toc229926991"/>
      <w:bookmarkStart w:id="5609" w:name="_Toc229944995"/>
      <w:bookmarkStart w:id="5610" w:name="_Toc229948780"/>
      <w:bookmarkStart w:id="5611" w:name="_Toc229955407"/>
      <w:bookmarkStart w:id="5612" w:name="_Toc229958562"/>
      <w:bookmarkStart w:id="5613" w:name="_Toc229963367"/>
      <w:r w:rsidRPr="00410FE7">
        <w:t>81.1 Datenräume für Wirtschaft und Staat</w:t>
      </w:r>
      <w:bookmarkEnd w:id="5607"/>
      <w:bookmarkEnd w:id="5608"/>
      <w:bookmarkEnd w:id="5609"/>
      <w:bookmarkEnd w:id="5610"/>
      <w:bookmarkEnd w:id="5611"/>
      <w:bookmarkEnd w:id="5612"/>
      <w:bookmarkEnd w:id="5613"/>
    </w:p>
    <w:p w14:paraId="17969355" w14:textId="77777777" w:rsidR="00410FE7" w:rsidRPr="00410FE7" w:rsidRDefault="00410FE7" w:rsidP="00410FE7">
      <w:r w:rsidRPr="00410FE7">
        <w:t>Wirkungsdaten entstehen längst an vielen Stellen: in Unternehmen, Lieferketten, Nachhaltigkeitsberichten, Produktpässen, Umweltproduktdeklarationen, öffentlichen Statistiken, Gebäudedaten, Versicherungsdaten, Kapitalmarktdaten, Beschaffungsdaten, Forschung, Verwaltung und Auditprozessen. Das Problem ist nicht nur, dass zu wenige Daten vorhanden wären. Das Problem ist, dass sie zu häufig in PDF-Berichten, Tabellen, Zertifikaten, Einzelgutachten, freiwilligen Angaben, Kundenfragebögen und unverbundenen Datenbanken liegen. Sie sind vorhanden, aber schwer nutzbar [I-K81-1].</w:t>
      </w:r>
    </w:p>
    <w:p w14:paraId="069ED855" w14:textId="77777777" w:rsidR="00410FE7" w:rsidRPr="00410FE7" w:rsidRDefault="00410FE7" w:rsidP="00410FE7">
      <w:r w:rsidRPr="00410FE7">
        <w:t>Ein Wirkungsdatenraum ordnet diese Daten so, dass sie in Entscheidungen zurückkehren können. Unternehmen nutzen sie für Strategie, Beschaffung, Produktentwicklung, Lieferantenbewertung, Risikomanagement und Governance. Banken nutzen sie für Kreditprüfung, Risikopreise, Covenants und Transformationsfinanzierung. Versicherungen nutzen sie für Prämien, Deckung, Rückversicherung, Ausschlüsse und Präventionsanreize. Öffentliche Auftraggeber nutzen sie für Beschaffung. Steuerverwaltungen nutzen sie für Wirkungslenkung. Forschung nutzt sie für Evaluation. Kund:innen nutzen sie für Orientierung. Gerichte und Aufsicht nutzen sie für Prüfung, Einspruch und Rechtsschutz.</w:t>
      </w:r>
    </w:p>
    <w:p w14:paraId="16DDEE0D" w14:textId="77777777" w:rsidR="00410FE7" w:rsidRPr="00410FE7" w:rsidRDefault="00410FE7" w:rsidP="00410FE7">
      <w:r w:rsidRPr="00410FE7">
        <w:t xml:space="preserve">Der Wirkungsdatenraum ist damit keine Berichtsbibliothek. Er ist die gemeinsame Anschlussstruktur der Wirkungsökonomie. Die Arbeitsfassung beschreibt ihn als </w:t>
      </w:r>
      <w:r w:rsidRPr="00410FE7">
        <w:lastRenderedPageBreak/>
        <w:t>Infrastruktur, die Produktpässe, Unternehmensdaten, Lieferkettendaten, öffentliche Statistiken, Gebäudedaten, Kapitaldaten, Versicherungsdaten, Beschaffungsdaten, Forschungsdaten und Wirkungsberichte verbindet [I-K81-1].</w:t>
      </w:r>
    </w:p>
    <w:p w14:paraId="5B0232E6" w14:textId="77777777" w:rsidR="00410FE7" w:rsidRPr="00410FE7" w:rsidRDefault="00410FE7" w:rsidP="00410FE7">
      <w:r w:rsidRPr="00410FE7">
        <w:t>Diese Infrastruktur muss föderiert sein. Föderiert bedeutet: Daten bleiben nicht zwingend an einem zentralen Ort. Sie können bei Datenhaltern verbleiben und über standardisierte Rechte, Schnittstellen, Identitäten, Zugriffsregeln, Metadaten und Prüfpfade verbunden werden. Das verhindert zwei Gegenfehler. Der erste Fehler wäre Datenchaos: Jede Bank fragt anders, jede Versicherung anders, jeder Investor anders, jeder Kunde anders, jede Behörde anders. Der zweite Fehler wäre ein zentrales Datenmonopol: Eine Stelle kontrolliert Zugang, Auslegung, Nutzung und Macht über Wirkung.</w:t>
      </w:r>
    </w:p>
    <w:p w14:paraId="7E679B03" w14:textId="77777777" w:rsidR="00410FE7" w:rsidRPr="00410FE7" w:rsidRDefault="00410FE7" w:rsidP="00410FE7">
      <w:r w:rsidRPr="00410FE7">
        <w:t>Die Wirkungsökonomie braucht weder Datenchaos noch Datenzentralismus. Sie braucht gemeinsame Standards mit verteilter Verantwortung.</w:t>
      </w:r>
    </w:p>
    <w:p w14:paraId="67B2ACC9" w14:textId="77777777" w:rsidR="00410FE7" w:rsidRPr="00410FE7" w:rsidRDefault="00410FE7" w:rsidP="00410FE7">
      <w:r w:rsidRPr="00410FE7">
        <w:t>Der europäische Anschlussrahmen ist dafür passend. Die EU beschreibt gemeinsame europäische Datenräume als sichere und vertrauenswürdige Umgebungen für Zugriff, Austausch und Weiterverwendung von Daten; sie sollen auf gemeinsamen Dateninfrastrukturen und Governance-Rahmen beruhen und faire, transparente, verhältnismäßige sowie diskriminierungsfreie Zugangsregeln ermöglichen [E-K81-1]. Der Data Governance Act unterstützt gemeinsame europäische Datenräume in strategischen Bereichen wie Gesundheit, Umwelt, Energie, Landwirtschaft, Mobilität, Finanzen, Fertigung, öffentlicher Verwaltung und Kompetenzen [E-K81-2]. Der Data Act gilt seit dem 12. September 2025 und soll rechtliche Klarheit für Zugang und Nutzung von Daten schaffen, unter anderem im Umfeld vernetzter Produkte [E-K81-3].</w:t>
      </w:r>
    </w:p>
    <w:p w14:paraId="4C9B8E09" w14:textId="77777777" w:rsidR="00410FE7" w:rsidRPr="00410FE7" w:rsidRDefault="00410FE7" w:rsidP="00410FE7">
      <w:r w:rsidRPr="00410FE7">
        <w:t>Für die Wirkungsökonomie heißt das: Europäische Datenräume sind nicht nur Digitalpolitik. Sie sind Anschlussarchitektur für Wirkungssteuerung. Sie können dazu beitragen, dass Wirkung nicht in isolierten Berichtswelten bleibt, sondern in Wirtschaft, Verwaltung, Wissenschaft, Kapital, Beschaffung und Öffentlichkeit als gemeinsame Datengrundlage verfügbar wird.</w:t>
      </w:r>
    </w:p>
    <w:p w14:paraId="06A4C225" w14:textId="77777777" w:rsidR="00410FE7" w:rsidRPr="00410FE7" w:rsidRDefault="00410FE7" w:rsidP="00410FE7">
      <w:r w:rsidRPr="00410FE7">
        <w:t>Datenräume für Wirtschaft und Staat müssen vier Grundsätze erfüllen. Erstens: Sie müssen dezentral nutzbar sein. Zweitens: Sie müssen gemeinsame Wirkungsschlüssel verwenden. Drittens: Sie müssen differenzierte Zugriffsebenen besitzen. Viertens: Sie müssen rechtsschutzfähig sein. Nur dann werden sie zur Infrastruktur freier und lernfähiger Wirkungssteuerung.</w:t>
      </w:r>
    </w:p>
    <w:p w14:paraId="79B8B4DE" w14:textId="77777777" w:rsidR="00410FE7" w:rsidRPr="00410FE7" w:rsidRDefault="00410FE7" w:rsidP="00410FE7">
      <w:pPr>
        <w:pStyle w:val="berschrift3"/>
      </w:pPr>
      <w:bookmarkStart w:id="5614" w:name="_Toc229829882"/>
      <w:bookmarkStart w:id="5615" w:name="_Toc229926992"/>
      <w:bookmarkStart w:id="5616" w:name="_Toc229944996"/>
      <w:bookmarkStart w:id="5617" w:name="_Toc229948781"/>
      <w:bookmarkStart w:id="5618" w:name="_Toc229955408"/>
      <w:bookmarkStart w:id="5619" w:name="_Toc229958563"/>
      <w:bookmarkStart w:id="5620" w:name="_Toc229963368"/>
      <w:r w:rsidRPr="00410FE7">
        <w:t>81.2 Zugänge, Rechte, Rollen</w:t>
      </w:r>
      <w:bookmarkEnd w:id="5614"/>
      <w:bookmarkEnd w:id="5615"/>
      <w:bookmarkEnd w:id="5616"/>
      <w:bookmarkEnd w:id="5617"/>
      <w:bookmarkEnd w:id="5618"/>
      <w:bookmarkEnd w:id="5619"/>
      <w:bookmarkEnd w:id="5620"/>
    </w:p>
    <w:p w14:paraId="3DFFA807" w14:textId="77777777" w:rsidR="00410FE7" w:rsidRPr="00410FE7" w:rsidRDefault="00410FE7" w:rsidP="00410FE7">
      <w:r w:rsidRPr="00410FE7">
        <w:t xml:space="preserve">Ein Wirkungsdatenraum steht und fällt mit seiner Rollen- und Rechteordnung. Datenzugang darf nicht bedeuten, dass alles für alle offenliegt. Wirkungstransparenz ist nicht Entblößung. Geschäftsgeheimnisse, personenbezogene Daten, sicherheitskritische Informationen, Gesundheitsdaten, Lieferantenvereinbarungen, technische Rohdaten und sensible Standortinformationen brauchen Schutz. </w:t>
      </w:r>
      <w:r w:rsidRPr="00410FE7">
        <w:lastRenderedPageBreak/>
        <w:t>Gleichzeitig dürfen zentrale Wirkungsinformationen nicht in privaten Black Boxes verschwinden [I-K81-2].</w:t>
      </w:r>
    </w:p>
    <w:p w14:paraId="13DDE64B" w14:textId="77777777" w:rsidR="00410FE7" w:rsidRPr="00410FE7" w:rsidRDefault="00410FE7" w:rsidP="00410FE7">
      <w:r w:rsidRPr="00410FE7">
        <w:t>Die Grundregel lautet: so offen wie nötig, so geschützt wie erforderlich, so prüfbar wie möglich [I-K81-2].</w:t>
      </w:r>
    </w:p>
    <w:p w14:paraId="42D8853E" w14:textId="77777777" w:rsidR="00410FE7" w:rsidRPr="00410FE7" w:rsidRDefault="00410FE7" w:rsidP="00410FE7">
      <w:r w:rsidRPr="00410FE7">
        <w:t>Daraus entstehen unterschiedliche Zugriffsebenen. Öffentlich sichtbar sein müssen methodische Grundinformationen: WÖk-ID, Score, Methodik, Benchmark, Datenqualitätsklasse, Prüfstatus, Version, Gültigkeit und wesentliche Wirkungsaussage. Kontrolliert öffentlich nutzbar sind aggregierte Daten, Branchenwerte, regionale Wirkungsdaten und Forschungszugänge. Vertraulich geprüft bleiben Rohdaten, Lieferantenverträge, technische Messdaten oder interne Berechnungen, wenn Prüfer, Aufsicht, Steuerverwaltung, Gerichte oder akkreditierte Stellen sie für eine Prüfung benötigen. Besonders geschützt bleiben personenbezogene Daten, echte Geschäftsgeheimnisse und sicherheitskritische Informationen [I-K81-2].</w:t>
      </w:r>
    </w:p>
    <w:p w14:paraId="077C65A2" w14:textId="77777777" w:rsidR="00410FE7" w:rsidRPr="00410FE7" w:rsidRDefault="00410FE7" w:rsidP="00410FE7">
      <w:r w:rsidRPr="00410FE7">
        <w:t>Diese Schichtung ist praktisch. Ein Verbraucher muss nicht alle Rohdaten einer Chemieproduktion sehen. Er muss aber erkennen können, ob ein Produkt in Wasser, Klima, Gesundheit oder Arbeit kritisch wirkt. Ein Wettbewerber muss keine Rezeptur erhalten. Er darf aber nicht daran gehindert werden, relevante Wirkungsrisiken zu erkennen. Eine Öffentlichkeit muss keine individuellen Gehaltsdaten kennen. Sie darf aber aggregierte Informationen über Living Wage, Pay Ratio oder Arbeitsrechtsrisiken verlangen, wenn diese für Wirkung relevant sind. Eine Kommune muss keine privaten Gesundheitsdaten offenlegen. Sie muss aber Hitzevulnerabilität, Versorgungsrisiken und Gesundheitswirkung so erfassen, dass politische Entscheidungen möglich werden [I-K81-2].</w:t>
      </w:r>
    </w:p>
    <w:p w14:paraId="4A539D9D" w14:textId="77777777" w:rsidR="00410FE7" w:rsidRPr="00410FE7" w:rsidRDefault="00410FE7" w:rsidP="00410FE7">
      <w:r w:rsidRPr="00410FE7">
        <w:t>Die Rollenlogik ist ebenso wichtig. Datenhalter sind jene Akteure, die Daten erzeugen oder kontrollieren: Unternehmen, Lieferanten, Plattformen, Kommunen, Behörden, Forschungseinrichtungen, Versicherer, Banken, Gebäudeeigentümer, Energieversorger oder Register. Datennutzer sind jene, die auf Daten für Entscheidungen zugreifen: Unternehmen, Kund:innen, Kapitalgeber, Versicherungen, Beschaffungsstellen, Verwaltung, Forschung, Öffentlichkeit und Gerichte. Prüfer und Assurance-Anbieter sichern Belastbarkeit. Aufsicht und Wirkungsrat sichern Methode, Missbrauchsschutz, Standards und Weiterentwicklung. Gerichte sichern Rechtsschutz.</w:t>
      </w:r>
    </w:p>
    <w:p w14:paraId="04D27EDC" w14:textId="77777777" w:rsidR="00410FE7" w:rsidRPr="00410FE7" w:rsidRDefault="00410FE7" w:rsidP="00410FE7">
      <w:r w:rsidRPr="00410FE7">
        <w:t>Der Wirkungsrat darf nicht zur Einzelfall-Prüfstelle für jedes Produkt oder jedes Unternehmen werden. Das wäre administrativ falsch und institutionell riskant. Seine Aufgabe liegt in Methodensicherung: WÖk-IDs, Benchmarks, Archetypen, Prüfstandards, Konsultationen, Evaluation, Versionierung und Missbrauchsschutz. Die Einzelfallprüfung liegt bei akkreditierten Prüfern, Fachstellen, Zertifizierern, Aufsichten, Steuerverwaltung, Gerichten, Versicherungsprüfung, Kapitalmarktaufsicht und passenden Sonderstellen [I-K81-3].</w:t>
      </w:r>
    </w:p>
    <w:p w14:paraId="1A5963D7" w14:textId="77777777" w:rsidR="00410FE7" w:rsidRPr="00410FE7" w:rsidRDefault="00410FE7" w:rsidP="00410FE7">
      <w:r w:rsidRPr="00410FE7">
        <w:lastRenderedPageBreak/>
        <w:t>Rechte müssen entlang dieser Rollen gesichert werden. Dazu gehören Zugang, Zweckbindung, Korrektur, Löschung, Portabilität, Einspruch, Transparenz und Beschwerde. Zugang bedeutet: Berechtigte Akteure können relevante Daten nutzen. Zweckbindung bedeutet: Daten werden für definierte Wirkungs-, Prüf-, Steuerungs-, Forschungs- oder Rechtsschutzzwecke verwendet. Korrektur bedeutet: Fehlerhafte Daten können berichtigt werden. Löschung bedeutet: Daten ohne legitimen Zweck oder nach Ablauf definierter Fristen werden entfernt oder anonymisiert. Portabilität bedeutet: Akteure können Daten zwischen Systemen übertragen. Einspruch bedeutet: Bewertungen, Datenquellen, Benchmarks oder Systemgrenzen können angegriffen werden. Transparenz bedeutet: Betroffene und Adressaten verstehen, welche Daten wofür genutzt werden.</w:t>
      </w:r>
    </w:p>
    <w:p w14:paraId="7257DF22" w14:textId="77777777" w:rsidR="00410FE7" w:rsidRPr="00410FE7" w:rsidRDefault="00410FE7" w:rsidP="00410FE7">
      <w:r w:rsidRPr="00410FE7">
        <w:t>Diese Rechte sind keine Datenschutzdekoration. Sie verhindern, dass Wirkungsdatenräume zu Steuerungsräumen ohne Verteidigungsmöglichkeit werden. Wenn ein schlechter Wirkungswert eine Steuerklasse, einen Kreditpreis, eine Versicherung, ein Rating oder eine öffentliche Ausschreibung beeinflusst, braucht der betroffene Akteur Nachvollziehbarkeit und Korrekturmöglichkeit [I-K81-4]. Wirkungsdatenräume müssen verwaltungs- und rechtsschutzfähig sein.</w:t>
      </w:r>
    </w:p>
    <w:p w14:paraId="301805C0" w14:textId="77777777" w:rsidR="00410FE7" w:rsidRPr="00410FE7" w:rsidRDefault="00410FE7" w:rsidP="00410FE7">
      <w:r w:rsidRPr="00410FE7">
        <w:t xml:space="preserve">Wirkungsdatenräume dürfen auch keine Social-Credit-Logik erzeugen. Die Wirkungsökonomie bewertet Wirkungsträger, Strukturen, Produkte, Organisationen, Infrastrukturen, </w:t>
      </w:r>
      <w:r w:rsidRPr="00410FE7">
        <w:rPr>
          <w:rFonts w:ascii="DejaVu Serif" w:hAnsi="DejaVu Serif" w:eastAsia="DejaVu Serif" w:cs="DejaVu Serif"/>
        </w:rPr>
        <w:t>Kapitalflüsse</w:t>
      </w:r>
      <w:r w:rsidRPr="00410FE7">
        <w:t xml:space="preserve"> und öffentliche Maßnahmen. Sie bewertet nicht den Wert eines Menschen. Personenbezogene Daten dürfen nur dort verarbeitet werden, wo ein klarer Rechtsgrund, ein enger Zweck, ein Schutzkonzept und eine verhältnismäßige Notwendigkeit bestehen. Die Architektur muss diesen Grundsatz technisch erzwingen, nicht nur politisch versprechen.</w:t>
      </w:r>
    </w:p>
    <w:p w14:paraId="24A16DE5" w14:textId="77777777" w:rsidR="00410FE7" w:rsidRPr="00410FE7" w:rsidRDefault="00410FE7" w:rsidP="00410FE7">
      <w:pPr>
        <w:pStyle w:val="berschrift3"/>
      </w:pPr>
      <w:bookmarkStart w:id="5621" w:name="_Toc229829883"/>
      <w:bookmarkStart w:id="5622" w:name="_Toc229926993"/>
      <w:bookmarkStart w:id="5623" w:name="_Toc229944997"/>
      <w:bookmarkStart w:id="5624" w:name="_Toc229948782"/>
      <w:bookmarkStart w:id="5625" w:name="_Toc229955409"/>
      <w:bookmarkStart w:id="5626" w:name="_Toc229958564"/>
      <w:bookmarkStart w:id="5627" w:name="_Toc229963369"/>
      <w:r w:rsidRPr="00410FE7">
        <w:t>81.3 Maschinenlesbarkeit</w:t>
      </w:r>
      <w:bookmarkEnd w:id="5621"/>
      <w:bookmarkEnd w:id="5622"/>
      <w:bookmarkEnd w:id="5623"/>
      <w:bookmarkEnd w:id="5624"/>
      <w:bookmarkEnd w:id="5625"/>
      <w:bookmarkEnd w:id="5626"/>
      <w:bookmarkEnd w:id="5627"/>
    </w:p>
    <w:p w14:paraId="6001A72E" w14:textId="77777777" w:rsidR="00410FE7" w:rsidRPr="00410FE7" w:rsidRDefault="00410FE7" w:rsidP="00410FE7">
      <w:r w:rsidRPr="00410FE7">
        <w:t>Ein Wirkungsdatenraum wird erst dann steuerungsfähig, wenn seine Daten maschinenlesbar sind. Maschinenlesbarkeit bedeutet nicht, dass Maschinen entscheiden sollen. Sie bedeutet, dass Systeme Daten verlässlich verarbeiten, prüfen, vergleichen und in definierte Entscheidungen einbinden können. Ohne Maschinenlesbarkeit bleiben Wirkungsdaten langsam, teuer, fehleranfällig und abhängig von manueller Interpretation.</w:t>
      </w:r>
    </w:p>
    <w:p w14:paraId="3A778A5F" w14:textId="77777777" w:rsidR="00410FE7" w:rsidRPr="00410FE7" w:rsidRDefault="00410FE7" w:rsidP="00410FE7">
      <w:r>
        <w:t>Eine WÖk-ID ist eine stabile Kennung für einen Prüfgegenstand im Masterregister, kein Messwert und nicht automatisch ein validierter Wirkindikator. Die Beziehung lautet MasterItem -</w:t>
      </w:r>
      <w:r>
        <w:rPr>
          <w:rFonts w:ascii="DejaVu Sans" w:hAnsi="DejaVu Sans" w:eastAsia="DejaVu Sans" w:cs="DejaVu Sans"/>
        </w:rPr>
        <w:t>&gt;</w:t>
      </w:r>
      <w:r>
        <w:t xml:space="preserve"> StateVariable -</w:t>
      </w:r>
      <w:r>
        <w:rPr>
          <w:rFonts w:ascii="DejaVu Sans" w:hAnsi="DejaVu Sans" w:eastAsia="DejaVu Sans" w:cs="DejaVu Sans"/>
        </w:rPr>
        <w:t>&gt;</w:t>
      </w:r>
      <w:r>
        <w:t xml:space="preserve"> Indicator -</w:t>
      </w:r>
      <w:r>
        <w:rPr>
          <w:rFonts w:ascii="DejaVu Sans" w:hAnsi="DejaVu Sans" w:eastAsia="DejaVu Sans" w:cs="DejaVu Sans"/>
        </w:rPr>
        <w:t>&gt;</w:t>
      </w:r>
      <w:r>
        <w:t xml:space="preserve"> Observation -</w:t>
      </w:r>
      <w:r>
        <w:rPr>
          <w:rFonts w:ascii="DejaVu Sans" w:hAnsi="DejaVu Sans" w:eastAsia="DejaVu Sans" w:cs="DejaVu Sans"/>
        </w:rPr>
        <w:t>&gt;</w:t>
      </w:r>
      <w:r>
        <w:t xml:space="preserve"> Analysis / Reality Check. Einheit, Population, Raum, Zeitraum, Systemgrenze, Quellenrolle und Prüfstatus werden in der verknüpften Datenarchitektur geführt. Die Kennung ist weder Score noch Wirkung. [I-K81-5]</w:t>
      </w:r>
    </w:p>
    <w:p w14:paraId="17041F41" w14:textId="77777777" w:rsidR="00410FE7" w:rsidRPr="00410FE7" w:rsidRDefault="00410FE7" w:rsidP="00410FE7">
      <w:r w:rsidRPr="00410FE7">
        <w:lastRenderedPageBreak/>
        <w:t>Dadurch wird aus einem Messwert eine steuerungsfähige Information. Ein CO₂-Wert ist erst dann brauchbar, wenn klar ist, ob er produktbezogen, standortbezogen, unternehmensbezogen oder lieferkettenbezogen gilt. Ein Wasserwert ist erst dann aussagekräftig, wenn Wasserstress berücksichtigt wird. Ein Lohnwert braucht Bezug zum lokalen Living Wage, Mindestlohn, Medianlohn oder Tarifrahmen. Ein Demokratieindikator braucht Klarheit, ob er Medienfreiheit, Plattformverstärkung, Transparenz, Rechtsstaatlichkeit oder manipulative Praxis erfasst [I-K81-6].</w:t>
      </w:r>
    </w:p>
    <w:p w14:paraId="142FB1B2" w14:textId="77777777" w:rsidR="00410FE7" w:rsidRPr="00410FE7" w:rsidRDefault="00410FE7" w:rsidP="00410FE7">
      <w:r w:rsidRPr="00410FE7">
        <w:t>Maschinenlesbarkeit ist deshalb mehr als Format. Sie ist Bedeutung in technischer Form.</w:t>
      </w:r>
    </w:p>
    <w:p w14:paraId="04C0AC2B" w14:textId="77777777" w:rsidR="00410FE7" w:rsidRPr="00410FE7" w:rsidRDefault="00410FE7" w:rsidP="00410FE7">
      <w:r w:rsidRPr="00410FE7">
        <w:t>Für technische Systeme wird der Prefix WOK verwendet, weil Umlaute in Datenbanken, Schnittstellen, Registersystemen und internationalen Datenräumen problematisch sein können. Im Fließtext bleibt WÖk-ID die fachliche Schreibweise. Diese Trennung ist nicht kosmetisch. Sie trennt Sprache und technische Interoperabilität [I-K81-6].</w:t>
      </w:r>
    </w:p>
    <w:p w14:paraId="6E99B16E" w14:textId="77777777" w:rsidR="00410FE7" w:rsidRPr="00410FE7" w:rsidRDefault="00410FE7" w:rsidP="00410FE7">
      <w:r w:rsidRPr="00410FE7">
        <w:t>Maschinenlesbarkeit ist die Voraussetzung für automatisierte Prüfung, Scorecards, digitale Produktpässe, Beschaffung, Steuerlogik, Kapitalzugang, Versicherungsmodelle und Risikomanagement. Ein digitales Steuersystem kann WÖk-IDs verarbeiten. Ein Beschaffungsportal kann Mindeststandards prüfen. Eine Bank kann Kreditrisiken mit Lieferketten- und Klimadaten verbinden. Eine Versicherung kann Standort- und Produktwirkung in Risikomodellen berücksichtigen. Ein Unternehmen kann Lieferantendaten in die eigene Produkt-Scorecard übernehmen. Ein digitaler Produktpass kann Produktdatenketten mit WÖk-IDs, Benchmarks und Prüfstatus verbinden [I-K81-1].</w:t>
      </w:r>
    </w:p>
    <w:p w14:paraId="1938B190" w14:textId="77777777" w:rsidR="00410FE7" w:rsidRPr="00410FE7" w:rsidRDefault="00410FE7" w:rsidP="00410FE7">
      <w:r w:rsidRPr="00410FE7">
        <w:t>Das bedeutet nicht, dass alles automatisch berechnet werden darf. Maschinenlesbarkeit macht Prüfung schneller. Sie ersetzt keine normative Bewertung, keine demokratische Legitimation und keinen Rechtsschutz. Ein maschinenlesbarer Wert bleibt ein Wert mit Quelle, Kontext, Unsicherheit, Version und Prüfstatus. Automatisierung darf nur dort greifen, wo Datenqualität, Prüfmodell und Rechtsfolge ausreichend klar sind.</w:t>
      </w:r>
    </w:p>
    <w:p w14:paraId="2F00AAAB" w14:textId="77777777" w:rsidR="00410FE7" w:rsidRPr="00410FE7" w:rsidRDefault="00410FE7" w:rsidP="00410FE7">
      <w:r w:rsidRPr="00410FE7">
        <w:t>Eine mögliche Prüfkaskade verhindert Über- und Untersteuerung. Ein Energieverbrauch kann automatisiert validiert werden, wenn Messdaten direkt vorliegen. Ein Living-Wage-Wert braucht Lieferkettenprüfung. Ein Demokratieindikator braucht andere Plausibilisierung. Ein KI-Audit braucht technische Prüfung. Sensible Hochrisikoindikatoren brauchen Sonderprüfung [I-K81-7].</w:t>
      </w:r>
    </w:p>
    <w:p w14:paraId="47A0354B" w14:textId="77777777" w:rsidR="00410FE7" w:rsidRPr="00410FE7" w:rsidRDefault="00410FE7" w:rsidP="00410FE7">
      <w:r w:rsidRPr="00410FE7">
        <w:t>Maschinenlesbarkeit senkt Blindleistung. Sie verhindert, dass dieselben Daten aus PDFs abgeschrieben, neu formatiert, neu interpretiert und mehrfach geprüft werden. Sie schafft gemeinsame Datenfelder, gemeinsame Prüfregeln und gemeinsame Anschlussfähigkeit. Genau darin liegt der Unterschied zwischen Bürokratie und Standardisierung: Nicht mehr Papier, sondern weniger Blindleistung im System [I-K81-8].</w:t>
      </w:r>
    </w:p>
    <w:p w14:paraId="6829498C" w14:textId="77777777" w:rsidR="00410FE7" w:rsidRPr="00410FE7" w:rsidRDefault="00410FE7" w:rsidP="00410FE7">
      <w:pPr>
        <w:pStyle w:val="berschrift3"/>
      </w:pPr>
      <w:bookmarkStart w:id="5628" w:name="_Toc229829884"/>
      <w:bookmarkStart w:id="5629" w:name="_Toc229926994"/>
      <w:bookmarkStart w:id="5630" w:name="_Toc229944998"/>
      <w:bookmarkStart w:id="5631" w:name="_Toc229948783"/>
      <w:bookmarkStart w:id="5632" w:name="_Toc229955410"/>
      <w:bookmarkStart w:id="5633" w:name="_Toc229958565"/>
      <w:bookmarkStart w:id="5634" w:name="_Toc229963370"/>
      <w:r w:rsidRPr="00410FE7">
        <w:lastRenderedPageBreak/>
        <w:t>81.4 Datenintegrität</w:t>
      </w:r>
      <w:bookmarkEnd w:id="5628"/>
      <w:bookmarkEnd w:id="5629"/>
      <w:bookmarkEnd w:id="5630"/>
      <w:bookmarkEnd w:id="5631"/>
      <w:bookmarkEnd w:id="5632"/>
      <w:bookmarkEnd w:id="5633"/>
      <w:bookmarkEnd w:id="5634"/>
    </w:p>
    <w:p w14:paraId="12F76EC2" w14:textId="77777777" w:rsidR="00410FE7" w:rsidRPr="00410FE7" w:rsidRDefault="00410FE7" w:rsidP="00410FE7">
      <w:r w:rsidRPr="00410FE7">
        <w:t>Datenintegrität ist die Bedingung, damit Wirkungsdatenräume Vertrauen verdienen. Wenn Daten manipuliert, überschrieben, falsch zugeordnet, veraltet, unvollständig oder nicht prüfbar sind, wird Wirkungssteuerung gefährlich. Je stärker Daten Preise, Steuern, Beschaffung, Kreditpreise, Versicherbarkeit, Kapitalzugang oder öffentliche Bewertungen beeinflussen, desto größer wird der Anreiz, sie zu schönen [I-K81-4].</w:t>
      </w:r>
    </w:p>
    <w:p w14:paraId="3960B55C" w14:textId="77777777" w:rsidR="00410FE7" w:rsidRPr="00410FE7" w:rsidRDefault="00410FE7" w:rsidP="00410FE7">
      <w:r w:rsidRPr="00410FE7">
        <w:t>Deshalb ist Datenqualität keine rein technische Qualität. Sie ist Machtbegrenzung [I-K81-4]. Wer Datenqualität kontrolliert, kontrolliert Wirkungssichtbarkeit. Wer Wirkungsindikatoren setzt, kann Macht neu monopolisieren. Wer Wirkungsdaten manipuliert, kann Wirkung simulieren. Das Grundlagenpapier nennt Wirkungstransparenz und offene Wirkungsplattformen ausdrücklich als Chance, warnt aber zugleich vor Machtkonzentration, Wirkungssimulation und technokratischer Entkopplung [I-K81-9].</w:t>
      </w:r>
    </w:p>
    <w:p w14:paraId="4E1A5CB1" w14:textId="77777777" w:rsidR="00410FE7" w:rsidRPr="00410FE7" w:rsidRDefault="00410FE7" w:rsidP="00410FE7">
      <w:r w:rsidRPr="00410FE7">
        <w:t>Datenintegrität umfasst Herkunft, Versionierung, Signatur, Prüfbarkeit und Manipulationsschutz.</w:t>
      </w:r>
    </w:p>
    <w:p w14:paraId="6462DD12" w14:textId="77777777" w:rsidR="00410FE7" w:rsidRPr="00410FE7" w:rsidRDefault="00410FE7" w:rsidP="00410FE7">
      <w:r w:rsidRPr="00410FE7">
        <w:t>Herkunft bedeutet: Jeder relevante Wert braucht eine Quelle. Ist er gemessen, geschätzt, berechnet, übernommen, standardisiert oder plausibilisiert? Stammt er aus Primärmessung, Lieferantendaten, Branchenwert, Zertifikat, amtlicher Statistik, LCA, EPD, Audit oder wissenschaftlicher Studie? Ohne Herkunft entsteht kein Vertrauen.</w:t>
      </w:r>
    </w:p>
    <w:p w14:paraId="3FC7F586" w14:textId="77777777" w:rsidR="00410FE7" w:rsidRPr="00410FE7" w:rsidRDefault="00410FE7" w:rsidP="00410FE7">
      <w:r w:rsidRPr="00410FE7">
        <w:t>Versionierung bedeutet: Jede Änderung muss nachvollziehbar bleiben. WÖk-IDs dürfen nicht starr sein, weil Wissenschaft, Datenquellen, Regulierung, Technologien, Risiken und gesellschaftliche Lernprozesse sich verändern. Versionierung ist deshalb demokratische und wissenschaftliche Hygiene. Keine WÖk-ID ohne Version. Keine Bewertungsänderung ohne Begründung. Keine neue Schwelle ohne Quelle. Keine Löschung ohne Nachvollziehbarkeit [I-K81-10].</w:t>
      </w:r>
    </w:p>
    <w:p w14:paraId="7522E46D" w14:textId="77777777" w:rsidR="00410FE7" w:rsidRPr="00410FE7" w:rsidRDefault="00410FE7" w:rsidP="00410FE7">
      <w:r w:rsidRPr="00410FE7">
        <w:t>Signatur bedeutet: Daten und Änderungen müssen technisch gesichert sein. Wer hat einen Wert eingestellt? Wer hat ihn geprüft? Wann wurde er geändert? Welche Fassung gilt? Welche Stelle hat validiert? Wo liegt der Prüfstatus? Digitale Signaturen, Zugriffskontrollen und Zeitstempel sind hier keine technische Spielerei. Sie schützen die Rechts- und Steuerungsfähigkeit des Systems.</w:t>
      </w:r>
    </w:p>
    <w:p w14:paraId="56A22621" w14:textId="77777777" w:rsidR="00410FE7" w:rsidRPr="00410FE7" w:rsidRDefault="00410FE7" w:rsidP="00410FE7">
      <w:r w:rsidRPr="00410FE7">
        <w:t>Prüfbarkeit bedeutet: Ein Wirkungswert muss rückverfolgbar sein. Eine Scorecard darf kein Ergebnis aus dem Nichts sein. Wer einen FinalScore sieht, muss bei berechtigtem Interesse nachvollziehen können, welche WÖk-IDs verwendet wurden, welche Messwerte vorlagen, welche Quellen gelten, welche Einheit genutzt wurde, welche Systemgrenze angewendet wurde, welcher Benchmark galt, welcher Archetyp verwendet wurde, welche Datenqualität vorliegt, welche Version maßgeblich ist und wer geprüft hat [I-K81-4].</w:t>
      </w:r>
    </w:p>
    <w:p w14:paraId="259D957C" w14:textId="77777777" w:rsidR="00410FE7" w:rsidRPr="00410FE7" w:rsidRDefault="00410FE7" w:rsidP="00410FE7">
      <w:r w:rsidRPr="00410FE7">
        <w:lastRenderedPageBreak/>
        <w:t>Die Wirkungsökonomie braucht dafür einen Audit-Trail. Der Audit-Trail ist die digitale Spur eines Wirkungswertes vom Ursprung bis zur Entscheidung [I-K81-4]. Ein Hersteller meldet etwa einen Produkt-CO₂-Wert. Dieser Wert stammt aus Messdaten, Lieferantendaten, Energieverbrauch, Transportinformationen und Emissionsfaktoren. Er wird einer WÖk-ID zugeordnet, über Archetyp und Benchmark in einen Score übersetzt, geht in die Produktscorecard ein, wird über Reverse Merit Order zum FinalScore verdichtet und beeinflusst Steuerklasse, Beschaffung oder Kapitalentscheidung. Jede Stufe muss sichtbar bleiben: nicht für jede Person öffentlich, aber für Prüfung, Aufsicht, Rechtsweg und berechtigte Kontrolle [I-K81-4].</w:t>
      </w:r>
    </w:p>
    <w:p w14:paraId="297C7331" w14:textId="77777777" w:rsidR="00410FE7" w:rsidRPr="00410FE7" w:rsidRDefault="00410FE7" w:rsidP="00410FE7">
      <w:r w:rsidRPr="00410FE7">
        <w:t>Manipulationsschutz bedeutet: Das System rechnet mit Missbrauch. Nicht als Misstrauenskultur, sondern als Systemdesign. Ein System, das Wirkung belohnt, wird Akteure hervorbringen, die Wirkung darstellen wollen, ohne sie zu erzeugen. Genau deshalb braucht es Prüfpflichten, Plausibilitätskontrollen, Datenqualitätsklassen, Prüferaufsicht, Sanktionen, Einspruchswege, öffentliche Methodik und unabhängige Weiterentwicklung [I-K81-4].</w:t>
      </w:r>
    </w:p>
    <w:p w14:paraId="265BDAAC" w14:textId="77777777" w:rsidR="00410FE7" w:rsidRPr="00410FE7" w:rsidRDefault="00410FE7" w:rsidP="00410FE7">
      <w:r w:rsidRPr="00410FE7">
        <w:t>Datenintegrität schützt auch kleine und faire Akteure. Ohne Integrität gewinnen jene, die Daten kosmetisch optimieren. Mit Integrität wird Wirkung streitfähig. Ein Unternehmen kann prüfen, warum es schlechter bewertet wurde. Es kann Daten nachreichen, eine falsche Systemgrenze angreifen, einen Benchmark bestreiten oder eine Korrektur verlangen [I-K81-4]. Das ist rechtsstaatlich wichtig.</w:t>
      </w:r>
    </w:p>
    <w:p w14:paraId="2CE0B0FB" w14:textId="77777777" w:rsidR="00410FE7" w:rsidRPr="00410FE7" w:rsidRDefault="00410FE7" w:rsidP="00410FE7">
      <w:r w:rsidRPr="00410FE7">
        <w:t>Ein Wirkungsdatenraum ohne Datenintegrität wäre gefährlich. Er würde Scheingenauigkeit erzeugen. Ein Wirkungsdatenraum mit Datenintegrität macht Wirkung prüfbar, nutzbar und anfechtbar.</w:t>
      </w:r>
    </w:p>
    <w:p w14:paraId="42F26560" w14:textId="77777777" w:rsidR="00410FE7" w:rsidRPr="00410FE7" w:rsidRDefault="00410FE7" w:rsidP="00410FE7">
      <w:pPr>
        <w:pStyle w:val="berschrift3"/>
      </w:pPr>
      <w:bookmarkStart w:id="5635" w:name="_Toc229829885"/>
      <w:bookmarkStart w:id="5636" w:name="_Toc229926995"/>
      <w:bookmarkStart w:id="5637" w:name="_Toc229944999"/>
      <w:bookmarkStart w:id="5638" w:name="_Toc229948784"/>
      <w:bookmarkStart w:id="5639" w:name="_Toc229955411"/>
      <w:bookmarkStart w:id="5640" w:name="_Toc229958566"/>
      <w:bookmarkStart w:id="5641" w:name="_Toc229963371"/>
      <w:r w:rsidRPr="00410FE7">
        <w:t>81.5 Zwischenfazit</w:t>
      </w:r>
      <w:bookmarkEnd w:id="5635"/>
      <w:bookmarkEnd w:id="5636"/>
      <w:bookmarkEnd w:id="5637"/>
      <w:bookmarkEnd w:id="5638"/>
      <w:bookmarkEnd w:id="5639"/>
      <w:bookmarkEnd w:id="5640"/>
      <w:bookmarkEnd w:id="5641"/>
    </w:p>
    <w:p w14:paraId="6827E5B2" w14:textId="77777777" w:rsidR="00410FE7" w:rsidRPr="00410FE7" w:rsidRDefault="00410FE7" w:rsidP="00410FE7">
      <w:r w:rsidRPr="00410FE7">
        <w:t>Wirkungsdatenräume sind die digitale Grundlage der Wirkungsökonomie. Sie verbinden Wirtschaft, Staat, Wissenschaft, Kapital, Lieferketten, Produkte, Verwaltung und Öffentlichkeit, ohne Datenmacht zentral zu monopolisieren. Sie ersetzen nicht die Messmethodik der Wirkungsökonomie, sondern machen sie technisch, institutionell und rechtsschutzfähig verfügbar.</w:t>
      </w:r>
    </w:p>
    <w:p w14:paraId="5DA3C4FD" w14:textId="77777777" w:rsidR="00410FE7" w:rsidRPr="00410FE7" w:rsidRDefault="00410FE7" w:rsidP="00410FE7">
      <w:r w:rsidRPr="00410FE7">
        <w:t>Dieses Kapitel hat vier Grundelemente beschrieben. Erstens: Datenräume für Wirtschaft und Staat müssen föderiert sein. Sie verbinden Daten, ohne alles zu zentralisieren. Zweitens: Zugänge, Rechte und Rollen sichern, dass Wirkungstransparenz nicht in Entblößung, Überwachung oder Datenmonopol kippt. Drittens: Maschinenlesbarkeit macht automatisierte Prüfung, Scorecards, digitale Produktpässe, Beschaffung, Steuern, Kapitalzugang und Risikomanagement möglich. Viertens: Datenintegrität schützt Herkunft, Versionierung, Signatur, Prüfbarkeit und Manipulationsschutz.</w:t>
      </w:r>
    </w:p>
    <w:p w14:paraId="6EC90A41" w14:textId="77777777" w:rsidR="00410FE7" w:rsidRPr="00410FE7" w:rsidRDefault="00410FE7" w:rsidP="00410FE7">
      <w:r w:rsidRPr="00410FE7">
        <w:t>Wirkungsdatenräume sind damit keine PDF-Friedhöfe, keine privaten Black Boxes und keine zentralen Überwachungsarchitekturen. Sie sind die gemeinsame Dateninfrastruktur, durch die Wirkung in Entscheidungen zurückkehren kann.</w:t>
      </w:r>
    </w:p>
    <w:p w14:paraId="319B527B" w14:textId="77777777" w:rsidR="00410FE7" w:rsidRDefault="00410FE7" w:rsidP="00410FE7">
      <w:r w:rsidRPr="00410FE7">
        <w:lastRenderedPageBreak/>
        <w:t>Die nächste Frage lautet: Was geschieht, wenn KI diese Datenräume auswertet, Wirkungsprognosen erstellt, Risiken erkennt, Verwaltung unterstützt und Entscheidungen vorbereitet? Diese Frage führt zu Kapitel 82: KI-Governance.</w:t>
      </w:r>
    </w:p>
    <w:p w14:paraId="59A12CD7" w14:textId="5316AB36" w:rsidR="00410FE7" w:rsidRPr="00410FE7" w:rsidRDefault="00410FE7" w:rsidP="00410FE7">
      <w:pPr>
        <w:pStyle w:val="berschrift3"/>
      </w:pPr>
      <w:bookmarkStart w:id="5642" w:name="_Toc229829886"/>
      <w:bookmarkStart w:id="5643" w:name="_Toc229926996"/>
      <w:bookmarkStart w:id="5644" w:name="_Toc229945000"/>
      <w:bookmarkStart w:id="5645" w:name="_Toc229948785"/>
      <w:bookmarkStart w:id="5646" w:name="_Toc229955412"/>
      <w:bookmarkStart w:id="5647" w:name="_Toc229958567"/>
      <w:bookmarkStart w:id="5648" w:name="_Toc229963372"/>
      <w:r w:rsidRPr="00410FE7">
        <w:t xml:space="preserve">Endnoten und Quellen zu Kapitel </w:t>
      </w:r>
      <w:r>
        <w:t>81</w:t>
      </w:r>
      <w:bookmarkEnd w:id="5642"/>
      <w:bookmarkEnd w:id="5643"/>
      <w:bookmarkEnd w:id="5644"/>
      <w:bookmarkEnd w:id="5645"/>
      <w:bookmarkEnd w:id="5646"/>
      <w:bookmarkEnd w:id="5647"/>
      <w:bookmarkEnd w:id="5648"/>
    </w:p>
    <w:p w14:paraId="2EB7FDB2" w14:textId="77777777" w:rsidR="00410FE7" w:rsidRPr="00410FE7" w:rsidRDefault="00410FE7" w:rsidP="00410FE7">
      <w:pPr>
        <w:rPr>
          <w:b/>
          <w:bCs/>
        </w:rPr>
      </w:pPr>
      <w:r w:rsidRPr="00410FE7">
        <w:rPr>
          <w:b/>
          <w:bCs/>
        </w:rPr>
        <w:t>Interne WÖk-Quellen</w:t>
      </w:r>
    </w:p>
    <w:p w14:paraId="638C544D" w14:textId="77777777" w:rsidR="00410FE7" w:rsidRPr="00410FE7" w:rsidRDefault="00410FE7" w:rsidP="00410FE7">
      <w:r w:rsidRPr="00410FE7">
        <w:t>[I-K81-1] Weber, Natalie: Die neue Ordnung des Wohlstands, Arbeitsfassung 2026, Abschnitt zu digitalen Produktpässen und Wirkungsdatenraum. Grundlage für den Wirkungsdatenraum als Infrastruktur hinter Produktpässen, Unternehmensdaten, Lieferkettendaten, öffentlichen Statistiken, Gebäudedaten, Kapitaldaten, Versicherungsdaten, Beschaffungsdaten, Forschungsdaten und Wirkungsberichten sowie für die Funktionen Maschinenlesbarkeit, Rückverfolgbarkeit und Lernfähigkeit.</w:t>
      </w:r>
    </w:p>
    <w:p w14:paraId="198B087C" w14:textId="77777777" w:rsidR="00410FE7" w:rsidRPr="00410FE7" w:rsidRDefault="00410FE7" w:rsidP="00410FE7">
      <w:r w:rsidRPr="00410FE7">
        <w:t>[I-K81-2] Weber, Natalie: Die neue Ordnung des Wohlstands, Arbeitsfassung 2026, Abschnitt „Offene Daten“. Grundlage für die Regel „so offen wie nötig, so geschützt wie erforderlich, so prüfbar wie möglich“ sowie für die vier Datenebenen öffentlich, kontrolliert öffentlich, vertraulich geprüft und geschützt.</w:t>
      </w:r>
    </w:p>
    <w:p w14:paraId="05D12FDA" w14:textId="77777777" w:rsidR="00410FE7" w:rsidRPr="00410FE7" w:rsidRDefault="00410FE7" w:rsidP="00410FE7">
      <w:r w:rsidRPr="00410FE7">
        <w:t>[I-K81-3] Weber, Natalie: Die neue Ordnung des Wohlstands, Arbeitsfassung 2026, Abschnitt zu Prüferaufsicht und Wirkungsrat. Grundlage für den Wirkungsrat als Methodensicherungsinstanz und für die Einzelfallprüfung durch akkreditierte Prüfer, Fachstellen, Zertifizierer, Aufsichten, Steuerverwaltung, Gerichte, Versicherungsprüfung und Kapitalmarktaufsicht.</w:t>
      </w:r>
    </w:p>
    <w:p w14:paraId="45257784" w14:textId="77777777" w:rsidR="00410FE7" w:rsidRPr="00410FE7" w:rsidRDefault="00410FE7" w:rsidP="00410FE7">
      <w:r w:rsidRPr="00410FE7">
        <w:t>[I-K81-4] Weber, Natalie: Die neue Ordnung des Wohlstands, Arbeitsfassung 2026, Abschnitt „Auditierbarkeit“. Grundlage für Datenqualität als Machtbegrenzung, Audit-Trail vom Ursprung eines Wirkungswertes bis zur Entscheidung, Prüfbarkeit von WÖk-IDs, Quellen, Einheiten, Systemgrenzen, Benchmarks, Archetypen, Datenqualität, Version, Prüfer und Änderungen sowie für Mindestregeln der Auditierbarkeit.</w:t>
      </w:r>
    </w:p>
    <w:p w14:paraId="4966DB12" w14:textId="77777777" w:rsidR="00410FE7" w:rsidRPr="00410FE7" w:rsidRDefault="00410FE7" w:rsidP="00410FE7">
      <w:r w:rsidRPr="00410FE7">
        <w:t>[I-K81-5] Weber, Natalie: Die neue Ordnung des Wohlstands, Arbeitsfassung 2026, Kapitel zu WÖk-IDs. Grundlage für die WÖk-ID als standardisierte Kennziffer, für die Unterscheidung von WÖk-ID, Messwert, Archetyp, Benchmark, Score, Scorecard, FinalScore und Steuerung sowie für WÖk-ID als „Stecker“ der Wirkungsdaten.</w:t>
      </w:r>
    </w:p>
    <w:p w14:paraId="09EF0C65" w14:textId="77777777" w:rsidR="00410FE7" w:rsidRPr="00410FE7" w:rsidRDefault="00410FE7" w:rsidP="00410FE7">
      <w:r w:rsidRPr="00410FE7">
        <w:t>[I-K81-6] Weber, Natalie: Die neue Ordnung des Wohlstands, Arbeitsfassung 2026, Abschnitt zur technischen Interoperabilität der WÖk-ID. Grundlage für Prefix WOK, Wirkungsschlüssel, Systemgrenzen, Datenqualitätsklasse, Prüfanforderung, Version, Gültigkeitszeitraum und Anschluss an CSRD, ESRS, GRI, NACE, digitale Produktpässe, ESAP, Bankdaten, Versicherungsdaten und Lieferkettendaten.</w:t>
      </w:r>
    </w:p>
    <w:p w14:paraId="32BB43C7" w14:textId="77777777" w:rsidR="00410FE7" w:rsidRPr="00410FE7" w:rsidRDefault="00410FE7" w:rsidP="00410FE7">
      <w:r w:rsidRPr="00410FE7">
        <w:t>[I-K81-7] Weber, Natalie: Die neue Ordnung des Wohlstands, Arbeitsfassung 2026, Abschnitt „Instrumente und Umsetzung“. Grundlage für öffentliches WÖk-ID-Register, Mapping-System, WÖk-XBRL-Taxonomie, Prüfkaskade und Datenqualitätsklasse.</w:t>
      </w:r>
    </w:p>
    <w:p w14:paraId="5523EEE6" w14:textId="77777777" w:rsidR="00410FE7" w:rsidRPr="00410FE7" w:rsidRDefault="00410FE7" w:rsidP="00410FE7">
      <w:r w:rsidRPr="00410FE7">
        <w:lastRenderedPageBreak/>
        <w:t>[I-K81-8] Weber, Natalie: Die neue Ordnung des Wohlstands, Arbeitsfassung 2026, Abschnitt „Standardisierung statt Bürokratie“. Grundlage für die These, dass Wirkungsdaten ohnehin für Risiko, Kapital, Versicherung, Beschaffung, Strategie und Wirkung gebraucht werden, und für den Einführungspfad vom Datenstandard über Pilot-Scorecard, Beschaffung, Kapital- und Versicherungsnutzung bis zur europäischen Harmonisierung.</w:t>
      </w:r>
    </w:p>
    <w:p w14:paraId="5E90E3F1" w14:textId="77777777" w:rsidR="00410FE7" w:rsidRPr="00410FE7" w:rsidRDefault="00410FE7" w:rsidP="00410FE7">
      <w:r w:rsidRPr="00410FE7">
        <w:t>[I-K81-9] Weber, Natalie: Grundlagenpapier Wirkungsökonomie WÖk, 2025. Grundlage für Wirkungstransparenz, partizipative Governance, offene Wirkungsplattformen, Missbrauchsrisiken, Machtkonzentration, Wirkungssimulation und demokratische Legitimität als Schutzanforderungen.</w:t>
      </w:r>
    </w:p>
    <w:p w14:paraId="77856E16" w14:textId="77777777" w:rsidR="00410FE7" w:rsidRPr="00410FE7" w:rsidRDefault="00410FE7" w:rsidP="00410FE7">
      <w:r w:rsidRPr="00410FE7">
        <w:t>[I-K81-10] Weber, Natalie: Die neue Ordnung des Wohlstands, Arbeitsfassung 2026, Abschnitt „Weiterentwicklung und Versionierung“. Grundlage für Versionierung als demokratische und wissenschaftliche Hygiene, für Mindestfelder einer WÖk-ID-Version und für die Regeln: keine WÖk-ID ohne Version, keine Bewertungsänderung ohne Begründung, keine neue Schwelle ohne Quelle, keine Löschung ohne Nachvollziehbarkeit.</w:t>
      </w:r>
    </w:p>
    <w:p w14:paraId="54DD4484" w14:textId="77777777" w:rsidR="00410FE7" w:rsidRPr="00410FE7" w:rsidRDefault="00410FE7" w:rsidP="00410FE7">
      <w:pPr>
        <w:rPr>
          <w:b/>
          <w:bCs/>
        </w:rPr>
      </w:pPr>
      <w:r w:rsidRPr="00410FE7">
        <w:rPr>
          <w:b/>
          <w:bCs/>
        </w:rPr>
        <w:t>Externe Quellen</w:t>
      </w:r>
    </w:p>
    <w:p w14:paraId="5E87E440" w14:textId="302A884D" w:rsidR="001A2DDB" w:rsidRPr="00C65032" w:rsidRDefault="001A2DDB" w:rsidP="001A2DDB">
      <w:pPr>
        <w:rPr>
          <w:lang w:val="it-IT"/>
        </w:rPr>
      </w:pPr>
      <w:r>
        <w:t xml:space="preserve">[E-K81-1] Europäische Kommission: Common European Data Spaces, Stand 2026. Bezugspunkt für gemeinsame europäische Datenräume als sichere, vertrauenswürdige Rahmen für Zugriff, Austausch und Weiterverwendung von Daten, mit gemeinsamen Dateninfrastrukturen, Governance-Rahmen und fairen, transparenten, verhältnismäßigen und diskriminierungsfreien Zugangsregeln. </w:t>
      </w:r>
      <w:r w:rsidRPr="001A2DDB">
        <w:t xml:space="preserve"> </w:t>
      </w:r>
      <w:r w:rsidRPr="001A2DDB">
        <w:rPr>
          <w:lang w:val="it-IT"/>
        </w:rPr>
        <w:t>Europäische Kommission</w:t>
      </w:r>
      <w:r>
        <w:rPr>
          <w:lang w:val="it-IT"/>
        </w:rPr>
        <w:t xml:space="preserve"> </w:t>
      </w:r>
      <w:r w:rsidRPr="001A2DDB">
        <w:rPr>
          <w:lang w:val="it-IT"/>
        </w:rPr>
        <w:t>- Common European Data Spaces: https://digital-strategy.ec.europa.eu/en/policies/data-spaces</w:t>
      </w:r>
    </w:p>
    <w:p w14:paraId="094142BF" w14:textId="107DEE66" w:rsidR="00410FE7" w:rsidRPr="001A2DDB" w:rsidRDefault="001A2DDB" w:rsidP="001A2DDB">
      <w:pPr>
        <w:rPr>
          <w:lang w:val="it-IT"/>
        </w:rPr>
      </w:pPr>
      <w:r>
        <w:t xml:space="preserve">[E-K81-2] Europäische Kommission: European Data Governance Act, Stand 2026. Bezugspunkt für den Data Governance Act als Rahmen, der gemeinsame europäische Datenräume in strategischen Bereichen wie Gesundheit, Umwelt, Energie, Landwirtschaft, Mobilität, Finanzen, Fertigung, öffentlicher Verwaltung und Kompetenzen unterstützt; anwendbar seit September 2023. </w:t>
      </w:r>
      <w:r w:rsidRPr="001A2DDB">
        <w:rPr>
          <w:lang w:val="it-IT"/>
        </w:rPr>
        <w:t>Europäische Kommission - Common European Data Spaces: https://digital-strategy.ec.europa.eu/en/policies/data-spaces</w:t>
      </w:r>
    </w:p>
    <w:p w14:paraId="27AA4CDD" w14:textId="77777777" w:rsidR="00410FE7" w:rsidRPr="00410FE7" w:rsidRDefault="00410FE7" w:rsidP="00410FE7">
      <w:r w:rsidRPr="00410FE7">
        <w:t xml:space="preserve">[E-K81-3] Europäische Kommission: </w:t>
      </w:r>
      <w:r w:rsidRPr="00410FE7">
        <w:rPr>
          <w:i/>
          <w:iCs/>
        </w:rPr>
        <w:t>Data Act explained</w:t>
      </w:r>
      <w:r w:rsidRPr="00410FE7">
        <w:t xml:space="preserve"> und </w:t>
      </w:r>
      <w:r w:rsidRPr="00410FE7">
        <w:rPr>
          <w:i/>
          <w:iCs/>
        </w:rPr>
        <w:t>Data Act</w:t>
      </w:r>
      <w:r w:rsidRPr="00410FE7">
        <w:t>, Stand Dezember 2025. Bezugspunkt für den Data Act als Regelwerk für Zugang zu und Nutzung von Daten, anwendbar seit dem 12. September 2025, sowie für den Zusammenhang mit dem Data Governance Act und dem EU-Binnenmarkt für Daten.</w:t>
      </w:r>
    </w:p>
    <w:p w14:paraId="4631F9C9" w14:textId="66D85085" w:rsidR="00410FE7" w:rsidRPr="001A2DDB" w:rsidRDefault="00410FE7" w:rsidP="001A2DDB">
      <w:r w:rsidRPr="00410FE7">
        <w:t xml:space="preserve">[E-K81-4] </w:t>
      </w:r>
      <w:r w:rsidR="001A2DDB">
        <w:t xml:space="preserve">Europäische Kommission: A European Strategy for Data, Stand 2026. Bezugspunkt für die europäische Datenstrategie, die Menschen und europäische Werte in den Mittelpunkt der technologischen Entwicklung stellt und Daten als Ressource für </w:t>
      </w:r>
      <w:r w:rsidR="001A2DDB">
        <w:lastRenderedPageBreak/>
        <w:t>wirtschaftlichen Fortschritt, Innovation, Arbeit und gesellschaftlichen Fortschritt beschreibt. Europäische Kommission - European strategy for data: https://digital-strategy.ec.europa.eu/en/policies/strategy-data</w:t>
      </w:r>
    </w:p>
    <w:p w14:paraId="4295985F" w14:textId="77777777" w:rsidR="00410FE7" w:rsidRPr="00410FE7" w:rsidRDefault="00410FE7" w:rsidP="001A2DDB">
      <w:pPr>
        <w:pStyle w:val="berschrift2"/>
      </w:pPr>
      <w:bookmarkStart w:id="5649" w:name="_Toc229829887"/>
      <w:bookmarkStart w:id="5650" w:name="_Toc229926997"/>
      <w:bookmarkStart w:id="5651" w:name="_Toc229945001"/>
      <w:bookmarkStart w:id="5652" w:name="_Toc229948786"/>
      <w:bookmarkStart w:id="5653" w:name="_Toc229955413"/>
      <w:bookmarkStart w:id="5654" w:name="_Toc229958568"/>
      <w:bookmarkStart w:id="5655" w:name="_Toc229963373"/>
      <w:r w:rsidRPr="00410FE7">
        <w:t>Kapitel 82 - KI-Governance</w:t>
      </w:r>
      <w:bookmarkEnd w:id="5649"/>
      <w:bookmarkEnd w:id="5650"/>
      <w:bookmarkEnd w:id="5651"/>
      <w:bookmarkEnd w:id="5652"/>
      <w:bookmarkEnd w:id="5653"/>
      <w:bookmarkEnd w:id="5654"/>
      <w:bookmarkEnd w:id="5655"/>
    </w:p>
    <w:p w14:paraId="000357CC" w14:textId="77777777" w:rsidR="00410FE7" w:rsidRPr="00410FE7" w:rsidRDefault="00410FE7" w:rsidP="00410FE7">
      <w:r w:rsidRPr="00410FE7">
        <w:t>Kapitel 81 hat Wirkungsdatenräume als technische und institutionelle Grundlage der Wirkungsökonomie beschrieben. Datenräume machen Wirkung verfügbar, ohne Datenmacht zentral zu monopolisieren. Dieses Kapitel behandelt die nächste Ebene: Künstliche Intelligenz, die diese Datenräume auswerten, Muster erkennen, Risiken anzeigen, Szenarien modellieren, Verwaltungsprozesse entlasten und Entscheidungen vorbereiten kann.</w:t>
      </w:r>
    </w:p>
    <w:p w14:paraId="1B4BD413" w14:textId="77777777" w:rsidR="00410FE7" w:rsidRPr="00410FE7" w:rsidRDefault="00410FE7" w:rsidP="00410FE7">
      <w:r w:rsidRPr="00410FE7">
        <w:t>KI ist in der Wirkungsökonomie kein neutraler Fortschrittsautomat. Sie ist ein Wirkungsverstärker.</w:t>
      </w:r>
    </w:p>
    <w:p w14:paraId="4713A1C3" w14:textId="77777777" w:rsidR="00410FE7" w:rsidRPr="00410FE7" w:rsidRDefault="00410FE7" w:rsidP="00410FE7">
      <w:r w:rsidRPr="00410FE7">
        <w:t>Sie kann Wirkungsmessung beschleunigen, Datenqualität verbessern, Anomalien erkennen, Lieferkettenrisiken sichtbar machen, Produktpässe validieren, Szenarien simulieren, Forschung unterstützen, Verwaltung entlasten und Prävention stärken. Sie kann aber auch Diskriminierung skalieren, Halluzinationen plausibel erscheinen lassen, Manipulation automatisieren, Verantwortung verschleiern, Energiebedarf erhöhen, Datenmacht konzentrieren und falsche Steuerungslogiken schneller machen.</w:t>
      </w:r>
    </w:p>
    <w:p w14:paraId="57319ABB" w14:textId="77777777" w:rsidR="00410FE7" w:rsidRPr="00410FE7" w:rsidRDefault="00410FE7" w:rsidP="00410FE7">
      <w:r w:rsidRPr="00410FE7">
        <w:t>KI darf in der Wirkungsökonomie nicht zum neuen blinden Kompass werden. Sie muss Wirkung sichtbar machen, ohne Verantwortung, Urteil und demokratische Kontrolle zu ersetzen.</w:t>
      </w:r>
    </w:p>
    <w:p w14:paraId="2509D4D9" w14:textId="77777777" w:rsidR="00410FE7" w:rsidRPr="00410FE7" w:rsidRDefault="00410FE7" w:rsidP="001A2DDB">
      <w:pPr>
        <w:pStyle w:val="berschrift3"/>
      </w:pPr>
      <w:bookmarkStart w:id="5656" w:name="_Toc229829888"/>
      <w:bookmarkStart w:id="5657" w:name="_Toc229926998"/>
      <w:bookmarkStart w:id="5658" w:name="_Toc229945002"/>
      <w:bookmarkStart w:id="5659" w:name="_Toc229948787"/>
      <w:bookmarkStart w:id="5660" w:name="_Toc229955414"/>
      <w:bookmarkStart w:id="5661" w:name="_Toc229958569"/>
      <w:bookmarkStart w:id="5662" w:name="_Toc229963374"/>
      <w:r w:rsidRPr="00410FE7">
        <w:t>82.1 KI als Wirkungsverstärker</w:t>
      </w:r>
      <w:bookmarkEnd w:id="5656"/>
      <w:bookmarkEnd w:id="5657"/>
      <w:bookmarkEnd w:id="5658"/>
      <w:bookmarkEnd w:id="5659"/>
      <w:bookmarkEnd w:id="5660"/>
      <w:bookmarkEnd w:id="5661"/>
      <w:bookmarkEnd w:id="5662"/>
    </w:p>
    <w:p w14:paraId="0537454E" w14:textId="77777777" w:rsidR="00410FE7" w:rsidRPr="00410FE7" w:rsidRDefault="00410FE7" w:rsidP="00410FE7">
      <w:r w:rsidRPr="00410FE7">
        <w:t>KI wirkt nicht wie ein Mensch. Sie hat kein Bewusstsein, keine Würde, keine Verantwortung, kein Gewissen und keinen demokratischen Auftrag. Aber sie kann operative Wirkung entfalten, weil sie Wahrnehmung, Auswahl, Prognose, Sortierung, Textproduktion, Bildproduktion, Mustererkennung, Entscheidungsvorbereitung und Automatisierung beeinflusst.</w:t>
      </w:r>
    </w:p>
    <w:p w14:paraId="346A64DA" w14:textId="77777777" w:rsidR="00410FE7" w:rsidRPr="00410FE7" w:rsidRDefault="00410FE7" w:rsidP="00410FE7">
      <w:r w:rsidRPr="00410FE7">
        <w:t>Die Wirkungsökonomie muss diese Doppelrolle sauber halten: KI ist kein moralischer Akteur, aber ein mächtiger Wirkungsträger. Sie entscheidet nicht im normativen Sinn. Sie verändert aber Zustände, wenn Menschen und Organisationen ihre Ausgaben nutzen.</w:t>
      </w:r>
    </w:p>
    <w:p w14:paraId="70ABDCC7" w14:textId="77777777" w:rsidR="00410FE7" w:rsidRPr="00410FE7" w:rsidRDefault="00410FE7" w:rsidP="00410FE7">
      <w:r w:rsidRPr="00410FE7">
        <w:t xml:space="preserve">Ein KI-System kann in der Wirkungsökonomie auf vielen Ebenen helfen. Es kann Daten prüfen: Stimmt ein gemeldeter Emissionswert mit Energieverbrauch, Produktionsmenge, Lieferantendaten und Standortdaten überein? Gibt es Auffälligkeiten? Passen WÖk-ID, Einheit, Benchmark, Systemgrenze und Datenqualitätsklasse zusammen? Es kann Anomalien erkennen: Weicht ein Lieferant plötzlich von erwartbaren Werten ab? Steigt Wasserverbrauch in einer Stressregion? </w:t>
      </w:r>
      <w:r w:rsidRPr="00410FE7">
        <w:lastRenderedPageBreak/>
        <w:t>Werden Produktionsdaten ungewöhnlich geglättet? Verändert sich ein Cyberrisiko? Häufen sich Beschwerden, Arbeitsunfälle oder Lieferausfälle?</w:t>
      </w:r>
    </w:p>
    <w:p w14:paraId="0C41B97B" w14:textId="77777777" w:rsidR="00410FE7" w:rsidRPr="00410FE7" w:rsidRDefault="00410FE7" w:rsidP="00410FE7">
      <w:r w:rsidRPr="00410FE7">
        <w:t>Es kann Wirkungsprognosen erstellen: Welche Wirkung hätte eine Sanierung, eine Beschaffungsänderung, eine Produktumstellung, eine neue Steuerklasse, ein öffentlicher Haushaltsposten oder ein Transformationspfad? Es kann Szenarien modellieren: Was geschieht bei Energiepreisschocks, Wasserstress, Lieferkettenbruch, Hitzewellen, Versicherungsrückzug, Reputationsverlust, regulatorischen Änderungen oder technologischer Disruption?</w:t>
      </w:r>
    </w:p>
    <w:p w14:paraId="50754879" w14:textId="77777777" w:rsidR="00410FE7" w:rsidRPr="00410FE7" w:rsidRDefault="00410FE7" w:rsidP="00410FE7">
      <w:r w:rsidRPr="00410FE7">
        <w:t>Es kann Risikomodelle unterstützen: Banken, Versicherungen, Unternehmen und öffentliche Haushalte können Wirkungsrisiken früher erkennen, wenn Klima, Wasser, Lieferkette, Standort, Governance, Produktwirkung, Cyberresilienz und demokratische Risiken verbunden werden. Es kann digitale Produktpässe validieren: Produktdatenketten können automatisiert auf Vollständigkeit, Plausibilität, Versionierung, Signaturen, Lieferantendaten, Prüfstatus und Widersprüche geprüft werden. Es kann Verwaltung entlasten: Standardprüfungen, Plausibilitätschecks, Fallvorbereitung, Dokumentenzusammenfassungen, Bürgerinformation, Übersetzung, Barrierefreiheit und Priorisierung können schneller und verständlicher werden, wenn klare Grenzen und Kontrollmechanismen bestehen.</w:t>
      </w:r>
    </w:p>
    <w:p w14:paraId="3E6A2AEA" w14:textId="77777777" w:rsidR="00410FE7" w:rsidRPr="00410FE7" w:rsidRDefault="00410FE7" w:rsidP="00410FE7">
      <w:r w:rsidRPr="00410FE7">
        <w:t>Diese Möglichkeiten sind erheblich. Aber sie ändern nicht den Maßstab. KI ist nicht die Quelle der Wirkungsökonomie. Sie ist Werkzeug der Wirkungsökonomie. Der Maßstab bleibt Mensch, Planet und Demokratie. Die Bewertung bleibt demokratisch, rechtsstaatlich und institutionell verantwortet.</w:t>
      </w:r>
    </w:p>
    <w:p w14:paraId="09FD2E80" w14:textId="77777777" w:rsidR="00410FE7" w:rsidRPr="00410FE7" w:rsidRDefault="00410FE7" w:rsidP="00410FE7">
      <w:r w:rsidRPr="00410FE7">
        <w:t>Das Systemmodell der Wirkungsökonomie formuliert diese Grenze klar: KI wird zur Infrastruktur, aber immer wirkungsgebunden; sie dient Wirkung, nicht Kontrolle; keine Black-Box-KI in kritischen Bereichen; keine Überwachungssysteme; KI-Verantwortung ist Systemverantwortung [I-K82-1].</w:t>
      </w:r>
    </w:p>
    <w:p w14:paraId="50ED8FA8" w14:textId="77777777" w:rsidR="00410FE7" w:rsidRPr="00410FE7" w:rsidRDefault="00410FE7" w:rsidP="00410FE7">
      <w:r w:rsidRPr="00410FE7">
        <w:t>Daraus folgt: Eine KI, die falsche Ziele optimiert, ist gefährlicher als ein langsames menschliches Verfahren. Wenn KI Profit maximiert, verstärkt sie Profitlogik. Wenn sie Aufmerksamkeit maximiert, verstärkt sie Erregungslogik. Wenn sie Verwaltung beschleunigt, kann sie Ungerechtigkeit schneller machen. Wenn sie Datenqualität verbessert, Wirkungsrisiken erkennt und Entscheidungen nachvollziehbarer macht, kann sie hohe positive Wirkung entfalten.</w:t>
      </w:r>
    </w:p>
    <w:p w14:paraId="44AD11D9" w14:textId="77777777" w:rsidR="00410FE7" w:rsidRPr="00410FE7" w:rsidRDefault="00410FE7" w:rsidP="00410FE7">
      <w:r w:rsidRPr="00410FE7">
        <w:t>KI ist also nicht gut oder schlecht. Entscheidend ist, welcher Wirkungspfad durch ihren Einsatz wahrscheinlicher wird.</w:t>
      </w:r>
    </w:p>
    <w:p w14:paraId="3E92884D" w14:textId="77777777" w:rsidR="00410FE7" w:rsidRPr="00410FE7" w:rsidRDefault="00410FE7" w:rsidP="00410FE7">
      <w:r w:rsidRPr="00410FE7">
        <w:t>Die Wirkungsökonomie braucht KI nicht als Ersatz für Urteil, sondern als Verstärkung von Wahrnehmung, Prüfung und Lernen. Sie ist ein Sensor, ein Analysewerkzeug, ein Simulationsraum und ein Frühwarnsystem. Sie ist kein Gesetzgeber, kein Gericht, kein Wirkungsrat, keine Ethikinstanz und kein demokratischer Wille.</w:t>
      </w:r>
    </w:p>
    <w:p w14:paraId="1683BCFB" w14:textId="77777777" w:rsidR="00410FE7" w:rsidRPr="00410FE7" w:rsidRDefault="00410FE7" w:rsidP="00410FE7">
      <w:r w:rsidRPr="00410FE7">
        <w:lastRenderedPageBreak/>
        <w:t>Maschinen können Prozesse übernehmen. Verantwortung bleibt bei Menschen, Organisationen und Institutionen.</w:t>
      </w:r>
    </w:p>
    <w:p w14:paraId="56F595D7" w14:textId="77777777" w:rsidR="00410FE7" w:rsidRPr="00410FE7" w:rsidRDefault="00410FE7" w:rsidP="001A2DDB">
      <w:pPr>
        <w:pStyle w:val="berschrift3"/>
      </w:pPr>
      <w:bookmarkStart w:id="5663" w:name="_Toc229829889"/>
      <w:bookmarkStart w:id="5664" w:name="_Toc229926999"/>
      <w:bookmarkStart w:id="5665" w:name="_Toc229945003"/>
      <w:bookmarkStart w:id="5666" w:name="_Toc229948788"/>
      <w:bookmarkStart w:id="5667" w:name="_Toc229955415"/>
      <w:bookmarkStart w:id="5668" w:name="_Toc229958570"/>
      <w:bookmarkStart w:id="5669" w:name="_Toc229963375"/>
      <w:r w:rsidRPr="00410FE7">
        <w:t>82.2 Transparenz und Erklärbarkeit</w:t>
      </w:r>
      <w:bookmarkEnd w:id="5663"/>
      <w:bookmarkEnd w:id="5664"/>
      <w:bookmarkEnd w:id="5665"/>
      <w:bookmarkEnd w:id="5666"/>
      <w:bookmarkEnd w:id="5667"/>
      <w:bookmarkEnd w:id="5668"/>
      <w:bookmarkEnd w:id="5669"/>
    </w:p>
    <w:p w14:paraId="26823CD6" w14:textId="77777777" w:rsidR="00410FE7" w:rsidRPr="00410FE7" w:rsidRDefault="00410FE7" w:rsidP="00410FE7">
      <w:r w:rsidRPr="00410FE7">
        <w:t>Transparenz bedeutet nicht, dass jede Nutzerin jede Modellarchitektur verstehen muss. Erklärbarkeit bedeutet nicht, dass jeder neuronale Rechenschritt in Alltagssprache übersetzt werden kann. Beide Begriffe werden oft zu absolut verstanden. Die Wirkungsökonomie braucht eine praktischere Definition.</w:t>
      </w:r>
    </w:p>
    <w:p w14:paraId="6D64AE83" w14:textId="77777777" w:rsidR="00410FE7" w:rsidRPr="00410FE7" w:rsidRDefault="00410FE7" w:rsidP="00410FE7">
      <w:r w:rsidRPr="00410FE7">
        <w:t>Transparenz bedeutet: Betroffene, Nutzende, Prüfer, Aufsicht, Gerichte und Öffentlichkeit müssen wissen können, ob KI eingesetzt wird, wofür sie eingesetzt wird, welche Datenarten und Ziele relevant sind, welche Grenzen bestehen, welche Risiken bekannt sind und wer verantwortlich bleibt.</w:t>
      </w:r>
    </w:p>
    <w:p w14:paraId="4A87D073" w14:textId="77777777" w:rsidR="00410FE7" w:rsidRPr="00410FE7" w:rsidRDefault="00410FE7" w:rsidP="00410FE7">
      <w:r w:rsidRPr="00410FE7">
        <w:t>Erklärbarkeit bedeutet: Eine KI-gestützte Entscheidung oder Empfehlung muss in ihrem relevanten Entscheidungskontext nachvollziehbar werden. Es muss nicht jede interne Gewichtung vollständig verständlich sein. Aber es muss verständlich sein, warum ein Ergebnis verwendet wurde, welche wesentlichen Faktoren eine Rolle spielten, welche Unsicherheit besteht, welche Datenqualität zugrunde liegt und wie eine Korrektur möglich ist.</w:t>
      </w:r>
    </w:p>
    <w:p w14:paraId="5754A52A" w14:textId="77777777" w:rsidR="00410FE7" w:rsidRPr="00410FE7" w:rsidRDefault="00410FE7" w:rsidP="00410FE7">
      <w:r w:rsidRPr="00410FE7">
        <w:t>Die Wirkungsökonomie unterscheidet deshalb vier Ebenen der Erklärbarkeit.</w:t>
      </w:r>
    </w:p>
    <w:p w14:paraId="655130D8" w14:textId="77777777" w:rsidR="00410FE7" w:rsidRPr="00410FE7" w:rsidRDefault="00410FE7" w:rsidP="00410FE7">
      <w:r w:rsidRPr="00410FE7">
        <w:t>Die erste Ebene ist Nutzungstransparenz. Menschen müssen wissen, wann sie mit KI interagieren oder wann KI-Ausgaben für sie relevante Entscheidungen vorbereiten. Das gilt besonders bei Verwaltung, Arbeit, Bildung, Gesundheit, Kredit, Versicherung, Wohnen, Rechtsschutz und öffentlicher Kommunikation.</w:t>
      </w:r>
    </w:p>
    <w:p w14:paraId="76CBC095" w14:textId="77777777" w:rsidR="00410FE7" w:rsidRPr="00410FE7" w:rsidRDefault="00410FE7" w:rsidP="00410FE7">
      <w:r w:rsidRPr="00410FE7">
        <w:t>Die zweite Ebene ist Zwecktransparenz. Wofür wird KI eingesetzt? Datenprüfung, Prognose, Klassifikation, Priorisierung, Textgenerierung, Entscheidungsassistenz, Risikomodell, Produktpass-Validierung, Anomalieerkennung, Betrugsprüfung, Szenariomodellierung? Der Zweck bestimmt das Risiko. Ein Übersetzungstool hat andere Anforderungen als ein System, das über Kreditwürdigkeit, medizinische Priorisierung, Versicherungsprämien oder Verwaltungszugang mitwirkt.</w:t>
      </w:r>
    </w:p>
    <w:p w14:paraId="01A80679" w14:textId="77777777" w:rsidR="00410FE7" w:rsidRPr="00410FE7" w:rsidRDefault="00410FE7" w:rsidP="00410FE7">
      <w:r w:rsidRPr="00410FE7">
        <w:t xml:space="preserve">Die dritte Ebene ist Wirkungstransparenz. Welche Zustände können durch das System verändert werden? Wird Zugang erleichtert oder erschwert? Werden Menschen sortiert? Werden Produkte bewertet? Werden </w:t>
      </w:r>
      <w:r w:rsidRPr="00410FE7">
        <w:rPr>
          <w:rFonts w:ascii="DejaVu Serif" w:hAnsi="DejaVu Serif" w:eastAsia="DejaVu Serif" w:cs="DejaVu Serif"/>
        </w:rPr>
        <w:t>Kapitalflüsse</w:t>
      </w:r>
      <w:r w:rsidRPr="00410FE7">
        <w:t xml:space="preserve"> gelenkt? Werden Lieferanten ausgeschlossen? Werden öffentliche Mittel priorisiert? Werden Inhalte sichtbar oder unsichtbar? Wird ein Score erzeugt, der rechtliche oder wirtschaftliche Folgen hat?</w:t>
      </w:r>
    </w:p>
    <w:p w14:paraId="260D0A7A" w14:textId="77777777" w:rsidR="00410FE7" w:rsidRPr="00410FE7" w:rsidRDefault="00410FE7" w:rsidP="00410FE7">
      <w:r w:rsidRPr="00410FE7">
        <w:t>Die vierte Ebene ist Grenzen-Transparenz. Was kann das Modell nicht? Welche Daten fehlen? Wo ist Halluzinationsrisiko hoch? Welche Gruppen sind unterrepräsentiert? Welche Kontexte wurden nicht getestet? Welche Unsicherheiten bestehen? Welche Fehlertypen sind bekannt? Welche menschliche Prüfung ist zwingend?</w:t>
      </w:r>
    </w:p>
    <w:p w14:paraId="5D57BED7" w14:textId="77777777" w:rsidR="00410FE7" w:rsidRPr="00410FE7" w:rsidRDefault="00410FE7" w:rsidP="00410FE7">
      <w:r w:rsidRPr="00410FE7">
        <w:lastRenderedPageBreak/>
        <w:t>Gerade die Modellgrenzen sind zentral. Eine KI, die sehr souverän klingt, kann falsche Gewissheit erzeugen. Halluzinationen sind nicht nur technische Fehler. Sie sind Wirkungsrisiken, wenn plausibel klingende Falschausgaben in Verwaltung, Forschung, Medien, Recht, Gesundheit, Kapitalprüfung oder Produktbewertung einfließen. Die Gefahr liegt nicht nur darin, dass KI Fehler macht. Die Gefahr liegt darin, dass ihre Fehler Autorität ausstrahlen.</w:t>
      </w:r>
    </w:p>
    <w:p w14:paraId="0A411F41" w14:textId="77777777" w:rsidR="00410FE7" w:rsidRPr="00410FE7" w:rsidRDefault="00410FE7" w:rsidP="00410FE7">
      <w:r w:rsidRPr="00410FE7">
        <w:t>Transparenz braucht daher Dokumentation. Ein KI-System in der Wirkungsökonomie muss mindestens dokumentieren: Zweck, Einsatzkontext, Datenquellen, Trainings- und Validierungslogik, Datenqualitätsgrenzen, bekannte Bias-Risiken, Modellversion, Verantwortliche, Prüfstatus, Monitoring, Beschwerdewege, Fallback-Verfahren, Notabschaltung und zulässige Nutzungsgrenzen.</w:t>
      </w:r>
    </w:p>
    <w:p w14:paraId="7F58B403" w14:textId="77777777" w:rsidR="00410FE7" w:rsidRPr="00410FE7" w:rsidRDefault="00410FE7" w:rsidP="00410FE7">
      <w:r w:rsidRPr="00410FE7">
        <w:t>Die EU geht mit dem AI Act in eine ähnliche Richtung. Der AI Act verfolgt einen risikobasierten Ansatz und adressiert Risiken für Gesundheit, Sicherheit, Grundrechte, Demokratie, Rechtsstaat und Umwelt. Für Hochrisiko-KI verlangt er unter anderem Risikomanagement, Datenqualität, Dokumentation, Rückverfolgbarkeit, Transparenz, menschliche Aufsicht, Genauigkeit, Robustheit und Cybersicherheit [E-K82-1]. Für bestimmte KI-Systeme enthält er Transparenzpflichten, etwa bei Interaktion mit KI, synthetischen Inhalten, Deepfakes oder KI-generierten Veröffentlichungen zu Angelegenheiten öffentlichen Interesses [E-K82-2].</w:t>
      </w:r>
    </w:p>
    <w:p w14:paraId="08FEC829" w14:textId="77777777" w:rsidR="00410FE7" w:rsidRPr="00410FE7" w:rsidRDefault="00410FE7" w:rsidP="00410FE7">
      <w:r w:rsidRPr="00410FE7">
        <w:t>Für die Wirkungsökonomie ist der AI Act ein wichtiger Anschlussrahmen, aber nicht der vollständige Maßstab. Er setzt rechtliche Mindestanforderungen. Wirkungsökonomisch wird zusätzlich gefragt: Welche reale Wirkung erzeugt der KI-Einsatz auf Mensch, Planet und Demokratie?</w:t>
      </w:r>
    </w:p>
    <w:p w14:paraId="3151841E" w14:textId="77777777" w:rsidR="00410FE7" w:rsidRPr="00410FE7" w:rsidRDefault="00410FE7" w:rsidP="00410FE7">
      <w:r w:rsidRPr="00410FE7">
        <w:t>Ein KI-System kann gesetzeskonform sein und dennoch schlechte Wirkung erzeugen, wenn es falsche Ziele optimiert, soziale Kontexte verengt, Verwaltungsfehler skaliert, Energiebedarf ignoriert oder Menschen in unverständliche Verfahren zwingt. Umgekehrt kann ein KI-System hohe positive Wirkung entfalten, wenn es transparent, fair, zweckgebunden, überprüfbar, energiesensibel und rechtsschutzfähig eingesetzt wird.</w:t>
      </w:r>
    </w:p>
    <w:p w14:paraId="1F4647B8" w14:textId="77777777" w:rsidR="00410FE7" w:rsidRPr="00410FE7" w:rsidRDefault="00410FE7" w:rsidP="00410FE7">
      <w:r w:rsidRPr="00410FE7">
        <w:t>Transparenz und Erklärbarkeit sind daher keine technischen Anhänge. Sie sind Bedingungen demokratischer Kontrollierbarkeit.</w:t>
      </w:r>
    </w:p>
    <w:p w14:paraId="663A28FF" w14:textId="77777777" w:rsidR="00410FE7" w:rsidRPr="00410FE7" w:rsidRDefault="00410FE7" w:rsidP="001A2DDB">
      <w:pPr>
        <w:pStyle w:val="berschrift3"/>
      </w:pPr>
      <w:bookmarkStart w:id="5670" w:name="_Toc229829890"/>
      <w:bookmarkStart w:id="5671" w:name="_Toc229927000"/>
      <w:bookmarkStart w:id="5672" w:name="_Toc229945004"/>
      <w:bookmarkStart w:id="5673" w:name="_Toc229948789"/>
      <w:bookmarkStart w:id="5674" w:name="_Toc229955416"/>
      <w:bookmarkStart w:id="5675" w:name="_Toc229958571"/>
      <w:bookmarkStart w:id="5676" w:name="_Toc229963376"/>
      <w:r w:rsidRPr="00410FE7">
        <w:t>82.3 Haftung und Verantwortung</w:t>
      </w:r>
      <w:bookmarkEnd w:id="5670"/>
      <w:bookmarkEnd w:id="5671"/>
      <w:bookmarkEnd w:id="5672"/>
      <w:bookmarkEnd w:id="5673"/>
      <w:bookmarkEnd w:id="5674"/>
      <w:bookmarkEnd w:id="5675"/>
      <w:bookmarkEnd w:id="5676"/>
    </w:p>
    <w:p w14:paraId="60439F98" w14:textId="77777777" w:rsidR="00410FE7" w:rsidRPr="00410FE7" w:rsidRDefault="00410FE7" w:rsidP="00410FE7">
      <w:r w:rsidRPr="00410FE7">
        <w:t>Die Wirkungsökonomie darf Verantwortung nicht an Maschinen delegieren.</w:t>
      </w:r>
    </w:p>
    <w:p w14:paraId="1D4E65B5" w14:textId="77777777" w:rsidR="00410FE7" w:rsidRPr="00410FE7" w:rsidRDefault="00410FE7" w:rsidP="00410FE7">
      <w:r w:rsidRPr="00410FE7">
        <w:t>Dieser Grundsatz ist unverhandelbar. KI kann operative Entscheidungen vorbereiten oder ausführen. Verantwortung bleibt bei Menschen, Organisationen und Institutionen. Wer KI entwickelt, trainiert, beschafft, einsetzt, überwacht, finanziert, integriert oder reguliert, trägt Verantwortung im Verhältnis zu Wissen, Macht, Nutzen und Einfluss.</w:t>
      </w:r>
    </w:p>
    <w:p w14:paraId="63A0A246" w14:textId="77777777" w:rsidR="00410FE7" w:rsidRPr="00410FE7" w:rsidRDefault="00410FE7" w:rsidP="00410FE7">
      <w:r w:rsidRPr="00410FE7">
        <w:t xml:space="preserve">Die Verantwortung verteilt sich auf mehrere Rollen. Entwickler und Anbieter tragen Verantwortung für Modellarchitektur, Trainingsdaten, Sicherheitsvorkehrungen, </w:t>
      </w:r>
      <w:r w:rsidRPr="00410FE7">
        <w:lastRenderedPageBreak/>
        <w:t>Dokumentation, bekannte Risiken, Modellgrenzen, Updates, Missbrauchsschutz und technische Robustheit. Betreiber und Anwender tragen Verantwortung für Einsatzkontext, Zweckbindung, Eingabedaten, menschliche Aufsicht, Nutzerinformation, Monitoring, Beschwerdewege und Korrektur. Organisationen tragen Verantwortung für Governance: Wer darf KI einsetzen? In welchen Prozessen? Mit welchen Freigaben? Welche Hochrisiko-Anwendungen sind verboten oder besonders geprüft? Welche Schulungen sind Pflicht? Welche Daten dürfen genutzt werden? Wann muss ein Mensch entscheiden? Wann muss das System gestoppt werden? Aufsicht und Staat tragen Verantwortung für Rahmen, Prüfung, Standards, Rechtsschutz, Sanktionen, öffentliche Infrastruktur und Schutz vor Machtkonzentration.</w:t>
      </w:r>
    </w:p>
    <w:p w14:paraId="247E493F" w14:textId="77777777" w:rsidR="00410FE7" w:rsidRPr="00410FE7" w:rsidRDefault="00410FE7" w:rsidP="00410FE7">
      <w:r w:rsidRPr="00410FE7">
        <w:t>Der Wirkungsrat oder vergleichbare methodische Stellen tragen keine operative Haftung für jedes KI-System. Aber sie können methodische Standards setzen: Welche KI-Anwendungen dürfen in Wirkungsdatenräumen eingesetzt werden? Welche Prüfpflichten gelten für WÖk-IDs, Scorecards, digitale Produktpass-Validierung, Wirkungsprognosen, Risikomodelle oder automatisierte Plausibilitätsprüfungen? Welche Modellgrenzen müssen offengelegt werden? Welche Datenqualitätsklassen dürfen automatisiert verarbeitet werden?</w:t>
      </w:r>
    </w:p>
    <w:p w14:paraId="1BCCCC5B" w14:textId="77777777" w:rsidR="00410FE7" w:rsidRPr="00410FE7" w:rsidRDefault="00410FE7" w:rsidP="00410FE7">
      <w:r w:rsidRPr="00410FE7">
        <w:t>Haftung ist nicht nur eine juristische Frage. Sie ist eine Rückkopplungsfrage. Wenn niemand für KI-Fehler verantwortlich ist, lernt das System nicht. Wenn Anbieter auf Betreiber verweisen, Betreiber auf Anbieter, Behörden auf Software, Software auf Daten und Daten auf Lieferanten, verdampft Verantwortung in der Komplexität. Genau das darf nicht passieren.</w:t>
      </w:r>
    </w:p>
    <w:p w14:paraId="1AC88A10" w14:textId="77777777" w:rsidR="00410FE7" w:rsidRPr="00410FE7" w:rsidRDefault="00410FE7" w:rsidP="00410FE7">
      <w:r w:rsidRPr="00410FE7">
        <w:t>Die Wirkungsökonomie braucht deshalb eine mehrschichtige Verantwortungslogik. Verursachungsverantwortung trägt, wer ein KI-System baut, bereitstellt oder in eine Entscheidungskette bringt. Einsatzverantwortung trägt, wer entscheidet, dass das System in einem konkreten Kontext genutzt wird. Überwachungsverantwortung trägt, wer laufend prüfen muss, ob das System korrekt, fair, sicher und zweckgemäß funktioniert. Korrekturverantwortung trägt, wer bei Fehlern, Verzerrungen, Beschwerden oder Schäden handeln kann. Rechenschaftsverantwortung trägt, wer gegenüber Betroffenen, Aufsicht, Gericht oder Öffentlichkeit erklären muss, was geschehen ist.</w:t>
      </w:r>
    </w:p>
    <w:p w14:paraId="1A655AD6" w14:textId="77777777" w:rsidR="00410FE7" w:rsidRPr="00410FE7" w:rsidRDefault="00410FE7" w:rsidP="00410FE7">
      <w:r w:rsidRPr="00410FE7">
        <w:t>Diese Logik ist besonders wichtig bei KI-Systemen in sensiblen Wirkungsräumen: Verwaltung, Bildung, Gesundheit, Pflege, Kredit, Versicherung, Arbeit, Migration, Wohnen, Justiz, demokratische Öffentlichkeit, öffentliche Beschaffung, kritische Infrastruktur und Wirkungssteuerung. Dort kann ein Modellfehler nicht nur einen Prozess stören, sondern Zugang, Freiheit, Würde, Einkommen, Versicherung, Behandlung, Sichtbarkeit oder Rechtsschutz beeinflussen.</w:t>
      </w:r>
    </w:p>
    <w:p w14:paraId="3D5A811C" w14:textId="77777777" w:rsidR="00410FE7" w:rsidRPr="00410FE7" w:rsidRDefault="00410FE7" w:rsidP="00410FE7">
      <w:r w:rsidRPr="00410FE7">
        <w:t xml:space="preserve">Der AI Act unterscheidet hier ebenfalls nach Risiko. Hochrisiko-KI umfasst unter anderem sensible Bereiche wie kritische Infrastruktur, Bildung, Beschäftigung, Zugang zu wesentlichen Diensten, Kreditwürdigkeit, Lebens- und Krankenversicherung, </w:t>
      </w:r>
      <w:r w:rsidRPr="00410FE7">
        <w:lastRenderedPageBreak/>
        <w:t>Strafverfolgung, Migration, Justiz und demokratische Prozesse [E-K82-3]. Anbieter solcher Systeme müssen vor dem Inverkehrbringen Konformitätsbewertungen durchführen; Betreiber müssen sie bestimmungsgemäß nutzen, überwachen und auf Risiken oder schwerwiegende Vorfälle reagieren [E-K82-4].</w:t>
      </w:r>
    </w:p>
    <w:p w14:paraId="5417DFF2" w14:textId="77777777" w:rsidR="00410FE7" w:rsidRPr="00410FE7" w:rsidRDefault="00410FE7" w:rsidP="00410FE7">
      <w:r w:rsidRPr="00410FE7">
        <w:t xml:space="preserve">Wirkungsökonomisch ist zusätzlich wichtig: Nicht nur Einzelrechte sind betroffen. Auch Systemzustände können betroffen sein. Eine KI, die Kreditrisiken falsch einschätzt, kann </w:t>
      </w:r>
      <w:r w:rsidRPr="00410FE7">
        <w:rPr>
          <w:rFonts w:ascii="DejaVu Serif" w:hAnsi="DejaVu Serif" w:eastAsia="DejaVu Serif" w:cs="DejaVu Serif"/>
        </w:rPr>
        <w:t>Kapitalflüsse</w:t>
      </w:r>
      <w:r w:rsidRPr="00410FE7">
        <w:t xml:space="preserve"> verzerren. Eine KI, die Versicherbarkeit falsch bewertet, kann Regionen ausschließen. Eine KI, die Produktdaten plausibilisiert, aber bestimmte Lieferkettenrisiken unterschätzt, kann negative Wirkung unsichtbar machen. Eine KI, die Personalentscheidungen vorsortiert, kann Diskriminierung automatisieren. Eine KI, die öffentliche Kommunikation erzeugt, kann Vertrauen, Wahrheit und Resonanzräume beeinflussen.</w:t>
      </w:r>
    </w:p>
    <w:p w14:paraId="32F71969" w14:textId="77777777" w:rsidR="00410FE7" w:rsidRPr="00410FE7" w:rsidRDefault="00410FE7" w:rsidP="00410FE7">
      <w:r w:rsidRPr="00410FE7">
        <w:t>Verantwortung verlangt daher Zweckbindung. Ein Modell, das für interne Datenprüfung entwickelt wurde, darf nicht ohne neue Prüfung zur rechtserheblichen Entscheidung genutzt werden. Ein Modell, das Produktdaten plausibilisiert, darf nicht automatisch Steuerklassen festlegen, wenn Datenqualität, Prüftiefe und Rechtsschutz dafür nicht ausreichen. Ein Modell, das Szenarien erstellt, darf nicht als Prognosegewissheit behandelt werden.</w:t>
      </w:r>
    </w:p>
    <w:p w14:paraId="4C96AA75" w14:textId="77777777" w:rsidR="00410FE7" w:rsidRPr="00410FE7" w:rsidRDefault="00410FE7" w:rsidP="00410FE7">
      <w:r w:rsidRPr="00410FE7">
        <w:t>Verantwortung verlangt auch menschliche Entscheidungsgrenzen. Je höher die Wirkung auf Rechte, Würde, Sicherheit, Zugang, Einkommen, Gesundheit oder demokratische Teilhabe, desto weniger darf KI allein entscheiden. Menschliche Aufsicht darf nicht bloß formal sein. Sie muss kompetent, ausgestattet, unabhängig und handlungsfähig sein. Ein Mensch, der nur ein automatisches Ergebnis abnickt, ist keine Aufsicht. Das ist Automatisierungsbias mit Namensschild.</w:t>
      </w:r>
    </w:p>
    <w:p w14:paraId="4B163820" w14:textId="77777777" w:rsidR="00410FE7" w:rsidRPr="00410FE7" w:rsidRDefault="00410FE7" w:rsidP="00410FE7">
      <w:r w:rsidRPr="00410FE7">
        <w:t>Verantwortung verlangt schließlich Notabschaltung. Wenn ein KI-System systematisch falsche Werte erzeugt, diskriminiert, manipuliert, Sicherheitsrisiken erhöht, Daten verfälscht oder demokratische Wirkung beschädigt, muss es schnell gestoppt, isoliert oder zurückgesetzt werden können. Notabschaltung ist keine Technikpanik. Sie ist Resilienz.</w:t>
      </w:r>
    </w:p>
    <w:p w14:paraId="2E73F380" w14:textId="77777777" w:rsidR="00410FE7" w:rsidRPr="00410FE7" w:rsidRDefault="00410FE7" w:rsidP="00410FE7">
      <w:r w:rsidRPr="00410FE7">
        <w:t>KI-Governance heißt daher: keine autonome Maschinenverantwortung, keine Black-Box-Ausrede, keine Haftungslücke. Verantwortung bleibt menschlich, organisatorisch, institutionell und rechtsstaatlich.</w:t>
      </w:r>
    </w:p>
    <w:p w14:paraId="3151411B" w14:textId="77777777" w:rsidR="00410FE7" w:rsidRPr="00410FE7" w:rsidRDefault="00410FE7" w:rsidP="001A2DDB">
      <w:pPr>
        <w:pStyle w:val="berschrift3"/>
      </w:pPr>
      <w:bookmarkStart w:id="5677" w:name="_Toc229829891"/>
      <w:bookmarkStart w:id="5678" w:name="_Toc229927001"/>
      <w:bookmarkStart w:id="5679" w:name="_Toc229945005"/>
      <w:bookmarkStart w:id="5680" w:name="_Toc229948790"/>
      <w:bookmarkStart w:id="5681" w:name="_Toc229955417"/>
      <w:bookmarkStart w:id="5682" w:name="_Toc229958572"/>
      <w:bookmarkStart w:id="5683" w:name="_Toc229963377"/>
      <w:r w:rsidRPr="00410FE7">
        <w:t>82.4 Auditierbarkeit</w:t>
      </w:r>
      <w:bookmarkEnd w:id="5677"/>
      <w:bookmarkEnd w:id="5678"/>
      <w:bookmarkEnd w:id="5679"/>
      <w:bookmarkEnd w:id="5680"/>
      <w:bookmarkEnd w:id="5681"/>
      <w:bookmarkEnd w:id="5682"/>
      <w:bookmarkEnd w:id="5683"/>
    </w:p>
    <w:p w14:paraId="153B66DA" w14:textId="77777777" w:rsidR="00410FE7" w:rsidRPr="00410FE7" w:rsidRDefault="00410FE7" w:rsidP="00410FE7">
      <w:r w:rsidRPr="00410FE7">
        <w:t>Auditierbarkeit ist die Bedingung, damit KI in der Wirkungsökonomie eingesetzt werden darf.</w:t>
      </w:r>
    </w:p>
    <w:p w14:paraId="22E57BF5" w14:textId="77777777" w:rsidR="00410FE7" w:rsidRPr="00410FE7" w:rsidRDefault="00410FE7" w:rsidP="00410FE7">
      <w:r w:rsidRPr="00410FE7">
        <w:t xml:space="preserve">Eine KI, deren Ergebnisse nicht nachvollziehbar, nicht prüfbar, nicht versioniert, nicht überwacht und nicht korrigierbar sind, darf keine relevante Wirkung steuern. Sie kann experimentell, unterstützend oder in ungefährlichen Kontexten genutzt werden. Aber sie </w:t>
      </w:r>
      <w:r w:rsidRPr="00410FE7">
        <w:lastRenderedPageBreak/>
        <w:t>darf nicht über Wirkungswerte, Rechte, Risiken, Kapitalzugang, Versicherung, Verwaltung, öffentliche Mittel, Produktbewertung oder demokratische Sichtbarkeit mitentscheiden.</w:t>
      </w:r>
    </w:p>
    <w:p w14:paraId="58D139C6" w14:textId="77777777" w:rsidR="00410FE7" w:rsidRPr="00410FE7" w:rsidRDefault="00410FE7" w:rsidP="00410FE7">
      <w:r w:rsidRPr="00410FE7">
        <w:t>Auditierbarkeit bedeutet: Ein KI-System muss vor, während und nach dem Einsatz prüfbar sein.</w:t>
      </w:r>
    </w:p>
    <w:p w14:paraId="6DA23D9D" w14:textId="77777777" w:rsidR="00410FE7" w:rsidRPr="00410FE7" w:rsidRDefault="00410FE7" w:rsidP="00410FE7">
      <w:r w:rsidRPr="00410FE7">
        <w:t>Vor dem Einsatz braucht es eine Wirkungsprüfung. Welcher Zweck? Welcher Wirkungsraum? Welche Daten? Welche Risiken? Welche Betroffenengruppen? Welche Modellgrenzen? Welche Alternativen? Welche menschliche Aufsicht? Welche Rechtsfolgen? Welche Notabschaltung? Welche Beschwerdewege? Welche Energie- und Ressourcenwirkung?</w:t>
      </w:r>
    </w:p>
    <w:p w14:paraId="0422A454" w14:textId="77777777" w:rsidR="00410FE7" w:rsidRPr="00410FE7" w:rsidRDefault="00410FE7" w:rsidP="00410FE7">
      <w:r w:rsidRPr="00410FE7">
        <w:t>Während des Einsatzes braucht es Modellmonitoring. Modelle verändern ihre Wirkung durch neue Daten, veränderte Umgebung, neue Nutzung, Angriffe, Drift, Updates, Missbrauch oder ungeplante Anschlussverwendungen. Ein System, das anfangs korrekt funktioniert, kann später fehlerhaft, verzerrt oder riskant werden. Monitoring muss daher Leistung, Fehler, Bias, Ausreißer, Drift, Sicherheitsereignisse, Nutzerbeschwerden, Energiebedarf und Wirkungsfolgen erfassen.</w:t>
      </w:r>
    </w:p>
    <w:p w14:paraId="4006DA65" w14:textId="77777777" w:rsidR="00410FE7" w:rsidRPr="00410FE7" w:rsidRDefault="00410FE7" w:rsidP="00410FE7">
      <w:r w:rsidRPr="00410FE7">
        <w:t>Nach dem Einsatz braucht es Nachvollziehbarkeit. Welche Modellversion war aktiv? Welche Daten wurden genutzt? Welche Eingaben lagen vor? Welche Ausgabe wurde erzeugt? Wer hat sie gesehen? Wer hat sie übernommen? Welche Entscheidung folgte? Wurde menschlich geprüft? Gab es Einspruch? Wurde korrigiert?</w:t>
      </w:r>
    </w:p>
    <w:p w14:paraId="61F53127" w14:textId="77777777" w:rsidR="00410FE7" w:rsidRPr="00410FE7" w:rsidRDefault="00410FE7" w:rsidP="00410FE7">
      <w:r w:rsidRPr="00410FE7">
        <w:t>Diese Auditierbarkeit verbindet sich mit dem Audit-Trail aus Kapitel 81. Ein Wirkungswert muss vom Ursprung bis zur Entscheidung nachvollziehbar sein. Wenn KI in dieser Kette eingesetzt wird, muss auch ihr Beitrag sichtbar bleiben. Sonst entsteht eine neue Black Box innerhalb der Wirkungsarchitektur.</w:t>
      </w:r>
    </w:p>
    <w:p w14:paraId="166B848E" w14:textId="77777777" w:rsidR="00410FE7" w:rsidRPr="00410FE7" w:rsidRDefault="00410FE7" w:rsidP="00410FE7">
      <w:r w:rsidRPr="00410FE7">
        <w:t>KI-Auditierbarkeit umfasst mindestens sieben Elemente.</w:t>
      </w:r>
    </w:p>
    <w:p w14:paraId="35C8F7D4" w14:textId="77777777" w:rsidR="00410FE7" w:rsidRPr="00410FE7" w:rsidRDefault="00410FE7" w:rsidP="00410FE7">
      <w:r w:rsidRPr="00410FE7">
        <w:t>Erstens: Modelldokumentation. Zweck, Architekturklasse, Trainingsdatenlogik, Validierung, Grenzen, Version, Update-Historie und bekannte Risiken müssen dokumentiert sein.</w:t>
      </w:r>
    </w:p>
    <w:p w14:paraId="79D85B5A" w14:textId="77777777" w:rsidR="00410FE7" w:rsidRPr="00410FE7" w:rsidRDefault="00410FE7" w:rsidP="00410FE7">
      <w:r w:rsidRPr="00410FE7">
        <w:t>Zweitens: Datenprüfung. Trainings-, Eingabe- und Betriebsdaten müssen auf Qualität, Repräsentativität, Verzerrung, Aktualität, Zweckbindung und Schutzbedarf geprüft werden.</w:t>
      </w:r>
    </w:p>
    <w:p w14:paraId="7C3575A4" w14:textId="77777777" w:rsidR="00410FE7" w:rsidRPr="00410FE7" w:rsidRDefault="00410FE7" w:rsidP="00410FE7">
      <w:r w:rsidRPr="00410FE7">
        <w:t>Drittens: Wirkungsprüfung. Das System muss nicht nur technisch korrekt sein. Es muss prüfen lassen, welche Wirkung sein Einsatz auf Mensch, Planet und Demokratie entfaltet.</w:t>
      </w:r>
    </w:p>
    <w:p w14:paraId="29EF0EA3" w14:textId="77777777" w:rsidR="00410FE7" w:rsidRPr="00410FE7" w:rsidRDefault="00410FE7" w:rsidP="00410FE7">
      <w:r w:rsidRPr="00410FE7">
        <w:t>Viertens: Bias- und Diskriminierungsprüfung. Gruppen dürfen nicht systematisch schlechter gestellt werden, weil historische Daten, Proxy-Variablen, fehlende Repräsentanz oder Modellentscheidungen Diskriminierung fortschreiben.</w:t>
      </w:r>
    </w:p>
    <w:p w14:paraId="53115902" w14:textId="77777777" w:rsidR="00410FE7" w:rsidRPr="00410FE7" w:rsidRDefault="00410FE7" w:rsidP="00410FE7">
      <w:r w:rsidRPr="00410FE7">
        <w:lastRenderedPageBreak/>
        <w:t>Fünftens: Sicherheitsprüfung. Robustheit, Cyberresilienz, Manipulationsschutz, Prompt-Injection-Risiken, Datenabfluss, Modellmissbrauch und Angriffe auf Datenintegrität müssen berücksichtigt werden.</w:t>
      </w:r>
    </w:p>
    <w:p w14:paraId="5B907ABD" w14:textId="77777777" w:rsidR="00410FE7" w:rsidRPr="00410FE7" w:rsidRDefault="00410FE7" w:rsidP="00410FE7">
      <w:r w:rsidRPr="00410FE7">
        <w:t>Sechstens: Energie- und Ressourcenprüfung. KI braucht Rechenleistung, Strom, Hardware, Kühlung, Wasser und Rohstoffe. Ihr Einsatz kann nur wirkungspositiv sein, wenn Nutzen, Effizienz und Ressourcenwirkung im Verhältnis stehen.</w:t>
      </w:r>
    </w:p>
    <w:p w14:paraId="50C19CC5" w14:textId="77777777" w:rsidR="00410FE7" w:rsidRPr="00410FE7" w:rsidRDefault="00410FE7" w:rsidP="00410FE7">
      <w:r w:rsidRPr="00410FE7">
        <w:t>Siebtens: Governance-Prüfung. Wer ist verantwortlich? Wer überwacht? Wer darf ändern? Wer stoppt? Wer erklärt? Wer haftet? Wer nimmt Beschwerden entgegen? Wer prüft extern?</w:t>
      </w:r>
    </w:p>
    <w:p w14:paraId="2EA811ED" w14:textId="77777777" w:rsidR="00410FE7" w:rsidRPr="00410FE7" w:rsidRDefault="00410FE7" w:rsidP="00410FE7">
      <w:r w:rsidRPr="00410FE7">
        <w:t>Externe Prüfung ist besonders wichtig bei Hochrisiko-Anwendungen. Eine Organisation darf nicht allein behaupten, ihr KI-System sei sicher, fair oder wirkungspositiv. Je höher die mögliche Wirkung, desto stärker braucht es unabhängige Prüfung, akkreditierte Stellen, Aufsicht, Forschungszugang, Protokollierung, öffentliche Register oder rechtliche Kontrollwege.</w:t>
      </w:r>
    </w:p>
    <w:p w14:paraId="00C47B35" w14:textId="77777777" w:rsidR="00410FE7" w:rsidRPr="00410FE7" w:rsidRDefault="00410FE7" w:rsidP="00410FE7">
      <w:r w:rsidRPr="00410FE7">
        <w:t>Offene Standards sind dafür zentral. Proprietäre Systeme dürfen öffentliche Wirkungslogik nicht einschließen. Wenn KI in WÖk-IDs, Scorecards, Produktpässen, Wirkungsdatenräumen, Kapitalprüfung oder Verwaltung eingesetzt wird, müssen Schnittstellen, Prüfregeln, Dokumentationsformate und Bewertungslogiken so offen sein, dass sie nachvollziehbar, vergleichbar und anfechtbar bleiben.</w:t>
      </w:r>
    </w:p>
    <w:p w14:paraId="0CB74605" w14:textId="77777777" w:rsidR="00410FE7" w:rsidRPr="00410FE7" w:rsidRDefault="00410FE7" w:rsidP="00410FE7">
      <w:r w:rsidRPr="00410FE7">
        <w:t>Das bedeutet nicht, dass jedes Modell vollständig Open Source sein muss. Geschäftsgeheimnisse und Sicherheitsgründe können Grenzen setzen. Aber die Prüfarchitektur muss offen genug sein, damit kein Akteur sagen kann: Vertraut dem Modell, aber ihr dürft nicht wissen, wie es wirkt.</w:t>
      </w:r>
    </w:p>
    <w:p w14:paraId="6E05F645" w14:textId="77777777" w:rsidR="00410FE7" w:rsidRPr="00410FE7" w:rsidRDefault="00410FE7" w:rsidP="00410FE7">
      <w:r w:rsidRPr="00410FE7">
        <w:t>Der General-Purpose-AI-Code of Practice der EU enthält für Anbieter allgemeiner KI-Modelle Kapitel zu Transparenz, Copyright sowie Safety and Security; die Kommission beschreibt ihn als freiwilliges Instrument zur Unterstützung der AI-Act-Compliance [E-K82-5]. Das NIST AI Risk Management Framework nennt vertrauenswürdige KI-Eigenschaften wie Zuverlässigkeit, Sicherheit, Resilienz, Verantwortlichkeit, Transparenz, Erklärbarkeit, Datenschutz und Fairness mit Bias-Management [E-K82-6]. ISO/IEC 42001 beschreibt ein Managementsystem für KI, das Organisationen helfen soll, KI-Risiken und -Chancen strukturiert zu steuern [E-K82-7]. Diese Rahmenwerke passen zur Wirkungsökonomie, weil sie Governance nicht als einmalige Ethikformel, sondern als dauerhaften Management-, Prüf- und Lernprozess behandeln.</w:t>
      </w:r>
    </w:p>
    <w:p w14:paraId="75C5B335" w14:textId="77777777" w:rsidR="00410FE7" w:rsidRPr="00410FE7" w:rsidRDefault="00410FE7" w:rsidP="00410FE7">
      <w:r w:rsidRPr="00410FE7">
        <w:t>Wirkungsökonomisch bleibt der Maßstab jedoch konkreter: KI-Auditierbarkeit muss zeigen, ob ein KI-System die Zustände verbessert, die es verbessern soll, und ob es Menschenrechte, Demokratie, planetare Grenzen, Datenqualität, Rechtsschutz und Verantwortlichkeit schützt.</w:t>
      </w:r>
    </w:p>
    <w:p w14:paraId="3C78DD55" w14:textId="77777777" w:rsidR="00410FE7" w:rsidRPr="00410FE7" w:rsidRDefault="00410FE7" w:rsidP="00410FE7">
      <w:r w:rsidRPr="00410FE7">
        <w:lastRenderedPageBreak/>
        <w:t>Auditierbarkeit ist daher keine technische Formalie. Sie ist die Voraussetzung dafür, dass KI im Wirkungsraum legitim bleibt.</w:t>
      </w:r>
    </w:p>
    <w:p w14:paraId="03CFE112" w14:textId="77777777" w:rsidR="00410FE7" w:rsidRPr="00410FE7" w:rsidRDefault="00410FE7" w:rsidP="001A2DDB">
      <w:pPr>
        <w:pStyle w:val="berschrift3"/>
      </w:pPr>
      <w:bookmarkStart w:id="5684" w:name="_Toc229829892"/>
      <w:bookmarkStart w:id="5685" w:name="_Toc229927002"/>
      <w:bookmarkStart w:id="5686" w:name="_Toc229945006"/>
      <w:bookmarkStart w:id="5687" w:name="_Toc229948791"/>
      <w:bookmarkStart w:id="5688" w:name="_Toc229955418"/>
      <w:bookmarkStart w:id="5689" w:name="_Toc229958573"/>
      <w:bookmarkStart w:id="5690" w:name="_Toc229963378"/>
      <w:r w:rsidRPr="00410FE7">
        <w:t>82.5 Algorithmic Impact Bias und Hoheit über Wirkungslogik</w:t>
      </w:r>
      <w:bookmarkEnd w:id="5684"/>
      <w:bookmarkEnd w:id="5685"/>
      <w:bookmarkEnd w:id="5686"/>
      <w:bookmarkEnd w:id="5687"/>
      <w:bookmarkEnd w:id="5688"/>
      <w:bookmarkEnd w:id="5689"/>
      <w:bookmarkEnd w:id="5690"/>
    </w:p>
    <w:p w14:paraId="58FA2530" w14:textId="77777777" w:rsidR="00410FE7" w:rsidRPr="00410FE7" w:rsidRDefault="00410FE7" w:rsidP="00410FE7">
      <w:r w:rsidRPr="00410FE7">
        <w:t>KI kann die Wirkungsökonomie stärken, wenn sie Daten verdichtet, Muster erkennt, Risiken früher sichtbar macht und Entscheidungen vorbereitet. Sie kann die Wirkungsökonomie aber beschädigen, wenn sie als scheinbar neutrale Wahrheitsmaschine erscheint. Das zentrale Risiko heißt Algorithmic Impact Bias: Die Berechnung von Wirkung enthält normative, methodische und datenbezogene Vorentscheidungen, die im Algorithmus verborgen bleiben können [I-K82-6; E-K82-3].</w:t>
      </w:r>
    </w:p>
    <w:p w14:paraId="0F717E61" w14:textId="77777777" w:rsidR="00410FE7" w:rsidRPr="00410FE7" w:rsidRDefault="00410FE7" w:rsidP="00410FE7">
      <w:r w:rsidRPr="00410FE7">
        <w:t>Ein FinalScore entsteht nie nur technisch. Er beruht auf Auswahl der Wirkungsfelder, Datenqualität, Grenzwerten, Nicht-Kompensationsregeln, Unsicherheitsmarkierungen und Bewertungslogik. Wenn diese Logik in einem KI-System verschwindet, entsteht eine Black Box der Wirkung. Dann entscheidet nicht mehr die demokratisch begrenzte Wirkungsarchitektur, sondern ein Modell, dessen Trainingsdaten, Optimierungsziele und Fehlermuster nur Fachleuten oder privaten Anbietern zugänglich sind.</w:t>
      </w:r>
    </w:p>
    <w:p w14:paraId="1009FDD9" w14:textId="77777777" w:rsidR="00410FE7" w:rsidRPr="00410FE7" w:rsidRDefault="00410FE7" w:rsidP="00410FE7">
      <w:r w:rsidRPr="00410FE7">
        <w:t>Der Wirkungsrat muss daher die Hoheit über die Wirkungslogik behalten. KI darf berechnen, sortieren, simulieren, warnen und erklären. Sie darf die normative Bewertungsordnung nicht selbst setzen. WÖk-IDs, Benchmarks, Datenqualitätsklassen, Reverse Merit Order, rote Linien, Prüfpfade und Versionen müssen öffentlich, anfechtbar und institutionell gesichert bleiben.</w:t>
      </w:r>
    </w:p>
    <w:p w14:paraId="6A5C208E" w14:textId="77777777" w:rsidR="00410FE7" w:rsidRPr="00410FE7" w:rsidRDefault="00410FE7" w:rsidP="00410FE7">
      <w:r w:rsidRPr="00410FE7">
        <w:t>Für KI in der Wirkungsökonomie gelten fünf Mindestregeln. Erstens: erklärbare Bewertungslogik. Zweitens: auditierbare Datenherkunft. Drittens: versionierte Modelle. Viertens: Einspruchs- und Korrekturwege. Fünftens: Trennung zwischen technischer Berechnung und demokratisch legitimierter Bewertungsentscheidung.</w:t>
      </w:r>
    </w:p>
    <w:p w14:paraId="6B59E6A9" w14:textId="77777777" w:rsidR="00410FE7" w:rsidRPr="00410FE7" w:rsidRDefault="00410FE7" w:rsidP="00410FE7">
      <w:r w:rsidRPr="00410FE7">
        <w:t>Algorithmic Impact Bias ist besonders gefährlich, weil er technokratisch wirkt. Ein Score erscheint präzise. Eine Ampel erscheint klar. Ein Ranking erscheint objektiv. Doch Genauigkeit der Darstellung ist nicht dasselbe wie Richtigkeit der Bewertung. Ein KI-System kann veraltete Daten nutzen, Lieferkettenrisiken unterschätzen, kleine Anbieter benachteiligen, globale Süden-Kontexte verzerren oder demokratische Wirkungen schlecht erfassen.</w:t>
      </w:r>
    </w:p>
    <w:p w14:paraId="72F2E3FE" w14:textId="77777777" w:rsidR="00410FE7" w:rsidRPr="00410FE7" w:rsidRDefault="00410FE7" w:rsidP="00410FE7">
      <w:r w:rsidRPr="00410FE7">
        <w:t>Die Wirkungsökonomie braucht daher KI-Governance als Wirkungs-Governance. Nicht die Maschine entscheidet, was Wirkung bedeutet. Die demokratisch legitimierte Wirkungsordnung entscheidet, welche Wirkungslogik Maschinen ausführen dürfen.</w:t>
      </w:r>
    </w:p>
    <w:p w14:paraId="6B217830" w14:textId="77777777" w:rsidR="00410FE7" w:rsidRPr="00410FE7" w:rsidRDefault="00410FE7" w:rsidP="001A2DDB">
      <w:pPr>
        <w:pStyle w:val="berschrift3"/>
      </w:pPr>
      <w:bookmarkStart w:id="5691" w:name="_Toc229829893"/>
      <w:bookmarkStart w:id="5692" w:name="_Toc229927003"/>
      <w:bookmarkStart w:id="5693" w:name="_Toc229945007"/>
      <w:bookmarkStart w:id="5694" w:name="_Toc229948792"/>
      <w:bookmarkStart w:id="5695" w:name="_Toc229955419"/>
      <w:bookmarkStart w:id="5696" w:name="_Toc229958574"/>
      <w:bookmarkStart w:id="5697" w:name="_Toc229963379"/>
      <w:r w:rsidRPr="00410FE7">
        <w:t>82.6 Zwischenfazit</w:t>
      </w:r>
      <w:bookmarkEnd w:id="5691"/>
      <w:bookmarkEnd w:id="5692"/>
      <w:bookmarkEnd w:id="5693"/>
      <w:bookmarkEnd w:id="5694"/>
      <w:bookmarkEnd w:id="5695"/>
      <w:bookmarkEnd w:id="5696"/>
      <w:bookmarkEnd w:id="5697"/>
    </w:p>
    <w:p w14:paraId="7E0CBF72" w14:textId="77777777" w:rsidR="00410FE7" w:rsidRPr="00410FE7" w:rsidRDefault="00410FE7" w:rsidP="00410FE7">
      <w:r w:rsidRPr="00410FE7">
        <w:t xml:space="preserve">KI ist ein Wirkungsverstärker. Sie kann die Wirkungsökonomie stark machen, wenn sie Daten prüft, Anomalien erkennt, Szenarien modelliert, Risiken sichtbar macht, Produktpässe validiert, Verwaltung entlastet, Forschung unterstützt und Rückkopplung beschleunigt. Sie kann die Wirkungsökonomie gefährden, wenn sie Diskriminierung </w:t>
      </w:r>
      <w:r w:rsidRPr="00410FE7">
        <w:lastRenderedPageBreak/>
        <w:t>automatisiert, Halluzinationen autoritativ wirken lässt, Verantwortung verschleiert, Macht konzentriert, Manipulation erleichtert, Energiebedarf ignoriert oder falsche Ziele schneller verfolgt.</w:t>
      </w:r>
    </w:p>
    <w:p w14:paraId="4A197BEA" w14:textId="77777777" w:rsidR="00410FE7" w:rsidRPr="00410FE7" w:rsidRDefault="00410FE7" w:rsidP="00410FE7">
      <w:r w:rsidRPr="00410FE7">
        <w:t>Dieses Kapitel hat fünf Grenzen gezogen.</w:t>
      </w:r>
    </w:p>
    <w:p w14:paraId="4EB39174" w14:textId="77777777" w:rsidR="00410FE7" w:rsidRPr="00410FE7" w:rsidRDefault="00410FE7" w:rsidP="00410FE7">
      <w:r w:rsidRPr="00410FE7">
        <w:t>Erstens: KI ist Werkzeug, nicht Akteur. Sie dient Wirkung, nicht Kontrolle.</w:t>
      </w:r>
    </w:p>
    <w:p w14:paraId="59DFF9FD" w14:textId="77777777" w:rsidR="00410FE7" w:rsidRPr="00410FE7" w:rsidRDefault="00410FE7" w:rsidP="00410FE7">
      <w:r w:rsidRPr="00410FE7">
        <w:t>Zweitens: Transparenz und Erklärbarkeit sind Bedingungen demokratischer Kontrolle. Menschen müssen wissen, wann KI eingesetzt wird, welchem Zweck sie dient, welche Grenzen sie hat und wie Ergebnisse angegriffen oder korrigiert werden können.</w:t>
      </w:r>
    </w:p>
    <w:p w14:paraId="00863981" w14:textId="77777777" w:rsidR="00410FE7" w:rsidRPr="00410FE7" w:rsidRDefault="00410FE7" w:rsidP="00410FE7">
      <w:r w:rsidRPr="00410FE7">
        <w:t>Drittens: Haftung und Verantwortung bleiben menschlich, organisatorisch und institutionell. Maschinen übernehmen Prozesse, nicht Verantwortung.</w:t>
      </w:r>
    </w:p>
    <w:p w14:paraId="3858AE21" w14:textId="77777777" w:rsidR="00410FE7" w:rsidRPr="00410FE7" w:rsidRDefault="00410FE7" w:rsidP="00410FE7">
      <w:r w:rsidRPr="00410FE7">
        <w:t>Viertens: Auditierbarkeit ist Pflicht, sobald KI relevante Wirkung steuert. Modellgrenzen, Datenqualität, Bias, Sicherheit, Energiebedarf, Monitoring, Notabschaltung, Beschwerdewege und externe Prüfung müssen Teil der Architektur sein.</w:t>
      </w:r>
    </w:p>
    <w:p w14:paraId="3D1CFE88" w14:textId="77777777" w:rsidR="00410FE7" w:rsidRPr="00410FE7" w:rsidRDefault="00410FE7" w:rsidP="00410FE7">
      <w:r w:rsidRPr="00410FE7">
        <w:t>Fünftens: Die Hoheit über die Wirkungslogik darf nicht an KI oder private Modellanbieter übergehen. WÖk-IDs, Benchmarks, Reverse Merit Order, Nicht-Kompensation, Datenqualitätsklassen und Bewertungsregeln müssen öffentlich, versioniert, prüfbar und anfechtbar bleiben.</w:t>
      </w:r>
    </w:p>
    <w:p w14:paraId="1C5D84D8" w14:textId="77777777" w:rsidR="00410FE7" w:rsidRPr="00410FE7" w:rsidRDefault="00410FE7" w:rsidP="00410FE7">
      <w:r w:rsidRPr="00410FE7">
        <w:t>KI darf in der Wirkungsökonomie nicht zum neuen blinden Kompass werden. Sie muss Wirkung sichtbar machen, ohne Verantwortung, Urteil und demokratische Kontrolle zu ersetzen.</w:t>
      </w:r>
    </w:p>
    <w:p w14:paraId="4ABE195A" w14:textId="77777777" w:rsidR="00410FE7" w:rsidRPr="00410FE7" w:rsidRDefault="00410FE7" w:rsidP="00410FE7">
      <w:r w:rsidRPr="00410FE7">
        <w:t>Die nächste Frage lautet: Welche digitalen Rechte und Fairnessprinzipien müssen gelten, damit algorithmische Systeme Menschen nicht sortieren, manipulieren oder ausschließen?</w:t>
      </w:r>
    </w:p>
    <w:p w14:paraId="79DF6516" w14:textId="77777777" w:rsidR="00410FE7" w:rsidRDefault="00410FE7" w:rsidP="00410FE7">
      <w:r w:rsidRPr="00410FE7">
        <w:t>Diese Frage führt zu Kapitel 83: Algorithmische Fairness und digitale Rechte.</w:t>
      </w:r>
    </w:p>
    <w:p w14:paraId="1F82E961" w14:textId="45DF229E" w:rsidR="001A2DDB" w:rsidRPr="00410FE7" w:rsidRDefault="001A2DDB" w:rsidP="001A2DDB">
      <w:pPr>
        <w:pStyle w:val="berschrift3"/>
      </w:pPr>
      <w:bookmarkStart w:id="5698" w:name="_Toc229829894"/>
      <w:bookmarkStart w:id="5699" w:name="_Toc229927004"/>
      <w:bookmarkStart w:id="5700" w:name="_Toc229945008"/>
      <w:bookmarkStart w:id="5701" w:name="_Toc229948793"/>
      <w:bookmarkStart w:id="5702" w:name="_Toc229955420"/>
      <w:bookmarkStart w:id="5703" w:name="_Toc229958575"/>
      <w:bookmarkStart w:id="5704" w:name="_Toc229963380"/>
      <w:r w:rsidRPr="001A2DDB">
        <w:t xml:space="preserve">Endnoten und Quellen zu Kapitel </w:t>
      </w:r>
      <w:r>
        <w:t>8</w:t>
      </w:r>
      <w:bookmarkEnd w:id="5698"/>
      <w:bookmarkEnd w:id="5699"/>
      <w:bookmarkEnd w:id="5700"/>
      <w:r w:rsidR="002C5073">
        <w:t>2</w:t>
      </w:r>
      <w:bookmarkEnd w:id="5701"/>
      <w:bookmarkEnd w:id="5702"/>
      <w:bookmarkEnd w:id="5703"/>
      <w:bookmarkEnd w:id="5704"/>
    </w:p>
    <w:p w14:paraId="0A360391" w14:textId="77777777" w:rsidR="00410FE7" w:rsidRPr="00410FE7" w:rsidRDefault="00410FE7" w:rsidP="00410FE7">
      <w:pPr>
        <w:rPr>
          <w:b/>
          <w:bCs/>
        </w:rPr>
      </w:pPr>
      <w:r w:rsidRPr="00410FE7">
        <w:rPr>
          <w:b/>
          <w:bCs/>
        </w:rPr>
        <w:t>Interne WÖk-Quellen</w:t>
      </w:r>
    </w:p>
    <w:p w14:paraId="55338DD8" w14:textId="77777777" w:rsidR="00410FE7" w:rsidRPr="00410FE7" w:rsidRDefault="00410FE7" w:rsidP="00410FE7">
      <w:r w:rsidRPr="00410FE7">
        <w:t>[I-K82-1] Weber, Natalie: Systemmodell der Wirkungsökonomie, 2025, Abschnitt „KI &amp; Robotik als Infrastruktur“. Grundlage für KI als öffentliche Infrastruktur, aber immer wirkungsgebunden; KI dient Wirkung, nicht Kontrolle; keine Black-Box-KI in kritischen Bereichen; keine Überwachungssysteme; KI-Verantwortung als Systemverantwortung.</w:t>
      </w:r>
    </w:p>
    <w:p w14:paraId="35D56BD7" w14:textId="77777777" w:rsidR="00410FE7" w:rsidRPr="00410FE7" w:rsidRDefault="00410FE7" w:rsidP="00410FE7">
      <w:r w:rsidRPr="00410FE7">
        <w:t>[I-K82-2] Weber, Natalie: Wenn Maschinen arbeiten, 2025. Grundlage für die Einordnung von KI, Robotik und Automatisierung als Systembruch für Arbeit, Einkommen und gesellschaftliche Wertmessung sowie für die Aussage, dass Produktivität zunehmend ohne menschliche Arbeit entsteht und die alte Kette Arbeit - Einkommen - Steuerbasis - Sozialsysteme brüchig wird.</w:t>
      </w:r>
    </w:p>
    <w:p w14:paraId="5796DED0" w14:textId="77777777" w:rsidR="00410FE7" w:rsidRPr="00410FE7" w:rsidRDefault="00410FE7" w:rsidP="00410FE7">
      <w:r w:rsidRPr="00410FE7">
        <w:lastRenderedPageBreak/>
        <w:t>[I-K82-3] Weber, Natalie: Wenn Maschinen arbeiten, 2025, Abschnitt „Technologische Infrastruktur: Die Datenräume der Wirklichkeit“. Grundlage für KI-Assistenten als selbstlernende Systeme, die Daten aggregieren, aber keine Entscheidungen treffen sollen: Sie liefern Erkenntnisse, keine Urteile; Grundlage außerdem für offene APIs, Datensicherheit und digitale Ethik statt Überwachung.</w:t>
      </w:r>
    </w:p>
    <w:p w14:paraId="51EEA4E2" w14:textId="77777777" w:rsidR="00410FE7" w:rsidRPr="00410FE7" w:rsidRDefault="00410FE7" w:rsidP="00410FE7">
      <w:r w:rsidRPr="00410FE7">
        <w:t>[I-K82-4] Weber, Natalie: Systemmodell der Wirkungsökonomie, 2025, Abschnitt „Digitale Bürgerrechte“. Grundlage für digitale Selbstbestimmung, algorithmische Fairness, Manipulationsschutz, Datenrechte, Transparenz, digitale Teilhabe und Schutz vor KI-generierten Lügen, Deepfakes und Narrativen.</w:t>
      </w:r>
    </w:p>
    <w:p w14:paraId="4B384B57" w14:textId="77777777" w:rsidR="00410FE7" w:rsidRPr="00410FE7" w:rsidRDefault="00410FE7" w:rsidP="00410FE7">
      <w:r w:rsidRPr="00410FE7">
        <w:t>[I-K82-5] Weber, Natalie: Systemmodell der Wirkungsökonomie, 2025, Abschnitte „Normen der digitalen Öffentlichkeit“ und „Rechte &amp; Pflichten digitaler Akteure“. Grundlage für algorithmische Fairness, Quellenklarheit, Transparenz, Verantwortung im digitalen Raum, Kennzeichnung von KI und Schutz vor Manipulation.</w:t>
      </w:r>
    </w:p>
    <w:p w14:paraId="49AF2F42" w14:textId="77777777" w:rsidR="00410FE7" w:rsidRPr="00410FE7" w:rsidRDefault="00410FE7" w:rsidP="00410FE7">
      <w:r w:rsidRPr="00410FE7">
        <w:t>[I-K82-6] Weber, Natalie: Systemmodell der Wirkungsökonomie, 2025, Abschnitt „Unternehmenswirkung auf Gesellschaft“. Grundlage für algorithmische Fairness als offenzulegende Unternehmenswirkung, für KI ohne Bias, nachvollziehbare Modelle und KI-Ethikprozesse als Teil von Jahresberichterstattung, T-SROI, WUStG, Kapitalzugang, öffentlichen Ausschreibungen und Wirtschaftsförderung.</w:t>
      </w:r>
    </w:p>
    <w:p w14:paraId="60B4CAF8" w14:textId="77777777" w:rsidR="00410FE7" w:rsidRPr="00410FE7" w:rsidRDefault="00410FE7" w:rsidP="00410FE7">
      <w:r w:rsidRPr="00410FE7">
        <w:t>[I-K82-7] Weber, Natalie: Systemmodell der Wirkungsökonomie, 2025, Abschnitt „Digitale Gesundheitsdienste &amp; Infrastruktur“. Grundlage für KI-Risikomodelle, digitale Akten, freiwillige datensouveräne Sensorik, präventive Monitoring-Systeme und den Grundsatz: Digitalisierung dient Wirkung, nicht Kostenkontrolle.</w:t>
      </w:r>
    </w:p>
    <w:p w14:paraId="12DB7DB0" w14:textId="77777777" w:rsidR="00410FE7" w:rsidRPr="00410FE7" w:rsidRDefault="00410FE7" w:rsidP="00410FE7">
      <w:r w:rsidRPr="00410FE7">
        <w:t>[I-K82-8] Weber, Natalie: WÖk Master Items final v1.2, 2025. Grundlage für digitale und technologische Indikatorfamilien zu Datenschutz/IT-Sicherheit, Reg-Konformität DSA/AI Act, Moderationstransparenz, Algorithmen-Audit, KI-Risiko-Assessments, Privacy by Design, Model Governance/Transparency, Open Source/Standards, Cyber-Resilienz und Interoperabilität.</w:t>
      </w:r>
    </w:p>
    <w:p w14:paraId="09718A81" w14:textId="77777777" w:rsidR="00410FE7" w:rsidRPr="00410FE7" w:rsidRDefault="00410FE7" w:rsidP="00410FE7">
      <w:r w:rsidRPr="00410FE7">
        <w:t>[I-K82-9] Weber, Natalie: Technische Leitlinien zum Wirkungssteuergesetz (WUStG) - Vollversion Extended, 2025. Grundlage für Messung, Bewertung, Prüfung, WÖk-IDs, Archetypen, sektorale Benchmarks, Scorecards, Datenquellen, Assurance und Governance als technische Brücke zwischen Rechtsnorm und praktischer Umsetzung.</w:t>
      </w:r>
    </w:p>
    <w:p w14:paraId="63DB27DD" w14:textId="77777777" w:rsidR="00410FE7" w:rsidRPr="00410FE7" w:rsidRDefault="00410FE7" w:rsidP="00410FE7">
      <w:r w:rsidRPr="00410FE7">
        <w:t>[I-K82-10] Weber, Natalie: Die neue Ordnung des Wohlstands, Arbeitsfassung 2026, interne Quellenpassage zu AI Act, DSA, Data Act, Cyber Resilience Act und digitalen Indikatorfamilien. Grundlage für die Anschlussfähigkeit der WÖk an EU-Digitalregulierung und für Model Governance, KI-Risiko-Assessments, Algorithmen-Audit und AI-Act-Konformität als WÖk-relevante Indikatorfelder.</w:t>
      </w:r>
    </w:p>
    <w:p w14:paraId="6995418B" w14:textId="77777777" w:rsidR="00410FE7" w:rsidRPr="00410FE7" w:rsidRDefault="00410FE7" w:rsidP="00410FE7">
      <w:pPr>
        <w:rPr>
          <w:b/>
          <w:bCs/>
        </w:rPr>
      </w:pPr>
      <w:r w:rsidRPr="00410FE7">
        <w:rPr>
          <w:b/>
          <w:bCs/>
        </w:rPr>
        <w:t>Externe Quellen</w:t>
      </w:r>
    </w:p>
    <w:p w14:paraId="1E005FCB" w14:textId="13701BFF" w:rsidR="00410FE7" w:rsidRPr="00410FE7" w:rsidRDefault="00410FE7" w:rsidP="00C54BD9">
      <w:r w:rsidRPr="00410FE7">
        <w:lastRenderedPageBreak/>
        <w:t xml:space="preserve">[E-K82-1] Europäische Kommission: </w:t>
      </w:r>
      <w:r w:rsidRPr="00410FE7">
        <w:rPr>
          <w:i/>
          <w:iCs/>
        </w:rPr>
        <w:t>AI Act</w:t>
      </w:r>
      <w:r w:rsidRPr="00410FE7">
        <w:t>, Stand Mai 2026. Bezugspunkt für den AI Act als umfassenden Rechtsrahmen für KI, für den risikobasierten Ansatz und für den Schutz von Sicherheit, Grundrechten, Demokratie, Rechtsstaat und Umwelt. Die Kommission beschreibt für Hochrisiko-KI Anforderungen wie Risikomanagement, Datenqualität, Dokumentation, Rückverfolgbarkeit, Transparenz, menschliche Aufsicht, Genauigkeit, Robustheit und Cybersicherheit</w:t>
      </w:r>
      <w:r w:rsidR="00C54BD9" w:rsidRPr="00E97C03">
        <w:t>. (</w:t>
      </w:r>
      <w:r w:rsidR="00C54BD9" w:rsidRPr="00295A59">
        <w:t>https://digital-strategy.ec.europa.eu/en/policies/regulatory-framework-ai</w:t>
      </w:r>
      <w:r w:rsidR="00C54BD9" w:rsidRPr="00E97C03">
        <w:t>)</w:t>
      </w:r>
    </w:p>
    <w:p w14:paraId="0F67B09D" w14:textId="3D6ED62D" w:rsidR="00410FE7" w:rsidRPr="00410FE7" w:rsidRDefault="00410FE7" w:rsidP="00C54BD9">
      <w:r w:rsidRPr="00410FE7">
        <w:t xml:space="preserve">[E-K82-2] Europäische Kommission: </w:t>
      </w:r>
      <w:r w:rsidRPr="00410FE7">
        <w:rPr>
          <w:i/>
          <w:iCs/>
        </w:rPr>
        <w:t>Consultation on the draft guidelines on transparency obligations under the AI Act</w:t>
      </w:r>
      <w:r w:rsidRPr="00410FE7">
        <w:t>, 2026. Bezugspunkt für Transparenzpflichten ab 2. August 2026: Information bei KI-Interaktion, maschinenlesbare Markierungen generativer KI-Systeme zur Erkennung synthetischer oder manipulierter Inhalte sowie Informationspflichten bei Deepfakes und KI-generierten Veröffentlichungen zu Angelegenheiten öffentlichen Interesses</w:t>
      </w:r>
      <w:r w:rsidR="00C54BD9" w:rsidRPr="00E97C03">
        <w:t>. (</w:t>
      </w:r>
      <w:r w:rsidR="00C54BD9" w:rsidRPr="00295A59">
        <w:t>https://digital-strategy.ec.europa.eu/en/consultations/consultation-draft-guidelines-transparency-obligations-under-ai-act</w:t>
      </w:r>
      <w:r w:rsidR="00C54BD9" w:rsidRPr="00E97C03">
        <w:t>)</w:t>
      </w:r>
    </w:p>
    <w:p w14:paraId="17EF1D8D" w14:textId="68EDB420" w:rsidR="00410FE7" w:rsidRPr="00410FE7" w:rsidRDefault="00410FE7" w:rsidP="00410FE7">
      <w:r w:rsidRPr="00410FE7">
        <w:t xml:space="preserve">[E-K82-3] Europäische Kommission: </w:t>
      </w:r>
      <w:r w:rsidRPr="00410FE7">
        <w:rPr>
          <w:i/>
          <w:iCs/>
        </w:rPr>
        <w:t>Navigating the AI Act</w:t>
      </w:r>
      <w:r w:rsidRPr="00410FE7">
        <w:t>, 2026. Bezugspunkt für Hochrisiko-KI in Bereichen wie kritische Infrastruktur, Bildung, Beschäftigung, Zugang zu wesentlichen Diensten, Kreditwürdigkeit, Lebens- und Krankenversicherung, Strafverfolgung, Migration, Justiz und demokratische Prozesse.</w:t>
      </w:r>
      <w:r w:rsidR="00C54BD9">
        <w:t xml:space="preserve"> </w:t>
      </w:r>
      <w:r w:rsidR="00C54BD9" w:rsidRPr="00E97C03">
        <w:t>(</w:t>
      </w:r>
      <w:r w:rsidR="00C54BD9" w:rsidRPr="00295A59">
        <w:t>https://digital-strategy.ec.europa.eu/en/faqs/navigating-ai-act</w:t>
      </w:r>
      <w:r w:rsidR="00C54BD9" w:rsidRPr="00E97C03">
        <w:t>)</w:t>
      </w:r>
    </w:p>
    <w:p w14:paraId="4B4D6BA2" w14:textId="392E096E" w:rsidR="00410FE7" w:rsidRPr="00410FE7" w:rsidRDefault="00410FE7" w:rsidP="00C54BD9">
      <w:r w:rsidRPr="00410FE7">
        <w:t xml:space="preserve">[E-K82-4] Europäische Kommission: </w:t>
      </w:r>
      <w:r w:rsidRPr="00410FE7">
        <w:rPr>
          <w:i/>
          <w:iCs/>
        </w:rPr>
        <w:t>Navigating the AI Act</w:t>
      </w:r>
      <w:r w:rsidRPr="00410FE7">
        <w:t>, 2026. Bezugspunkt für Pflichten von Anbietern und Betreibern von Hochrisiko-KI: Konformitätsbewertung, Qualitätsmanagement, Registrierung, Lebenszyklusverantwortung, Monitoring, Reaktion auf schwerwiegende Vorfälle, menschliche Aufsicht, relevante und repräsentative Eingabedaten, Grundrechte-Folgenabschätzung in bestimmten Fällen und Recht auf Erklärung bei bestimmten rechtlich erheblichen Entscheidungen.</w:t>
      </w:r>
      <w:r w:rsidR="00C54BD9">
        <w:t xml:space="preserve"> </w:t>
      </w:r>
      <w:r w:rsidR="00C54BD9" w:rsidRPr="00E97C03">
        <w:t>(</w:t>
      </w:r>
      <w:r w:rsidR="00C54BD9" w:rsidRPr="00295A59">
        <w:t>https://digital-strategy.ec.europa.eu/en/faqs/navigating-ai-act</w:t>
      </w:r>
      <w:r w:rsidR="00C54BD9" w:rsidRPr="00E97C03">
        <w:t>)</w:t>
      </w:r>
    </w:p>
    <w:p w14:paraId="742715A4" w14:textId="28EDB058" w:rsidR="00410FE7" w:rsidRPr="00410FE7" w:rsidRDefault="00410FE7" w:rsidP="00C54BD9">
      <w:r w:rsidRPr="00410FE7">
        <w:t xml:space="preserve">[E-K82-5] Europäische Kommission: </w:t>
      </w:r>
      <w:r w:rsidRPr="00410FE7">
        <w:rPr>
          <w:i/>
          <w:iCs/>
        </w:rPr>
        <w:t>The General-Purpose AI Code of Practice</w:t>
      </w:r>
      <w:r w:rsidRPr="00410FE7">
        <w:t>, 2025/2026. Bezugspunkt für den Code of Practice als freiwilliges Instrument zur Unterstützung der Compliance mit AI-Act-Pflichten für Anbieter allgemeiner KI-Modelle; die Kapitel betreffen Transparenz, Urheberrecht sowie Safety and Security für Modelle mit systemischem Risiko.</w:t>
      </w:r>
      <w:r w:rsidR="00C54BD9">
        <w:t xml:space="preserve"> </w:t>
      </w:r>
      <w:r w:rsidR="00C54BD9" w:rsidRPr="00E97C03">
        <w:t>(</w:t>
      </w:r>
      <w:r w:rsidR="00C54BD9" w:rsidRPr="00295A59">
        <w:t>https://digital-strategy.ec.europa.eu/en/policies/contents-code-gpai</w:t>
      </w:r>
      <w:r w:rsidR="00C54BD9" w:rsidRPr="00E97C03">
        <w:t>)</w:t>
      </w:r>
    </w:p>
    <w:p w14:paraId="1A763515" w14:textId="40F00276" w:rsidR="00410FE7" w:rsidRPr="00410FE7" w:rsidRDefault="00410FE7" w:rsidP="00410FE7">
      <w:pPr>
        <w:rPr>
          <w:lang w:val="fr-FR"/>
        </w:rPr>
      </w:pPr>
      <w:r w:rsidRPr="00410FE7">
        <w:rPr>
          <w:lang w:val="fr-FR"/>
        </w:rPr>
        <w:t xml:space="preserve">[E-K82-6] National Institute of Standards and Technology: </w:t>
      </w:r>
      <w:r w:rsidRPr="00410FE7">
        <w:rPr>
          <w:i/>
          <w:iCs/>
          <w:lang w:val="fr-FR"/>
        </w:rPr>
        <w:t>Artificial Intelligence Risk Management Framework</w:t>
      </w:r>
      <w:r w:rsidRPr="00410FE7">
        <w:rPr>
          <w:lang w:val="fr-FR"/>
        </w:rPr>
        <w:t>, 2023. Bezugspunkt für vertrauenswürdige KI-Eigenschaften wie valid and reliable, safe, secure and resilient, accountable and transparent, explainable and interpretable, privacy-enhanced und fair with harmful bias managed.</w:t>
      </w:r>
      <w:r w:rsidR="00C54BD9">
        <w:rPr>
          <w:lang w:val="fr-FR"/>
        </w:rPr>
        <w:t xml:space="preserve"> </w:t>
      </w:r>
      <w:r w:rsidR="00C54BD9" w:rsidRPr="004807D7">
        <w:rPr>
          <w:lang w:val="fr-FR"/>
        </w:rPr>
        <w:t>(</w:t>
      </w:r>
      <w:r w:rsidR="00C54BD9" w:rsidRPr="00295A59">
        <w:rPr>
          <w:lang w:val="fr-FR"/>
        </w:rPr>
        <w:t>https://nvlpubs.nist.gov/nistpubs/ai/nist.ai.100-1.pdf</w:t>
      </w:r>
      <w:r w:rsidR="00C54BD9" w:rsidRPr="004807D7">
        <w:rPr>
          <w:lang w:val="fr-FR"/>
        </w:rPr>
        <w:t>)</w:t>
      </w:r>
    </w:p>
    <w:p w14:paraId="43DF2DE3" w14:textId="211C82F0" w:rsidR="00410FE7" w:rsidRPr="00410FE7" w:rsidRDefault="00410FE7" w:rsidP="00410FE7">
      <w:r w:rsidRPr="001F2988">
        <w:rPr>
          <w:lang w:val="fr-FR"/>
        </w:rPr>
        <w:lastRenderedPageBreak/>
        <w:t xml:space="preserve">[E-K82-7] International Organization for Standardization: </w:t>
      </w:r>
      <w:r w:rsidRPr="001F2988">
        <w:rPr>
          <w:i/>
          <w:iCs/>
          <w:lang w:val="fr-FR"/>
        </w:rPr>
        <w:t>ISO/IEC 42001:2023 - AI management systems</w:t>
      </w:r>
      <w:r w:rsidRPr="001F2988">
        <w:rPr>
          <w:lang w:val="fr-FR"/>
        </w:rPr>
        <w:t xml:space="preserve">. </w:t>
      </w:r>
      <w:r w:rsidRPr="00410FE7">
        <w:t>Bezugspunkt für KI-Managementsysteme als organisatorischen Rahmen zur Steuerung von Risiken und Chancen von KI, einschließlich ethischer Überlegungen, Transparenz, kontinuierlichem Lernen und Governance.</w:t>
      </w:r>
      <w:r w:rsidR="00C54BD9">
        <w:t xml:space="preserve"> </w:t>
      </w:r>
      <w:r w:rsidR="00C54BD9" w:rsidRPr="004807D7">
        <w:t>(</w:t>
      </w:r>
      <w:r w:rsidR="00C54BD9" w:rsidRPr="00295A59">
        <w:t>https://www.iso.org/standard/42001</w:t>
      </w:r>
      <w:r w:rsidR="00C54BD9" w:rsidRPr="004807D7">
        <w:t>)</w:t>
      </w:r>
    </w:p>
    <w:p w14:paraId="4D5384DD" w14:textId="2DC18F23" w:rsidR="008714DD" w:rsidRDefault="00410FE7" w:rsidP="00C54BD9">
      <w:r w:rsidRPr="001F2988">
        <w:t xml:space="preserve">[E-K82-8] OECD: </w:t>
      </w:r>
      <w:r w:rsidRPr="001F2988">
        <w:rPr>
          <w:i/>
          <w:iCs/>
        </w:rPr>
        <w:t>AI Principles</w:t>
      </w:r>
      <w:r w:rsidRPr="001F2988">
        <w:t xml:space="preserve"> und </w:t>
      </w:r>
      <w:r w:rsidRPr="001F2988">
        <w:rPr>
          <w:i/>
          <w:iCs/>
        </w:rPr>
        <w:t>OECD Due Diligence Guidance for Responsible AI</w:t>
      </w:r>
      <w:r w:rsidRPr="001F2988">
        <w:t xml:space="preserve">, 2026. </w:t>
      </w:r>
      <w:r w:rsidRPr="00410FE7">
        <w:t>Bezugspunkt für menschenzentrierte, vertrauenswürdige KI, Menschenrechte, demokratische Werte, Transparenz, Verantwortlichkeit, Fairness und risikobasierte Sorgfaltspflichten entlang der KI-Wertschöpfungskette.</w:t>
      </w:r>
      <w:r w:rsidR="00C54BD9">
        <w:t xml:space="preserve"> </w:t>
      </w:r>
      <w:r w:rsidR="00C54BD9" w:rsidRPr="00E97C03">
        <w:t>(</w:t>
      </w:r>
      <w:r w:rsidR="00C54BD9" w:rsidRPr="00295A59">
        <w:t>https://www.oecd.org/en/topics/ai-principles.html</w:t>
      </w:r>
      <w:r w:rsidR="00C54BD9" w:rsidRPr="00E97C03">
        <w:t>)</w:t>
      </w:r>
      <w:r w:rsidR="00C54BD9">
        <w:br/>
      </w:r>
    </w:p>
    <w:p w14:paraId="0B2B8E6F" w14:textId="77777777" w:rsidR="008714DD" w:rsidRPr="008714DD" w:rsidRDefault="008714DD" w:rsidP="008714DD">
      <w:pPr>
        <w:pStyle w:val="berschrift2"/>
      </w:pPr>
      <w:bookmarkStart w:id="5705" w:name="_Toc229829895"/>
      <w:bookmarkStart w:id="5706" w:name="_Toc229927005"/>
      <w:bookmarkStart w:id="5707" w:name="_Toc229945009"/>
      <w:bookmarkStart w:id="5708" w:name="_Toc229948794"/>
      <w:bookmarkStart w:id="5709" w:name="_Toc229955421"/>
      <w:bookmarkStart w:id="5710" w:name="_Toc229958576"/>
      <w:bookmarkStart w:id="5711" w:name="_Toc229963381"/>
      <w:r w:rsidRPr="008714DD">
        <w:t>Kapitel 83 - Algorithmische Fairness und digitale Rechte</w:t>
      </w:r>
      <w:bookmarkEnd w:id="5705"/>
      <w:bookmarkEnd w:id="5706"/>
      <w:bookmarkEnd w:id="5707"/>
      <w:bookmarkEnd w:id="5708"/>
      <w:bookmarkEnd w:id="5709"/>
      <w:bookmarkEnd w:id="5710"/>
      <w:bookmarkEnd w:id="5711"/>
    </w:p>
    <w:p w14:paraId="2103E73B" w14:textId="77777777" w:rsidR="008714DD" w:rsidRPr="008714DD" w:rsidRDefault="008714DD" w:rsidP="008714DD">
      <w:r w:rsidRPr="008714DD">
        <w:t>Kapitel 82 hat KI als Wirkungsverstärker beschrieben. KI kann Wirkung sichtbar machen, Risiken früher erkennen und Entscheidungen vorbereiten. Sie kann aber auch Fehler, Diskriminierung, Manipulation und Machtkonzentration skalieren. Dieses Kapitel zieht daraus die menschenrechtliche, demokratische und wirkungsökonomische Konsequenz: Digitale Systeme brauchen Fairness und Rechte.</w:t>
      </w:r>
    </w:p>
    <w:p w14:paraId="2DCA9109" w14:textId="77777777" w:rsidR="008714DD" w:rsidRPr="008714DD" w:rsidRDefault="008714DD" w:rsidP="008714DD">
      <w:r w:rsidRPr="008714DD">
        <w:t>Algorithmische Fairness ist keine technische Nebensache. Sie ist eine Schutzbedingung der Wirkungsökonomie. Denn wenn digitale Systeme Zugänge, Sichtbarkeit, Preise, Kredite, Versicherbarkeit, Arbeit, Bildung, Gesundheit, Wohnen, Verwaltung oder Öffentlichkeit beeinflussen, dann wirken sie nicht nur auf Daten. Sie wirken auf Lebensmöglichkeiten.</w:t>
      </w:r>
    </w:p>
    <w:p w14:paraId="4F2ACE80" w14:textId="77777777" w:rsidR="008714DD" w:rsidRPr="008714DD" w:rsidRDefault="008714DD" w:rsidP="008714DD">
      <w:r w:rsidRPr="008714DD">
        <w:t>Digitale Systeme werden freiheitsfähig, wenn sie Menschen nicht sortieren, manipulieren oder ausschließen, sondern ihre Rechte, Selbstbestimmung und Teilhabe schützen.</w:t>
      </w:r>
    </w:p>
    <w:p w14:paraId="3840E23C" w14:textId="77777777" w:rsidR="008714DD" w:rsidRPr="008714DD" w:rsidRDefault="008714DD" w:rsidP="008714DD">
      <w:r w:rsidRPr="008714DD">
        <w:t>Die Wirkungsökonomie darf an dieser Stelle nicht in zwei falsche Richtungen kippen. Sie darf digitale Technik nicht pauschal verdächtigen. Digitale Systeme können Zugang, Bildung, Barrierefreiheit, Forschung, Gesundheit, Verwaltung, Teilhabe, Transparenz und Effizienz stärken. Sie darf digitale Technik aber auch nicht als neutral behandeln. Software ist Handlungsarchitektur. Sie entscheidet mit, welche Optionen sichtbar sind, welche Daten erhoben werden, welche Prozesse automatisiert werden, wer Zugang erhält, wer ausgeschlossen wird und welche Machtverhältnisse entstehen [I-K83-1].</w:t>
      </w:r>
    </w:p>
    <w:p w14:paraId="2C33FA8E" w14:textId="77777777" w:rsidR="008714DD" w:rsidRPr="008714DD" w:rsidRDefault="008714DD" w:rsidP="008714DD">
      <w:pPr>
        <w:pStyle w:val="berschrift3"/>
      </w:pPr>
      <w:bookmarkStart w:id="5712" w:name="_Toc229829896"/>
      <w:bookmarkStart w:id="5713" w:name="_Toc229927006"/>
      <w:bookmarkStart w:id="5714" w:name="_Toc229945010"/>
      <w:bookmarkStart w:id="5715" w:name="_Toc229948795"/>
      <w:bookmarkStart w:id="5716" w:name="_Toc229955422"/>
      <w:bookmarkStart w:id="5717" w:name="_Toc229958577"/>
      <w:bookmarkStart w:id="5718" w:name="_Toc229963382"/>
      <w:r w:rsidRPr="008714DD">
        <w:t>83.1 Diskriminierung</w:t>
      </w:r>
      <w:bookmarkEnd w:id="5712"/>
      <w:bookmarkEnd w:id="5713"/>
      <w:bookmarkEnd w:id="5714"/>
      <w:bookmarkEnd w:id="5715"/>
      <w:bookmarkEnd w:id="5716"/>
      <w:bookmarkEnd w:id="5717"/>
      <w:bookmarkEnd w:id="5718"/>
    </w:p>
    <w:p w14:paraId="611FDC7F" w14:textId="77777777" w:rsidR="008714DD" w:rsidRPr="008714DD" w:rsidRDefault="008714DD" w:rsidP="008714DD">
      <w:r w:rsidRPr="008714DD">
        <w:t>Diskriminierung entsteht nicht erst, wenn ein Mensch bewusst ungerecht handelt. Sie kann auch entstehen, wenn ein digitales System historische Ungleichheiten übernimmt, falsche Proxy-Variablen nutzt, Gruppen unvollständig abbildet, Daten verzerrt, Kontexte verengt oder scheinbar neutrale Kriterien auf ungleiche Lebenslagen anwendet.</w:t>
      </w:r>
    </w:p>
    <w:p w14:paraId="1E5AD5D8" w14:textId="77777777" w:rsidR="008714DD" w:rsidRPr="008714DD" w:rsidRDefault="008714DD" w:rsidP="008714DD">
      <w:r w:rsidRPr="008714DD">
        <w:lastRenderedPageBreak/>
        <w:t>Ein Algorithmus kann diskriminieren, ohne Hass zu haben. Ein KI-System kann benachteiligen, ohne Absicht. Ein digitales Verwaltungsverfahren kann ausschließen, ohne dass jemand Ausschluss wollte. Genau das macht algorithmische Diskriminierung gefährlich: Sie erscheint als Technik, obwohl sie soziale Wirklichkeit sortiert.</w:t>
      </w:r>
    </w:p>
    <w:p w14:paraId="1DCA93EA" w14:textId="77777777" w:rsidR="008714DD" w:rsidRPr="008714DD" w:rsidRDefault="008714DD" w:rsidP="008714DD">
      <w:r w:rsidRPr="008714DD">
        <w:t xml:space="preserve">Die Wirkungsökonomie beginnt daher mit einer klaren Unterscheidung. Digitale Systeme dürfen Wirkungsträger, Strukturen, Produkte, Organisationen, </w:t>
      </w:r>
      <w:r w:rsidRPr="008714DD">
        <w:rPr>
          <w:rFonts w:ascii="DejaVu Serif" w:hAnsi="DejaVu Serif" w:eastAsia="DejaVu Serif" w:cs="DejaVu Serif"/>
        </w:rPr>
        <w:t>Kapitalflüsse</w:t>
      </w:r>
      <w:r w:rsidRPr="008714DD">
        <w:t>, Infrastrukturen und Entscheidungen bewerten. Sie dürfen nicht den Wert eines Menschen bewerten. Das ist die Würdegrenze der Wirkungsökonomie. Der Mensch ist kein Score. Er ist Träger von Würde, Rechten und Teilhabe.</w:t>
      </w:r>
    </w:p>
    <w:p w14:paraId="7F9946AE" w14:textId="77777777" w:rsidR="008714DD" w:rsidRPr="008714DD" w:rsidRDefault="008714DD" w:rsidP="008714DD">
      <w:r w:rsidRPr="008714DD">
        <w:t>Diese Grenze ist besonders wichtig, weil digitale Systeme schnell in Sortierlogiken kippen können. Menschen werden nach Risiko, Wahrscheinlichkeit, Verhalten, Einkommen, Standort, Sprache, Konsummuster, Gesundheit, Migrationserfahrung, Bonität, Beschäftigungslücke, Wohnort, Bildungsabschluss, Geschlecht, Alter, Behinderung, politischem Verhalten oder Gruppenzugehörigkeit klassifiziert. Manche dieser Daten können für bestimmte Zwecke relevant sein. Aber sobald solche Klassifikationen Zugang zu Arbeit, Kredit, Versicherung, Bildung, Wohnen, Gesundheit, Verwaltung oder Öffentlichkeit beeinflussen, entsteht ein Wirkungsrisiko.</w:t>
      </w:r>
    </w:p>
    <w:p w14:paraId="363976C6" w14:textId="77777777" w:rsidR="008714DD" w:rsidRPr="008714DD" w:rsidRDefault="008714DD" w:rsidP="008714DD">
      <w:r w:rsidRPr="008714DD">
        <w:t>Algorithmische Benachteiligung kann in vielen Bereichen auftreten. Im Arbeitsmarkt können Bewerbungen vorsortiert werden. Wenn historische Daten frühere Benachteiligungen enthalten, können Frauen, Menschen mit Migrationsgeschichte, ältere Menschen, Menschen mit Behinderung, Menschen mit Lücken im Lebenslauf oder Menschen aus bestimmten Wohngebieten schlechter gerankt werden. Im Kreditwesen können Bonitätsmodelle Menschen benachteiligen, weil sie Wohnort, Familienstand, Beschäftigungsform, Konsummuster oder indirekte Proxy-Daten nutzen. Ein Modell kann dann Armut oder Prekarität nicht als Lebenslage erkennen, sondern als individuelles Risiko bestrafen.</w:t>
      </w:r>
    </w:p>
    <w:p w14:paraId="558E639E" w14:textId="77777777" w:rsidR="008714DD" w:rsidRPr="008714DD" w:rsidRDefault="008714DD" w:rsidP="008714DD">
      <w:r w:rsidRPr="008714DD">
        <w:t>In der Versicherung können Risikomodelle Prävention stärken, aber auch Ausschlüsse erzeugen. Wenn Menschen, Regionen oder Berufsgruppen nur noch als Risikoprofile erscheinen, wird Versicherbarkeit zur digitalen Zugangsmacht. In der Verwaltung können automatisierte Verfahren helfen, Fälle schneller zu bearbeiten. Sie können aber auch Menschen ausschließen, die Sprache, Dokumente, digitale Identität, stabile Adresse, technische Geräte oder digitale Kompetenz nicht in der erwarteten Form besitzen.</w:t>
      </w:r>
    </w:p>
    <w:p w14:paraId="52908E7F" w14:textId="77777777" w:rsidR="008714DD" w:rsidRPr="008714DD" w:rsidRDefault="008714DD" w:rsidP="008714DD">
      <w:r w:rsidRPr="008714DD">
        <w:t>In Bildung und Gesundheit können digitale Systeme Diagnostik, Förderung und Zugang verbessern. Sie können aber auch Stigma, Fehlklassifikation, Überwachung oder ungleiche Behandlung verstärken, wenn Daten und Modelle nicht fair geprüft werden. Im Wohnen können digitale Vermietungs- oder Kreditmodelle Menschen aus bestimmten Milieus, Quartieren oder Einkommenslagen strukturell schlechter stellen. Dann wird Wohnungsmarkt nicht nur sozial, sondern algorithmisch selektiv.</w:t>
      </w:r>
    </w:p>
    <w:p w14:paraId="0EB77FC6" w14:textId="77777777" w:rsidR="008714DD" w:rsidRPr="008714DD" w:rsidRDefault="008714DD" w:rsidP="008714DD">
      <w:r w:rsidRPr="008714DD">
        <w:lastRenderedPageBreak/>
        <w:t>In der Öffentlichkeit können Ranking- und Empfehlungssysteme Gruppen unsichtbar machen oder überproportional verstärken. Algorithmische Fairness heißt hier nicht, dass jede Aussage gleich viel Reichweite bekommt. Sie heißt, dass Sichtbarkeit nicht verdeckt nach Macht, Erregung, Kaufkraft, Datenprofil oder Gruppenvorurteil verzerrt wird [I-K83-2].</w:t>
      </w:r>
    </w:p>
    <w:p w14:paraId="30AD760B" w14:textId="77777777" w:rsidR="008714DD" w:rsidRPr="008714DD" w:rsidRDefault="008714DD" w:rsidP="008714DD">
      <w:r w:rsidRPr="008714DD">
        <w:t>Die Wirkungsökonomie braucht deshalb eine diskriminierungssensible Fairnesslogik. Sie fragt nicht nur: Ist das Modell technisch korrekt? Sie fragt: Welche Gruppen werden wie betroffen? Welche historischen Ungleichheiten werden übernommen? Welche Proxy-Daten wirken? Welche Fehlerraten entstehen für unterschiedliche Gruppen? Wer kann widersprechen? Wer versteht die Entscheidung? Wer kann Korrektur verlangen? Wer trägt Verantwortung?</w:t>
      </w:r>
    </w:p>
    <w:p w14:paraId="099656CC" w14:textId="77777777" w:rsidR="008714DD" w:rsidRPr="008714DD" w:rsidRDefault="008714DD" w:rsidP="008714DD">
      <w:r w:rsidRPr="008714DD">
        <w:t>Diese Fragen sind keine politische Korrektheitsdebatte. Sie sind Wirkungsprüfung. Diskriminierung verändert Zustände: Einkommen, Gesundheit, Bildung, Sicherheit, Vertrauen, Zugehörigkeit, Arbeit, Wohnen, Versicherbarkeit, demokratische Teilhabe. Eine Wirkungsökonomie, die diese Zustandsveränderungen nicht erkennt, wäre digital blind.</w:t>
      </w:r>
    </w:p>
    <w:p w14:paraId="678C7892" w14:textId="77777777" w:rsidR="008714DD" w:rsidRPr="008714DD" w:rsidRDefault="008714DD" w:rsidP="008714DD">
      <w:r w:rsidRPr="008714DD">
        <w:t>Migration, Aufenthaltsunsicherheit, fehlende Dokumente, Sprachbarrieren, Stigma, informelle Arbeit, wechselnde Wohnorte oder prekäre Lebenslagen können in digitalen Systemen leicht zu Ausschlussfaktoren werden. Ein Mensch kann nicht integriert werden, wenn digitale Verfahren ihn ständig als Ausnahme, Risiko oder unvollständigen Datensatz behandeln. Integration als Infrastruktur braucht daher auch digitale Fairness: verständliche Zugänge, mehrsprachige Informationen, Rechte, Korrektur, menschliche Ansprechstellen und Schutz vor Profiling.</w:t>
      </w:r>
    </w:p>
    <w:p w14:paraId="12FA562E" w14:textId="77777777" w:rsidR="008714DD" w:rsidRPr="008714DD" w:rsidRDefault="008714DD" w:rsidP="008714DD">
      <w:r w:rsidRPr="008714DD">
        <w:t>Algorithmische Fairness bedeutet nicht, dass jede Ungleichheit technisch gelöst werden kann. Sie bedeutet, dass digitale Systeme Ungleichheit nicht unsichtbar fortschreiben dürfen.</w:t>
      </w:r>
    </w:p>
    <w:p w14:paraId="28C8CDB9" w14:textId="77777777" w:rsidR="008714DD" w:rsidRPr="008714DD" w:rsidRDefault="008714DD" w:rsidP="008714DD">
      <w:pPr>
        <w:pStyle w:val="berschrift3"/>
      </w:pPr>
      <w:bookmarkStart w:id="5719" w:name="_Toc229829897"/>
      <w:bookmarkStart w:id="5720" w:name="_Toc229927007"/>
      <w:bookmarkStart w:id="5721" w:name="_Toc229945011"/>
      <w:bookmarkStart w:id="5722" w:name="_Toc229948796"/>
      <w:bookmarkStart w:id="5723" w:name="_Toc229955423"/>
      <w:bookmarkStart w:id="5724" w:name="_Toc229958578"/>
      <w:bookmarkStart w:id="5725" w:name="_Toc229963383"/>
      <w:r w:rsidRPr="008714DD">
        <w:t>83.2 Manipulationsschutz</w:t>
      </w:r>
      <w:bookmarkEnd w:id="5719"/>
      <w:bookmarkEnd w:id="5720"/>
      <w:bookmarkEnd w:id="5721"/>
      <w:bookmarkEnd w:id="5722"/>
      <w:bookmarkEnd w:id="5723"/>
      <w:bookmarkEnd w:id="5724"/>
      <w:bookmarkEnd w:id="5725"/>
    </w:p>
    <w:p w14:paraId="3A88EFB9" w14:textId="77777777" w:rsidR="008714DD" w:rsidRPr="008714DD" w:rsidRDefault="008714DD" w:rsidP="008714DD">
      <w:r w:rsidRPr="008714DD">
        <w:t>Digitale Systeme sortieren nicht nur. Sie beeinflussen Verhalten.</w:t>
      </w:r>
    </w:p>
    <w:p w14:paraId="32616AEB" w14:textId="77777777" w:rsidR="008714DD" w:rsidRPr="008714DD" w:rsidRDefault="008714DD" w:rsidP="008714DD">
      <w:r w:rsidRPr="008714DD">
        <w:t>Sie tun das über Buttons, Defaults, Farben, Benachrichtigungen, Feeds, Rankings, Belohnungen, Zeitdruck, Knappheit, Autoplay, Infinite Scroll, personalisierte Werbung, Abo-Fallen, Kündigungshürden, algorithmische Empfehlungen, soziale Vergleichslogiken, Microtargeting, emotionale Profilierung und manipulative Personalisierung [I-K83-3].</w:t>
      </w:r>
    </w:p>
    <w:p w14:paraId="5E4F83A0" w14:textId="77777777" w:rsidR="008714DD" w:rsidRPr="008714DD" w:rsidRDefault="008714DD" w:rsidP="008714DD">
      <w:r w:rsidRPr="008714DD">
        <w:t xml:space="preserve">Nicht jede Verhaltensgestaltung ist illegitim. Jede </w:t>
      </w:r>
      <w:r w:rsidRPr="008714DD">
        <w:rPr>
          <w:rFonts w:ascii="DejaVu Serif" w:hAnsi="DejaVu Serif" w:eastAsia="DejaVu Serif" w:cs="DejaVu Serif"/>
        </w:rPr>
        <w:t>Oberfläche</w:t>
      </w:r>
      <w:r w:rsidRPr="008714DD">
        <w:t xml:space="preserve"> lenkt. Ein gutes Formular kann Menschen verständlich durch einen Antrag führen. Eine Gesundheits-App kann gute Entscheidungen erleichtern. Ein Lernsystem kann Motivation unterstützen. Ein digitaler öffentlicher Dienst kann Barrieren senken. Die Frage ist nicht, ob digitale </w:t>
      </w:r>
      <w:r w:rsidRPr="008714DD">
        <w:lastRenderedPageBreak/>
        <w:t>Produkte Verhalten beeinflussen. Die Frage ist, ob diese Beeinflussung transparent, freiheitsachtend und wirkungspositiv ist.</w:t>
      </w:r>
    </w:p>
    <w:p w14:paraId="2B796B31" w14:textId="77777777" w:rsidR="008714DD" w:rsidRPr="008714DD" w:rsidRDefault="008714DD" w:rsidP="008714DD">
      <w:r w:rsidRPr="008714DD">
        <w:t>Manipulation beginnt dort, wo Menschen gegen ihre eigenen Interessen, ohne klare Information, durch asymmetrische Macht oder durch psychologische Ausnutzung in Entscheidungen gedrängt werden.</w:t>
      </w:r>
    </w:p>
    <w:p w14:paraId="6C11F703" w14:textId="77777777" w:rsidR="008714DD" w:rsidRPr="008714DD" w:rsidRDefault="008714DD" w:rsidP="008714DD">
      <w:r w:rsidRPr="008714DD">
        <w:t>Manipulative digitale Gestaltung ist wirkungsökonomisch Verlustleistung. Sie erzeugt Umsatz durch Autonomieverlust. Sie erzeugt Klicks durch Aufmerksamkeitsermüdung. Sie erzeugt Datennutzung durch Unklarheit. Sie erzeugt Abos durch Kündigungsbarrieren. Sie erzeugt Konsum durch psychischen Druck. Sie erzeugt politische Wirkung durch emotionale Verstärkung [I-K83-4].</w:t>
      </w:r>
    </w:p>
    <w:p w14:paraId="083E217C" w14:textId="77777777" w:rsidR="008714DD" w:rsidRPr="008714DD" w:rsidRDefault="008714DD" w:rsidP="008714DD">
      <w:r w:rsidRPr="008714DD">
        <w:t>Die Plattformlogik wurde bereits im vorherigen Teil behandelt: Erregung, Polarisierung, Suchtlogik und algorithmische Verstärkung. Dieses Kapitel wiederholt diese Analyse nicht. Es zieht die Rechte-Konsequenz daraus: Menschen brauchen Schutz vor verdeckter Verhaltenssteuerung, nicht nur Schutz vor falschen Inhalten.</w:t>
      </w:r>
    </w:p>
    <w:p w14:paraId="52973B08" w14:textId="77777777" w:rsidR="008714DD" w:rsidRPr="008714DD" w:rsidRDefault="008714DD" w:rsidP="008714DD">
      <w:r w:rsidRPr="008714DD">
        <w:t>Manipulationsschutz umfasst mindestens fünf Felder.</w:t>
      </w:r>
    </w:p>
    <w:p w14:paraId="0EC08976" w14:textId="77777777" w:rsidR="008714DD" w:rsidRPr="008714DD" w:rsidRDefault="008714DD" w:rsidP="008714DD">
      <w:r w:rsidRPr="008714DD">
        <w:t>Erstens: Dark Patterns. Dazu gehören irreführende Einwilligungsbanner, schwer auffindbare Kündigungswege, aggressive Pop-ups, voreingestellte Datenfreigaben, versteckte Kosten, erzwungene Zustimmung, verwirrende Opt-out-Strukturen oder Interface-Designs, die Menschen gezielt in unerwünschte Entscheidungen lenken.</w:t>
      </w:r>
    </w:p>
    <w:p w14:paraId="0B662865" w14:textId="77777777" w:rsidR="008714DD" w:rsidRPr="008714DD" w:rsidRDefault="008714DD" w:rsidP="008714DD">
      <w:r w:rsidRPr="008714DD">
        <w:t>Zweitens: Sucht- und Bindungsmechaniken. Autoplay, Infinite Scroll, Streaks, Push-Druck, Likes, Ranking-Belohnungen, Verfügbarkeitsdruck und soziale Vergleichslogiken können Aufmerksamkeit binden und Autonomie schwächen. Bei Minderjährigen, psychisch belasteten Menschen oder vulnerablen Gruppen ist das besonders relevant.</w:t>
      </w:r>
    </w:p>
    <w:p w14:paraId="69286AD4" w14:textId="77777777" w:rsidR="008714DD" w:rsidRPr="008714DD" w:rsidRDefault="008714DD" w:rsidP="008714DD">
      <w:r w:rsidRPr="008714DD">
        <w:t>Drittens: intransparente Profilierung. Menschen werden analysiert, segmentiert und angesprochen, ohne zu verstehen, welche Daten, Merkmale, Wahrscheinlichkeiten oder Schwächen genutzt werden. Besonders problematisch wird das bei Gesundheit, Politik, Religion, Sexualität, finanzieller Lage, psychischer Verletzlichkeit, Migration, Jugend oder sozialer Unsicherheit.</w:t>
      </w:r>
    </w:p>
    <w:p w14:paraId="4E973370" w14:textId="77777777" w:rsidR="008714DD" w:rsidRPr="008714DD" w:rsidRDefault="008714DD" w:rsidP="008714DD">
      <w:r w:rsidRPr="008714DD">
        <w:t>Viertens: manipulative Werbung und Microtargeting. Wenn Botschaften nicht mehr öffentlich überprüfbar sind, sondern präzise auf Ängste, Statusbedürfnisse, Zugehörigkeit oder Kränkungen einzelner Gruppen zugeschnitten werden, verschiebt sich Öffentlichkeit. Politische und kommerzielle Kommunikation können dann Menschen unterschiedlich steuern, ohne dass der gemeinsame Raum es sieht.</w:t>
      </w:r>
    </w:p>
    <w:p w14:paraId="199D2329" w14:textId="77777777" w:rsidR="008714DD" w:rsidRPr="008714DD" w:rsidRDefault="008714DD" w:rsidP="008714DD">
      <w:r w:rsidRPr="008714DD">
        <w:t xml:space="preserve">Fünftens: emotionale Ausbeutung. Angst, Status, Zugehörigkeit und Macht prägen menschliches Handeln. Digitale Systeme können genau diese Muster nutzen: Angst vor Ausschluss, Bedürfnis nach Anerkennung, Scham, Körperdruck, Wut, Kränkung, Gruppenzugehörigkeit, Einsamkeit oder Kontrollverlust. Das ist nicht zufällig. Es ist ein </w:t>
      </w:r>
      <w:r w:rsidRPr="008714DD">
        <w:lastRenderedPageBreak/>
        <w:t>Geschäftsmodell, wenn Aufmerksamkeit und Datenbindung darüber monetarisiert werden.</w:t>
      </w:r>
    </w:p>
    <w:p w14:paraId="3C5A9CB5" w14:textId="77777777" w:rsidR="008714DD" w:rsidRPr="008714DD" w:rsidRDefault="008714DD" w:rsidP="008714DD">
      <w:r w:rsidRPr="008714DD">
        <w:t>Der Digital Services Act setzt hierfür im europäischen Digitalraum bereits Grenzen: Er verbietet unter anderem bestimmte Dark Patterns, verlangt Werbetransparenz und untersagt auf Online-Plattformen gezielte Werbung an Minderjährige sowie Werbung auf Basis sensibler Datenkategorien [E-K83-1]. Wirkungsökonomisch ist das ein notwendiger Anfang. Aber Manipulationsschutz darf nicht nur als Compliance-Liste verstanden werden. Maßgeblich ist die reale Wirkung auf Autonomie, Aufmerksamkeit, psychische Stabilität, Teilhabe, Diskursfähigkeit und demokratische Öffentlichkeit.</w:t>
      </w:r>
    </w:p>
    <w:p w14:paraId="7B3AAA29" w14:textId="77777777" w:rsidR="008714DD" w:rsidRPr="008714DD" w:rsidRDefault="008714DD" w:rsidP="008714DD">
      <w:r w:rsidRPr="008714DD">
        <w:t>Der zentrale Satz lautet: Die Wirkungsökonomie bewertet nicht die Meinung, die jemand äußert. Sie bewertet die Infrastruktur, die Reichweite, Verstärkung, Transparenz, Korrektur und Manipulationsrisiken organisiert [I-K83-4]. Das schützt Meinungsfreiheit. Und es schützt Menschen vor verdeckter Verhaltenssteuerung.</w:t>
      </w:r>
    </w:p>
    <w:p w14:paraId="149EE201" w14:textId="77777777" w:rsidR="008714DD" w:rsidRPr="008714DD" w:rsidRDefault="008714DD" w:rsidP="008714DD">
      <w:r w:rsidRPr="008714DD">
        <w:t>Manipulationsschutz ist deshalb kein Zensurinstrument. Er ist Freiheitsschutz.</w:t>
      </w:r>
    </w:p>
    <w:p w14:paraId="2E5104A0" w14:textId="77777777" w:rsidR="008714DD" w:rsidRPr="008714DD" w:rsidRDefault="008714DD" w:rsidP="008714DD">
      <w:pPr>
        <w:pStyle w:val="berschrift3"/>
      </w:pPr>
      <w:bookmarkStart w:id="5726" w:name="_Toc229829898"/>
      <w:bookmarkStart w:id="5727" w:name="_Toc229927008"/>
      <w:bookmarkStart w:id="5728" w:name="_Toc229945012"/>
      <w:bookmarkStart w:id="5729" w:name="_Toc229948797"/>
      <w:bookmarkStart w:id="5730" w:name="_Toc229955424"/>
      <w:bookmarkStart w:id="5731" w:name="_Toc229958579"/>
      <w:bookmarkStart w:id="5732" w:name="_Toc229963384"/>
      <w:r w:rsidRPr="008714DD">
        <w:t>83.3 Digitale Selbstbestimmung</w:t>
      </w:r>
      <w:bookmarkEnd w:id="5726"/>
      <w:bookmarkEnd w:id="5727"/>
      <w:bookmarkEnd w:id="5728"/>
      <w:bookmarkEnd w:id="5729"/>
      <w:bookmarkEnd w:id="5730"/>
      <w:bookmarkEnd w:id="5731"/>
      <w:bookmarkEnd w:id="5732"/>
    </w:p>
    <w:p w14:paraId="752B33CE" w14:textId="77777777" w:rsidR="008714DD" w:rsidRPr="008714DD" w:rsidRDefault="008714DD" w:rsidP="008714DD">
      <w:r w:rsidRPr="008714DD">
        <w:t>Digitale Selbstbestimmung ist Freiheit im Datenzeitalter.</w:t>
      </w:r>
    </w:p>
    <w:p w14:paraId="156F6332" w14:textId="77777777" w:rsidR="008714DD" w:rsidRPr="008714DD" w:rsidRDefault="008714DD" w:rsidP="008714DD">
      <w:r w:rsidRPr="008714DD">
        <w:t>Im 20. Jahrhundert bedeutete politische Mündigkeit, lesen, schreiben, rechnen, wählen und sich informieren zu können. Im 21. Jahrhundert reicht das nicht mehr. Menschen leben in Datenräumen. Sie kommunizieren über Plattformen. Sie werden durch Algorithmen sortiert. Sie hinterlassen Spuren. Sie werden bewertet, profiliert, empfohlen, priorisiert, ausgeschlossen, beworben, überwacht oder manipuliert. KI-Systeme erzeugen Inhalte, Stimmen, Bilder, Entscheidungen und Wahrscheinlichkeiten [I-K83-5].</w:t>
      </w:r>
    </w:p>
    <w:p w14:paraId="6D3D244B" w14:textId="77777777" w:rsidR="008714DD" w:rsidRPr="008714DD" w:rsidRDefault="008714DD" w:rsidP="008714DD">
      <w:r w:rsidRPr="008714DD">
        <w:t>Wer in dieser Welt keine digitale Selbstbestimmung hat, ist formal frei, aber praktisch steuerbar.</w:t>
      </w:r>
    </w:p>
    <w:p w14:paraId="5DA634C0" w14:textId="77777777" w:rsidR="008714DD" w:rsidRPr="008714DD" w:rsidRDefault="008714DD" w:rsidP="008714DD">
      <w:r w:rsidRPr="008714DD">
        <w:t>Datenschutz ist dafür zentral, aber nicht ausreichend. Datenschutz schützt Daten. Digitale Selbstbestimmung schützt Handlungsfähigkeit [I-K83-5]. Ein Mensch kann Datenschutzrechte haben und trotzdem durch Plattformdesign manipuliert werden. Ein Mensch kann Einwilligungsbanner anklicken und trotzdem nicht verstehen, wie seine Aufmerksamkeit gesteuert wird. Ein Mensch kann Zugang zum Internet haben und dennoch durch algorithmische Intransparenz benachteiligt werden. Ein Mensch kann Datenrechte besitzen und trotzdem faktisch keine Wahl haben, weil ein Dienst unverzichtbar ist.</w:t>
      </w:r>
    </w:p>
    <w:p w14:paraId="4C428BFB" w14:textId="77777777" w:rsidR="008714DD" w:rsidRPr="008714DD" w:rsidRDefault="008714DD" w:rsidP="008714DD">
      <w:r w:rsidRPr="008714DD">
        <w:t xml:space="preserve">Die Europäische Grundrechtecharta schützt personenbezogene Daten ausdrücklich in Artikel 8: Personenbezogene Daten müssen fair, zweckgebunden und auf legitimer Grundlage verarbeitet werden; außerdem bestehen Rechte auf Zugang und Berichtigung sowie unabhängige Kontrolle [E-K83-2]. Die Datenschutz-Grundverordnung schützt personenbezogene Daten technikneutral, unabhängig davon, ob sie automatisiert oder </w:t>
      </w:r>
      <w:r w:rsidRPr="008714DD">
        <w:lastRenderedPageBreak/>
        <w:t>manuell verarbeitet werden, sofern sie strukturiert organisiert sind [E-K83-3]. Diese Rechte bilden den juristischen Kern digitaler Selbstbestimmung. Die Wirkungsökonomie erweitert sie um die Frage der tatsächlichen Handlungsfähigkeit.</w:t>
      </w:r>
    </w:p>
    <w:p w14:paraId="3000FB0B" w14:textId="77777777" w:rsidR="008714DD" w:rsidRPr="008714DD" w:rsidRDefault="008714DD" w:rsidP="008714DD">
      <w:r w:rsidRPr="008714DD">
        <w:t>Digitale Selbstbestimmung umfasst mehrere Rechte und Fähigkeiten.</w:t>
      </w:r>
    </w:p>
    <w:p w14:paraId="30ABAD30" w14:textId="77777777" w:rsidR="008714DD" w:rsidRPr="008714DD" w:rsidRDefault="008714DD" w:rsidP="008714DD">
      <w:r w:rsidRPr="008714DD">
        <w:t>Erstens: Auskunft. Menschen müssen erfahren können, welche personenbezogenen Daten über sie verarbeitet werden und zu welchen Zwecken.</w:t>
      </w:r>
    </w:p>
    <w:p w14:paraId="451FDC42" w14:textId="77777777" w:rsidR="008714DD" w:rsidRPr="008714DD" w:rsidRDefault="008714DD" w:rsidP="008714DD">
      <w:r w:rsidRPr="008714DD">
        <w:t>Zweitens: Korrektur. Falsche Daten müssen berichtigt werden können. Ein falscher Datensatz darf nicht dauerhaft Zugang, Kredit, Versicherung, Verwaltung oder Sichtbarkeit beeinflussen.</w:t>
      </w:r>
    </w:p>
    <w:p w14:paraId="7251B74D" w14:textId="77777777" w:rsidR="008714DD" w:rsidRPr="008714DD" w:rsidRDefault="008714DD" w:rsidP="008714DD">
      <w:r w:rsidRPr="008714DD">
        <w:t>Drittens: Widerspruch. Menschen müssen sich gegen bestimmte Verarbeitungen, Profilierungen oder automatisierte Entscheidungen wehren können.</w:t>
      </w:r>
    </w:p>
    <w:p w14:paraId="43F1F152" w14:textId="77777777" w:rsidR="008714DD" w:rsidRPr="008714DD" w:rsidRDefault="008714DD" w:rsidP="008714DD">
      <w:r w:rsidRPr="008714DD">
        <w:t>Viertens: Portabilität. Daten müssen übertragbar sein, damit Menschen und Unternehmen nicht in Abhängigkeit von einzelnen Plattformen, Herstellern oder Diensten geraten. Das gilt nicht nur für soziale Plattformen, sondern auch für vernetzte Geräte, Maschinen, Fahrzeuge, Energieanlagen, Gesundheitsanwendungen und industrielle Systeme. Der Data Act stärkt in der EU diese Zugangs- und Nutzungslogik für Daten, besonders im Umfeld vernetzter Produkte und Dienste [E-K83-4].</w:t>
      </w:r>
    </w:p>
    <w:p w14:paraId="33C3A34B" w14:textId="77777777" w:rsidR="008714DD" w:rsidRPr="008714DD" w:rsidRDefault="008714DD" w:rsidP="008714DD">
      <w:r w:rsidRPr="008714DD">
        <w:t>Fünftens: Löschung und Zweckbindung. Daten dürfen nicht unbegrenzt gesammelt, verknüpft und für neue Zwecke genutzt werden, die Menschen nicht verstehen oder nicht erwarten konnten.</w:t>
      </w:r>
    </w:p>
    <w:p w14:paraId="735C392D" w14:textId="77777777" w:rsidR="008714DD" w:rsidRPr="008714DD" w:rsidRDefault="008714DD" w:rsidP="008714DD">
      <w:r w:rsidRPr="008714DD">
        <w:t>Sechstens: verständliche Erklärung. Wenn digitale Systeme relevante Entscheidungen beeinflussen, reicht ein technischer Hinweis nicht. Menschen brauchen eine Erklärung, die ihnen ermöglicht, die Entscheidung zu verstehen und anzufechten.</w:t>
      </w:r>
    </w:p>
    <w:p w14:paraId="340A77BF" w14:textId="77777777" w:rsidR="008714DD" w:rsidRPr="008714DD" w:rsidRDefault="008714DD" w:rsidP="008714DD">
      <w:r w:rsidRPr="008714DD">
        <w:t>Siebtens: Schutz vor sensibler Profilbildung. Gesundheit, politische Überzeugung, Religion, Sexualität, ethnische Herkunft, biometrische Daten, psychische Vulnerabilität, finanzielle Not, Aufenthaltsstatus oder Gewalterfahrung sind keine normalen Marketingvariablen.</w:t>
      </w:r>
    </w:p>
    <w:p w14:paraId="10A0B2BB" w14:textId="77777777" w:rsidR="008714DD" w:rsidRPr="008714DD" w:rsidRDefault="008714DD" w:rsidP="008714DD">
      <w:r w:rsidRPr="008714DD">
        <w:t>Achtens: digitale Barrierefreiheit. Selbstbestimmung setzt Zugang voraus. Digitale Systeme müssen auch für Menschen mit Behinderung, ältere Menschen, Menschen mit geringer digitaler Kompetenz, Sprachbarrieren oder instabiler Lebenslage nutzbar sein.</w:t>
      </w:r>
    </w:p>
    <w:p w14:paraId="7FF56953" w14:textId="77777777" w:rsidR="008714DD" w:rsidRPr="008714DD" w:rsidRDefault="008714DD" w:rsidP="008714DD">
      <w:r w:rsidRPr="008714DD">
        <w:t>Neuntens: Medien- und Informationskompetenz. Menschen müssen verstehen, wie Plattformen, Ranking, Werbung, KI, Deepfakes, Quellen, Profilierung und Empfehlungssysteme wirken. Das verbindet digitale Selbstbestimmung mit Bildung und Diskurskultur.</w:t>
      </w:r>
    </w:p>
    <w:p w14:paraId="04D69A9B" w14:textId="77777777" w:rsidR="008714DD" w:rsidRPr="008714DD" w:rsidRDefault="008714DD" w:rsidP="008714DD">
      <w:r w:rsidRPr="008714DD">
        <w:t xml:space="preserve">Zehntens: kollektive Datenrechte. Manche Daten betreffen nicht nur einzelne Menschen, sondern Gruppen, Regionen, Beschäftigte, Mieter:innen, Patient:innen, </w:t>
      </w:r>
      <w:r w:rsidRPr="008714DD">
        <w:lastRenderedPageBreak/>
        <w:t>Lieferketten, Gemeinden oder demokratische Öffentlichkeiten. Wenn Datenmacht kollektiv wirkt, braucht es auch kollektive Schutzmechanismen.</w:t>
      </w:r>
    </w:p>
    <w:p w14:paraId="37F5CCC1" w14:textId="77777777" w:rsidR="008714DD" w:rsidRPr="008714DD" w:rsidRDefault="008714DD" w:rsidP="008714DD">
      <w:r w:rsidRPr="008714DD">
        <w:t>Die Wirkungsökonomie unterscheidet zwischen verschiedenen Datenarten. Personendaten betreffen einzelne Menschen und brauchen den stärksten Schutz. Sie dürfen nicht zur Personenbewertung, Gesinnungskontrolle oder sozialen Sortierung genutzt werden. Produktdaten betreffen Material, Energie, Lebenszyklus, Reparierbarkeit, Kreislauffähigkeit, Emissionen, Wasser, Arbeit, Lieferkette und Prüfstatus eines Produkts. Sie müssen für Wirkungsbewertung, digitale Produktpässe, Beschaffung und Markttransparenz nutzbar sein.</w:t>
      </w:r>
    </w:p>
    <w:p w14:paraId="6BBCD48A" w14:textId="77777777" w:rsidR="008714DD" w:rsidRPr="008714DD" w:rsidRDefault="008714DD" w:rsidP="008714DD">
      <w:r w:rsidRPr="008714DD">
        <w:t>Unternehmensdaten betreffen Organisationen, Standorte, Lieferketten, Governance, Risiken, Kapital, Arbeitsbedingungen und Wirkungsstrategien. Sie brauchen Transparenz, aber auch Schutz berechtigter Geschäftsgeheimnisse. Wirkungsdaten betreffen Zustandsveränderungen und systemische Risiken. Sie sind nicht automatisch personenbezogen, können aber personenbezogene oder sensible Anteile enthalten. Deshalb brauchen sie klare Zweckbindung, Zugriffsebenen und Auditierbarkeit. Öffentliche Daten betreffen Gemeinwohl, Infrastruktur, Umwelt, Statistik, Verwaltung, Haushalte, Beschaffung, öffentliche Räume und demokratische Orientierung. Sie sollen so offen wie möglich und so geschützt wie nötig bereitstehen.</w:t>
      </w:r>
    </w:p>
    <w:p w14:paraId="46329676" w14:textId="77777777" w:rsidR="008714DD" w:rsidRPr="008714DD" w:rsidRDefault="008714DD" w:rsidP="008714DD">
      <w:r w:rsidRPr="008714DD">
        <w:t>Diese Unterscheidung verhindert zwei Fehler. Der erste Fehler wäre Überwachung: Alles wird mit allem verknüpft, weil Wirkung angeblich alles rechtfertigt. Der zweite Fehler wäre Datenblockade: Nichts wird nutzbar, weil jede Wirkungsinformation pauschal als privat oder geschäftlich geschützt behandelt wird. Die Wirkungsökonomie sucht den mittleren Weg: starke Personenschutzrechte, faire Datenzugänge, Zweckbindung, öffentliche Transparenz und rechtsschutzfähige Nutzung.</w:t>
      </w:r>
    </w:p>
    <w:p w14:paraId="1DC30F1A" w14:textId="77777777" w:rsidR="008714DD" w:rsidRPr="008714DD" w:rsidRDefault="008714DD" w:rsidP="008714DD">
      <w:r w:rsidRPr="008714DD">
        <w:t>Datenrechte sind deshalb nicht Datenschutzverwaltung. Sie sind Freiheitsrechte im digitalen Markt [I-K83-6].</w:t>
      </w:r>
    </w:p>
    <w:p w14:paraId="5F2710F1" w14:textId="77777777" w:rsidR="008714DD" w:rsidRPr="008714DD" w:rsidRDefault="008714DD" w:rsidP="008714DD">
      <w:pPr>
        <w:pStyle w:val="berschrift3"/>
      </w:pPr>
      <w:bookmarkStart w:id="5733" w:name="_Toc229829899"/>
      <w:bookmarkStart w:id="5734" w:name="_Toc229927009"/>
      <w:bookmarkStart w:id="5735" w:name="_Toc229945013"/>
      <w:bookmarkStart w:id="5736" w:name="_Toc229948798"/>
      <w:bookmarkStart w:id="5737" w:name="_Toc229955425"/>
      <w:bookmarkStart w:id="5738" w:name="_Toc229958580"/>
      <w:bookmarkStart w:id="5739" w:name="_Toc229963385"/>
      <w:r w:rsidRPr="008714DD">
        <w:t>83.4 Fairness by Design</w:t>
      </w:r>
      <w:bookmarkEnd w:id="5733"/>
      <w:bookmarkEnd w:id="5734"/>
      <w:bookmarkEnd w:id="5735"/>
      <w:bookmarkEnd w:id="5736"/>
      <w:bookmarkEnd w:id="5737"/>
      <w:bookmarkEnd w:id="5738"/>
      <w:bookmarkEnd w:id="5739"/>
    </w:p>
    <w:p w14:paraId="78C1C5BD" w14:textId="77777777" w:rsidR="008714DD" w:rsidRPr="008714DD" w:rsidRDefault="008714DD" w:rsidP="008714DD">
      <w:r w:rsidRPr="008714DD">
        <w:t>Fairness darf nicht erst nach einem Schaden beginnen. Sie muss in digitale Systeme eingebaut werden.</w:t>
      </w:r>
    </w:p>
    <w:p w14:paraId="3CCBDBD8" w14:textId="77777777" w:rsidR="008714DD" w:rsidRPr="008714DD" w:rsidRDefault="008714DD" w:rsidP="008714DD">
      <w:r w:rsidRPr="008714DD">
        <w:t>Fairness by Design bedeutet: Digitale Systeme werden so entwickelt, beschafft, betrieben und überprüft, dass Diskriminierung, Manipulation, Ausschluss, Intransparenz und Machtmissbrauch von Anfang an begrenzt werden. Fairness ist dann nicht nachträgliche Korrektur, sondern Architekturprinzip.</w:t>
      </w:r>
    </w:p>
    <w:p w14:paraId="73BDD4CB" w14:textId="77777777" w:rsidR="008714DD" w:rsidRPr="008714DD" w:rsidRDefault="008714DD" w:rsidP="008714DD">
      <w:r w:rsidRPr="008714DD">
        <w:t>Das gilt besonders dort, wo digitale Systeme relevant auf Rechte, Chancen, Einkommen, Gesundheit, Wohnen, Bildung, Kredit, Versicherung, Arbeit, Verwaltung oder Öffentlichkeit wirken. Je höher die mögliche Wirkung, desto höher die Fairnessanforderung.</w:t>
      </w:r>
    </w:p>
    <w:p w14:paraId="54995C17" w14:textId="77777777" w:rsidR="008714DD" w:rsidRPr="008714DD" w:rsidRDefault="008714DD" w:rsidP="008714DD">
      <w:r w:rsidRPr="008714DD">
        <w:lastRenderedPageBreak/>
        <w:t>Fairness by Design beginnt mit Zweckklarheit. Ein System muss wissen, wofür es gebaut wird. Ein Modell zur internen Plausibilitätsprüfung darf nicht ohne neue Prüfung zur rechtserheblichen Entscheidung genutzt werden. Ein Empfehlungssystem für Lerninhalte darf nicht wie ein Aufmerksamkeitsmarkt funktionieren. Ein Risikomodell darf nicht Lebenslagen bestrafen, die es eigentlich schützen müsste. Ein Verwaltungsalgorithmus darf nicht Menschen ausschließen, weil ihre Daten nicht in die erwartete Norm passen.</w:t>
      </w:r>
    </w:p>
    <w:p w14:paraId="1A6ED139" w14:textId="77777777" w:rsidR="008714DD" w:rsidRPr="008714DD" w:rsidRDefault="008714DD" w:rsidP="008714DD">
      <w:r w:rsidRPr="008714DD">
        <w:t>Fairness by Design verlangt Bias-Prüfung. Welche Gruppen sind in den Daten unterrepräsentiert? Welche historischen Ungleichheiten werden übernommen? Welche Variablen wirken als Stellvertreter für geschützte Merkmale? Welche Fehlerraten entstehen für verschiedene Gruppen? Welche Schwellenwerte erzeugen Ausschluss? Welche Daten fehlen? Welche Kontexte wurden nicht getestet?</w:t>
      </w:r>
    </w:p>
    <w:p w14:paraId="285D3CA5" w14:textId="77777777" w:rsidR="008714DD" w:rsidRPr="008714DD" w:rsidRDefault="008714DD" w:rsidP="008714DD">
      <w:r w:rsidRPr="008714DD">
        <w:t>Fairness by Design verlangt Betroffenenrechte. Menschen müssen erfahren können, wenn digitale Systeme für sie relevante Entscheidungen beeinflussen. Sie brauchen Erklärung, Einspruch, Korrektur, menschliche Überprüfung und Zugang zu wirksamen Beschwerdewegen. Rechte ohne praktische Zugänglichkeit sind nur Papier.</w:t>
      </w:r>
    </w:p>
    <w:p w14:paraId="1BEC3D9E" w14:textId="77777777" w:rsidR="008714DD" w:rsidRPr="008714DD" w:rsidRDefault="008714DD" w:rsidP="008714DD">
      <w:r w:rsidRPr="008714DD">
        <w:t>Fairness by Design verlangt Barrierefreiheit. Digitale Selbstbestimmung scheitert, wenn Systeme nur für technisch versierte, sprachlich sichere, gut ausgestattete und stabile Lebenslagen gebaut sind. Wer kein Gerät, keine stabile Adresse, keine digitale Identität, keine Sprachkompetenz, keine Barrierefreiheit oder keine Assistenz hat, darf nicht aus Verwaltung, Bildung, Gesundheit, Arbeit oder Teilhabe herausfallen.</w:t>
      </w:r>
    </w:p>
    <w:p w14:paraId="5104884D" w14:textId="77777777" w:rsidR="008714DD" w:rsidRPr="008714DD" w:rsidRDefault="008714DD" w:rsidP="008714DD">
      <w:r w:rsidRPr="008714DD">
        <w:t>Fairness by Design verlangt Nichtdiskriminierung. Digitale Systeme müssen so geprüft werden, dass sie Menschen nicht aufgrund von Herkunft, Geschlecht, Alter, Behinderung, Religion, sexueller Orientierung, sozialer Lage, Aufenthaltsstatus, Krankheit, Wohnort oder anderen sensiblen Merkmalen strukturell schlechter stellen. Das heißt nicht, dass Risiken nicht bewertet werden dürfen. Es heißt, dass Risikobewertung nicht zur verdeckten Diskriminierung werden darf.</w:t>
      </w:r>
    </w:p>
    <w:p w14:paraId="35EDCAC3" w14:textId="77777777" w:rsidR="008714DD" w:rsidRPr="008714DD" w:rsidRDefault="008714DD" w:rsidP="008714DD">
      <w:r w:rsidRPr="008714DD">
        <w:t>Fairness by Design verlangt Auditierbarkeit. Ein digitales System muss prüfbar sein: Zweck, Daten, Modell, Version, Fehler, Beschwerden, Korrekturen, Verantwortliche, Wirkungsfolgen. Ohne Auditierbarkeit bleibt Fairness Behauptung.</w:t>
      </w:r>
    </w:p>
    <w:p w14:paraId="7E887E0B" w14:textId="77777777" w:rsidR="008714DD" w:rsidRPr="008714DD" w:rsidRDefault="008714DD" w:rsidP="008714DD">
      <w:r w:rsidRPr="008714DD">
        <w:t>Fairness by Design verlangt Beschwerdewege. Wer betroffen ist, muss nicht nur theoretisch Recht haben. Er muss praktisch Gehör finden. Digitale Rechte brauchen Verwaltung, Verfahren, Einspruch und Rechtsschutz.</w:t>
      </w:r>
    </w:p>
    <w:p w14:paraId="555858B7" w14:textId="77777777" w:rsidR="008714DD" w:rsidRPr="008714DD" w:rsidRDefault="008714DD" w:rsidP="008714DD">
      <w:r w:rsidRPr="008714DD">
        <w:t>Fairness by Design verlangt offene Standards und Interoperabilität. Wenn ein System Menschen, Unternehmen oder Verwaltungen in proprietäre Abhängigkeit zwingt, entsteht Macht. Wenn Schnittstellen geschlossen sind, werden Wettbewerb, Reparatur, Forschung, Korrektur und Transparenz erschwert. Fairness betrifft daher nicht nur Individuen, sondern auch Märkte und Institutionen.</w:t>
      </w:r>
    </w:p>
    <w:p w14:paraId="395053E6" w14:textId="77777777" w:rsidR="008714DD" w:rsidRPr="008714DD" w:rsidRDefault="008714DD" w:rsidP="008714DD">
      <w:r w:rsidRPr="008714DD">
        <w:lastRenderedPageBreak/>
        <w:t>Die EU-KI-Regulierung folgt ebenfalls einer risikobasierten Logik: Hochrisiko-KI betrifft unter anderem sensible Bereiche wie kritische Infrastruktur, Bildung, Beschäftigung, Zugang zu wesentlichen Diensten, Kreditwürdigkeit, Versicherungen, Migration, Justiz und demokratische Prozesse; für solche Systeme gelten Anforderungen wie Risikomanagement, Datenqualität, Dokumentation, Transparenz, menschliche Aufsicht, Robustheit und Cybersicherheit [E-K83-5]. Für die Wirkungsökonomie ist das anschlussfähig, aber nicht ausreichend. Der rechtliche Rahmen legt Mindestpflichten fest. Die Wirkungsökonomie fragt zusätzlich: Welche Wirkung erzeugt das System auf Mensch, Planet und Demokratie?</w:t>
      </w:r>
    </w:p>
    <w:p w14:paraId="59AF7C37" w14:textId="77777777" w:rsidR="008714DD" w:rsidRPr="008714DD" w:rsidRDefault="008714DD" w:rsidP="008714DD">
      <w:r w:rsidRPr="008714DD">
        <w:t>Fairness by Design ist deshalb keine rein technische Fairness-Metrik. Sie ist ein Wirkungsprinzip. Sie verbindet Grundrechte, Datenqualität, soziale Wirklichkeit, technische Gestaltung, institutionelle Kontrolle und demokratische Verantwortung.</w:t>
      </w:r>
    </w:p>
    <w:p w14:paraId="3C3D25C5" w14:textId="77777777" w:rsidR="008714DD" w:rsidRPr="008714DD" w:rsidRDefault="008714DD" w:rsidP="008714DD">
      <w:r w:rsidRPr="008714DD">
        <w:t xml:space="preserve">Sie schützt vor einer gefährlichen Fehlentwicklung: einer Wirkungsökonomie, die zwar Produkte, Unternehmen und </w:t>
      </w:r>
      <w:r w:rsidRPr="008714DD">
        <w:rPr>
          <w:rFonts w:ascii="DejaVu Serif" w:hAnsi="DejaVu Serif" w:eastAsia="DejaVu Serif" w:cs="DejaVu Serif"/>
        </w:rPr>
        <w:t>Kapitalflüsse</w:t>
      </w:r>
      <w:r w:rsidRPr="008714DD">
        <w:t xml:space="preserve"> bewertet, aber digitale Sortierung von Menschen übersieht. Genau das darf nicht passieren. Die Wirkungsökonomie bewertet nicht den Menschen. Sie schützt den Menschen vor Strukturen, die ihn zum Objekt machen.</w:t>
      </w:r>
    </w:p>
    <w:p w14:paraId="10DEBD9A" w14:textId="77777777" w:rsidR="008714DD" w:rsidRPr="008714DD" w:rsidRDefault="008714DD" w:rsidP="008714DD">
      <w:pPr>
        <w:pStyle w:val="berschrift3"/>
      </w:pPr>
      <w:bookmarkStart w:id="5740" w:name="_Toc229829900"/>
      <w:bookmarkStart w:id="5741" w:name="_Toc229927010"/>
      <w:bookmarkStart w:id="5742" w:name="_Toc229945014"/>
      <w:bookmarkStart w:id="5743" w:name="_Toc229948799"/>
      <w:bookmarkStart w:id="5744" w:name="_Toc229955426"/>
      <w:bookmarkStart w:id="5745" w:name="_Toc229958581"/>
      <w:bookmarkStart w:id="5746" w:name="_Toc229963386"/>
      <w:r w:rsidRPr="008714DD">
        <w:t>83.5 Zwischenfazit</w:t>
      </w:r>
      <w:bookmarkEnd w:id="5740"/>
      <w:bookmarkEnd w:id="5741"/>
      <w:bookmarkEnd w:id="5742"/>
      <w:bookmarkEnd w:id="5743"/>
      <w:bookmarkEnd w:id="5744"/>
      <w:bookmarkEnd w:id="5745"/>
      <w:bookmarkEnd w:id="5746"/>
    </w:p>
    <w:p w14:paraId="4C1C77EA" w14:textId="77777777" w:rsidR="008714DD" w:rsidRPr="008714DD" w:rsidRDefault="008714DD" w:rsidP="008714DD">
      <w:r w:rsidRPr="008714DD">
        <w:t>Algorithmische Fairness und digitale Rechte sind Schutzbedingungen der Wirkungsökonomie. Digitale Systeme beeinflussen Zugänge, Sichtbarkeit, Preise, Risiken, Kredite, Versicherbarkeit, Arbeit, Bildung, Verwaltung, Gesundheit, Wohnen und Öffentlichkeit. Deshalb dürfen sie nicht als neutrale Werkzeuge behandelt werden.</w:t>
      </w:r>
    </w:p>
    <w:p w14:paraId="7B3123F8" w14:textId="77777777" w:rsidR="008714DD" w:rsidRPr="008714DD" w:rsidRDefault="008714DD" w:rsidP="008714DD">
      <w:r w:rsidRPr="008714DD">
        <w:t>Dieses Kapitel hat vier Grundlinien gezogen.</w:t>
      </w:r>
    </w:p>
    <w:p w14:paraId="273DEABD" w14:textId="77777777" w:rsidR="008714DD" w:rsidRPr="008714DD" w:rsidRDefault="008714DD" w:rsidP="008714DD">
      <w:r w:rsidRPr="008714DD">
        <w:t>Erstens: Diskriminierung kann auch ohne böse Absicht entstehen. Historische Daten, Proxy-Variablen, verzerrte Modelle und ungleiche Lebenslagen können algorithmische Benachteiligung erzeugen. Fairness ist daher Wirkungsprüfung.</w:t>
      </w:r>
    </w:p>
    <w:p w14:paraId="0D632211" w14:textId="77777777" w:rsidR="008714DD" w:rsidRPr="008714DD" w:rsidRDefault="008714DD" w:rsidP="008714DD">
      <w:r w:rsidRPr="008714DD">
        <w:t>Zweitens: Manipulationsschutz ist Freiheitsschutz. Digitale Produkte gestalten Verhalten. Manipulative Designs, Dark Patterns, Suchtmechaniken, intransparente Profilierung und psychologische Ausbeutung erzeugen Verlustleistung durch Autonomieverlust.</w:t>
      </w:r>
    </w:p>
    <w:p w14:paraId="2F1E8BA4" w14:textId="77777777" w:rsidR="008714DD" w:rsidRPr="008714DD" w:rsidRDefault="008714DD" w:rsidP="008714DD">
      <w:r w:rsidRPr="008714DD">
        <w:t>Drittens: Digitale Selbstbestimmung geht über Datenschutz hinaus. Datenschutz schützt Daten. Digitale Selbstbestimmung schützt Handlungsfähigkeit. Sie umfasst Auskunft, Korrektur, Widerspruch, Portabilität, Löschung, Zweckbindung, Erklärung, Barrierefreiheit, Medienkompetenz und Schutz vor Profiling.</w:t>
      </w:r>
    </w:p>
    <w:p w14:paraId="41DFE586" w14:textId="77777777" w:rsidR="008714DD" w:rsidRPr="008714DD" w:rsidRDefault="008714DD" w:rsidP="008714DD">
      <w:r w:rsidRPr="008714DD">
        <w:t>Viertens: Fairness by Design muss digitale Systeme von Anfang an prägen: Bias-Prüfung, Betroffenenrechte, Barrierefreiheit, Nichtdiskriminierung, Auditierbarkeit, Beschwerdewege, offene Standards und Rechtsschutz.</w:t>
      </w:r>
    </w:p>
    <w:p w14:paraId="45752271" w14:textId="77777777" w:rsidR="008714DD" w:rsidRPr="008714DD" w:rsidRDefault="008714DD" w:rsidP="008714DD">
      <w:r w:rsidRPr="008714DD">
        <w:lastRenderedPageBreak/>
        <w:t>Der Leitgedanke bleibt: Digitale Systeme werden freiheitsfähig, wenn sie Menschen nicht sortieren, manipulieren oder ausschließen, sondern ihre Rechte, Selbstbestimmung und Teilhabe schützen.</w:t>
      </w:r>
    </w:p>
    <w:p w14:paraId="39B71DF2" w14:textId="77777777" w:rsidR="008714DD" w:rsidRPr="008714DD" w:rsidRDefault="008714DD" w:rsidP="008714DD">
      <w:r w:rsidRPr="008714DD">
        <w:t>Die nächste Frage lautet: Was geschieht, wenn digitale Systeme, Wirkungsdatenräume, Produktpässe, KI, Register, Verwaltung, Energie, Gesundheit, Pflege, Finanzen und öffentliche Infrastruktur selbst angegriffen werden oder ausfallen?</w:t>
      </w:r>
    </w:p>
    <w:p w14:paraId="41049F09" w14:textId="77777777" w:rsidR="008714DD" w:rsidRDefault="008714DD" w:rsidP="008714DD">
      <w:r w:rsidRPr="008714DD">
        <w:t>Diese Frage führt zu Kapitel 84: Cyberresilienz und operative Stabilität.</w:t>
      </w:r>
    </w:p>
    <w:p w14:paraId="18CAB0E7" w14:textId="3E6D270C" w:rsidR="008714DD" w:rsidRPr="008714DD" w:rsidRDefault="008714DD" w:rsidP="008714DD">
      <w:pPr>
        <w:pStyle w:val="berschrift3"/>
      </w:pPr>
      <w:bookmarkStart w:id="5747" w:name="_Toc229829901"/>
      <w:bookmarkStart w:id="5748" w:name="_Toc229927011"/>
      <w:bookmarkStart w:id="5749" w:name="_Toc229945015"/>
      <w:bookmarkStart w:id="5750" w:name="_Toc229948800"/>
      <w:bookmarkStart w:id="5751" w:name="_Toc229955427"/>
      <w:bookmarkStart w:id="5752" w:name="_Toc229958582"/>
      <w:bookmarkStart w:id="5753" w:name="_Toc229963387"/>
      <w:r w:rsidRPr="008714DD">
        <w:t xml:space="preserve">Endnoten und Quellen zu Kapitel </w:t>
      </w:r>
      <w:r>
        <w:t>83</w:t>
      </w:r>
      <w:bookmarkEnd w:id="5747"/>
      <w:bookmarkEnd w:id="5748"/>
      <w:bookmarkEnd w:id="5749"/>
      <w:bookmarkEnd w:id="5750"/>
      <w:bookmarkEnd w:id="5751"/>
      <w:bookmarkEnd w:id="5752"/>
      <w:bookmarkEnd w:id="5753"/>
    </w:p>
    <w:p w14:paraId="6955F91A" w14:textId="77777777" w:rsidR="008714DD" w:rsidRPr="008714DD" w:rsidRDefault="008714DD" w:rsidP="008714DD">
      <w:pPr>
        <w:rPr>
          <w:b/>
          <w:bCs/>
        </w:rPr>
      </w:pPr>
      <w:r w:rsidRPr="008714DD">
        <w:rPr>
          <w:b/>
          <w:bCs/>
        </w:rPr>
        <w:t>Interne WÖk-Quellen</w:t>
      </w:r>
    </w:p>
    <w:p w14:paraId="22425CAC" w14:textId="77777777" w:rsidR="008714DD" w:rsidRPr="008714DD" w:rsidRDefault="008714DD" w:rsidP="008714DD">
      <w:r w:rsidRPr="008714DD">
        <w:t>[I-K83-1] Weber, Natalie: Die neue Ordnung des Wohlstands, Arbeitsfassung 2026, Abschnitt zu digitalen Produkten. Grundlage für Software als Handlungsarchitektur, KI-Anwendungen als Wirkungsverstärker, Datenrechte als Kontrolle, Zugang, Zweckbindung, Portabilität, Löschung, Erklärung, Widerspruch, Interoperabilität, Datensparsamkeit und Schutz vor Profiling sowie für digitales Produktdesign als Wirkungsraum.</w:t>
      </w:r>
    </w:p>
    <w:p w14:paraId="66EA007C" w14:textId="77777777" w:rsidR="008714DD" w:rsidRPr="008714DD" w:rsidRDefault="008714DD" w:rsidP="008714DD">
      <w:r w:rsidRPr="008714DD">
        <w:t>[I-K83-2] Weber, Natalie: Systemmodell der Wirkungsökonomie, 2025, Abschnitte zu Wirkungsdemokratie und digitaler Demokratie-Infrastruktur. Grundlage für algorithmische Fairness der Sichtbarkeit, digitale Partizipationsplattformen, Diskursstandards, transparente Regeln algorithmischer Sichtbarkeit, Schutz vor Desinformation, Schutz vor Hyper-Polarisierung und digitale Commons.</w:t>
      </w:r>
    </w:p>
    <w:p w14:paraId="3A217242" w14:textId="77777777" w:rsidR="008714DD" w:rsidRPr="008714DD" w:rsidRDefault="008714DD" w:rsidP="008714DD">
      <w:r w:rsidRPr="008714DD">
        <w:t>[I-K83-3] Weber, Natalie: Die neue Ordnung des Wohlstands, Arbeitsfassung 2026, Abschnitt „Manipulationsrisiko“. Grundlage für die Definition manipulativer digitaler Produktwirkung durch Dark Patterns, süchtig machende Designs, intransparente Empfehlungssysteme, Microtargeting, manipulative Personalisierung, irreführende Standardoptionen, algorithmische Verstärkung und asymmetrische Informationsmacht.</w:t>
      </w:r>
    </w:p>
    <w:p w14:paraId="30292651" w14:textId="77777777" w:rsidR="008714DD" w:rsidRPr="008714DD" w:rsidRDefault="008714DD" w:rsidP="008714DD">
      <w:r w:rsidRPr="008714DD">
        <w:t>[I-K83-4] Weber, Natalie: Die neue Ordnung des Wohlstands, Arbeitsfassung 2026, Abschnitt „Manipulationsrisiken“. Grundlage für manipulative Designs als Verlustleistung, die Umsatz durch Autonomieverlust, Klicks durch Aufmerksamkeitsermüdung, Datennutzung durch Unklarheit, Abos durch Kündigungsbarrieren, Konsum durch psychischen Druck und politische Wirkung durch emotionale Verstärkung erzeugen; außerdem für die Abgrenzung: Die WÖk bewertet nicht Meinungen, sondern Infrastruktur, Reichweite, Verstärkung, Transparenz, Korrektur und Manipulationsrisiken.</w:t>
      </w:r>
    </w:p>
    <w:p w14:paraId="35AFD12F" w14:textId="77777777" w:rsidR="008714DD" w:rsidRPr="008714DD" w:rsidRDefault="008714DD" w:rsidP="008714DD">
      <w:r w:rsidRPr="008714DD">
        <w:t>[I-K83-5] Weber, Natalie: Die neue Ordnung des Wohlstands, Arbeitsfassung 2026, Abschnitt „SDG</w:t>
      </w:r>
      <w:r w:rsidRPr="008714DD">
        <w:rPr>
          <w:rFonts w:ascii="DejaVu Sans" w:hAnsi="DejaVu Sans" w:eastAsia="DejaVu Sans" w:cs="DejaVu Sans"/>
        </w:rPr>
        <w:t>+</w:t>
      </w:r>
      <w:r w:rsidRPr="008714DD">
        <w:t xml:space="preserve"> digitale Selbstbestimmung“. Grundlage für digitale Selbstbestimmung als Freiheit im Datenzeitalter, für Menschen in Datenräumen, algorithmische Sortierung, Profilierung, Bewertung, Priorisierung, Ausschluss, Werbung, Überwachung und </w:t>
      </w:r>
      <w:r w:rsidRPr="008714DD">
        <w:lastRenderedPageBreak/>
        <w:t>Manipulation sowie für die Unterscheidung: Datenschutz schützt Daten, digitale Selbstbestimmung schützt Handlungsfähigkeit.</w:t>
      </w:r>
    </w:p>
    <w:p w14:paraId="34F8D729" w14:textId="77777777" w:rsidR="008714DD" w:rsidRPr="008714DD" w:rsidRDefault="008714DD" w:rsidP="008714DD">
      <w:r w:rsidRPr="008714DD">
        <w:t>[I-K83-6] Weber, Natalie: Die neue Ordnung des Wohlstands, Arbeitsfassung 2026, Abschnitt „Datenrechte“. Grundlage für Daten als Verantwortungsraum statt kostenlose Rohstoffquelle, für Datensparsamkeit, Zweckbindung, Transparenz, Einwilligung ohne Druck, Portabilität, Interoperabilität, Löschung, Erklärung, Widerspruch, Schutz vor sensibler Profilbildung, Schutz vor manipulativer Personalisierung, kollektive Datenrechte, Zugang zu produktbezogenen Daten, faire Datenteilung und öffentliches Interesse; außerdem für den Satz: Datenrechte sind Freiheitsrechte im digitalen Markt.</w:t>
      </w:r>
    </w:p>
    <w:p w14:paraId="496306A0" w14:textId="77777777" w:rsidR="008714DD" w:rsidRPr="008714DD" w:rsidRDefault="008714DD" w:rsidP="008714DD">
      <w:r w:rsidRPr="008714DD">
        <w:t>[I-K83-7] Weber, Natalie: Systemmodell der Wirkungsökonomie, 2025, Abschnitt „Digitale Bürgerrechte / Digital Bill of Rights“. Grundlage für digitale Selbstbestimmung, algorithmische Fairness, Schutz vor Manipulation, Transparenz digitaler Risiken, eigene Daten und Datenportabilität, digitale Teilhabe, Schutz vor KI-Lügen, Deepfakes und Narrativen sowie Fairness in digitalen Räumen.</w:t>
      </w:r>
    </w:p>
    <w:p w14:paraId="770213F2" w14:textId="77777777" w:rsidR="008714DD" w:rsidRPr="008714DD" w:rsidRDefault="008714DD" w:rsidP="008714DD">
      <w:r w:rsidRPr="008714DD">
        <w:t>[I-K83-8] Weber, Natalie: Die neue Ordnung des Wohlstands, 2025, Abschnitt zu Bias in Algorithmen, Überwachung und Social Scoring. Grundlage für Algorithmen als nicht neutrale Systeme, für Bias durch Trainingsdaten und Programmierinteressen sowie für Social Scoring als pervertierte Form wirkungsorientierter Steuerung, weil Menschen nach politischer Konformität statt nach Mensch, Planet und Demokratie sortiert werden.</w:t>
      </w:r>
    </w:p>
    <w:p w14:paraId="25C4135E" w14:textId="77777777" w:rsidR="008714DD" w:rsidRPr="008714DD" w:rsidRDefault="008714DD" w:rsidP="008714DD">
      <w:r w:rsidRPr="008714DD">
        <w:t>[I-K83-9] Weber, Natalie: Systemmodell der Wirkungsökonomie, 2025, Abschnitte „Rechte &amp; Pflichten digitaler Akteure“ und „Prinzipien der Informationssouveränität“. Grundlage für Rechte auf unmanipulierten Zugang zur Öffentlichkeit, algorithmische Fairness, Schutz vor Desinformation, Quellenklarheit, Transparenz, Offenlegung algorithmischer Entscheidungen, Verbot versteckter Einflussnahme, Schutz vor Deepfakes und öffentliche Wissensinfrastrukturen.</w:t>
      </w:r>
    </w:p>
    <w:p w14:paraId="6E27B890" w14:textId="77777777" w:rsidR="008714DD" w:rsidRPr="008714DD" w:rsidRDefault="008714DD" w:rsidP="008714DD">
      <w:r w:rsidRPr="008714DD">
        <w:t>[I-K83-10] Weber, Natalie: WÖk Master Items final v1.2, 2025. Grundlage für digitale Indikatorfamilien zu Datenschutz, IT-Sicherheit, Reg-Konformität, Digital Services Act, AI Act, Privacy by Design, Model Governance, Transparenz, offene Standards, Cyberresilienz, Interoperabilität, KI-Risiko-Assessments und Algorithmen-Audits.</w:t>
      </w:r>
    </w:p>
    <w:p w14:paraId="04E06E18" w14:textId="77777777" w:rsidR="008714DD" w:rsidRPr="008714DD" w:rsidRDefault="008714DD" w:rsidP="008714DD">
      <w:pPr>
        <w:rPr>
          <w:b/>
          <w:bCs/>
        </w:rPr>
      </w:pPr>
      <w:r w:rsidRPr="008714DD">
        <w:rPr>
          <w:b/>
          <w:bCs/>
        </w:rPr>
        <w:t>Externe Quellen</w:t>
      </w:r>
    </w:p>
    <w:p w14:paraId="30EC32E9" w14:textId="30DC21D8" w:rsidR="008714DD" w:rsidRPr="008714DD" w:rsidRDefault="008714DD" w:rsidP="008714DD">
      <w:r w:rsidRPr="008714DD">
        <w:t xml:space="preserve">[E-K83-1] Europäische Kommission: </w:t>
      </w:r>
      <w:r w:rsidRPr="008714DD">
        <w:rPr>
          <w:i/>
          <w:iCs/>
        </w:rPr>
        <w:t>The Digital Services Act</w:t>
      </w:r>
      <w:r w:rsidRPr="008714DD">
        <w:t>, Stand März 2026. Bezugspunkt für DSA-Regeln zu Werbetransparenz, Verbot sensibler werblicher Profilierung, Verbot bestimmter Dark Patterns, mehr Kontrolle für Nutzer:innen und besondere Pflichten großer Plattformen.</w:t>
      </w:r>
      <w:r w:rsidR="008D1C4A">
        <w:t xml:space="preserve"> </w:t>
      </w:r>
      <w:r w:rsidR="008D1C4A" w:rsidRPr="00E97C03">
        <w:t>(</w:t>
      </w:r>
      <w:r w:rsidR="008D1C4A" w:rsidRPr="00295A59">
        <w:t>https://digital-strategy.ec.europa.eu/en/policies/digital-services-act</w:t>
      </w:r>
      <w:r w:rsidR="008D1C4A" w:rsidRPr="00E97C03">
        <w:t>)</w:t>
      </w:r>
    </w:p>
    <w:p w14:paraId="7069E437" w14:textId="5FD354F1" w:rsidR="008714DD" w:rsidRPr="008714DD" w:rsidRDefault="008714DD" w:rsidP="008714DD">
      <w:r w:rsidRPr="008714DD">
        <w:t xml:space="preserve">[E-K83-2] Agentur der Europäischen Union für Grundrechte: </w:t>
      </w:r>
      <w:r w:rsidRPr="008714DD">
        <w:rPr>
          <w:i/>
          <w:iCs/>
        </w:rPr>
        <w:t>EU Charter of Fundamental Rights, Article 8 - Protection of personal data</w:t>
      </w:r>
      <w:r w:rsidRPr="008714DD">
        <w:t xml:space="preserve">. Bezugspunkt für den Schutz personenbezogener Daten, faire Verarbeitung für bestimmte Zwecke, Rechte auf Zugang </w:t>
      </w:r>
      <w:r w:rsidRPr="008714DD">
        <w:lastRenderedPageBreak/>
        <w:t>und Berichtigung sowie unabhängige Kontrolle.</w:t>
      </w:r>
      <w:r w:rsidR="008D1C4A">
        <w:t xml:space="preserve"> </w:t>
      </w:r>
      <w:r w:rsidR="008D1C4A" w:rsidRPr="00E97C03">
        <w:t>(</w:t>
      </w:r>
      <w:r w:rsidR="008D1C4A" w:rsidRPr="00295A59">
        <w:t>https://fra.europa.eu/en/eu-charter/article/8-protection-personal-data</w:t>
      </w:r>
      <w:r w:rsidR="008D1C4A" w:rsidRPr="00E97C03">
        <w:t>)</w:t>
      </w:r>
    </w:p>
    <w:p w14:paraId="29650E70" w14:textId="50236027" w:rsidR="008714DD" w:rsidRPr="008714DD" w:rsidRDefault="008714DD" w:rsidP="008714DD">
      <w:r w:rsidRPr="008714DD">
        <w:t xml:space="preserve">[E-K83-3] Europäische Kommission: </w:t>
      </w:r>
      <w:r w:rsidRPr="008714DD">
        <w:rPr>
          <w:i/>
          <w:iCs/>
        </w:rPr>
        <w:t>Data protection explained</w:t>
      </w:r>
      <w:r w:rsidRPr="008714DD">
        <w:t>. Bezugspunkt für die Datenschutz-Grundverordnung als technikneutralen Schutz personenbezogener Daten unabhängig davon, ob sie automatisiert oder manuell verarbeitet werden.</w:t>
      </w:r>
      <w:r w:rsidR="008D1C4A" w:rsidRPr="008D1C4A">
        <w:t xml:space="preserve"> </w:t>
      </w:r>
      <w:r w:rsidR="008D1C4A" w:rsidRPr="00E97C03">
        <w:t>(</w:t>
      </w:r>
      <w:r w:rsidR="008D1C4A" w:rsidRPr="00295A59">
        <w:t>https://commission.europa.eu/law/law-topic/data-protection/data-protection-explained_en</w:t>
      </w:r>
      <w:r w:rsidR="008D1C4A" w:rsidRPr="00E97C03">
        <w:t>)</w:t>
      </w:r>
    </w:p>
    <w:p w14:paraId="24E7AD4A" w14:textId="26CB5D59" w:rsidR="008714DD" w:rsidRPr="008714DD" w:rsidRDefault="008714DD" w:rsidP="008714DD">
      <w:r w:rsidRPr="008714DD">
        <w:t xml:space="preserve">[E-K83-4] Europäische Kommission: </w:t>
      </w:r>
      <w:r w:rsidRPr="008714DD">
        <w:rPr>
          <w:i/>
          <w:iCs/>
        </w:rPr>
        <w:t>Data Act explained</w:t>
      </w:r>
      <w:r w:rsidRPr="008714DD">
        <w:t>, Stand Dezember 2025. Bezugspunkt für den Data Act als Regelwerk zur Verbesserung des Zugangs zu Daten, zur stärkeren Nutzbarkeit industrieller und vernetzter Produktdaten, zur fairen Verteilung des Datenwerts und zur Klärung, wer welche Daten unter welchen Bedingungen nutzen darf.</w:t>
      </w:r>
      <w:r w:rsidR="008D1C4A" w:rsidRPr="008D1C4A">
        <w:t xml:space="preserve"> </w:t>
      </w:r>
      <w:r w:rsidR="008D1C4A" w:rsidRPr="00E97C03">
        <w:t>(</w:t>
      </w:r>
      <w:r w:rsidR="008D1C4A" w:rsidRPr="00295A59">
        <w:t>https://digital-strategy.ec.europa.eu/en/factpages/data-act-explained</w:t>
      </w:r>
      <w:r w:rsidR="008D1C4A" w:rsidRPr="00E97C03">
        <w:t>)</w:t>
      </w:r>
    </w:p>
    <w:p w14:paraId="66EFB81D" w14:textId="7C86AC38" w:rsidR="008714DD" w:rsidRPr="008714DD" w:rsidRDefault="008714DD" w:rsidP="008714DD">
      <w:r w:rsidRPr="008714DD">
        <w:t xml:space="preserve">[E-K83-5] Europäische Kommission: </w:t>
      </w:r>
      <w:r w:rsidRPr="008714DD">
        <w:rPr>
          <w:i/>
          <w:iCs/>
        </w:rPr>
        <w:t>AI Act</w:t>
      </w:r>
      <w:r w:rsidRPr="008714DD">
        <w:t xml:space="preserve"> und </w:t>
      </w:r>
      <w:r w:rsidRPr="008714DD">
        <w:rPr>
          <w:i/>
          <w:iCs/>
        </w:rPr>
        <w:t>Navigating the AI Act</w:t>
      </w:r>
      <w:r w:rsidRPr="008714DD">
        <w:t>, Stand 2026. Bezugspunkt für den risikobasierten KI-Rechtsrahmen, Hochrisiko-KI in sensiblen Bereichen sowie Anforderungen wie Risikomanagement, Datenqualität, Dokumentation, Transparenz, menschliche Aufsicht, Robustheit und Cybersicherheit.</w:t>
      </w:r>
      <w:r w:rsidR="008D1C4A">
        <w:t xml:space="preserve"> </w:t>
      </w:r>
      <w:r w:rsidR="008D1C4A" w:rsidRPr="00E97C03">
        <w:t>(</w:t>
      </w:r>
      <w:r w:rsidR="008D1C4A" w:rsidRPr="00295A59">
        <w:t>https://digital-strategy.ec.europa.eu/en/policies/regulatory-framework-ai</w:t>
      </w:r>
      <w:r w:rsidR="008D1C4A" w:rsidRPr="00E97C03">
        <w:t>)</w:t>
      </w:r>
    </w:p>
    <w:p w14:paraId="15770E46" w14:textId="5F4AB827" w:rsidR="008714DD" w:rsidRPr="001F2988" w:rsidRDefault="008714DD" w:rsidP="008714DD">
      <w:pPr>
        <w:rPr>
          <w:lang w:val="it-IT"/>
        </w:rPr>
      </w:pPr>
      <w:r w:rsidRPr="008714DD">
        <w:t>[E-K83-6] Datenschutz-Grundverordnung, Art. 22, automatisierte Entscheidungen einschließlich Profiling. Bezugspunkt für das Recht, nicht ausschließlich einer automatisierten Entscheidung unterworfen zu werden, die rechtliche Wirkung entfaltet oder ähnlich erheblich beeinträchtigt, sowie für menschliches Eingreifen, eigene Stellungnahme und Anfechtung.</w:t>
      </w:r>
      <w:r w:rsidR="008D1C4A">
        <w:t xml:space="preserve"> </w:t>
      </w:r>
      <w:r w:rsidR="008D1C4A" w:rsidRPr="001F2988">
        <w:rPr>
          <w:lang w:val="it-IT"/>
        </w:rPr>
        <w:t>(</w:t>
      </w:r>
      <w:r w:rsidR="008D1C4A" w:rsidRPr="00295A59">
        <w:rPr>
          <w:lang w:val="it-IT"/>
        </w:rPr>
        <w:t>https://gdpr-text.com/read/article-22/</w:t>
      </w:r>
      <w:r w:rsidR="008D1C4A" w:rsidRPr="001F2988">
        <w:rPr>
          <w:lang w:val="it-IT"/>
        </w:rPr>
        <w:t>)</w:t>
      </w:r>
    </w:p>
    <w:p w14:paraId="136B4FD3" w14:textId="4DC5ECF4" w:rsidR="008714DD" w:rsidRPr="00C65032" w:rsidRDefault="008714DD" w:rsidP="001A2DDB">
      <w:pPr>
        <w:rPr>
          <w:lang w:val="fr-FR"/>
        </w:rPr>
      </w:pPr>
      <w:r w:rsidRPr="008714DD">
        <w:rPr>
          <w:lang w:val="it-IT"/>
        </w:rPr>
        <w:t xml:space="preserve">[E-K83-7] </w:t>
      </w:r>
      <w:r w:rsidR="001A2DDB" w:rsidRPr="001A2DDB">
        <w:rPr>
          <w:lang w:val="it-IT"/>
        </w:rPr>
        <w:t xml:space="preserve">OECD: Dark Commercial Patterns, 2022. </w:t>
      </w:r>
      <w:r w:rsidR="001A2DDB" w:rsidRPr="001A2DDB">
        <w:t>Bezugspunkt für digitale Gestaltungsmuster, die Entscheidungen von Verbraucher:innen untergraben, lenken, täuschen, nötigen oder manipulieren können.</w:t>
      </w:r>
      <w:r w:rsidR="001A2DDB">
        <w:t xml:space="preserve"> </w:t>
      </w:r>
      <w:r w:rsidR="001A2DDB" w:rsidRPr="00C65032">
        <w:rPr>
          <w:lang w:val="fr-FR"/>
        </w:rPr>
        <w:t>OECD: https://www.oecd.org/</w:t>
      </w:r>
    </w:p>
    <w:p w14:paraId="16E21491" w14:textId="77777777" w:rsidR="008714DD" w:rsidRPr="008714DD" w:rsidRDefault="008714DD" w:rsidP="008714DD">
      <w:r w:rsidRPr="008714DD">
        <w:rPr>
          <w:lang w:val="fr-FR"/>
        </w:rPr>
        <w:t xml:space="preserve">[E-K83-8] National Institute of Standards and Technology: </w:t>
      </w:r>
      <w:r w:rsidRPr="008714DD">
        <w:rPr>
          <w:i/>
          <w:iCs/>
          <w:lang w:val="fr-FR"/>
        </w:rPr>
        <w:t>Artificial Intelligence Risk Management Framework</w:t>
      </w:r>
      <w:r w:rsidRPr="008714DD">
        <w:rPr>
          <w:lang w:val="fr-FR"/>
        </w:rPr>
        <w:t xml:space="preserve">, 2023. </w:t>
      </w:r>
      <w:r w:rsidRPr="008714DD">
        <w:t>Bezugspunkt für vertrauenswürdige KI-Eigenschaften wie Zuverlässigkeit, Sicherheit, Resilienz, Verantwortlichkeit, Transparenz, Erklärbarkeit, Datenschutz und Fairness mit Bias-Management.</w:t>
      </w:r>
    </w:p>
    <w:p w14:paraId="29399B35" w14:textId="77777777" w:rsidR="008714DD" w:rsidRDefault="008714DD" w:rsidP="00E97C03">
      <w:pPr>
        <w:rPr>
          <w:b/>
          <w:bCs/>
        </w:rPr>
      </w:pPr>
    </w:p>
    <w:p w14:paraId="1BF03D41" w14:textId="77777777" w:rsidR="009614B6" w:rsidRPr="009614B6" w:rsidRDefault="009614B6" w:rsidP="009614B6">
      <w:pPr>
        <w:pStyle w:val="berschrift2"/>
      </w:pPr>
      <w:bookmarkStart w:id="5754" w:name="_Toc229829902"/>
      <w:bookmarkStart w:id="5755" w:name="_Toc229927012"/>
      <w:bookmarkStart w:id="5756" w:name="_Toc229945016"/>
      <w:bookmarkStart w:id="5757" w:name="_Toc229948801"/>
      <w:bookmarkStart w:id="5758" w:name="_Toc229955428"/>
      <w:bookmarkStart w:id="5759" w:name="_Toc229958583"/>
      <w:bookmarkStart w:id="5760" w:name="_Toc229963388"/>
      <w:r w:rsidRPr="009614B6">
        <w:t>Kapitel 84 - Cyberresilienz und operative Stabilität</w:t>
      </w:r>
      <w:bookmarkEnd w:id="5754"/>
      <w:bookmarkEnd w:id="5755"/>
      <w:bookmarkEnd w:id="5756"/>
      <w:bookmarkEnd w:id="5757"/>
      <w:bookmarkEnd w:id="5758"/>
      <w:bookmarkEnd w:id="5759"/>
      <w:bookmarkEnd w:id="5760"/>
    </w:p>
    <w:p w14:paraId="6A6AB1B0" w14:textId="77777777" w:rsidR="009614B6" w:rsidRPr="009614B6" w:rsidRDefault="009614B6" w:rsidP="009614B6">
      <w:r w:rsidRPr="009614B6">
        <w:t>Kapitel 83 hat algorithmische Fairness und digitale Rechte als Freiheitsbedingungen der Wirkungsökonomie beschrieben. Dieses Kapitel behandelt die Stabilität der digitalen Grundlagen selbst. Wenn Wirkungsdaten, Produktpässe, Scorecards, Register, Steuerlogik, Finanzierungsdaten, Versicherungsdaten, Verwaltung und öffentliche Infrastruktur digital verbunden sind, wird digitale Stabilität selbst zum Wirkungsfeld.</w:t>
      </w:r>
    </w:p>
    <w:p w14:paraId="1A2FAD4B" w14:textId="77777777" w:rsidR="009614B6" w:rsidRPr="009614B6" w:rsidRDefault="009614B6" w:rsidP="009614B6">
      <w:r w:rsidRPr="009614B6">
        <w:t>Cyberresilienz ist deshalb nicht IT-Abteilung. Sie ist Systemschutz.</w:t>
      </w:r>
    </w:p>
    <w:p w14:paraId="3217CF7E" w14:textId="77777777" w:rsidR="009614B6" w:rsidRPr="009614B6" w:rsidRDefault="009614B6" w:rsidP="009614B6">
      <w:r w:rsidRPr="009614B6">
        <w:lastRenderedPageBreak/>
        <w:t>Eine Wirkungsökonomie kann nur funktionieren, wenn ihre digitalen Grundlagen stabil, prüfbar und wiederherstellbar sind. Cyberresilienz schützt nicht nur Technik, sondern Vertrauen, Verwaltung, Märkte und demokratische Handlungsfähigkeit.</w:t>
      </w:r>
    </w:p>
    <w:p w14:paraId="567FE5EB" w14:textId="77777777" w:rsidR="009614B6" w:rsidRPr="009614B6" w:rsidRDefault="009614B6" w:rsidP="009614B6">
      <w:pPr>
        <w:pStyle w:val="berschrift3"/>
      </w:pPr>
      <w:bookmarkStart w:id="5761" w:name="_Toc229829903"/>
      <w:bookmarkStart w:id="5762" w:name="_Toc229927013"/>
      <w:bookmarkStart w:id="5763" w:name="_Toc229945017"/>
      <w:bookmarkStart w:id="5764" w:name="_Toc229948802"/>
      <w:bookmarkStart w:id="5765" w:name="_Toc229955429"/>
      <w:bookmarkStart w:id="5766" w:name="_Toc229958584"/>
      <w:bookmarkStart w:id="5767" w:name="_Toc229963389"/>
      <w:r w:rsidRPr="009614B6">
        <w:t>84.1 Digitale Verwundbarkeit</w:t>
      </w:r>
      <w:bookmarkEnd w:id="5761"/>
      <w:bookmarkEnd w:id="5762"/>
      <w:bookmarkEnd w:id="5763"/>
      <w:bookmarkEnd w:id="5764"/>
      <w:bookmarkEnd w:id="5765"/>
      <w:bookmarkEnd w:id="5766"/>
      <w:bookmarkEnd w:id="5767"/>
    </w:p>
    <w:p w14:paraId="03A45DB6" w14:textId="77777777" w:rsidR="009614B6" w:rsidRPr="009614B6" w:rsidRDefault="009614B6" w:rsidP="009614B6">
      <w:r w:rsidRPr="009614B6">
        <w:t>Digitale Verwundbarkeit entsteht nicht erst durch einen Angriff. Sie entsteht bereits durch Abhängigkeit ohne ausreichende Ausweichfähigkeit.</w:t>
      </w:r>
    </w:p>
    <w:p w14:paraId="53ABD3D3" w14:textId="77777777" w:rsidR="009614B6" w:rsidRPr="009614B6" w:rsidRDefault="009614B6" w:rsidP="009614B6">
      <w:r w:rsidRPr="009614B6">
        <w:t>Eine Verwaltung, die nur noch digital funktioniert, aber keine Notfallprozesse besitzt, ist verwundbar. Ein Krankenhaus, dessen IT ausfällt und dessen Behandlungsabläufe brechen, ist verwundbar. Ein Energie- oder Wassersystem, dessen Steuerung digital angegriffen werden kann, ist verwundbar. Ein Finanzsystem, dessen Zahlungsverkehr, Börsen, Versicherungsverwaltung, Risikomodelle und Kreditprüfung von wenigen technischen Dienstleistern abhängen, ist verwundbar. Ein Wirkungsdatenraum, dessen Daten manipuliert werden können, ist verwundbar. Ein Produktpasssystem, dessen Register unsicher ist, ist verwundbar. Eine KI-Governance, deren Modelle durch manipulierte Daten oder feindliche Eingaben verzerrt werden können, ist verwundbar.</w:t>
      </w:r>
    </w:p>
    <w:p w14:paraId="01EA3526" w14:textId="77777777" w:rsidR="009614B6" w:rsidRPr="009614B6" w:rsidRDefault="009614B6" w:rsidP="009614B6">
      <w:r w:rsidRPr="009614B6">
        <w:t>Digitale Verwundbarkeit ist also nicht nur die Wahrscheinlichkeit eines Hacks. Sie ist die Frage, welche Zustände beschädigt werden, wenn digitale Systeme ausfallen, verfälscht, gesperrt, manipuliert oder nicht mehr vertrauenswürdig sind.</w:t>
      </w:r>
    </w:p>
    <w:p w14:paraId="1105B113" w14:textId="77777777" w:rsidR="009614B6" w:rsidRPr="009614B6" w:rsidRDefault="009614B6" w:rsidP="009614B6">
      <w:r w:rsidRPr="009614B6">
        <w:t>Ein Cyberangriff auf eine Kommune wirkt nicht nur auf Server. Er wirkt auf Bürgervertrauen, Verwaltungsgeschwindigkeit, Sozialleistungen, Gesundheitsversorgung, Medienkommunikation, politische Schuldzuweisung und Sicherheitsempfinden. Ein Angriff auf ein Krankenhaus wirkt nicht nur auf Daten. Er wirkt auf Leben, Behandlung, Pflege, Angehörige, Personalstress, Vertrauen und regionale Versorgung. Ein Angriff auf Wirkungsdaten wirkt nicht nur auf Tabellen. Er wirkt auf Produktbewertungen, Steuerklassen, Kapitalzugang, Versicherungsprämien, Beschaffung und öffentliche Legitimität.</w:t>
      </w:r>
    </w:p>
    <w:p w14:paraId="2266D736" w14:textId="77777777" w:rsidR="009614B6" w:rsidRPr="009614B6" w:rsidRDefault="009614B6" w:rsidP="009614B6">
      <w:r w:rsidRPr="009614B6">
        <w:t>Wirkungsökonomisch lautet der zentrale Satz: Wenn Wirkungsdaten manipulierbar sind, wird die Wirkungsökonomie selbst angreifbar [I-K84-6].</w:t>
      </w:r>
    </w:p>
    <w:p w14:paraId="5E5AEAA9" w14:textId="77777777" w:rsidR="009614B6" w:rsidRPr="009614B6" w:rsidRDefault="009614B6" w:rsidP="009614B6">
      <w:r w:rsidRPr="009614B6">
        <w:t>Das gilt für jede digitale Schicht der Wirkungsarchitektur. WÖk-IDs müssen eindeutig bleiben. Scorecards müssen nachvollziehbar bleiben. Digitale Produktpässe müssen Herkunft, Version, Prüfstatus und Datenqualität sichern. Wirkungsregister müssen verlässlich sein. Schnittstellen müssen geschützt werden. KI-Modelle müssen gegen Datenmanipulation, Modellmissbrauch, Prompt-Injection, Drift und unerkannte Fehlsteuerung gesichert werden. Steuer- und Beschaffungssysteme müssen auch dann entscheidungsfähig bleiben, wenn einzelne Datenquellen ausfallen.</w:t>
      </w:r>
    </w:p>
    <w:p w14:paraId="60E95080" w14:textId="77777777" w:rsidR="009614B6" w:rsidRPr="009614B6" w:rsidRDefault="009614B6" w:rsidP="009614B6">
      <w:r w:rsidRPr="009614B6">
        <w:t>Digitale Verwundbarkeit hat mehrere Formen.</w:t>
      </w:r>
    </w:p>
    <w:p w14:paraId="71C2290C" w14:textId="77777777" w:rsidR="009614B6" w:rsidRPr="009614B6" w:rsidRDefault="009614B6" w:rsidP="009614B6">
      <w:r w:rsidRPr="009614B6">
        <w:t xml:space="preserve">Die erste Form ist Verfügbarkeitsverwundbarkeit. Systeme fallen aus, werden durch DDoS-Angriffe überlastet, durch Ransomware gesperrt, durch Fehlkonfiguration </w:t>
      </w:r>
      <w:r w:rsidRPr="009614B6">
        <w:lastRenderedPageBreak/>
        <w:t>unterbrochen oder durch Dienstleisterprobleme unzugänglich. Dann geht es nicht nur um Technik. Es geht um Versorgung, Verwaltung, Zahlungen, Pflege, Kommunikation und Vertrauen.</w:t>
      </w:r>
    </w:p>
    <w:p w14:paraId="40AD9670" w14:textId="77777777" w:rsidR="009614B6" w:rsidRPr="009614B6" w:rsidRDefault="009614B6" w:rsidP="009614B6">
      <w:r w:rsidRPr="009614B6">
        <w:t>Die zweite Form ist Integritätsverwundbarkeit. Daten bleiben verfügbar, sind aber falsch. Das ist für die Wirkungsökonomie besonders gefährlich. Ein falscher Wirkungswert kann ein Produkt zu gut oder zu schlecht erscheinen lassen. Ein manipuliertes Lieferkettendatum kann Menschenrechtsrisiken verdecken. Ein verfälschtes Register kann Steuerung verzerren. Ein manipuliertes KI-Modell kann Fehlentscheidungen systematisch vorbereiten.</w:t>
      </w:r>
    </w:p>
    <w:p w14:paraId="5E7121E0" w14:textId="77777777" w:rsidR="009614B6" w:rsidRPr="009614B6" w:rsidRDefault="009614B6" w:rsidP="009614B6">
      <w:r w:rsidRPr="009614B6">
        <w:t>Die dritte Form ist Vertraulichkeitsverwundbarkeit. Sensible Daten werden offengelegt: Personendaten, Gesundheitsdaten, Geschäftsgeheimnisse, Lieferanteninformationen, Sicherheitsdaten, Versicherungsdaten oder Verwaltungsinformationen. Dann entsteht nicht nur Datenschutzschaden, sondern Vertrauensschaden.</w:t>
      </w:r>
    </w:p>
    <w:p w14:paraId="352D6A63" w14:textId="77777777" w:rsidR="009614B6" w:rsidRPr="009614B6" w:rsidRDefault="009614B6" w:rsidP="009614B6">
      <w:r w:rsidRPr="009614B6">
        <w:t>Die vierte Form ist Abhängigkeitsverwundbarkeit. Wenn zu viele kritische Prozesse von wenigen Cloud-Anbietern, Softwarehäusern, Identitätsdiensten, KI-Modellen, Plattformen, Halbleiterketten oder Sicherheitsdienstleistern abhängen, entsteht Konzentrationsrisiko. Ein Ausfall kann viele Systeme zugleich treffen.</w:t>
      </w:r>
    </w:p>
    <w:p w14:paraId="2A5733E7" w14:textId="77777777" w:rsidR="009614B6" w:rsidRPr="009614B6" w:rsidRDefault="009614B6" w:rsidP="009614B6">
      <w:r w:rsidRPr="009614B6">
        <w:t>Die fünfte Form ist Wahrnehmungsverwundbarkeit. Wenn nach einem Angriff nicht klar ist, was geschehen ist, welche Daten betroffen sind, welche Systeme funktionieren und welchen Quellen geglaubt werden kann, entsteht Desorientierung. Dann verbindet sich Cyberrisiko mit Informationsrisiko. Hybride Angriffe trennen Information, Cyberraum und Infrastruktur nicht sauber. Gerade diese Kopplung macht sie wirksam [I-K84-2].</w:t>
      </w:r>
    </w:p>
    <w:p w14:paraId="6E6EF9E2" w14:textId="77777777" w:rsidR="009614B6" w:rsidRPr="009614B6" w:rsidRDefault="009614B6" w:rsidP="009614B6">
      <w:r w:rsidRPr="009614B6">
        <w:t>Cyberresilienz darf daraus aber keine Angstarchitektur machen. Eine Wirkungsökonomie braucht sichere Systeme, aber keinen Sicherheitsstaat. Sie braucht Zweckbindung, Datensparsamkeit, Audits, Transparenz, Rechtsweg und demokratische Kontrolle. Sie schützt Freiheit nicht dadurch, dass alles überwacht wird. Sie schützt Freiheit dadurch, dass kritische digitale Systeme stabil, überprüfbar und wiederherstellbar bleiben [I-K84-8].</w:t>
      </w:r>
    </w:p>
    <w:p w14:paraId="3275528E" w14:textId="77777777" w:rsidR="009614B6" w:rsidRPr="009614B6" w:rsidRDefault="009614B6" w:rsidP="009614B6">
      <w:r w:rsidRPr="009614B6">
        <w:t>Cyberresilienz ist nicht die Maximierung staatlicher Kontrolle. Sie ist die Fähigkeit digitaler Systeme, Freiheit, Versorgung und Vertrauen auch unter Angriff zu erhalten.</w:t>
      </w:r>
    </w:p>
    <w:p w14:paraId="59ECEA60" w14:textId="77777777" w:rsidR="009614B6" w:rsidRPr="009614B6" w:rsidRDefault="009614B6" w:rsidP="009614B6">
      <w:pPr>
        <w:pStyle w:val="berschrift3"/>
      </w:pPr>
      <w:bookmarkStart w:id="5768" w:name="_Toc229829904"/>
      <w:bookmarkStart w:id="5769" w:name="_Toc229927014"/>
      <w:bookmarkStart w:id="5770" w:name="_Toc229945018"/>
      <w:bookmarkStart w:id="5771" w:name="_Toc229948803"/>
      <w:bookmarkStart w:id="5772" w:name="_Toc229955430"/>
      <w:bookmarkStart w:id="5773" w:name="_Toc229958585"/>
      <w:bookmarkStart w:id="5774" w:name="_Toc229963390"/>
      <w:r w:rsidRPr="009614B6">
        <w:t>84.2 Kritische Systeme</w:t>
      </w:r>
      <w:bookmarkEnd w:id="5768"/>
      <w:bookmarkEnd w:id="5769"/>
      <w:bookmarkEnd w:id="5770"/>
      <w:bookmarkEnd w:id="5771"/>
      <w:bookmarkEnd w:id="5772"/>
      <w:bookmarkEnd w:id="5773"/>
      <w:bookmarkEnd w:id="5774"/>
    </w:p>
    <w:p w14:paraId="70E84814" w14:textId="77777777" w:rsidR="009614B6" w:rsidRPr="009614B6" w:rsidRDefault="009614B6" w:rsidP="009614B6">
      <w:r w:rsidRPr="009614B6">
        <w:t>Kritische Systeme sind digitale oder digital abhängige Systeme, deren Ausfall Mensch, Planet oder Demokratie in tragenden Funktionen trifft.</w:t>
      </w:r>
    </w:p>
    <w:p w14:paraId="1A2213FD" w14:textId="77777777" w:rsidR="009614B6" w:rsidRPr="009614B6" w:rsidRDefault="009614B6" w:rsidP="009614B6">
      <w:r w:rsidRPr="009614B6">
        <w:t>Dazu gehören Verwaltung, Gesundheit, Pflege, Energie, Wasser, Verkehr, Zahlungssysteme, Finanzsystem, Versicherungen, Datenräume, digitale Produktpässe, Wirkungsregister, öffentliche Beschaffung, Steuerverwaltung, Gerichte, Kommunikationsnetze, Rechenzentren, Forschungssysteme, Bildung, Medieninfrastruktur und Krisenkommunikation [I-K84-3].</w:t>
      </w:r>
    </w:p>
    <w:p w14:paraId="286599F8" w14:textId="77777777" w:rsidR="009614B6" w:rsidRPr="009614B6" w:rsidRDefault="009614B6" w:rsidP="009614B6">
      <w:r w:rsidRPr="009614B6">
        <w:lastRenderedPageBreak/>
        <w:t>Kritisch ist ein System nicht, weil es groß ist. Kritisch ist es, weil sein Ausfall Wirkung erzeugt.</w:t>
      </w:r>
    </w:p>
    <w:p w14:paraId="5CD07664" w14:textId="77777777" w:rsidR="009614B6" w:rsidRPr="009614B6" w:rsidRDefault="009614B6" w:rsidP="009614B6">
      <w:r w:rsidRPr="009614B6">
        <w:t>Ein Ausfall der Wasserversorgung wirkt anders als der Ausfall eines Freizeitdienstes. Ein Ausfall eines Krankenhauses wirkt anders als der Ausfall einer Shoppingplattform. Ein Ausfall lokaler Medien in einer Krise wirkt anders als der Ausfall eines Unterhaltungskanals. Ein Ausfall des Zahlungsverkehrs wirkt anders als der Ausfall einer App. Ein Ausfall eines Wirkungsregisters wirkt anders als der Ausfall eines internen Dashboards.</w:t>
      </w:r>
    </w:p>
    <w:p w14:paraId="445AB61E" w14:textId="77777777" w:rsidR="009614B6" w:rsidRPr="009614B6" w:rsidRDefault="009614B6" w:rsidP="009614B6">
      <w:r w:rsidRPr="009614B6">
        <w:t>Kritische Systeme müssen daher nach Ausfallwirkung bewertet werden, nicht nur nach technischer Ausfallwahrscheinlichkeit. Die zentrale Frage lautet nicht nur: Wie wahrscheinlich ist ein Angriff? Die zentrale Frage lautet: Was geschieht, wenn das System ausfällt, manipuliert wird oder nicht mehr vertrauenswürdig ist?</w:t>
      </w:r>
    </w:p>
    <w:p w14:paraId="670963EE" w14:textId="77777777" w:rsidR="009614B6" w:rsidRPr="009614B6" w:rsidRDefault="009614B6" w:rsidP="009614B6">
      <w:r w:rsidRPr="009614B6">
        <w:t>Eine wirkungsökonomische Prüfung kritischer Systeme fragt: Welche Menschen sind betroffen? Welche Grundrechte sind betroffen? Welche Versorgungsfunktionen sind betroffen? Welche Folgeschäden entstehen? Welche Ersatzwege existieren? Welche analogen Rückfallebenen bleiben? Welche Gruppen sind besonders verletzlich? Welche Datenabhängigkeiten bestehen? Welche Lieferketten sind kritisch? Welche Institutionen müssen weiterarbeiten? Welche Kommunikationswege bleiben glaubwürdig? Welche Wiederanlaufzeit ist akzeptabel? Welche Datenverluste sind tolerierbar? Welche Entscheidungen dürfen in einer Störung nicht automatisiert werden?</w:t>
      </w:r>
    </w:p>
    <w:p w14:paraId="6E4B82CA" w14:textId="77777777" w:rsidR="009614B6" w:rsidRPr="009614B6" w:rsidRDefault="009614B6" w:rsidP="009614B6">
      <w:r w:rsidRPr="009614B6">
        <w:t>Diese Fragen führen zu einer anderen Priorisierung als klassische IT-Sicherheit. Ein System mit mäßiger technischer Komplexität kann hochkritisch sein, wenn es in Pflege, Verwaltung, Wasser oder Zahlungsfähigkeit eingebettet ist. Ein technisch anspruchsvolles System kann weniger kritisch sein, wenn sein Ausfall nur Komfort betrifft. Kritikalität ist also nicht die technische Größe eines Systems, sondern seine Wirkung auf Grundfunktionen.</w:t>
      </w:r>
    </w:p>
    <w:p w14:paraId="61E57DB6" w14:textId="77777777" w:rsidR="009614B6" w:rsidRPr="009614B6" w:rsidRDefault="009614B6" w:rsidP="009614B6">
      <w:r w:rsidRPr="009614B6">
        <w:t>Das gilt besonders für das Finanzsystem. Zahlungsverkehr, Banking, Börsen, Versicherungsverwaltung, Risikomodelle, Kreditprüfung, Cloud-Infrastruktur, KI-Systeme, Datenräume, Produktpässe und Wirkungsregister sind digital abhängig. Wenn sie ausfallen, entsteht nicht nur technischer Schaden. Es entsteht Vertrauensschaden [I-K84-5]. DORA ist dafür ein wichtiger EU-Rahmen, weil die Verordnung seit dem 17. Januar 2025 die digitale operative Resilienz von Finanzunternehmen stärken soll [E-K84-3]. Wirkungsökonomisch ist diese Logik breiter: Ein Finanzsystem, das Wirkung steuern soll, muss selbst resilient, transparent und prüfbar sein.</w:t>
      </w:r>
    </w:p>
    <w:p w14:paraId="3C149266" w14:textId="77777777" w:rsidR="009614B6" w:rsidRPr="009614B6" w:rsidRDefault="009614B6" w:rsidP="009614B6">
      <w:r w:rsidRPr="009614B6">
        <w:t xml:space="preserve">Auch der Staat ist betroffen. Verwaltung, Gerichte, Register, Sozialleistungen, Gesundheitsakten, Steuerdaten, öffentliche Beschaffung, Wahlorganisation, Bürgerdienste und Krisenkommunikation brauchen robuste digitale Systeme, klare Zuständigkeiten, Backups, Notfallmodi, sichere Identitäten und Wiederanlaufpläne. Ein </w:t>
      </w:r>
      <w:r w:rsidRPr="009614B6">
        <w:lastRenderedPageBreak/>
        <w:t>Staat, der digital handlungsunfähig wird, verliert nicht nur Effizienz. Er verliert Autorität, Vertrauen und Schutzfähigkeit.</w:t>
      </w:r>
    </w:p>
    <w:p w14:paraId="7C412061" w14:textId="77777777" w:rsidR="009614B6" w:rsidRPr="009614B6" w:rsidRDefault="009614B6" w:rsidP="009614B6">
      <w:r w:rsidRPr="009614B6">
        <w:t>Auch Unternehmen sind betroffen. Lieferkettenprüfung von Software und Hardware wird zur Wirkungsfrage. Ein unsicheres digitales Produkt ist nicht nur ein Produktproblem. Es ist ein Einfallstor. Ein vernetztes Gerät, ein unsicheres Update, eine schlecht abgesicherte Schnittstelle oder ein manipulierbarer Sensor kann Produktdaten, Produktionsprozesse, Lieferketten und Nutzer:innen gefährden. Der Cyber Resilience Act der EU setzt hier an, indem er gemeinsame Cybersicherheitsanforderungen für Produkte mit digitalen Elementen schafft und stärker auf Sicherheit über den Lebenszyklus zielt [E-K84-6].</w:t>
      </w:r>
    </w:p>
    <w:p w14:paraId="69841475" w14:textId="77777777" w:rsidR="009614B6" w:rsidRPr="009614B6" w:rsidRDefault="009614B6" w:rsidP="009614B6">
      <w:r w:rsidRPr="009614B6">
        <w:t>Kritische Systeme brauchen daher nicht nur Schutz, sondern Betriebsfähigkeit unter Stress. Das bedeutet: Redundanz, Backups, Notfallpläne, Zero-Trust-Architekturen, Zugriffskontrolle, kryptografische Signaturen, Monitoring, Modellmanipulationsschutz, Übungen, Kompetenz und Haftung. Redundanz schafft alternative Wege. Backups machen Daten wiederherstellbar. Notfallpläne klären Entscheidung, Priorität und analoge Rückfallebenen. Zero Trust verhindert blindes Vertrauen in Zugriffe. Zugriffskontrolle begrenzt Schaden. Kryptografische Signaturen sichern Registereinträge, Daten und Versionen. Monitoring erkennt Anomalien. Modellmanipulationsschutz sichert KI-Systeme gegen Datenvergiftung, Prompt-Angriffe und unzulässige Anschlussverwendungen. Übungen machen Notfallpläne wirksam. Kompetenz verankert Cyberresilienz in Schulen, Unternehmen, Verwaltungen, Kommunen und Bürger:innen. Haftung verhindert, dass Risiken unsicherer Systeme vollständig auf Nutzer:innen, Staat oder Gesellschaft verlagert werden.</w:t>
      </w:r>
    </w:p>
    <w:p w14:paraId="0B11CA03" w14:textId="77777777" w:rsidR="009614B6" w:rsidRPr="009614B6" w:rsidRDefault="009614B6" w:rsidP="009614B6">
      <w:r w:rsidRPr="009614B6">
        <w:t>Diese Liste ist keine technische Anleitung. Sie beschreibt die wirkungsökonomische Mindestlogik: Kritische Systeme müssen so gebaut sein, dass Störungen nicht sofort in gesellschaftliche Handlungsunfähigkeit übersetzen.</w:t>
      </w:r>
    </w:p>
    <w:p w14:paraId="447F9215" w14:textId="77777777" w:rsidR="009614B6" w:rsidRPr="009614B6" w:rsidRDefault="009614B6" w:rsidP="009614B6">
      <w:r w:rsidRPr="009614B6">
        <w:t>Operative Stabilität heißt nicht, dass nie etwas ausfällt. Operative Stabilität heißt, dass ein System auch bei Störungen entscheidungsfähig bleibt.</w:t>
      </w:r>
    </w:p>
    <w:p w14:paraId="6D1403EC" w14:textId="77777777" w:rsidR="009614B6" w:rsidRPr="009614B6" w:rsidRDefault="009614B6" w:rsidP="009614B6">
      <w:pPr>
        <w:pStyle w:val="berschrift3"/>
      </w:pPr>
      <w:bookmarkStart w:id="5775" w:name="_Toc229829905"/>
      <w:bookmarkStart w:id="5776" w:name="_Toc229927015"/>
      <w:bookmarkStart w:id="5777" w:name="_Toc229945019"/>
      <w:bookmarkStart w:id="5778" w:name="_Toc229948804"/>
      <w:bookmarkStart w:id="5779" w:name="_Toc229955431"/>
      <w:bookmarkStart w:id="5780" w:name="_Toc229958586"/>
      <w:bookmarkStart w:id="5781" w:name="_Toc229963391"/>
      <w:r w:rsidRPr="009614B6">
        <w:t>84.3 Resilienzindikatoren</w:t>
      </w:r>
      <w:bookmarkEnd w:id="5775"/>
      <w:bookmarkEnd w:id="5776"/>
      <w:bookmarkEnd w:id="5777"/>
      <w:bookmarkEnd w:id="5778"/>
      <w:bookmarkEnd w:id="5779"/>
      <w:bookmarkEnd w:id="5780"/>
      <w:bookmarkEnd w:id="5781"/>
    </w:p>
    <w:p w14:paraId="33E75BD6" w14:textId="77777777" w:rsidR="009614B6" w:rsidRPr="009614B6" w:rsidRDefault="009614B6" w:rsidP="009614B6">
      <w:r w:rsidRPr="009614B6">
        <w:t>Was nicht beobachtet wird, wird zu spät gesteuert. Deshalb braucht Cyberresilienz Indikatoren.</w:t>
      </w:r>
    </w:p>
    <w:p w14:paraId="4DBAF82F" w14:textId="77777777" w:rsidR="009614B6" w:rsidRPr="009614B6" w:rsidRDefault="009614B6" w:rsidP="009614B6">
      <w:r w:rsidRPr="009614B6">
        <w:t>Resilienzindikatoren messen nicht nur, ob ein System „sicher“ ist. Sicherheit als Zustand ist zu absolut. Kein digitales System ist vollkommen sicher. Resilienzindikatoren messen, ob ein System Risiken erkennt, Angriffe begrenzt, Ausfälle verkraftet, Datenintegrität schützt, Wiederanlauf ermöglicht und aus Störungen lernt.</w:t>
      </w:r>
    </w:p>
    <w:p w14:paraId="18CFFBF1" w14:textId="77777777" w:rsidR="009614B6" w:rsidRPr="009614B6" w:rsidRDefault="009614B6" w:rsidP="009614B6">
      <w:r w:rsidRPr="009614B6">
        <w:t>Eine wirkungsökonomische Resilienz-Scorecard für digitale Systeme kann mehrere Indikatorfamilien enthalten.</w:t>
      </w:r>
    </w:p>
    <w:p w14:paraId="7E01105C" w14:textId="77777777" w:rsidR="009614B6" w:rsidRPr="009614B6" w:rsidRDefault="009614B6" w:rsidP="009614B6">
      <w:r w:rsidRPr="009614B6">
        <w:lastRenderedPageBreak/>
        <w:t>Erstens: Verfügbarkeitsindikatoren. Dazu gehören Ausfallzeiten, Wiederanlaufzeiten, maximal tolerierbare Unterbrechung, Backup-Wiederherstellbarkeit, Redundanzgrad, Ersatzprozesse, Notfallbetrieb und Servicekontinuität. Maßgeblich ist nicht nur, ob ein Server verfügbar ist, sondern ob die gesellschaftliche Funktion erhalten bleibt.</w:t>
      </w:r>
    </w:p>
    <w:p w14:paraId="09DD8207" w14:textId="77777777" w:rsidR="009614B6" w:rsidRPr="009614B6" w:rsidRDefault="009614B6" w:rsidP="009614B6">
      <w:r w:rsidRPr="009614B6">
        <w:t>Zweitens: Integritätsindikatoren. Dazu gehören Datenherkunft, Versionierung, kryptografische Signatur, Änderungsprotokolle, Audit-Trails, Datenqualitätsklassen, Plausibilitätsprüfung, Manipulationsmeldungen und Wiederherstellbarkeit des letzten vertrauenswürdigen Zustands. Für Wirkungsdaten ist diese Familie besonders wichtig. Eine verfügbare, aber falsche Dateninfrastruktur ist nicht resilient.</w:t>
      </w:r>
    </w:p>
    <w:p w14:paraId="11D1E98A" w14:textId="77777777" w:rsidR="009614B6" w:rsidRPr="009614B6" w:rsidRDefault="009614B6" w:rsidP="009614B6">
      <w:r w:rsidRPr="009614B6">
        <w:t>Drittens: Vertraulichkeitsindikatoren. Dazu gehören Datensparsamkeit, Zugriffskontrolle, Rechteverwaltung, Verschlüsselung, Rollenmodelle, Schutz personenbezogener Daten, Schutz von Geschäftsgeheimnissen, Schutz sicherheitskritischer Informationen und Protokollierung sensibler Zugriffe.</w:t>
      </w:r>
    </w:p>
    <w:p w14:paraId="3CF8FFF1" w14:textId="77777777" w:rsidR="009614B6" w:rsidRPr="009614B6" w:rsidRDefault="009614B6" w:rsidP="009614B6">
      <w:r w:rsidRPr="009614B6">
        <w:t>Viertens: Erkennungsindikatoren. Dazu gehören Zeit bis zur Angriffserkennung, Anomalieerkennung, Monitoring-Abdeckung, Logging-Qualität, Meldestrukturen, Lagebildfähigkeit und Schnittstellen zwischen IT, Fachbereichen, Verwaltung, Aufsicht und Krisenkommunikation.</w:t>
      </w:r>
    </w:p>
    <w:p w14:paraId="377F8BDB" w14:textId="77777777" w:rsidR="009614B6" w:rsidRPr="009614B6" w:rsidRDefault="009614B6" w:rsidP="009614B6">
      <w:r w:rsidRPr="009614B6">
        <w:t>Fünftens: Reaktionsindikatoren. Dazu gehören Reaktionszeit, Krisenstab, Eskalationswege, Kommunikationsfähigkeit, Verantwortlichkeitsklarheit, Notabschaltung, Isolationsfähigkeit betroffener Systeme und Umgang mit Betroffenen.</w:t>
      </w:r>
    </w:p>
    <w:p w14:paraId="33251917" w14:textId="77777777" w:rsidR="009614B6" w:rsidRPr="009614B6" w:rsidRDefault="009614B6" w:rsidP="009614B6">
      <w:r w:rsidRPr="009614B6">
        <w:t>Sechstens: Wiederherstellungsindikatoren. Dazu gehören Recovery Time Objective, Recovery Point Objective, Backup-Tests, Wiederanlaufübungen, Priorisierung kritischer Funktionen, analoge Rückfallebenen und Wiederherstellung der Datenintegrität.</w:t>
      </w:r>
    </w:p>
    <w:p w14:paraId="31405A9A" w14:textId="77777777" w:rsidR="009614B6" w:rsidRPr="009614B6" w:rsidRDefault="009614B6" w:rsidP="009614B6">
      <w:r w:rsidRPr="009614B6">
        <w:t>Siebtens: Abhängigkeitsindikatoren. Dazu gehören Konzentrationsrisiken bei Cloud, Software, Hardware, Rechenzentren, Identitätsdiensten, KI-Modellen, Zahlungsdienstleistern, Plattformen, Lieferanten und Wartungsdienstleistern. Ein System kann intern gut gesichert sein und dennoch durch externe Abhängigkeiten fragil werden.</w:t>
      </w:r>
    </w:p>
    <w:p w14:paraId="0CE09838" w14:textId="77777777" w:rsidR="009614B6" w:rsidRPr="009614B6" w:rsidRDefault="009614B6" w:rsidP="009614B6">
      <w:r w:rsidRPr="009614B6">
        <w:t>Achtens: Modell- und KI-Indikatoren. Dazu gehören Modellversion, Drift, Prompt-Injection-Risiken, Datenvergiftung, Bias-Veränderungen, unzulässige Anschlussnutzung, Modellzugriffe, automatisierte Entscheidungspfade und menschliche Aufsicht.</w:t>
      </w:r>
    </w:p>
    <w:p w14:paraId="1F3C60C1" w14:textId="77777777" w:rsidR="009614B6" w:rsidRPr="009614B6" w:rsidRDefault="009614B6" w:rsidP="009614B6">
      <w:r w:rsidRPr="009614B6">
        <w:t>Neuntens: soziale Wirkungsindikatoren. Dazu gehören Vertrauen in digitale Dienste, Nutzungsausfälle für vulnerable Gruppen, Zugänglichkeit von Ersatzwegen, Verständlichkeit der Krisenkommunikation, Beschwerdewege, Rechtsweg und Auswirkungen auf Teilhabe.</w:t>
      </w:r>
    </w:p>
    <w:p w14:paraId="6A589FBB" w14:textId="77777777" w:rsidR="009614B6" w:rsidRPr="009614B6" w:rsidRDefault="009614B6" w:rsidP="009614B6">
      <w:r w:rsidRPr="009614B6">
        <w:t xml:space="preserve">Zehntens: Lernindikatoren. Dazu gehören dokumentierte Vorfälle, Beinahe-Vorfälle, Lessons Learned, umgesetzte Verbesserungen, Wiederholungsfehler, Übungshäufigkeit, </w:t>
      </w:r>
      <w:r w:rsidRPr="009614B6">
        <w:lastRenderedPageBreak/>
        <w:t>Aktualisierung von Notfallplänen, Training und Budgetbindung an Resilienzverbesserung.</w:t>
      </w:r>
    </w:p>
    <w:p w14:paraId="64F4BE0B" w14:textId="77777777" w:rsidR="009614B6" w:rsidRPr="009614B6" w:rsidRDefault="009614B6" w:rsidP="009614B6">
      <w:r w:rsidRPr="009614B6">
        <w:t>Diese Indikatoren verhindern zwei Fehler. Der erste Fehler wäre reine Symbolpolitik. Ein System gilt als geschützt, weil Sicherheitssoftware gekauft wurde, obwohl Prozesse, Personal, Wartung, Interoperabilität, Backups, Rechteverwaltung und Übungen fehlen. Das ist Technologieblindleistung [I-K84-4]. Der zweite Fehler wäre reine Angstrhetorik. Alles wirkt gefährlich, aber nichts wird steuerbar. Resilienzindikatoren machen digitale Sicherheit praktisch: Welche Verwundbarkeit sank? Welche Wiederanlaufzeit verbesserte sich? Welche Datenintegrität wurde gesichert? Welche Ersatzwege funktionieren? Welche Gruppen bleiben erreichbar? Welche Abhängigkeit wurde reduziert?</w:t>
      </w:r>
    </w:p>
    <w:p w14:paraId="1C2BA888" w14:textId="77777777" w:rsidR="009614B6" w:rsidRPr="009614B6" w:rsidRDefault="009614B6" w:rsidP="009614B6">
      <w:r w:rsidRPr="009614B6">
        <w:t>Die Wirkungsökonomie braucht für kritische Systeme daher ein nationales Wirkungsresilienz-Dashboard oder vergleichbare föderierte Resilienzberichte. Es verbindet Energie, Wasser, Ernährung, Gesundheit, Pflege, Wohnen, Klima, Cyber, Lieferketten, kritische Infrastruktur, Versicherbarkeit, soziale Kohäsion, Medienqualität, Rechtsstaat und Finanzstabilität. Für digitale Systeme bedeutet das: Cyberresilienz darf nicht isoliert neben anderen Risiken stehen. Sie muss mit Versorgung, Vertrauen, Datenqualität, Kapital, Verwaltung und Demokratie verbunden werden [I-K84-7].</w:t>
      </w:r>
    </w:p>
    <w:p w14:paraId="51ED1889" w14:textId="77777777" w:rsidR="009614B6" w:rsidRPr="009614B6" w:rsidRDefault="009614B6" w:rsidP="009614B6">
      <w:r w:rsidRPr="009614B6">
        <w:t>Das WÖk-ID-Register enthält dafür relevante Indikatorfamilien: Datenschutz, IT-Sicherheit, Cyberresilienz, kritische Infrastruktur, Privacy by Design, Model Governance, offene Standards, Technologieverantwortung, physisches Klimarisiko, Lieferkettenresilienz und Governance [I-K84-9]. Diese Indikatoren sind nicht nur Compliance-Felder. Sie sind Frühwarnsensoren der Wirkungsarchitektur.</w:t>
      </w:r>
    </w:p>
    <w:p w14:paraId="0FD32347" w14:textId="77777777" w:rsidR="009614B6" w:rsidRPr="009614B6" w:rsidRDefault="009614B6" w:rsidP="009614B6">
      <w:r w:rsidRPr="009614B6">
        <w:t>Resilienzindikatoren müssen verhältnismäßig bleiben. Eine kleine Kommune, ein mittelständisches Unternehmen, ein globaler Konzern, eine Bank, ein Krankenhaus, eine Plattform und ein Wirkungsregister brauchen unterschiedliche Prüftiefen. Die Grundlogik ist dieselbe, aber die Pflichten müssen nach Kritikalität, Datenrisiko, Reichweite, Systemabhängigkeit und Ausfallwirkung gestuft werden.</w:t>
      </w:r>
    </w:p>
    <w:p w14:paraId="31FD16A9" w14:textId="77777777" w:rsidR="009614B6" w:rsidRPr="009614B6" w:rsidRDefault="009614B6" w:rsidP="009614B6">
      <w:r w:rsidRPr="009614B6">
        <w:t>Resilienz wird nicht daran gemessen, dass nichts passiert. Sie wird daran gemessen, ob ein System auch dann trägt, wenn etwas passiert.</w:t>
      </w:r>
    </w:p>
    <w:p w14:paraId="555B3041" w14:textId="77777777" w:rsidR="009614B6" w:rsidRPr="009614B6" w:rsidRDefault="009614B6" w:rsidP="009614B6">
      <w:pPr>
        <w:pStyle w:val="berschrift3"/>
      </w:pPr>
      <w:bookmarkStart w:id="5782" w:name="_Toc229829906"/>
      <w:bookmarkStart w:id="5783" w:name="_Toc229927016"/>
      <w:bookmarkStart w:id="5784" w:name="_Toc229945020"/>
      <w:bookmarkStart w:id="5785" w:name="_Toc229948805"/>
      <w:bookmarkStart w:id="5786" w:name="_Toc229955432"/>
      <w:bookmarkStart w:id="5787" w:name="_Toc229958587"/>
      <w:bookmarkStart w:id="5788" w:name="_Toc229963392"/>
      <w:r w:rsidRPr="009614B6">
        <w:t>84.4 Lernen aus Störungen</w:t>
      </w:r>
      <w:bookmarkEnd w:id="5782"/>
      <w:bookmarkEnd w:id="5783"/>
      <w:bookmarkEnd w:id="5784"/>
      <w:bookmarkEnd w:id="5785"/>
      <w:bookmarkEnd w:id="5786"/>
      <w:bookmarkEnd w:id="5787"/>
      <w:bookmarkEnd w:id="5788"/>
    </w:p>
    <w:p w14:paraId="265705CE" w14:textId="77777777" w:rsidR="009614B6" w:rsidRPr="009614B6" w:rsidRDefault="009614B6" w:rsidP="009614B6">
      <w:r w:rsidRPr="009614B6">
        <w:t>Störungen sind nicht nur Fehler. Sie sind Rückkopplung.</w:t>
      </w:r>
    </w:p>
    <w:p w14:paraId="738681A8" w14:textId="77777777" w:rsidR="009614B6" w:rsidRPr="009614B6" w:rsidRDefault="009614B6" w:rsidP="009614B6">
      <w:r w:rsidRPr="009614B6">
        <w:t>Ein System, das Störungen nur versteckt, sanktioniert oder kommunikativ glättet, lernt nicht. Es wiederholt Schwächen. Es schützt Zuständigkeiten statt Funktionen. Es bewahrt Gesichter statt Vertrauen. Es produziert nach dem Vorfall eine Pressemitteilung, aber keine bessere Architektur.</w:t>
      </w:r>
    </w:p>
    <w:p w14:paraId="0A28F15C" w14:textId="77777777" w:rsidR="009614B6" w:rsidRPr="009614B6" w:rsidRDefault="009614B6" w:rsidP="009614B6">
      <w:r w:rsidRPr="009614B6">
        <w:t>Die Wirkungsökonomie verlangt eine andere Störungskultur.</w:t>
      </w:r>
    </w:p>
    <w:p w14:paraId="5FC01C7A" w14:textId="77777777" w:rsidR="009614B6" w:rsidRPr="009614B6" w:rsidRDefault="009614B6" w:rsidP="009614B6">
      <w:r w:rsidRPr="009614B6">
        <w:lastRenderedPageBreak/>
        <w:t>Cybervorfälle, Ausfälle, Datenfehler, Modellmanipulationen, Backup-Probleme, Fehlalarme, Beinahe-Ausfälle und Kommunikationspannen müssen so ausgewertet werden, dass daraus bessere Systeme entstehen. Lernen aus Störungen bedeutet nicht Schuldlosigkeit. Grobe Fahrlässigkeit, Vertuschung, Manipulation oder Pflichtverletzung müssen Folgen haben. Aber der Normalfall technischer und organisatorischer Komplexität verlangt eine Kultur, die Fehler sichtbar macht, bevor sie katastrophal werden.</w:t>
      </w:r>
    </w:p>
    <w:p w14:paraId="68116E27" w14:textId="77777777" w:rsidR="009614B6" w:rsidRPr="009614B6" w:rsidRDefault="009614B6" w:rsidP="009614B6">
      <w:r w:rsidRPr="009614B6">
        <w:t>Lernen aus Störungen hat mehrere Stufen.</w:t>
      </w:r>
    </w:p>
    <w:p w14:paraId="7FBBB557" w14:textId="77777777" w:rsidR="009614B6" w:rsidRPr="009614B6" w:rsidRDefault="009614B6" w:rsidP="009614B6">
      <w:r w:rsidRPr="009614B6">
        <w:t>Die erste Stufe ist Erkennung. Ein System muss bemerken, dass etwas nicht stimmt: Anomalien, Ausfälle, Datenabweichungen, ungewöhnliche Zugriffe, Modellverhalten, Nutzerbeschwerden, Fehlklassifikationen, Lieferkettenstörungen oder Kommunikationsbrüche.</w:t>
      </w:r>
    </w:p>
    <w:p w14:paraId="5F28CF60" w14:textId="77777777" w:rsidR="009614B6" w:rsidRPr="009614B6" w:rsidRDefault="009614B6" w:rsidP="009614B6">
      <w:r w:rsidRPr="009614B6">
        <w:t>Die zweite Stufe ist Begrenzung. Betroffene Systeme müssen isoliert, Ersatzprozesse aktiviert, Datenzugriffe beschränkt, falsche Ausgaben gestoppt, Notfallkommunikation gestartet und kritische Funktionen priorisiert werden.</w:t>
      </w:r>
    </w:p>
    <w:p w14:paraId="3BA890FC" w14:textId="77777777" w:rsidR="009614B6" w:rsidRPr="009614B6" w:rsidRDefault="009614B6" w:rsidP="009614B6">
      <w:r w:rsidRPr="009614B6">
        <w:t>Die dritte Stufe ist Wiederherstellung. Es reicht nicht, Systeme wieder einzuschalten. Die letzte vertrauenswürdige Datenlage muss festgestellt werden. Datenintegrität muss geprüft werden. Betroffene müssen informiert werden. Entscheidungen, die auf fehlerhaften Daten beruhten, müssen korrigierbar bleiben.</w:t>
      </w:r>
    </w:p>
    <w:p w14:paraId="4CCED7BB" w14:textId="77777777" w:rsidR="009614B6" w:rsidRPr="009614B6" w:rsidRDefault="009614B6" w:rsidP="009614B6">
      <w:r w:rsidRPr="009614B6">
        <w:t>Die vierte Stufe ist Analyse. Was war die Ursache? Technischer Fehler, menschlicher Fehler, Prozessfehler, Lieferantenproblem, Angriff, Datenqualität, fehlendes Training, unklare Zuständigkeit, fehlender Ersatzweg, falscher Anreiz, Budgetmangel oder organisatorische Überlastung?</w:t>
      </w:r>
    </w:p>
    <w:p w14:paraId="36370603" w14:textId="77777777" w:rsidR="009614B6" w:rsidRPr="009614B6" w:rsidRDefault="009614B6" w:rsidP="009614B6">
      <w:r w:rsidRPr="009614B6">
        <w:t>Die fünfte Stufe ist Wirkungsanalyse. Wer war betroffen? Welche Grundfunktionen wurden beeinträchtigt? Welche Gruppen waren besonders verletzlich? Welche Folgekosten entstanden? Welches Vertrauen wurde beschädigt? Welche Entscheidungen waren falsch oder verzögert? Welche Rückwirkungen auf Märkte, Verwaltung, Gesundheit, Kapital, Versicherbarkeit oder Demokratie entstanden?</w:t>
      </w:r>
    </w:p>
    <w:p w14:paraId="77EE7C33" w14:textId="77777777" w:rsidR="009614B6" w:rsidRPr="009614B6" w:rsidRDefault="009614B6" w:rsidP="009614B6">
      <w:r w:rsidRPr="009614B6">
        <w:t>Die sechste Stufe ist Korrektur. Notfallpläne werden angepasst. Rechte werden neu gesetzt. Systeme werden gepatcht. Datenqualität wird verbessert. Lieferanten werden geprüft. Redundanz wird erhöht. Übungen werden verändert. Beschaffung wird nachjustiert. WÖk-IDs und Resilienzindikatoren werden aktualisiert. KI-Modelle werden neu geprüft. Kommunikationswege werden geklärt.</w:t>
      </w:r>
    </w:p>
    <w:p w14:paraId="131FABF0" w14:textId="77777777" w:rsidR="009614B6" w:rsidRPr="009614B6" w:rsidRDefault="009614B6" w:rsidP="009614B6">
      <w:r w:rsidRPr="009614B6">
        <w:t xml:space="preserve">Die siebte Stufe ist öffentliche Rechenschaft. Kritische Vorfälle dürfen nicht vollständig im Dunkeln bleiben. Nicht jede technische Detailinformation gehört in die Öffentlichkeit, weil sie neue Angriffe erleichtern könnte. Aber die demokratisch relevante Information muss sichtbar sein: Was ist passiert? Welche Funktion war </w:t>
      </w:r>
      <w:r w:rsidRPr="009614B6">
        <w:lastRenderedPageBreak/>
        <w:t>betroffen? Welche Folgen entstanden? Welche Korrektur folgt? Wer trägt Verantwortung? Welche Rechte haben Betroffene?</w:t>
      </w:r>
    </w:p>
    <w:p w14:paraId="4113CFF5" w14:textId="77777777" w:rsidR="009614B6" w:rsidRPr="009614B6" w:rsidRDefault="009614B6" w:rsidP="009614B6">
      <w:r w:rsidRPr="009614B6">
        <w:t>Das NIST Cybersecurity Framework 2.0 beschreibt Cybersecurity-Risikomanagement mit den Kernfunktionen Govern, Identify, Protect, Detect, Respond und Recover [E-K84-7]. Diese Logik passt wirkungsökonomisch, weil sie Cyberresilienz als Governance- und Lernprozess versteht, nicht nur als technische Schutzmaßnahme. Auch NIS2 und DORA folgen dieser Richtung: Es geht nicht nur um technische Abwehr, sondern um Risikomanagement, Meldung, Reaktionsfähigkeit, Widerstandsfähigkeit und Wiederherstellung [E-K84-1; E-K84-3].</w:t>
      </w:r>
    </w:p>
    <w:p w14:paraId="301DC591" w14:textId="77777777" w:rsidR="009614B6" w:rsidRPr="009614B6" w:rsidRDefault="009614B6" w:rsidP="009614B6">
      <w:r w:rsidRPr="009614B6">
        <w:t>Für die Wirkungsökonomie kommt eine zusätzliche Ebene hinzu: Wirkung. Lernen aus Störungen heißt nicht nur, den nächsten Angriff abzuwehren. Es heißt, die Ausfallwirkung zu senken. Ein System lernt erst dann, wenn die nächste Störung weniger Menschen trifft, weniger Vertrauen zerstört, schneller begrenzt wird, bessere Ersatzwege aktiviert, weniger Daten verliert, weniger falsche Entscheidungen erzeugt und demokratisch besser erklärt wird.</w:t>
      </w:r>
    </w:p>
    <w:p w14:paraId="0131242C" w14:textId="77777777" w:rsidR="009614B6" w:rsidRPr="009614B6" w:rsidRDefault="009614B6" w:rsidP="009614B6">
      <w:r w:rsidRPr="009614B6">
        <w:t>Diese Lernlogik schützt auch vor Sicherheitsstaatlichkeit. Wer aus jeder Störung nur mehr Kontrolle ableitet, verengt Freiheit. Wer aus jeder Störung bessere Zweckbindung, bessere Redundanz, bessere Datensparsamkeit, bessere Wiederherstellung, bessere Kommunikation und bessere Rechtsschutzwege ableitet, stärkt Freiheit.</w:t>
      </w:r>
    </w:p>
    <w:p w14:paraId="55454CF4" w14:textId="77777777" w:rsidR="009614B6" w:rsidRPr="009614B6" w:rsidRDefault="009614B6" w:rsidP="009614B6">
      <w:r w:rsidRPr="009614B6">
        <w:t>Cyberresilienz ist deshalb Teil des lernenden Kreislaufs der Wirkungsökonomie. Handlung erzeugt digitale Abhängigkeit. Digitale Abhängigkeit erzeugt Verwundbarkeit. Verwundbarkeit wird durch Daten, Indikatoren und Vorfälle sichtbar. Sichtbarkeit erlaubt Bewertung. Bewertung führt zu Resilienzmaßnahmen. Resilienzmaßnahmen verändern Systeme. Störungen prüfen, ob diese Maßnahmen tragen. Das System lernt.</w:t>
      </w:r>
    </w:p>
    <w:p w14:paraId="5EA6037B" w14:textId="77777777" w:rsidR="009614B6" w:rsidRPr="009614B6" w:rsidRDefault="009614B6" w:rsidP="009614B6">
      <w:r w:rsidRPr="009614B6">
        <w:t>Eine Wirkungsökonomie ohne Cyberresilienz wäre naiv. Eine Cyberresilienz ohne Wirkungslogik wäre technisch eng. Eine Sicherheitsarchitektur ohne Freiheit wäre gefährlich.</w:t>
      </w:r>
    </w:p>
    <w:p w14:paraId="21E07EFF" w14:textId="77777777" w:rsidR="009614B6" w:rsidRPr="009614B6" w:rsidRDefault="009614B6" w:rsidP="009614B6">
      <w:r w:rsidRPr="009614B6">
        <w:t>Die richtige Ordnung lautet: sichere Systeme, klare Rechte, überprüfbare Daten, transparente Verantwortung, schnelle Wiederherstellung und demokratische Kontrolle.</w:t>
      </w:r>
    </w:p>
    <w:p w14:paraId="3C74B309" w14:textId="77777777" w:rsidR="009614B6" w:rsidRPr="009614B6" w:rsidRDefault="009614B6" w:rsidP="009614B6">
      <w:pPr>
        <w:pStyle w:val="berschrift3"/>
      </w:pPr>
      <w:bookmarkStart w:id="5789" w:name="_Toc229829907"/>
      <w:bookmarkStart w:id="5790" w:name="_Toc229927017"/>
      <w:bookmarkStart w:id="5791" w:name="_Toc229945021"/>
      <w:bookmarkStart w:id="5792" w:name="_Toc229948806"/>
      <w:bookmarkStart w:id="5793" w:name="_Toc229955433"/>
      <w:bookmarkStart w:id="5794" w:name="_Toc229958588"/>
      <w:bookmarkStart w:id="5795" w:name="_Toc229963393"/>
      <w:r w:rsidRPr="009614B6">
        <w:t>84.5 Wirkungs-Sicherheit und Daten-Sabotage</w:t>
      </w:r>
      <w:bookmarkEnd w:id="5789"/>
      <w:bookmarkEnd w:id="5790"/>
      <w:bookmarkEnd w:id="5791"/>
      <w:bookmarkEnd w:id="5792"/>
      <w:bookmarkEnd w:id="5793"/>
      <w:bookmarkEnd w:id="5794"/>
      <w:bookmarkEnd w:id="5795"/>
    </w:p>
    <w:p w14:paraId="64053529" w14:textId="77777777" w:rsidR="009614B6" w:rsidRPr="009614B6" w:rsidRDefault="009614B6" w:rsidP="009614B6">
      <w:r w:rsidRPr="009614B6">
        <w:t>Wenn Wirkungsdaten zur Rückkopplungsinfrastruktur werden, werden sie zum Angriffsziel. Das betrifft nicht nur Datenschutz oder IT-Sicherheit. Es betrifft die Wahrheitsfähigkeit des Systems. Wer Wirkungsdaten manipuliert, kann Preise, Steuern, Kapitalzugang, Versicherbarkeit, Beschaffung, Lieferkettenbewertungen und öffentliche Debatten verzerren [I-K84-6; I-K84-10].</w:t>
      </w:r>
    </w:p>
    <w:p w14:paraId="36D55E61" w14:textId="77777777" w:rsidR="009614B6" w:rsidRPr="009614B6" w:rsidRDefault="009614B6" w:rsidP="009614B6">
      <w:r w:rsidRPr="009614B6">
        <w:t xml:space="preserve">Daten-Sabotage kann viele Formen annehmen. Emissionsdaten können gefälscht werden. Lieferkettendaten können verschleiert werden. Produktpässe können manipuliert werden. Bilder, Zertifikate oder Prüfberichte können synthetisch erzeugt </w:t>
      </w:r>
      <w:r w:rsidRPr="009614B6">
        <w:lastRenderedPageBreak/>
        <w:t>werden. Plattformen können Quellen unauffindbar machen. Staaten oder Konzerne können Wettbewerber durch falsche Wirkungsdaten beschädigen. Angreifer können Datenräume stören, um Vertrauen in die Wirkungsökonomie zu schwächen.</w:t>
      </w:r>
    </w:p>
    <w:p w14:paraId="32928C13" w14:textId="77777777" w:rsidR="009614B6" w:rsidRPr="009614B6" w:rsidRDefault="009614B6" w:rsidP="009614B6">
      <w:r w:rsidRPr="009614B6">
        <w:t>Damit entsteht ein neues Sicherheitsfeld: Wirkungs-Sicherheit. Sie schützt nicht nur Systeme vor Ausfall, sondern Rückkopplung vor Fälschung. Sie verbindet Cyberresilienz, Datenherkunft, Signaturen, Audit-Trails, Registervalidierung, Prüfinstitutionen, Redundanz, offene Standards, Zugriffskontrolle, Krisenprotokolle und öffentliche Korrekturwege [I-K84-6; I-K84-10].</w:t>
      </w:r>
    </w:p>
    <w:p w14:paraId="3B1490C4" w14:textId="77777777" w:rsidR="009614B6" w:rsidRPr="009614B6" w:rsidRDefault="009614B6" w:rsidP="009614B6">
      <w:r w:rsidRPr="009614B6">
        <w:t>Vier Ebenen sind nötig. Die erste Ebene ist technische Integrität: Daten müssen signiert, versioniert, unverändert nachweisbar und gegen unbefugte Veränderung geschützt sein. Die zweite Ebene ist institutionelle Integrität: Prüfstellen, Wirkungsrat, Aufsicht und Gerichte müssen Manipulation erkennen, sanktionieren und korrigieren können. Die dritte Ebene ist epistemische Integrität: Daten brauchen Kontext, Unsicherheitsangaben, Quellenklarheit und Revisionswege. Die vierte Ebene ist demokratische Integrität: Bürger:innen, Unternehmen und Medien müssen erkennen können, ob ein Wirkungsdatum geprüft, vorläufig, bestritten oder widerlegt ist.</w:t>
      </w:r>
    </w:p>
    <w:p w14:paraId="1F027D35" w14:textId="77777777" w:rsidR="009614B6" w:rsidRPr="009614B6" w:rsidRDefault="009614B6" w:rsidP="009614B6">
      <w:r w:rsidRPr="009614B6">
        <w:t>Wirkungs-Sicherheit bedeutet, dass Datenintegrität, Prüfbarkeit, Versionierung und Rechtsschutz Teil der Architektur sind. Ein Wirkungswert muss zurückverfolgbar bleiben: Datenquelle, Einheit, Systemgrenze, WÖk-ID, Benchmark, Modellversion, Prüfstatus, Änderungshistorie, Unsicherheit und verantwortliche Stelle. Ohne Audit-Trail wird Wirkung angreifbar.</w:t>
      </w:r>
    </w:p>
    <w:p w14:paraId="3D8A111A" w14:textId="77777777" w:rsidR="009614B6" w:rsidRPr="009614B6" w:rsidRDefault="009614B6" w:rsidP="009614B6">
      <w:r w:rsidRPr="009614B6">
        <w:t>Die Schutzarchitektur braucht digitale Signaturen, unabhängige Prüfstellen, redundante Datenquellen, Plausibilitätsprüfungen, Whistleblower-Schutz, offene Korrekturwege, Registerschutz, Cyberabwehr, Modell-Audits und Sanktionen gegen Wirkungssimulation. Sie braucht außerdem öffentliche Bildung: Menschen müssen verstehen können, dass ein Wirkungswert kein Orakel ist, sondern ein geprüfter, korrigierbarer Daten- und Bewertungsprozess.</w:t>
      </w:r>
    </w:p>
    <w:p w14:paraId="74BEEAC8" w14:textId="77777777" w:rsidR="009614B6" w:rsidRPr="009614B6" w:rsidRDefault="009614B6" w:rsidP="009614B6">
      <w:r w:rsidRPr="009614B6">
        <w:t>Eine Wirkungsökonomie mit manipulierten Daten wäre schlimmer als ein wirkungsblindes System, weil sie falsche Präzision erzeugen würde. Deshalb muss jede Wirkungsdatenarchitektur von Anfang an als kritische Infrastruktur betrachtet werden.</w:t>
      </w:r>
    </w:p>
    <w:p w14:paraId="5B4200C7" w14:textId="77777777" w:rsidR="009614B6" w:rsidRPr="009614B6" w:rsidRDefault="009614B6" w:rsidP="009614B6">
      <w:r w:rsidRPr="009614B6">
        <w:t>Wirkungsökonomie ist damit auch Verteidigung der Rückkopplung. Wer Wirkungsdaten sabotiert, greift nicht nur eine Datenbank an. Er greift die Fähigkeit einer Gesellschaft an, Wirklichkeit in Entscheidung zu übersetzen.</w:t>
      </w:r>
    </w:p>
    <w:p w14:paraId="0E24B161" w14:textId="77777777" w:rsidR="009614B6" w:rsidRPr="009614B6" w:rsidRDefault="009614B6" w:rsidP="009614B6">
      <w:pPr>
        <w:pStyle w:val="berschrift3"/>
      </w:pPr>
      <w:bookmarkStart w:id="5796" w:name="_Toc229829908"/>
      <w:bookmarkStart w:id="5797" w:name="_Toc229927018"/>
      <w:bookmarkStart w:id="5798" w:name="_Toc229945022"/>
      <w:bookmarkStart w:id="5799" w:name="_Toc229948807"/>
      <w:bookmarkStart w:id="5800" w:name="_Toc229955434"/>
      <w:bookmarkStart w:id="5801" w:name="_Toc229958589"/>
      <w:bookmarkStart w:id="5802" w:name="_Toc229963394"/>
      <w:r w:rsidRPr="009614B6">
        <w:t>84.6 Zwischenfazit</w:t>
      </w:r>
      <w:bookmarkEnd w:id="5796"/>
      <w:bookmarkEnd w:id="5797"/>
      <w:bookmarkEnd w:id="5798"/>
      <w:bookmarkEnd w:id="5799"/>
      <w:bookmarkEnd w:id="5800"/>
      <w:bookmarkEnd w:id="5801"/>
      <w:bookmarkEnd w:id="5802"/>
    </w:p>
    <w:p w14:paraId="30B59CF9" w14:textId="77777777" w:rsidR="009614B6" w:rsidRPr="009614B6" w:rsidRDefault="009614B6" w:rsidP="009614B6">
      <w:r w:rsidRPr="009614B6">
        <w:t>Cyberresilienz ist eine Grundbedingung der Wirkungsökonomie. Wenn Wirkungsdaten, Produktpässe, Scorecards, Register, Steuerlogik, Finanzierungsdaten, Versicherungsdaten, Verwaltung und öffentliche Infrastruktur digital verbunden sind, wird digitale Stabilität selbst zum Wirkungsfeld.</w:t>
      </w:r>
    </w:p>
    <w:p w14:paraId="4253C1EA" w14:textId="77777777" w:rsidR="009614B6" w:rsidRPr="009614B6" w:rsidRDefault="009614B6" w:rsidP="009614B6">
      <w:r w:rsidRPr="009614B6">
        <w:lastRenderedPageBreak/>
        <w:t>Dieses Kapitel hat fünf Linien gezogen.</w:t>
      </w:r>
    </w:p>
    <w:p w14:paraId="22431676" w14:textId="77777777" w:rsidR="009614B6" w:rsidRPr="009614B6" w:rsidRDefault="009614B6" w:rsidP="009614B6">
      <w:r w:rsidRPr="009614B6">
        <w:t>Erstens: Digitale Verwundbarkeit entsteht durch Abhängigkeit ohne ausreichende Ausweichfähigkeit. Sie betrifft Verfügbarkeit, Integrität, Vertraulichkeit, Abhängigkeiten und Wahrnehmung.</w:t>
      </w:r>
    </w:p>
    <w:p w14:paraId="02C1684A" w14:textId="77777777" w:rsidR="009614B6" w:rsidRPr="009614B6" w:rsidRDefault="009614B6" w:rsidP="009614B6">
      <w:r w:rsidRPr="009614B6">
        <w:t>Zweitens: Kritische Systeme müssen nach Ausfallwirkung bewertet werden. Verwaltung, Gesundheit, Pflege, Energie, Wasser, Verkehr, Zahlungssysteme, Finanzsystem, Datenräume, Produktpässe und Wirkungsregister sind nicht nur technische Systeme. Sie sind gesellschaftliche Grundfunktionen.</w:t>
      </w:r>
    </w:p>
    <w:p w14:paraId="50CA93EE" w14:textId="77777777" w:rsidR="009614B6" w:rsidRPr="009614B6" w:rsidRDefault="009614B6" w:rsidP="009614B6">
      <w:r w:rsidRPr="009614B6">
        <w:t>Drittens: Resilienzindikatoren machen Cyberresilienz steuerbar. Sie messen Verfügbarkeit, Integrität, Vertraulichkeit, Erkennung, Reaktion, Wiederherstellung, Abhängigkeiten, Modellrisiken, soziale Wirkung und Lernfähigkeit.</w:t>
      </w:r>
    </w:p>
    <w:p w14:paraId="069A0262" w14:textId="77777777" w:rsidR="009614B6" w:rsidRPr="009614B6" w:rsidRDefault="009614B6" w:rsidP="009614B6">
      <w:r w:rsidRPr="009614B6">
        <w:t>Viertens: Lernen aus Störungen ist Rückkopplung. Vorfälle, Beinahe-Vorfälle und Ausfälle müssen zu besseren Systemen führen: weniger Verwundbarkeit, bessere Wiederherstellung, klarere Verantwortung, stärkere Datenintegrität und mehr Vertrauen.</w:t>
      </w:r>
    </w:p>
    <w:p w14:paraId="5D5A29D0" w14:textId="77777777" w:rsidR="009614B6" w:rsidRPr="009614B6" w:rsidRDefault="009614B6" w:rsidP="009614B6">
      <w:r w:rsidRPr="009614B6">
        <w:t>Fünftens: Wirkungs-Sicherheit schützt die Rückkopplung selbst. Wenn Wirkungsdaten manipuliert werden, werden Preise, Steuern, Kapitalzugang, Versicherbarkeit, Beschaffung, Produktbewertungen und öffentliche Entscheidungen angreifbar.</w:t>
      </w:r>
    </w:p>
    <w:p w14:paraId="670303F3" w14:textId="77777777" w:rsidR="009614B6" w:rsidRPr="009614B6" w:rsidRDefault="009614B6" w:rsidP="009614B6">
      <w:r w:rsidRPr="009614B6">
        <w:t>Cyberresilienz schützt nicht nur Technik. Sie schützt die Bedingungen, unter denen Wirkung geprüft, gesteuert und demokratisch verantwortet werden kann.</w:t>
      </w:r>
    </w:p>
    <w:p w14:paraId="79BB76FD" w14:textId="77777777" w:rsidR="009614B6" w:rsidRPr="009614B6" w:rsidRDefault="009614B6" w:rsidP="009614B6">
      <w:r w:rsidRPr="009614B6">
        <w:t>Die nächste Frage lautet: Wie wird die technische Umsetzung digitaler Produktpässe so gebaut, dass Produktdatenketten, Schnittstellen, Register, Validierung und Skalierung der Wirkungsarchitektur zusammenfinden?</w:t>
      </w:r>
    </w:p>
    <w:p w14:paraId="6397885E" w14:textId="47577221" w:rsidR="009614B6" w:rsidRDefault="009614B6" w:rsidP="009614B6">
      <w:r w:rsidRPr="009614B6">
        <w:t>Diese Frage führt zu Kapitel 85: DPP-Infrastruktur und technische Umsetzung.</w:t>
      </w:r>
    </w:p>
    <w:p w14:paraId="3455E62C" w14:textId="77777777" w:rsidR="009614B6" w:rsidRDefault="009614B6" w:rsidP="009614B6"/>
    <w:p w14:paraId="56E9226A" w14:textId="48D9F432" w:rsidR="009614B6" w:rsidRPr="009614B6" w:rsidRDefault="009614B6" w:rsidP="009614B6">
      <w:pPr>
        <w:pStyle w:val="berschrift3"/>
      </w:pPr>
      <w:bookmarkStart w:id="5803" w:name="_Toc229829909"/>
      <w:bookmarkStart w:id="5804" w:name="_Toc229927019"/>
      <w:bookmarkStart w:id="5805" w:name="_Toc229945023"/>
      <w:bookmarkStart w:id="5806" w:name="_Toc229948808"/>
      <w:bookmarkStart w:id="5807" w:name="_Toc229955435"/>
      <w:bookmarkStart w:id="5808" w:name="_Toc229958590"/>
      <w:bookmarkStart w:id="5809" w:name="_Toc229963395"/>
      <w:r w:rsidRPr="009614B6">
        <w:t xml:space="preserve">Endnoten und Quellen zu Kapitel </w:t>
      </w:r>
      <w:r w:rsidR="001A2DDB">
        <w:t>84</w:t>
      </w:r>
      <w:bookmarkEnd w:id="5803"/>
      <w:bookmarkEnd w:id="5804"/>
      <w:bookmarkEnd w:id="5805"/>
      <w:bookmarkEnd w:id="5806"/>
      <w:bookmarkEnd w:id="5807"/>
      <w:bookmarkEnd w:id="5808"/>
      <w:bookmarkEnd w:id="5809"/>
    </w:p>
    <w:p w14:paraId="0BE81CC2" w14:textId="77777777" w:rsidR="009614B6" w:rsidRPr="009614B6" w:rsidRDefault="009614B6" w:rsidP="009614B6">
      <w:pPr>
        <w:rPr>
          <w:b/>
          <w:bCs/>
        </w:rPr>
      </w:pPr>
      <w:r w:rsidRPr="009614B6">
        <w:rPr>
          <w:b/>
          <w:bCs/>
        </w:rPr>
        <w:t>Interne WÖk-Quellen</w:t>
      </w:r>
    </w:p>
    <w:p w14:paraId="62A3FE9D" w14:textId="77777777" w:rsidR="009614B6" w:rsidRPr="009614B6" w:rsidRDefault="009614B6" w:rsidP="009614B6">
      <w:r w:rsidRPr="009614B6">
        <w:t>[I-K84-1] Weber, Natalie: Die neue Ordnung des Wohlstands, Arbeitsfassung 2026, Abschnitt zu Cyber- und Informationssicherheit. Grundlage für die Formulierung, dass Cybersecurity nicht IT-Abteilung, sondern Gesellschaftsschutz ist, und für die Einordnung von Cyberresilienz als technische und demokratische Freiheitsbedingung.</w:t>
      </w:r>
    </w:p>
    <w:p w14:paraId="486BB975" w14:textId="77777777" w:rsidR="009614B6" w:rsidRPr="009614B6" w:rsidRDefault="009614B6" w:rsidP="009614B6">
      <w:r w:rsidRPr="009614B6">
        <w:t>[I-K84-2] Weber, Natalie: Die neue Ordnung des Wohlstands, Arbeitsfassung 2026, Abschnitt zu Cyber- und Informationssicherheit. Grundlage für den Kernsatz: „Cyberangriffe treffen Technik. Informationsangriffe treffen Wirklichkeit. Beides zusammen trifft Demokratie.“</w:t>
      </w:r>
    </w:p>
    <w:p w14:paraId="67B690F9" w14:textId="77777777" w:rsidR="009614B6" w:rsidRPr="009614B6" w:rsidRDefault="009614B6" w:rsidP="009614B6">
      <w:r w:rsidRPr="009614B6">
        <w:lastRenderedPageBreak/>
        <w:t>[I-K84-3] Weber, Natalie: Die neue Ordnung des Wohlstands, Arbeitsfassung 2026, Abschnitt „Kritische Infrastruktur und Versorgungsfähigkeit“. Grundlage für kritische Infrastruktur als Vertrauen in Funktion, für die Liste Energie, Wasser, Lebensmittel, Gesundheit, Pflege, Medikamente, Verkehr, Kommunikation, digitale Infrastruktur, Verwaltung, Finanzsysteme, Medien und öffentliche Sicherheit sowie für die Bewertung nach Ausfallwirkung.</w:t>
      </w:r>
    </w:p>
    <w:p w14:paraId="61E487A2" w14:textId="77777777" w:rsidR="009614B6" w:rsidRPr="009614B6" w:rsidRDefault="009614B6" w:rsidP="009614B6">
      <w:r w:rsidRPr="009614B6">
        <w:t>[I-K84-4] Weber, Natalie: Die neue Ordnung des Wohlstands, Arbeitsfassung 2026, Abschnitt zu Sicherheitsökonomie. Grundlage für die Unterscheidung von Ausgaben und Schutzwirkung sowie für Budgetblindleistung, Technologieblindleistung und die Frage, welche Verwundbarkeit tatsächlich sinkt.</w:t>
      </w:r>
    </w:p>
    <w:p w14:paraId="17343044" w14:textId="77777777" w:rsidR="009614B6" w:rsidRPr="009614B6" w:rsidRDefault="009614B6" w:rsidP="009614B6">
      <w:r w:rsidRPr="009614B6">
        <w:t>[I-K84-5] Weber, Natalie: Die neue Ordnung des Wohlstands, Arbeitsfassung 2026, Abschnitt „Digitale Resilienz des Finanzsystems“. Grundlage für Zahlungsverkehr, Banking, Börsen, Versicherungsverwaltung, Risikomodelle, Kreditprüfung, Cloud-Infrastruktur, KI-Systeme, Datenräume, Produktpässe und Wirkungsregister als digital abhängige Finanzsysteme sowie für den Satz, dass Ausfälle Vertrauensschaden erzeugen.</w:t>
      </w:r>
    </w:p>
    <w:p w14:paraId="482C4F15" w14:textId="77777777" w:rsidR="009614B6" w:rsidRPr="009614B6" w:rsidRDefault="009614B6" w:rsidP="009614B6">
      <w:r w:rsidRPr="009614B6">
        <w:t>[I-K84-6] Weber, Natalie: Die neue Ordnung des Wohlstands, Arbeitsfassung 2026, Abschnitt „Digitale Resilienz des Finanzsystems“. Grundlage für die Aussage, dass Wirkungsdaten sicher verarbeitet werden müssen und WÖk-IDs, Produktpässe, Scorecards, Kreditdaten, Versicherungsdaten, Lieferkettendaten und Wirkungssteuerdaten Vertrauen brauchen; außerdem für den Satz: „Wenn Wirkungsdaten manipulierbar sind, wird die Wirkungsökonomie selbst angreifbar.“</w:t>
      </w:r>
    </w:p>
    <w:p w14:paraId="66E2C32D" w14:textId="77777777" w:rsidR="009614B6" w:rsidRPr="009614B6" w:rsidRDefault="009614B6" w:rsidP="009614B6">
      <w:r w:rsidRPr="009614B6">
        <w:t>[I-K84-7] Weber, Natalie: Systemmodell der Wirkungsökonomie, 2025, Abschnitt „Katastrophenschutz &amp; Systemresilienz“. Grundlage für nationale Resilienzstrategie mit Risikoindikatoren, Notfallplänen, Wasser-, Klima-, Energie-, Gesundheits- und Digitalsicherheit sowie systemischer Redundanz.</w:t>
      </w:r>
    </w:p>
    <w:p w14:paraId="24667A6E" w14:textId="77777777" w:rsidR="009614B6" w:rsidRPr="009614B6" w:rsidRDefault="009614B6" w:rsidP="009614B6">
      <w:r w:rsidRPr="009614B6">
        <w:t>[I-K84-8] Weber, Natalie: Die neue Ordnung des Wohlstands, Arbeitsfassung 2026, Abschnitt zu Resilienz, Sicherheit und Gegenargumenten. Grundlage für die Abgrenzung gegen Sicherheitsstaatlichkeit: Resilienzpolitik braucht Rechtsstaat, Parlament, Öffentlichkeit, Datenschutz, Wirkungsrat, Gerichte, Medienfreiheit und Bürgerbeteiligung; Resilienz ohne Freiheit wäre keine Wirkungsökonomie.</w:t>
      </w:r>
    </w:p>
    <w:p w14:paraId="0A7382B7" w14:textId="77777777" w:rsidR="009614B6" w:rsidRPr="009614B6" w:rsidRDefault="009614B6" w:rsidP="009614B6">
      <w:r w:rsidRPr="009614B6">
        <w:t>[I-K84-9] Weber, Natalie: WÖk Master Items final v1.2, 2025. Grundlage für Indikatorfamilien zu Datenschutz, IT-Sicherheit, Cyberresilienz, kritischer Infrastruktur, Privacy by Design, Model Governance, offenen Standards, Datenqualität, Lieferketten-Transparenz, KI-Risiko-Assessments und Governance-Indikatoren.</w:t>
      </w:r>
    </w:p>
    <w:p w14:paraId="0C6A552A" w14:textId="77777777" w:rsidR="009614B6" w:rsidRPr="009614B6" w:rsidRDefault="009614B6" w:rsidP="009614B6">
      <w:r w:rsidRPr="009614B6">
        <w:t xml:space="preserve">[I-K84-10] Weber, Natalie: Grundlagenpapier Wirkungsökonomie WÖk, 2025. Grundlage für Wirkungstransparenz, offene Wirkungsplattformen, demokratische Kontrolle, </w:t>
      </w:r>
      <w:r w:rsidRPr="009614B6">
        <w:lastRenderedPageBreak/>
        <w:t>Missbrauchsrisiken, Machtkonzentration und Wirkungssimulation als Schutzanforderungen digitaler Wirkungsarchitektur.</w:t>
      </w:r>
    </w:p>
    <w:p w14:paraId="6651E5F3" w14:textId="77777777" w:rsidR="009614B6" w:rsidRPr="009614B6" w:rsidRDefault="009614B6" w:rsidP="009614B6">
      <w:pPr>
        <w:rPr>
          <w:b/>
          <w:bCs/>
        </w:rPr>
      </w:pPr>
      <w:r w:rsidRPr="009614B6">
        <w:rPr>
          <w:b/>
          <w:bCs/>
        </w:rPr>
        <w:t>Externe Quellen</w:t>
      </w:r>
    </w:p>
    <w:p w14:paraId="792CB0B0" w14:textId="7B3AD5C6" w:rsidR="001A2DDB" w:rsidRDefault="001A2DDB" w:rsidP="001A2DDB">
      <w:r>
        <w:t>[E-K84-1] Europäische Kommission: NIS2 Directive: securing network and information systems, Stand Januar 2026. Bezugspunkt für NIS2 als EU-Rahmen zur Erhöhung des Cybersicherheitsniveaus in der EU; Mitgliedstaaten hatten bis 17. Oktober 2024 Zeit zur Umsetzung, NIS1 wurde ab 18. Oktober 2024 aufgehoben. NIS2 - Richtlinie (EU) 2022/2555: https://eur-lex.europa.eu/eli/dir/2022/2555/oj/eng</w:t>
      </w:r>
    </w:p>
    <w:p w14:paraId="0D06E693" w14:textId="1A9A29BA" w:rsidR="001A2DDB" w:rsidRDefault="001A2DDB" w:rsidP="001A2DDB">
      <w:r>
        <w:t>[E-K84-2] Europäische Kommission: Meldung zur NIS2-Umsetzung, 7. Mai 2025. Bezugspunkt für die Sektoren, die NIS2 abdeckt, darunter öffentliche elektronische Kommunikationsdienste, ICT-Service-Management, digitale Dienste, Abwasser- und Abfallmanagement, Raumfahrt, Gesundheit, Energie, Verkehr, Herstellung kritischer Produkte, Post- und Kurierdienste sowie öffentliche Verwaltung. NIS2 - Richtlinie (EU) 2022/2555: https://eur-lex.europa.eu/eli/dir/2022/2555/oj/eng</w:t>
      </w:r>
    </w:p>
    <w:p w14:paraId="0E98AAA5" w14:textId="1FE6C333" w:rsidR="001A2DDB" w:rsidRDefault="001A2DDB" w:rsidP="001A2DDB">
      <w:r>
        <w:t xml:space="preserve">[E-K84-3] EIOPA: Digital Operational Resilience Act (DORA), Stand 2026. Bezugspunkt für DORA als EU-Verordnung zur Stärkung der digitalen Resilienz von Finanzunternehmen; sie gilt seit 17. Januar 2025 und soll sicherstellen, dass Banken, Versicherungen, Investmentfirmen und andere Finanzakteure ICT-Störungen wie Cyberangriffe oder Systemausfälle aushalten, beantworten und sich davon erholen können. DORA - Verordnung (EU) 2022/2554: </w:t>
      </w:r>
      <w:r w:rsidRPr="00295A59">
        <w:t>https://eur-lex.europa.eu/eli/reg/2022/2554/oj/eng</w:t>
      </w:r>
      <w:r>
        <w:t xml:space="preserve"> - EIOPA - Climate risk / insurance supervision: https://www.eiopa.europa.eu/</w:t>
      </w:r>
    </w:p>
    <w:p w14:paraId="5B18982C" w14:textId="7F82670F" w:rsidR="001A2DDB" w:rsidRDefault="001A2DDB" w:rsidP="001A2DDB">
      <w:r>
        <w:t>[E-K84-4] Europäische Kommission: Digital Operational Resilience Regulation - DORA, Stand 2026. Bezugspunkt für delegierte und durchführende Rechtsakte zu DORA und die Spezifizierung, wie Behörden und Marktteilnehmer die Pflichten der Verordnung erfüllen sollen. DORA - Verordnung (EU) 2022/2554: https://eur-lex.europa.eu/eli/reg/2022/2554/oj/eng</w:t>
      </w:r>
    </w:p>
    <w:p w14:paraId="4026B77D" w14:textId="2E968D11" w:rsidR="001A2DDB" w:rsidRPr="00C65032" w:rsidRDefault="001A2DDB" w:rsidP="001A2DDB">
      <w:pPr>
        <w:rPr>
          <w:lang w:val="nl-NL"/>
        </w:rPr>
      </w:pPr>
      <w:r w:rsidRPr="001A2DDB">
        <w:rPr>
          <w:lang w:val="nb-NO"/>
        </w:rPr>
        <w:t>[E-K84-5]</w:t>
      </w:r>
      <w:r>
        <w:rPr>
          <w:lang w:val="nb-NO"/>
        </w:rPr>
        <w:t xml:space="preserve"> </w:t>
      </w:r>
      <w:r w:rsidRPr="001A2DDB">
        <w:rPr>
          <w:lang w:val="nb-NO"/>
        </w:rPr>
        <w:t xml:space="preserve">ENISA: ENISA Threat Landscape 2025, 1. Oktober 2025. </w:t>
      </w:r>
      <w:r>
        <w:t xml:space="preserve">Bezugspunkt für 4.875 analysierte Vorfälle im Zeitraum vom 1. Juli 2024 bis 30. Juni 2025 und für die Breite des europäischen Cyberbedrohungsraums. </w:t>
      </w:r>
      <w:r w:rsidRPr="00C65032">
        <w:rPr>
          <w:lang w:val="nl-NL"/>
        </w:rPr>
        <w:t>ENISA Threat Landscape: https://www.enisa.europa.eu/publications/enisa-threat-landscape-2025</w:t>
      </w:r>
    </w:p>
    <w:p w14:paraId="12475852" w14:textId="0CBAEADB" w:rsidR="009614B6" w:rsidRPr="009614B6" w:rsidRDefault="001A2DDB" w:rsidP="001A2DDB">
      <w:r>
        <w:t>[E-K84-6] Europäische Kommission: Cyber Resilience Act, Stand Dezember 2025. Bezugspunkt für den Cyber Resilience Act als EU-Rechtsrahmen für gemeinsame Cybersicherheitsanforderungen an Produkte mit digitalen Elementen, einschließlich Hardware und Software; der CRA trat am 10. Dezember 2024 in Kraft, Meldepflichten gelten ab 11. September 2026 und Hauptpflichten ab 11. Dezember 2027. Cyber Resilience Act - Verordnung (EU) 2024/2847: https://eur-lex.europa.eu/eli/reg/2024/2847/oj/eng</w:t>
      </w:r>
    </w:p>
    <w:p w14:paraId="5613ECB9" w14:textId="77777777" w:rsidR="009614B6" w:rsidRPr="009614B6" w:rsidRDefault="009614B6" w:rsidP="009614B6">
      <w:r w:rsidRPr="009614B6">
        <w:lastRenderedPageBreak/>
        <w:t xml:space="preserve">[E-K84-7] NIST: </w:t>
      </w:r>
      <w:r w:rsidRPr="009614B6">
        <w:rPr>
          <w:i/>
          <w:iCs/>
        </w:rPr>
        <w:t>The NIST Cybersecurity Framework 2.0</w:t>
      </w:r>
      <w:r w:rsidRPr="009614B6">
        <w:t>, 2024. Bezugspunkt für die Kernfunktionen Govern, Identify, Protect, Detect, Respond und Recover als Struktur für Cybersecurity-Risikomanagement.</w:t>
      </w:r>
    </w:p>
    <w:p w14:paraId="55E09144" w14:textId="48B05D42" w:rsidR="009614B6" w:rsidRPr="009614B6" w:rsidRDefault="001A2DDB" w:rsidP="001A2DDB">
      <w:r>
        <w:t>[E-K84-8] Europäische Kommission: EU Preparedness Union Strategy, 2025. Bezugspunkt für den EU-Ansatz zur Stärkung ziviler und militärischer Vorsorge und Bereitschaft für künftige Krisen sowie zur Förderung einer Resilienzkultur auf allen Ebenen der Gesellschaft. Europäische Kommission - Preparedness Union Strategy: https://commission.europa.eu/topics/defence-and-security/preparedness-union-strategy_en</w:t>
      </w:r>
    </w:p>
    <w:p w14:paraId="35EF7B2E" w14:textId="77777777" w:rsidR="00B7678B" w:rsidRPr="00B7678B" w:rsidRDefault="00B7678B" w:rsidP="00B7678B">
      <w:pPr>
        <w:pStyle w:val="berschrift2"/>
      </w:pPr>
      <w:bookmarkStart w:id="5810" w:name="_Toc229829910"/>
      <w:bookmarkStart w:id="5811" w:name="_Toc229927020"/>
      <w:bookmarkStart w:id="5812" w:name="_Toc229945024"/>
      <w:bookmarkStart w:id="5813" w:name="_Toc229948809"/>
      <w:bookmarkStart w:id="5814" w:name="_Toc229955436"/>
      <w:bookmarkStart w:id="5815" w:name="_Toc229958591"/>
      <w:bookmarkStart w:id="5816" w:name="_Toc229963396"/>
      <w:r w:rsidRPr="00B7678B">
        <w:t>Kapitel 85 - DPP-Infrastruktur und technische Umsetzung</w:t>
      </w:r>
      <w:bookmarkEnd w:id="5810"/>
      <w:bookmarkEnd w:id="5811"/>
      <w:bookmarkEnd w:id="5812"/>
      <w:bookmarkEnd w:id="5813"/>
      <w:bookmarkEnd w:id="5814"/>
      <w:bookmarkEnd w:id="5815"/>
      <w:bookmarkEnd w:id="5816"/>
    </w:p>
    <w:p w14:paraId="3F555978" w14:textId="77777777" w:rsidR="00B7678B" w:rsidRPr="00B7678B" w:rsidRDefault="00B7678B" w:rsidP="00B7678B">
      <w:r w:rsidRPr="00B7678B">
        <w:t>Kapitel 84 hat Cyberresilienz als Grundbedingung der digitalen Wirkungsökonomie beschrieben. Dieses Kapitel schließt Teil XIII ab und führt die digitale Architektur an den Punkt zurück, an dem Wirkung für Märkte, Unternehmen, Lieferketten, Kund:innen, Kapital, Staat und Verwaltung praktisch wird: zum Produkt.</w:t>
      </w:r>
    </w:p>
    <w:p w14:paraId="48562E8E" w14:textId="77777777" w:rsidR="00B7678B" w:rsidRPr="00B7678B" w:rsidRDefault="00B7678B" w:rsidP="00B7678B">
      <w:r w:rsidRPr="00B7678B">
        <w:t>Der digitale Produktpass ist kein digitales Etikett. Er ist die technische Verbindung zwischen Produkt, Lieferkette, Datenqualität, Prüfung, Bewertung und Wirkungslenkung.</w:t>
      </w:r>
    </w:p>
    <w:p w14:paraId="2D44CEE2" w14:textId="77777777" w:rsidR="00B7678B" w:rsidRPr="00B7678B" w:rsidRDefault="00B7678B" w:rsidP="00B7678B">
      <w:r w:rsidRPr="00B7678B">
        <w:t>In den methodischen Teilen wurde der digitale Produktpass als Produktgedächtnis eingeführt. In den produkt- und marktbezogenen Teilen wurde gezeigt, dass Produkte Wirkungsträger sind. In den steuerlichen und institutionellen Teilen wurde die Produktwirkungssteuer als Rückkopplung beschrieben. In Kapitel 81 wurden Wirkungsdatenräume als Dateninfrastruktur entwickelt. Dieses Kapitel wiederholt diese Logiken nicht. Es erklärt, wie sie technisch zusammenfinden: Produktdatenketten, Schnittstellen, Register, Validierung, Wirkungsscanner und Skalierung.</w:t>
      </w:r>
    </w:p>
    <w:p w14:paraId="43C19103" w14:textId="77777777" w:rsidR="00B7678B" w:rsidRPr="00B7678B" w:rsidRDefault="00B7678B" w:rsidP="00B7678B">
      <w:r w:rsidRPr="00B7678B">
        <w:t>Der digitale Produktpass ist in der Wirkungsökonomie nicht der Score selbst. Er ist auch nicht die Steuerlogik. Er ist der technische Träger der Informationen, aus denen Wirkung nachvollziehbar, prüfbar, vergleichbar und anschlussfähig wird.</w:t>
      </w:r>
    </w:p>
    <w:p w14:paraId="73E502EB" w14:textId="77777777" w:rsidR="00B7678B" w:rsidRPr="00B7678B" w:rsidRDefault="00B7678B" w:rsidP="00B7678B">
      <w:pPr>
        <w:pStyle w:val="berschrift3"/>
      </w:pPr>
      <w:bookmarkStart w:id="5817" w:name="_Toc229829911"/>
      <w:bookmarkStart w:id="5818" w:name="_Toc229927021"/>
      <w:bookmarkStart w:id="5819" w:name="_Toc229945025"/>
      <w:bookmarkStart w:id="5820" w:name="_Toc229948810"/>
      <w:bookmarkStart w:id="5821" w:name="_Toc229955437"/>
      <w:bookmarkStart w:id="5822" w:name="_Toc229958592"/>
      <w:bookmarkStart w:id="5823" w:name="_Toc229963397"/>
      <w:r w:rsidRPr="00B7678B">
        <w:t>85.1 Produktdatenketten</w:t>
      </w:r>
      <w:bookmarkEnd w:id="5817"/>
      <w:bookmarkEnd w:id="5818"/>
      <w:bookmarkEnd w:id="5819"/>
      <w:bookmarkEnd w:id="5820"/>
      <w:bookmarkEnd w:id="5821"/>
      <w:bookmarkEnd w:id="5822"/>
      <w:bookmarkEnd w:id="5823"/>
    </w:p>
    <w:p w14:paraId="33ADE19D" w14:textId="77777777" w:rsidR="00B7678B" w:rsidRPr="00B7678B" w:rsidRDefault="00B7678B" w:rsidP="00B7678B">
      <w:r w:rsidRPr="00B7678B">
        <w:t>Ein Produkt beginnt nicht im Regal. Es beginnt auch nicht am Werkstor. Es beginnt dort, wo Rohstoffe entnommen, angebaut, erzeugt, gefördert, verarbeitet, transportiert, finanziert und in Vorprodukte übersetzt werden. Ein Produkt enthält Daten, lange bevor es sichtbar wird.</w:t>
      </w:r>
    </w:p>
    <w:p w14:paraId="30B5219F" w14:textId="77777777" w:rsidR="00B7678B" w:rsidRPr="00B7678B" w:rsidRDefault="00B7678B" w:rsidP="00B7678B">
      <w:r w:rsidRPr="00B7678B">
        <w:t>Eine wirkungsökonomische Produktdatenkette umfasst daher den gesamten Lebenszyklus: Rohstoff, Vorprodukt, Herstellung, Energieeinsatz, Wasser, Chemikalien, Arbeit, Transport, Verpackung, Lagerung, Nutzung, Wartung, Reparatur, Wiederverwendung, Rücknahme, Recycling, Entsorgung und Ende. Diese Kette ist nicht nur ökologisch relevant. Sie ist sozial, gesundheitlich, ökonomisch, demokratisch und rechtlich relevant.</w:t>
      </w:r>
    </w:p>
    <w:p w14:paraId="2FD7A595" w14:textId="77777777" w:rsidR="00B7678B" w:rsidRPr="00B7678B" w:rsidRDefault="00B7678B" w:rsidP="00B7678B">
      <w:r w:rsidRPr="00B7678B">
        <w:lastRenderedPageBreak/>
        <w:t>Der digitale Produktpass macht diese Kette technisch lesbar.</w:t>
      </w:r>
    </w:p>
    <w:p w14:paraId="7EF81047" w14:textId="77777777" w:rsidR="00B7678B" w:rsidRPr="00B7678B" w:rsidRDefault="00B7678B" w:rsidP="00B7678B">
      <w:r w:rsidRPr="00B7678B">
        <w:t>Er enthält nicht einfach Informationen über ein Produkt. Er verbindet Identität, Herkunft, Material, Lieferkette, Kreislauffähigkeit, Reparierbarkeit, Prüfstatus, Datenqualität und Wirkungsanschluss. Für die Wirkungsökonomie muss er mindestens sichtbar machen, welches Produkt gemeint ist, welche Produktkategorie gilt, welche Vorleistungen eingeflossen sind, welche WÖk-IDs relevant sind, welche Datenquellen verwendet wurden, welche Systemgrenzen gelten, welche Benchmarks greifen, welche Scorecard daraus entsteht und welcher Prüfstatus vorliegt.</w:t>
      </w:r>
    </w:p>
    <w:p w14:paraId="0D957B1E" w14:textId="77777777" w:rsidR="00B7678B" w:rsidRPr="00B7678B" w:rsidRDefault="00B7678B" w:rsidP="00B7678B">
      <w:r>
        <w:t>Die Grundregel lautet: Der digitale Produktpass trägt Daten. Die WÖk-ID adressiert den Prüfgegenstand; Messung und Wirkungsnachweis werden getrennt geführt. Die Scorecard bewertet geprüfte Befunde, und rechtlich legitimierte Steuerung bestimmt zulässige Konsequenzen [I-K85-1].</w:t>
      </w:r>
    </w:p>
    <w:p w14:paraId="3AA0E306" w14:textId="77777777" w:rsidR="00B7678B" w:rsidRPr="00B7678B" w:rsidRDefault="00B7678B" w:rsidP="00B7678B">
      <w:r>
        <w:t>Der digitale Produktpass speichert strukturierte, geprüfte und versionierte Produktdaten. Die WÖk-ID adressiert den Prüfgegenstand; die verknüpfte Messarchitektur führt Zustandsgröße, Indikator und Beobachtung. Benchmarks ordnen Werte im Kontext ein. Scorecards bewerten Befunde unter Schutzbedingungen. Eine dokumentierte Verdichtung ersetzt nicht das vollständige Profil. Die Lenkungslogik bestimmt zulässige Folgen für Preis, Beschaffung, Kapitalzugang, Versicherung oder Steuer.</w:t>
      </w:r>
    </w:p>
    <w:p w14:paraId="49322EB4" w14:textId="77777777" w:rsidR="00B7678B" w:rsidRPr="00B7678B" w:rsidRDefault="00B7678B" w:rsidP="00B7678B">
      <w:r w:rsidRPr="00B7678B">
        <w:t>Damit wird der Produktpass zur Brücke zwischen Daten und Entscheidung.</w:t>
      </w:r>
    </w:p>
    <w:p w14:paraId="25367AD8" w14:textId="77777777" w:rsidR="00B7678B" w:rsidRPr="00B7678B" w:rsidRDefault="00B7678B" w:rsidP="00B7678B">
      <w:r w:rsidRPr="00B7678B">
        <w:t>Eine Produktdatenkette muss mehrere Datenarten unterscheiden.</w:t>
      </w:r>
    </w:p>
    <w:p w14:paraId="361386F0" w14:textId="77777777" w:rsidR="00B7678B" w:rsidRPr="00B7678B" w:rsidRDefault="00B7678B" w:rsidP="00B7678B">
      <w:r w:rsidRPr="00B7678B">
        <w:t>Erstens: Identitätsdaten. Dazu gehören Produktkennung, Hersteller, Inverkehrbringer, Charge, Modell, Variante, Serien- oder Losnummer, Produktkategorie, NACE-Bezug und Verantwortliche.</w:t>
      </w:r>
    </w:p>
    <w:p w14:paraId="262C7031" w14:textId="77777777" w:rsidR="00B7678B" w:rsidRPr="00B7678B" w:rsidRDefault="00B7678B" w:rsidP="00B7678B">
      <w:r w:rsidRPr="00B7678B">
        <w:t>Zweitens: Materialdaten. Dazu gehören Zusammensetzung, Rohstoffe, kritische Stoffe, Rezyklatanteil, Herkunft, gefährliche Substanzen, REACH-Bezug, Materialintensität und Wiederverwendbarkeit.</w:t>
      </w:r>
    </w:p>
    <w:p w14:paraId="11D8DAD3" w14:textId="77777777" w:rsidR="00B7678B" w:rsidRPr="00B7678B" w:rsidRDefault="00B7678B" w:rsidP="00B7678B">
      <w:r w:rsidRPr="00B7678B">
        <w:t>Drittens: Prozessdaten. Dazu gehören Energieeinsatz, Stromherkunft, Wasserentnahme, Wasserstress, Abwasser, Emissionen, Abfall, Chemikalien, Produktionsstandort und Herstellungsverfahren.</w:t>
      </w:r>
    </w:p>
    <w:p w14:paraId="474F8E05" w14:textId="77777777" w:rsidR="00B7678B" w:rsidRPr="00B7678B" w:rsidRDefault="00B7678B" w:rsidP="00B7678B">
      <w:r w:rsidRPr="00B7678B">
        <w:t>Viertens: Lieferkettendaten. Dazu gehören Vorprodukte, Lieferantenstufen, Arbeitsbedingungen, Living Wage, Arbeitsschutz, Ausschluss von Kinder- und Zwangsarbeit, Auditstatus, Hochrisikoländer, Transportwege, Kühlketten und Verpackung.</w:t>
      </w:r>
    </w:p>
    <w:p w14:paraId="52082697" w14:textId="77777777" w:rsidR="00B7678B" w:rsidRPr="00B7678B" w:rsidRDefault="00B7678B" w:rsidP="00B7678B">
      <w:r w:rsidRPr="00B7678B">
        <w:t>Fünftens: Nutzungsdaten. Dazu gehören Energiebedarf im Gebrauch, Wartung, Lebensdauer, Sicherheit, Verbrauchsmaterialien, digitale Komponenten, Softwareupdates und Datenverarbeitung.</w:t>
      </w:r>
    </w:p>
    <w:p w14:paraId="1DBD415B" w14:textId="77777777" w:rsidR="00B7678B" w:rsidRPr="00B7678B" w:rsidRDefault="00B7678B" w:rsidP="00B7678B">
      <w:r w:rsidRPr="00B7678B">
        <w:lastRenderedPageBreak/>
        <w:t>Sechstens: Kreislaufdaten. Dazu gehören Reparierbarkeit, Ersatzteilverfügbarkeit, Modularität, Demontagehinweise, Rücknahmeweg, Pfand- oder Leasinglogik, Wiederverwendung, Recyclingfähigkeit und Entsorgungsrisiken.</w:t>
      </w:r>
    </w:p>
    <w:p w14:paraId="0080F304" w14:textId="77777777" w:rsidR="00B7678B" w:rsidRPr="00B7678B" w:rsidRDefault="00B7678B" w:rsidP="00B7678B">
      <w:r w:rsidRPr="00B7678B">
        <w:t>Siebtens: Wirkungsdaten. Dazu gehören WÖk-IDs, Messwerte, Benchmarks, Datenqualitätsklassen, Unsicherheit, Standardwerte, Scorecard, FinalScore, Prüfstatus, Version und Gültigkeitsdatum [I-K85-2; I-K85-3].</w:t>
      </w:r>
    </w:p>
    <w:p w14:paraId="6DF78158" w14:textId="77777777" w:rsidR="00B7678B" w:rsidRPr="00B7678B" w:rsidRDefault="00B7678B" w:rsidP="00B7678B">
      <w:r w:rsidRPr="00B7678B">
        <w:t>Diese Daten sind nicht für alle Produkte gleich tief erforderlich. Ein Lebensmittel, ein Kleidungsstück, ein Baustoff, eine Batterie, eine Maschine, ein Medikament, ein digitales Gerät und ein Möbelstück brauchen unterschiedliche Datenprofile. Die technische Architektur muss daher produktgruppenspezifisch sein, ohne die Grundlogik zu verlieren.</w:t>
      </w:r>
    </w:p>
    <w:p w14:paraId="4B2A0335" w14:textId="77777777" w:rsidR="00B7678B" w:rsidRPr="00B7678B" w:rsidRDefault="00B7678B" w:rsidP="00B7678B">
      <w:r w:rsidRPr="00B7678B">
        <w:t>Der europäische DPP-Rahmen geht in dieselbe Richtung. Die Europäische Kommission beschreibt den digitalen Produktpass als zentrales Instrument der Ecodesign for Sustainable Products Regulation, um relevante Daten über Nachhaltigkeit, Haltbarkeit und weitere Umweltaspekte eines Produkts zu speichern und zu teilen; er soll Verbraucher:innen, Unternehmen und Behörden zugänglich sein und informierte Entscheidungen erleichtern [E-K85-1]. Die Kommission bereitet außerdem Regeln zu Identifikatoren, Datenträgern, Zugriffsrechten, DPP-Register und Webportal vor [E-K85-2].</w:t>
      </w:r>
    </w:p>
    <w:p w14:paraId="25C9DF66" w14:textId="77777777" w:rsidR="00B7678B" w:rsidRPr="00B7678B" w:rsidRDefault="00B7678B" w:rsidP="00B7678B">
      <w:r w:rsidRPr="00B7678B">
        <w:t>Die Wirkungsökonomie geht über reine Produktinformation hinaus. Sie fragt nicht nur: Was steht im Produktpass? Sie fragt: Welche Entscheidungen werden dadurch besser?</w:t>
      </w:r>
    </w:p>
    <w:p w14:paraId="4C8C090C" w14:textId="77777777" w:rsidR="00B7678B" w:rsidRPr="00B7678B" w:rsidRDefault="00B7678B" w:rsidP="00B7678B">
      <w:r w:rsidRPr="00B7678B">
        <w:t>Ein digitaler Produktpass ist wirkungsökonomisch gut gebaut, wenn er Beschaffung erleichtert, Reparatur ermöglicht, Rücknahme organisiert, Kreislauffähigkeit unterstützt, Lieferkettenrisiken sichtbar macht, Wirkungssimulation erschwert, Prüfungen vereinfacht, Kapital- und Versicherungsbewertung anschlussfähig macht und Verbraucher:innen nicht mit Rohdaten überfordert.</w:t>
      </w:r>
    </w:p>
    <w:p w14:paraId="3343E5A8" w14:textId="77777777" w:rsidR="00B7678B" w:rsidRPr="00B7678B" w:rsidRDefault="00B7678B" w:rsidP="00B7678B">
      <w:r w:rsidRPr="00B7678B">
        <w:t>Ein Produkt ohne Daten bleibt Behauptung. Ein Produkt mit Daten wird prüfbar. Ein Produkt mit Wirkungsdaten wird steuerungsfähig.</w:t>
      </w:r>
    </w:p>
    <w:p w14:paraId="4ECE1EC5" w14:textId="77777777" w:rsidR="00B7678B" w:rsidRPr="00B7678B" w:rsidRDefault="00B7678B" w:rsidP="00B7678B">
      <w:pPr>
        <w:pStyle w:val="berschrift3"/>
      </w:pPr>
      <w:bookmarkStart w:id="5824" w:name="_Toc229829912"/>
      <w:bookmarkStart w:id="5825" w:name="_Toc229927022"/>
      <w:bookmarkStart w:id="5826" w:name="_Toc229945026"/>
      <w:bookmarkStart w:id="5827" w:name="_Toc229948811"/>
      <w:bookmarkStart w:id="5828" w:name="_Toc229955438"/>
      <w:bookmarkStart w:id="5829" w:name="_Toc229958593"/>
      <w:bookmarkStart w:id="5830" w:name="_Toc229963398"/>
      <w:r w:rsidRPr="00B7678B">
        <w:t>85.2 Schnittstellen</w:t>
      </w:r>
      <w:bookmarkEnd w:id="5824"/>
      <w:bookmarkEnd w:id="5825"/>
      <w:bookmarkEnd w:id="5826"/>
      <w:bookmarkEnd w:id="5827"/>
      <w:bookmarkEnd w:id="5828"/>
      <w:bookmarkEnd w:id="5829"/>
      <w:bookmarkEnd w:id="5830"/>
    </w:p>
    <w:p w14:paraId="547F4302" w14:textId="77777777" w:rsidR="00B7678B" w:rsidRPr="00B7678B" w:rsidRDefault="00B7678B" w:rsidP="00B7678B">
      <w:r w:rsidRPr="00B7678B">
        <w:t>Ein digitaler Produktpass wirkt nur, wenn er anschlussfähig ist. Ein isolierter Produktpass ist ein digitales Datenblatt. Ein anschlussfähiger Produktpass ist Infrastruktur.</w:t>
      </w:r>
    </w:p>
    <w:p w14:paraId="313A7C98" w14:textId="77777777" w:rsidR="00B7678B" w:rsidRPr="00B7678B" w:rsidRDefault="00B7678B" w:rsidP="00B7678B">
      <w:r w:rsidRPr="00B7678B">
        <w:t>Schnittstellen entscheiden deshalb darüber, ob der digitale Produktpass in der Wirkungsökonomie funktioniert. Er muss mit Unternehmen, Lieferanten, Handel, Verwaltung, Beschaffung, Kapitalgebern, Versicherungen, Kund:innen, Forschung, Prüfstellen, Wirkungsrat und Wirkungsdatenräumen verbunden werden können.</w:t>
      </w:r>
    </w:p>
    <w:p w14:paraId="2BCA9708" w14:textId="77777777" w:rsidR="00B7678B" w:rsidRPr="00B7678B" w:rsidRDefault="00B7678B" w:rsidP="00B7678B">
      <w:r w:rsidRPr="00B7678B">
        <w:lastRenderedPageBreak/>
        <w:t>Die zentrale technische Frage lautet nicht: Wo liegt der Produktpass? Die zentrale Frage lautet: Wer kann welche Daten unter welchen Bedingungen nutzen?</w:t>
      </w:r>
    </w:p>
    <w:p w14:paraId="1610D025" w14:textId="77777777" w:rsidR="00B7678B" w:rsidRPr="00B7678B" w:rsidRDefault="00B7678B" w:rsidP="00B7678B">
      <w:r w:rsidRPr="00B7678B">
        <w:t>Ein Hersteller braucht Schnittstellen zum eigenen ERP-System, zu Nachhaltigkeitsdaten, Produktentwicklung, Einkauf, Qualitätsmanagement, LCA-Systemen, Umweltproduktdeklarationen, Lieferantenportalen und Prüfstellen. Ein Lieferant braucht vereinfachte Möglichkeiten, Vorproduktdaten einzustellen, zu bestätigen, zu aktualisieren oder über Standardwerte abzusichern. Der Handel braucht abrufbare Produktinformationen für Wareneingang, Kennzeichnung, Regal, Kasse, Rücknahme, Gewährleistung und Kund:inneninformation. Die öffentliche Beschaffung braucht maschinenlesbare Mindeststandards, Score-Anschlüsse und Prüfstatus. Kapitalgeber brauchen belastbare Wirkungs- und Risikodaten. Versicherungen brauchen Material-, Standort-, Sicherheits- und Lebenszyklusdaten. Kund:innen brauchen verständliche Signale, keine technischen Rohdaten. Der Wirkungsrat braucht aggregierte Daten, Benchmark-Evaluation, Datenqualitätsinformationen und Hinweise auf methodische Schwächen.</w:t>
      </w:r>
    </w:p>
    <w:p w14:paraId="1E0DE4CC" w14:textId="77777777" w:rsidR="00B7678B" w:rsidRPr="00B7678B" w:rsidRDefault="00B7678B" w:rsidP="00B7678B">
      <w:r w:rsidRPr="00B7678B">
        <w:t>Diese Vielfalt verlangt eine rollenbasierte Schnittstellenarchitektur.</w:t>
      </w:r>
    </w:p>
    <w:p w14:paraId="160F3948" w14:textId="77777777" w:rsidR="00B7678B" w:rsidRPr="00B7678B" w:rsidRDefault="00B7678B" w:rsidP="00B7678B">
      <w:r w:rsidRPr="00B7678B">
        <w:t>Nicht jede Rolle darf alles sehen. Nicht jede Rolle braucht dieselbe Tiefe. Nicht jede Information ist öffentlich. Produktdaten, Geschäftsgeheimnisse, Lieferantendaten, Sicherheitsinformationen und personenbezogene Daten brauchen unterschiedliche Schutzstufen. Gleichzeitig darf Wirkung nicht im Namen der Vertraulichkeit unsichtbar bleiben.</w:t>
      </w:r>
    </w:p>
    <w:p w14:paraId="61154A75" w14:textId="77777777" w:rsidR="00B7678B" w:rsidRPr="00B7678B" w:rsidRDefault="00B7678B" w:rsidP="00B7678B">
      <w:r w:rsidRPr="00B7678B">
        <w:t>Die DPP-Schnittstelle muss daher mindestens fünf Zugriffsebenen ermöglichen.</w:t>
      </w:r>
    </w:p>
    <w:p w14:paraId="08D65967" w14:textId="77777777" w:rsidR="00B7678B" w:rsidRPr="00B7678B" w:rsidRDefault="00B7678B" w:rsidP="00B7678B">
      <w:r w:rsidRPr="00B7678B">
        <w:t>Erstens: öffentliche Produktinformation. Dazu gehören Produktidentität, Wirkungsklasse, zentrale Wirkungsfelder, Prüfstatus, Datenqualität, Reparaturinformationen, Kreislauffähigkeit und Verbraucherhinweise.</w:t>
      </w:r>
    </w:p>
    <w:p w14:paraId="2230714D" w14:textId="77777777" w:rsidR="00B7678B" w:rsidRPr="00B7678B" w:rsidRDefault="00B7678B" w:rsidP="00B7678B">
      <w:r w:rsidRPr="00B7678B">
        <w:t>Zweitens: geschäftliche Lieferketteninformation. Dazu gehören Daten für Hersteller, Lieferanten, Händler, B2B-Kund:innen, Beschaffung, Rücknahme und Reparaturnetze.</w:t>
      </w:r>
    </w:p>
    <w:p w14:paraId="3777693F" w14:textId="77777777" w:rsidR="00B7678B" w:rsidRPr="00B7678B" w:rsidRDefault="00B7678B" w:rsidP="00B7678B">
      <w:r w:rsidRPr="00B7678B">
        <w:t>Drittens: Prüf- und Aufsichtsinformation. Dazu gehören Rohdaten, Nachweise, Zertifikate, Messdaten, Auditberichte, Versionen, Datenquellen, Unsicherheiten, Standardwerte und Plausibilitätsprüfungen.</w:t>
      </w:r>
    </w:p>
    <w:p w14:paraId="7B0D5A4B" w14:textId="77777777" w:rsidR="00B7678B" w:rsidRPr="00B7678B" w:rsidRDefault="00B7678B" w:rsidP="00B7678B">
      <w:r w:rsidRPr="00B7678B">
        <w:t>Viertens: Forschungs- und Evaluationszugang. Dazu gehören aggregierte, anonymisierte oder kontrolliert zugängliche Daten für wissenschaftliche Analyse, Benchmarkentwicklung, Systemevaluation und Wirkungsberichte.</w:t>
      </w:r>
    </w:p>
    <w:p w14:paraId="4A4DE93B" w14:textId="77777777" w:rsidR="00B7678B" w:rsidRPr="00B7678B" w:rsidRDefault="00B7678B" w:rsidP="00B7678B">
      <w:r w:rsidRPr="00B7678B">
        <w:t>Fünftens: Steuerungs- und Rechtszugang. Dazu gehören Daten, die für Steuerbemessung, Beschaffung, Kapitalprüfung, Versicherbarkeit, Einspruch, Rechtsschutz oder Marktüberwachung relevant sind.</w:t>
      </w:r>
    </w:p>
    <w:p w14:paraId="29F94B2F" w14:textId="77777777" w:rsidR="00B7678B" w:rsidRPr="00B7678B" w:rsidRDefault="00B7678B" w:rsidP="00B7678B">
      <w:r w:rsidRPr="00B7678B">
        <w:lastRenderedPageBreak/>
        <w:t>Die Schnittstelle muss außerdem zwischen Datenlieferung und Datenverwendung unterscheiden. Ein Lieferant kann Daten liefern, ohne dass alle nachgelagerten Akteure seine vollständige interne Kalkulation sehen. Ein Händler kann Kund:innen informieren, ohne Geschäftsgeheimnisse offenzulegen. Eine Behörde kann Prüfstatus und Score verwenden, ohne ein Unternehmen öffentlich zu entblößen. Eine Forschungseinrichtung kann aggregierte Muster analysieren, ohne personenbezogene oder sicherheitskritische Daten freizulegen.</w:t>
      </w:r>
    </w:p>
    <w:p w14:paraId="5BC6203E" w14:textId="77777777" w:rsidR="00B7678B" w:rsidRPr="00B7678B" w:rsidRDefault="00B7678B" w:rsidP="00B7678B">
      <w:r w:rsidRPr="00B7678B">
        <w:t>Damit folgt der digitale Produktpass der Grundregel der Wirkungsdatenräume: so offen wie nötig, so geschützt wie erforderlich, so prüfbar wie möglich.</w:t>
      </w:r>
    </w:p>
    <w:p w14:paraId="5ACFC004" w14:textId="77777777" w:rsidR="00B7678B" w:rsidRPr="00B7678B" w:rsidRDefault="00B7678B" w:rsidP="00B7678B">
      <w:r w:rsidRPr="00B7678B">
        <w:t>Schnittstellen müssen außerdem interoperabel sein. Ein digitaler Produktpass darf nicht als proprietäre Insellösung entstehen. Wenn jedes Unternehmen, jede Plattform, jedes Land, jede Branche und jede Prüfstelle eigene Formate nutzt, entsteht digitales Adapterchaos. Die Wirkungsökonomie braucht gemeinsame Datenfelder, offene Standards, maschinenlesbare Formate, eindeutige Identitäten, Rechteverwaltung, Versionierung und Audit-Trails [I-K85-5; I-K85-6].</w:t>
      </w:r>
    </w:p>
    <w:p w14:paraId="6F063CF5" w14:textId="77777777" w:rsidR="00B7678B" w:rsidRPr="00B7678B" w:rsidRDefault="00B7678B" w:rsidP="00B7678B">
      <w:r w:rsidRPr="00B7678B">
        <w:t>Die EU betont im DPP-Kontext ebenfalls die Bedeutung von Identifikatoren, Datenträgern, Zugriffsrechten, Register und Webportal; zugleich sollen neue Maßnahmen wie der digitale Produktpass im offenen Dialog mit internationalen Partnern entwickelt werden, um Handelsschranken für nachhaltigere Produkte zu senken und Kosten für nachhaltige Investitionen, Marketing und Compliance zu reduzieren [E-K85-2; E-K85-5].</w:t>
      </w:r>
    </w:p>
    <w:p w14:paraId="5D5D653C" w14:textId="77777777" w:rsidR="00B7678B" w:rsidRPr="00B7678B" w:rsidRDefault="00B7678B" w:rsidP="00B7678B">
      <w:r w:rsidRPr="00B7678B">
        <w:t>Wirkungsökonomisch bedeutet das: Der digitale Produktpass darf kein europäisches Bürokratieobjekt werden. Er muss ein gemeinsamer Wirkungsstecker werden.</w:t>
      </w:r>
    </w:p>
    <w:p w14:paraId="63018DBB" w14:textId="77777777" w:rsidR="00B7678B" w:rsidRPr="00B7678B" w:rsidRDefault="00B7678B" w:rsidP="00B7678B">
      <w:r>
        <w:t>Dieser Wirkungsstecker verbindet Produktdaten mit mehreren Systemen: mit WÖk-IDs, damit der Prüfgegenstand und seine getrennte Messarchitektur nachvollziehbar sind; mit Benchmarks, damit ein Messwert kontextuell eingeordnet wird; mit Scorecards, damit mehrere Wirkungsfelder bewertet werden; mit FinalScore, damit das Produkt eine verdichtete Bewertung erhält; mit Beschaffungssystemen, damit öffentliche und private Käufer nach Wirkung entscheiden können; mit Kapital- und Versicherungssystemen, damit Wirkung zu Risiko- und Finanzierungsdaten wird; mit Reparatur- und Rücknahmesystemen, damit Kreislaufwirtschaft praktisch wird; mit Verwaltung und Rechtsschutz, damit Prüfungen, Einsprüche und Korrekturen möglich sind.</w:t>
      </w:r>
    </w:p>
    <w:p w14:paraId="4DA71E18" w14:textId="77777777" w:rsidR="00B7678B" w:rsidRPr="00B7678B" w:rsidRDefault="00B7678B" w:rsidP="00B7678B">
      <w:r w:rsidRPr="00B7678B">
        <w:t>Schnittstellen sind damit keine technische Nebensache. Sie entscheiden, ob der digitale Produktpass ein PDF mit QR-Code bleibt oder zur Rückkopplungsinfrastruktur wird.</w:t>
      </w:r>
    </w:p>
    <w:p w14:paraId="1F3A4C6C" w14:textId="77777777" w:rsidR="00B7678B" w:rsidRPr="00B7678B" w:rsidRDefault="00B7678B" w:rsidP="00B7678B">
      <w:pPr>
        <w:pStyle w:val="berschrift3"/>
      </w:pPr>
      <w:bookmarkStart w:id="5831" w:name="_Toc229829913"/>
      <w:bookmarkStart w:id="5832" w:name="_Toc229927023"/>
      <w:bookmarkStart w:id="5833" w:name="_Toc229945027"/>
      <w:bookmarkStart w:id="5834" w:name="_Toc229948812"/>
      <w:bookmarkStart w:id="5835" w:name="_Toc229955439"/>
      <w:bookmarkStart w:id="5836" w:name="_Toc229958594"/>
      <w:bookmarkStart w:id="5837" w:name="_Toc229963399"/>
      <w:r w:rsidRPr="00B7678B">
        <w:lastRenderedPageBreak/>
        <w:t>85.3 Register und Validierung</w:t>
      </w:r>
      <w:bookmarkEnd w:id="5831"/>
      <w:bookmarkEnd w:id="5832"/>
      <w:bookmarkEnd w:id="5833"/>
      <w:bookmarkEnd w:id="5834"/>
      <w:bookmarkEnd w:id="5835"/>
      <w:bookmarkEnd w:id="5836"/>
      <w:bookmarkEnd w:id="5837"/>
    </w:p>
    <w:p w14:paraId="1A928C93" w14:textId="77777777" w:rsidR="00B7678B" w:rsidRPr="00B7678B" w:rsidRDefault="00B7678B" w:rsidP="00B7678B">
      <w:r w:rsidRPr="00B7678B">
        <w:t xml:space="preserve">Ein digitaler Produktpass braucht Vertrauen. Vertrauen entsteht nicht durch schöne </w:t>
      </w:r>
      <w:r w:rsidRPr="00B7678B">
        <w:rPr>
          <w:rFonts w:ascii="DejaVu Serif" w:hAnsi="DejaVu Serif" w:eastAsia="DejaVu Serif" w:cs="DejaVu Serif"/>
        </w:rPr>
        <w:t>Oberflächen</w:t>
      </w:r>
      <w:r w:rsidRPr="00B7678B">
        <w:t>. Vertrauen entsteht durch Identität, Versionierung, Validierung, Audit-Trail, Prüfstatus und Datenqualitätsklassen.</w:t>
      </w:r>
    </w:p>
    <w:p w14:paraId="0327A5DE" w14:textId="77777777" w:rsidR="00B7678B" w:rsidRPr="00B7678B" w:rsidRDefault="00B7678B" w:rsidP="00B7678B">
      <w:r w:rsidRPr="00B7678B">
        <w:t>Die Registerlogik ist dafür zentral.</w:t>
      </w:r>
    </w:p>
    <w:p w14:paraId="2312ED8C" w14:textId="77777777" w:rsidR="00B7678B" w:rsidRPr="00B7678B" w:rsidRDefault="00B7678B" w:rsidP="00B7678B">
      <w:r w:rsidRPr="00B7678B">
        <w:t>Ein Register ist nicht einfach eine zentrale Datenbank. In der Wirkungsökonomie kann es föderiert organisiert sein, also über mehrere Systeme, Datenhalter und Dienste verteilt. Maßgeblich ist nicht, dass alle Daten an einem Ort liegen. Maßgeblich ist, dass Produktidentität, Datensatz, Version, Prüfstatus und Zugriffsrechte eindeutig verbunden sind.</w:t>
      </w:r>
    </w:p>
    <w:p w14:paraId="282FDAAC" w14:textId="77777777" w:rsidR="00B7678B" w:rsidRPr="00B7678B" w:rsidRDefault="00B7678B" w:rsidP="00B7678B">
      <w:r w:rsidRPr="00B7678B">
        <w:t>Ein DPP-Register muss mindestens fünf Aufgaben erfüllen.</w:t>
      </w:r>
    </w:p>
    <w:p w14:paraId="4EE4B58D" w14:textId="77777777" w:rsidR="00B7678B" w:rsidRPr="00B7678B" w:rsidRDefault="00B7678B" w:rsidP="00B7678B">
      <w:r w:rsidRPr="00B7678B">
        <w:t>Erstens: Identität sichern. Jedes Produkt, jede Produktgruppe, jede Charge oder jedes Modell braucht eine eindeutige digitale Identität. Ohne Identität kann kein Audit-Trail entstehen. Ohne Identität kann keine Scorecard sauber zugeordnet werden. Ohne Identität können Daten nicht durch Lieferketten wandern.</w:t>
      </w:r>
    </w:p>
    <w:p w14:paraId="3715BD7C" w14:textId="77777777" w:rsidR="00B7678B" w:rsidRPr="00B7678B" w:rsidRDefault="00B7678B" w:rsidP="00B7678B">
      <w:r w:rsidRPr="00B7678B">
        <w:t>Zweitens: Versionen sichern. Produktdaten ändern sich: Lieferanten wechseln, Materialien werden angepasst, Benchmarks aktualisiert, Prüfungen erneuert, Reparaturinformationen ergänzt, Emissionsfaktoren verbessert, gesetzliche Anforderungen verändert. Der Produktpass darf daher kein statisches Dokument sein. Er muss versioniert sein. Jede relevante Änderung braucht Datum, Verantwortliche, Grund und Gültigkeitszeitraum.</w:t>
      </w:r>
    </w:p>
    <w:p w14:paraId="58132107" w14:textId="77777777" w:rsidR="00B7678B" w:rsidRPr="00B7678B" w:rsidRDefault="00B7678B" w:rsidP="00B7678B">
      <w:r w:rsidRPr="00B7678B">
        <w:t>Drittens: Validierung ermöglichen. Daten müssen geprüft werden können. Nicht jede Angabe braucht dieselbe Prüftiefe, aber jede relevante Wirkungsinformation braucht einen Prüfstatus: ungeprüft, selbst angegeben, plausibilisiert, zertifiziert, extern geprüft, amtlich validiert, geschätzt, Standardwert oder Hochrisikoannahme.</w:t>
      </w:r>
    </w:p>
    <w:p w14:paraId="70E6E15B" w14:textId="77777777" w:rsidR="00B7678B" w:rsidRPr="00B7678B" w:rsidRDefault="00B7678B" w:rsidP="00B7678B">
      <w:r w:rsidRPr="00B7678B">
        <w:t>Viertens: Datenqualität sichtbar machen. Primärdaten sind anders zu bewerten als Sekundärdaten. Messdaten sind anders als Schätzwerte. Lieferantendaten sind anders als Branchenwerte. Ein geprüfter LCA-Wert ist anders als ein vorläufiger Emissionsfaktor. Ohne Datenqualitätsklasse wird Wirkungssicherheit vorgetäuscht.</w:t>
      </w:r>
    </w:p>
    <w:p w14:paraId="64605BC3" w14:textId="77777777" w:rsidR="00B7678B" w:rsidRPr="00B7678B" w:rsidRDefault="00B7678B" w:rsidP="00B7678B">
      <w:r w:rsidRPr="00B7678B">
        <w:t>Fünftens: Audit-Trails sichern. Ein Wirkungswert muss zurückverfolgbar sein: Welche Datenquelle? Welche Einheit? Welche Systemgrenze? Welche WÖk-ID? Welcher Benchmark? Welche Version? Welche Prüfstelle? Welche Unsicherheit? Welche Änderung? Welche Entscheidung? Der Audit-Trail schützt vor Wirkungssimulation, Greenwashing und manipulierter Wirkung [I-K85-8].</w:t>
      </w:r>
    </w:p>
    <w:p w14:paraId="5FAD43D8" w14:textId="77777777" w:rsidR="00B7678B" w:rsidRPr="00B7678B" w:rsidRDefault="00B7678B" w:rsidP="00B7678B">
      <w:r w:rsidRPr="00B7678B">
        <w:t xml:space="preserve">Validierung ist mehrstufig. Sie kann auf Messdaten beruhen, auf Lieferantendaten, Umweltproduktdeklarationen, Lebenszyklusanalysen, Zertifikaten, Prüfstellen, </w:t>
      </w:r>
      <w:r w:rsidRPr="00B7678B">
        <w:lastRenderedPageBreak/>
        <w:t>Branchenbenchmarks, Standardwerten, digitalen Signaturen, Sensorik, ERP-Daten, Rechnungen, Transportdaten, Energieherkunftsnachweisen und öffentlichen Registern.</w:t>
      </w:r>
    </w:p>
    <w:p w14:paraId="1510A6EA" w14:textId="77777777" w:rsidR="00B7678B" w:rsidRPr="00B7678B" w:rsidRDefault="00B7678B" w:rsidP="00B7678B">
      <w:r w:rsidRPr="00B7678B">
        <w:t>Nicht jede Validierung ist gleich stark. Deshalb muss das System Unsicherheitsklassen kennen.</w:t>
      </w:r>
    </w:p>
    <w:p w14:paraId="3AE012A2" w14:textId="77777777" w:rsidR="00B7678B" w:rsidRPr="00B7678B" w:rsidRDefault="00B7678B" w:rsidP="00B7678B">
      <w:r w:rsidRPr="00B7678B">
        <w:t>Eine Unsicherheitsklasse zeigt, wie belastbar ein Wert ist. Sie verhindert, dass vorläufige Daten wie geprüfte Tatsachen wirken. Sie verhindert aber auch, dass fehlende Perfektion zu Untätigkeit führt. Die Wirkungsökonomie braucht eine lernfähige Datenordnung: besser geprüfte Daten verbessern die Bewertung; fehlende Daten führen nicht automatisch zu Vorteilen.</w:t>
      </w:r>
    </w:p>
    <w:p w14:paraId="4137B076" w14:textId="77777777" w:rsidR="00B7678B" w:rsidRPr="00B7678B" w:rsidRDefault="00B7678B" w:rsidP="00B7678B">
      <w:r w:rsidRPr="00B7678B">
        <w:t>Das ist für globale Lieferketten wichtig. Wenn ein Unternehmen keine Daten liefert, darf es daraus keinen Vorteil ziehen. Datenlücken dürfen nicht belohnt werden. Sie führen zu Standardwerten, Risikoklassen, Nachweispflichten oder begrenzter Entlastung. Gleichzeitig dürfen kleine Lieferanten nicht aus Märkten gedrängt werden, nur weil sie keine Konzern-IT besitzen. Sie brauchen einfache Werkzeuge, Branchenwerte, gemeinsame Due-Diligence-Plattformen, technische Unterstützung und verhältnismäßige Anforderungen.</w:t>
      </w:r>
    </w:p>
    <w:p w14:paraId="10797005" w14:textId="77777777" w:rsidR="00B7678B" w:rsidRPr="00B7678B" w:rsidRDefault="00B7678B" w:rsidP="00B7678B">
      <w:r w:rsidRPr="00B7678B">
        <w:t>Validierung muss daher zwischen Betrug, Lücke und Überforderung unterscheiden.</w:t>
      </w:r>
    </w:p>
    <w:p w14:paraId="1DCB186E" w14:textId="77777777" w:rsidR="00B7678B" w:rsidRPr="00B7678B" w:rsidRDefault="00B7678B" w:rsidP="00B7678B">
      <w:r w:rsidRPr="00B7678B">
        <w:t>Betrug verlangt Sanktion. Datenlücke verlangt Standardwert und Nachweispfad. Überforderung verlangt Unterstützung und vereinfachte Verfahren.</w:t>
      </w:r>
    </w:p>
    <w:p w14:paraId="1374F8AC" w14:textId="77777777" w:rsidR="00B7678B" w:rsidRPr="00B7678B" w:rsidRDefault="00B7678B" w:rsidP="00B7678B">
      <w:r w:rsidRPr="00B7678B">
        <w:t>Der Wirkungsrat ist in dieser Logik keine operative Prüfstelle für jeden Produktpass. Seine Aufgabe liegt in Methodensicherung: WÖk-IDs, Benchmarks, Datenqualitätsklassen, Standardwerte, Prüfanforderungen, Versionierung, Konsultation und Missbrauchsschutz. Die Einzelfallvalidierung liegt bei Unternehmen, Prüfern, Zertifizierern, Fachstellen, Aufsichten, Steuerverwaltung, Marktüberwachung, Versicherern, Kapitalgebern und gegebenenfalls Gerichten [I-K85-3; I-K85-4].</w:t>
      </w:r>
    </w:p>
    <w:p w14:paraId="0974A79E" w14:textId="77777777" w:rsidR="00B7678B" w:rsidRPr="00B7678B" w:rsidRDefault="00B7678B" w:rsidP="00B7678B">
      <w:r w:rsidRPr="00B7678B">
        <w:t>Die EU arbeitet ebenfalls an einer operativen DPP-Infrastruktur. Die Kommission hat eine Konsultation dazu gestartet, wie Daten von Dienstleistern gespeichert und verwaltet werden sollen und ob Zertifizierungssysteme für solche Dienstleister notwendig sind [E-K85-1]. Der digitale Produktpass ist damit nicht nur eine Informationsidee, sondern ein technisches und institutionelles Vertrauenssystem.</w:t>
      </w:r>
    </w:p>
    <w:p w14:paraId="5B4F16AA" w14:textId="77777777" w:rsidR="00B7678B" w:rsidRPr="00B7678B" w:rsidRDefault="00B7678B" w:rsidP="00B7678B">
      <w:r w:rsidRPr="00B7678B">
        <w:t xml:space="preserve">Wirkungsökonomisch gilt: Ein Produktpass ohne Register ist </w:t>
      </w:r>
      <w:r w:rsidRPr="00B7678B">
        <w:rPr>
          <w:rFonts w:ascii="DejaVu Serif" w:hAnsi="DejaVu Serif" w:eastAsia="DejaVu Serif" w:cs="DejaVu Serif"/>
        </w:rPr>
        <w:t>flüchtig</w:t>
      </w:r>
      <w:r w:rsidRPr="00B7678B">
        <w:t>. Ein Register ohne Validierung ist unsicher. Validierung ohne Datenqualitätsklassen erzeugt Scheingenauigkeit. Datenqualität ohne Rechtsschutz erzeugt Macht. Rechtsschutz ohne Audit-Trail bleibt leer.</w:t>
      </w:r>
    </w:p>
    <w:p w14:paraId="04254F6E" w14:textId="77777777" w:rsidR="00B7678B" w:rsidRPr="00B7678B" w:rsidRDefault="00B7678B" w:rsidP="00B7678B">
      <w:r w:rsidRPr="00B7678B">
        <w:t xml:space="preserve">Der digitale Produktpass muss deshalb so gebaut sein, dass er Vertrauen erzeugt, ohne in Überwachung zu kippen; Prüfung ermöglicht, ohne kleine Akteure zu erdrücken; </w:t>
      </w:r>
      <w:r w:rsidRPr="00B7678B">
        <w:lastRenderedPageBreak/>
        <w:t>Wirkung sichtbar macht, ohne Geschäftsgeheimnisse pauschal offenzulegen; und Entscheidungen stützt, ohne Verantwortung an Daten zu delegieren.</w:t>
      </w:r>
    </w:p>
    <w:p w14:paraId="2664D002" w14:textId="77777777" w:rsidR="00B7678B" w:rsidRPr="00B7678B" w:rsidRDefault="00B7678B" w:rsidP="00B7678B">
      <w:pPr>
        <w:pStyle w:val="berschrift3"/>
      </w:pPr>
      <w:bookmarkStart w:id="5838" w:name="_Toc229829914"/>
      <w:bookmarkStart w:id="5839" w:name="_Toc229927024"/>
      <w:bookmarkStart w:id="5840" w:name="_Toc229945028"/>
      <w:bookmarkStart w:id="5841" w:name="_Toc229948813"/>
      <w:bookmarkStart w:id="5842" w:name="_Toc229955440"/>
      <w:bookmarkStart w:id="5843" w:name="_Toc229958595"/>
      <w:bookmarkStart w:id="5844" w:name="_Toc229963400"/>
      <w:r w:rsidRPr="00B7678B">
        <w:t>85.4 Skalierung der Wirkungsarchitektur</w:t>
      </w:r>
      <w:bookmarkEnd w:id="5838"/>
      <w:bookmarkEnd w:id="5839"/>
      <w:bookmarkEnd w:id="5840"/>
      <w:bookmarkEnd w:id="5841"/>
      <w:bookmarkEnd w:id="5842"/>
      <w:bookmarkEnd w:id="5843"/>
      <w:bookmarkEnd w:id="5844"/>
    </w:p>
    <w:p w14:paraId="048C942D" w14:textId="77777777" w:rsidR="00B7678B" w:rsidRPr="00B7678B" w:rsidRDefault="00B7678B" w:rsidP="00B7678B">
      <w:r w:rsidRPr="00B7678B">
        <w:t>Die DPP-Infrastruktur muss skalieren. Nicht als Datenmonster, sondern als lernende Architektur.</w:t>
      </w:r>
    </w:p>
    <w:p w14:paraId="201D45B6" w14:textId="77777777" w:rsidR="00B7678B" w:rsidRPr="00B7678B" w:rsidRDefault="00B7678B" w:rsidP="00B7678B">
      <w:r w:rsidRPr="00B7678B">
        <w:t>Skalierung beginnt nicht mit dem ganzen Markt. Sie beginnt mit Pilotprodukten, Produktgruppen, Branchen, Lieferketten und öffentlichen Beschaffungsfeldern. Von dort aus kann sie auf weitere Märkte, europäische Datenräume und globale Anschlussfähigkeit ausgeweitet werden.</w:t>
      </w:r>
    </w:p>
    <w:p w14:paraId="1E0815E9" w14:textId="77777777" w:rsidR="00B7678B" w:rsidRPr="00B7678B" w:rsidRDefault="00B7678B" w:rsidP="00B7678B">
      <w:r w:rsidRPr="00B7678B">
        <w:t>Die Skalierung der Wirkungsarchitektur braucht eine klare Reihenfolge.</w:t>
      </w:r>
    </w:p>
    <w:p w14:paraId="373D475D" w14:textId="77777777" w:rsidR="00B7678B" w:rsidRPr="00B7678B" w:rsidRDefault="00B7678B" w:rsidP="00B7678B">
      <w:r w:rsidRPr="00B7678B">
        <w:t>Erstens: Pilotprodukt. Ein Produkt oder eine Produktgruppe wird mit klaren Datenfeldern, WÖk-IDs, Benchmarks, Prüfstatus und Scorecard-Anschluss versehen. Ziel ist nicht Perfektion, sondern Funktionsfähigkeit: Können Daten erhoben, zugeordnet, geprüft, gelesen und genutzt werden?</w:t>
      </w:r>
    </w:p>
    <w:p w14:paraId="44E78BB5" w14:textId="77777777" w:rsidR="00B7678B" w:rsidRPr="00B7678B" w:rsidRDefault="00B7678B" w:rsidP="00B7678B">
      <w:r w:rsidRPr="00B7678B">
        <w:t>Zweitens: Branchenstandard. Mehrere Unternehmen derselben Branche nutzen gemeinsame Datenfelder, Standardwerte, Benchmarks, Prüfkaskaden und Schnittstellen. Dadurch sinkt Aufwand. Vergleichbarkeit steigt. Kleine Unternehmen erhalten Orientierung.</w:t>
      </w:r>
    </w:p>
    <w:p w14:paraId="01E77F31" w14:textId="77777777" w:rsidR="00B7678B" w:rsidRPr="00B7678B" w:rsidRDefault="00B7678B" w:rsidP="00B7678B">
      <w:r w:rsidRPr="00B7678B">
        <w:t>Drittens: Marktanschluss. Handel, Beschaffung, Kapitalgeber, Versicherungen, Kund:innen, Verwaltung und Prüfstellen können die Produktdaten nutzen. Der digitale Produktpass verlässt den Nachhaltigkeitsbericht und erreicht Entscheidungen.</w:t>
      </w:r>
    </w:p>
    <w:p w14:paraId="29072583" w14:textId="77777777" w:rsidR="00B7678B" w:rsidRPr="00B7678B" w:rsidRDefault="00B7678B" w:rsidP="00B7678B">
      <w:r w:rsidRPr="00B7678B">
        <w:t>Viertens: Rückkopplung. Die Daten verändern Beschaffung, Finanzierung, Versicherung, Produktentwicklung, Reparatur, Rücknahme, Preislogik und gegebenenfalls Steuerung. Erst hier wird aus Information Wirkung.</w:t>
      </w:r>
    </w:p>
    <w:p w14:paraId="1236DA9A" w14:textId="77777777" w:rsidR="00B7678B" w:rsidRPr="00B7678B" w:rsidRDefault="00B7678B" w:rsidP="00B7678B">
      <w:r w:rsidRPr="00B7678B">
        <w:t>Fünftens: europäische Anschlussfähigkeit. DPP-Daten werden mit EU-Datenräumen, ESPR-Anforderungen, Produktgruppenregeln, Marktüberwachung, Zoll, EPREL oder vergleichbaren Registern, Reparaturrechten und Kreislaufstrategien verbunden.</w:t>
      </w:r>
    </w:p>
    <w:p w14:paraId="5D6CFF6A" w14:textId="77777777" w:rsidR="00B7678B" w:rsidRPr="00B7678B" w:rsidRDefault="00B7678B" w:rsidP="00B7678B">
      <w:r w:rsidRPr="00B7678B">
        <w:t>Sechstens: globale Anschlussfähigkeit. Importprodukte brauchen vergleichbare Produktidentität, Lieferkettendaten, WÖk-IDs, Datenqualitätsklasse, Scorecard, FinalScore, Prüfstatus, Standardwerte bei Datenlücken und Vorsorgeannahmen bei Hochrisiko. Das schafft Marktzugang nach Wirkungsdaten, ohne globale Lieferketten mit unrealistischen Sofortanforderungen zu überfordern.</w:t>
      </w:r>
    </w:p>
    <w:p w14:paraId="398F6B90" w14:textId="77777777" w:rsidR="00B7678B" w:rsidRPr="00B7678B" w:rsidRDefault="00B7678B" w:rsidP="00B7678B">
      <w:r w:rsidRPr="00B7678B">
        <w:t xml:space="preserve">Die erste ESPR- und Energiekennzeichnungs-Arbeitsplanung wurde im April 2025 veröffentlicht und umfasst fünf Jahre mit Überprüfung 2028; vorbereitende Arbeiten für bestimmte Produkte wie Textilien und Stahl haben begonnen [E-K85-3]. Die Kommission beschreibt außerdem, dass die ESPR-Regeln für alle Produkte gelten sollen, die auf den EU-Markt gebracht werden, unabhängig davon, ob sie innerhalb oder außerhalb der EU </w:t>
      </w:r>
      <w:r w:rsidRPr="00B7678B">
        <w:lastRenderedPageBreak/>
        <w:t>hergestellt wurden [E-K85-5]. Für die Wirkungsökonomie ist diese Marktzugangsperspektive wichtig, weil importierte Wirkung nicht unsichtbar bleiben darf.</w:t>
      </w:r>
    </w:p>
    <w:p w14:paraId="4E1E35EC" w14:textId="77777777" w:rsidR="00B7678B" w:rsidRPr="00B7678B" w:rsidRDefault="00B7678B" w:rsidP="00B7678B">
      <w:r w:rsidRPr="00B7678B">
        <w:t>Skalierung darf aber nicht heißen: alles sofort, alles vollständig, alles gleich tief. Das würde Bürokratie erzeugen und kleinere Akteure überfordern. Die Wirkungsökonomie braucht skalierende Tiefe.</w:t>
      </w:r>
    </w:p>
    <w:p w14:paraId="78078AED" w14:textId="77777777" w:rsidR="00B7678B" w:rsidRPr="00B7678B" w:rsidRDefault="00B7678B" w:rsidP="00B7678B">
      <w:r w:rsidRPr="00B7678B">
        <w:t>Eine einfache Produktgruppe beginnt mit Kernindikatoren: Identität, Material, Energie, Wasser, Arbeit, Reparierbarkeit, Datenqualität, Prüfstatus. Eine komplexe Produktgruppe braucht zusätzlich detaillierte LCA-Daten, Lieferkettenstufen, kritische Stoffe, Software, Sicherheitsdaten, Nutzungsprofile, Rücknahmewege und End-of-Life-Daten. Ein Hochrisikoprodukt braucht mehr Prüfung als ein Niedrigrisikoprodukt. Ein globaler Konzern hat andere Datenpflichten als ein kleiner Handwerksbetrieb.</w:t>
      </w:r>
    </w:p>
    <w:p w14:paraId="5469B163" w14:textId="77777777" w:rsidR="00B7678B" w:rsidRPr="00B7678B" w:rsidRDefault="00B7678B" w:rsidP="00B7678B">
      <w:r w:rsidRPr="00B7678B">
        <w:t>Skalierung heißt also: gleiche Grundlogik, unterschiedliche Prüftiefe.</w:t>
      </w:r>
    </w:p>
    <w:p w14:paraId="75C71694" w14:textId="77777777" w:rsidR="00B7678B" w:rsidRPr="00B7678B" w:rsidRDefault="00B7678B" w:rsidP="00B7678B">
      <w:r w:rsidRPr="00B7678B">
        <w:t>Dafür braucht es drei Vereinfachungsinstrumente.</w:t>
      </w:r>
    </w:p>
    <w:p w14:paraId="71BA1004" w14:textId="77777777" w:rsidR="00B7678B" w:rsidRPr="00B7678B" w:rsidRDefault="00B7678B" w:rsidP="00B7678B">
      <w:r w:rsidRPr="00B7678B">
        <w:t>Erstens: Standardwerte. Wo Primärdaten fehlen, können vorläufige Branchenwerte genutzt werden. Sie dürfen aber nicht belohnen, sondern müssen vorsichtig, transparent und verbesserbar sein.</w:t>
      </w:r>
    </w:p>
    <w:p w14:paraId="0A056B02" w14:textId="77777777" w:rsidR="00B7678B" w:rsidRPr="00B7678B" w:rsidRDefault="00B7678B" w:rsidP="00B7678B">
      <w:r w:rsidRPr="00B7678B">
        <w:t>Zweitens: Datenqualitätsklassen. Sie zeigen, ob Daten gemessen, geprüft, geschätzt, übernommen oder standardisiert sind. Dadurch kann ein Produkt mit besseren Daten fairer bewertet werden, ohne schlechtere Daten unsichtbar zu machen.</w:t>
      </w:r>
    </w:p>
    <w:p w14:paraId="0CE6E174" w14:textId="77777777" w:rsidR="00B7678B" w:rsidRPr="00B7678B" w:rsidRDefault="00B7678B" w:rsidP="00B7678B">
      <w:r w:rsidRPr="00B7678B">
        <w:t>Drittens: Branchenarchetypen. Sie definieren typische Wirkungsprofile einer Produktgruppe. Dadurch müssen nicht alle Unternehmen bei null anfangen. Die Bewertung wird anschlussfähiger, ohne Gleichmacherei zu erzeugen.</w:t>
      </w:r>
    </w:p>
    <w:p w14:paraId="1063DBB0" w14:textId="77777777" w:rsidR="00B7678B" w:rsidRPr="00B7678B" w:rsidRDefault="00B7678B" w:rsidP="00B7678B">
      <w:r w:rsidRPr="00B7678B">
        <w:t>Die Skalierung der DPP-Infrastruktur muss außerdem auf Reparatur und Rücknahme achten. Ein Produktpass, der nur Verkaufstransparenz schafft, bleibt unvollständig. Kreislaufwirtschaft entsteht erst, wenn Daten auch nach dem Verkauf nutzbar bleiben: für Reparatur, Ersatzteile, Demontage, Wiederverwendung, Recycling, Rücknahme, Sekundärmärkte und Entsorgung.</w:t>
      </w:r>
    </w:p>
    <w:p w14:paraId="61EF996C" w14:textId="77777777" w:rsidR="00B7678B" w:rsidRPr="00B7678B" w:rsidRDefault="00B7678B" w:rsidP="00B7678B">
      <w:r w:rsidRPr="00B7678B">
        <w:t>Ein Produkt ohne Rückweg ist kein vollständig gestaltetes Produkt.</w:t>
      </w:r>
    </w:p>
    <w:p w14:paraId="3FDD9DB3" w14:textId="77777777" w:rsidR="00B7678B" w:rsidRPr="00B7678B" w:rsidRDefault="00B7678B" w:rsidP="00B7678B">
      <w:r w:rsidRPr="00B7678B">
        <w:t>Der digitale Produktpass wird so zur Infrastruktur für eine andere Produktlogik. Er macht nicht nur sichtbar, wo ein Produkt herkommt. Er macht sichtbar, wohin es gehen kann. Er stärkt Reparatur, weil Informationen auffindbar sind. Er stärkt Recycling, weil Materialien bekannt sind. Er stärkt Rücknahme, weil Verantwortung technisch zuordenbar wird. Er stärkt Beschaffung, weil Mindeststandards prüfbar sind. Er stärkt Kapital, weil Produktwirkung risikolesbar wird. Er stärkt Verbraucher:innen, weil sie nicht Lieferkettenprüfer:innen werden müssen.</w:t>
      </w:r>
    </w:p>
    <w:p w14:paraId="33F7B139" w14:textId="77777777" w:rsidR="00B7678B" w:rsidRPr="00B7678B" w:rsidRDefault="00B7678B" w:rsidP="00B7678B">
      <w:r w:rsidRPr="00B7678B">
        <w:lastRenderedPageBreak/>
        <w:t>Skalierung der Wirkungsarchitektur bedeutet damit nicht, dass ein gigantisches zentrales System alles kontrolliert. Sie bedeutet, dass viele Akteure dieselbe Wirkungssprache nutzen: Unternehmen, Lieferanten, Händler, Reparaturbetriebe, Versicherer, Banken, Beschaffung, Forschung, Verwaltung, Wirkungsrat und Kund:innen.</w:t>
      </w:r>
    </w:p>
    <w:p w14:paraId="40569F57" w14:textId="77777777" w:rsidR="00B7678B" w:rsidRPr="00B7678B" w:rsidRDefault="00B7678B" w:rsidP="00B7678B">
      <w:r w:rsidRPr="00B7678B">
        <w:t>Das ist der Unterschied zwischen Digitalisierung und digitaler Ordnung. Digitalisierung erzeugt Daten. Digitale Ordnung erzeugt Anschluss. Wirkungsarchitektur erzeugt Rückkopplung.</w:t>
      </w:r>
    </w:p>
    <w:p w14:paraId="562B98F5" w14:textId="77777777" w:rsidR="00B7678B" w:rsidRPr="00B7678B" w:rsidRDefault="00B7678B" w:rsidP="00B7678B">
      <w:pPr>
        <w:pStyle w:val="berschrift3"/>
      </w:pPr>
      <w:bookmarkStart w:id="5845" w:name="_Toc229829915"/>
      <w:bookmarkStart w:id="5846" w:name="_Toc229927025"/>
      <w:bookmarkStart w:id="5847" w:name="_Toc229945029"/>
      <w:bookmarkStart w:id="5848" w:name="_Toc229948814"/>
      <w:bookmarkStart w:id="5849" w:name="_Toc229955441"/>
      <w:bookmarkStart w:id="5850" w:name="_Toc229958596"/>
      <w:bookmarkStart w:id="5851" w:name="_Toc229963401"/>
      <w:r w:rsidRPr="00B7678B">
        <w:t>85.5 Wirkungsscanner und Bürgerinstrumente</w:t>
      </w:r>
      <w:bookmarkEnd w:id="5845"/>
      <w:bookmarkEnd w:id="5846"/>
      <w:bookmarkEnd w:id="5847"/>
      <w:bookmarkEnd w:id="5848"/>
      <w:bookmarkEnd w:id="5849"/>
      <w:bookmarkEnd w:id="5850"/>
      <w:bookmarkEnd w:id="5851"/>
    </w:p>
    <w:p w14:paraId="6197CC5D" w14:textId="77777777" w:rsidR="00B7678B" w:rsidRPr="00B7678B" w:rsidRDefault="00B7678B" w:rsidP="00B7678B">
      <w:r w:rsidRPr="00B7678B">
        <w:t>Der digitale Produktpass macht Produktwirkung technisch lesbar. Ein Wirkungsscanner macht sie im Alltag nutzbar. Er ist keine neue Bewertungsinstanz, sondern eine Übersetzungsschicht zwischen Produktpass, Scorecard, Prüfstatus und konkreter Entscheidung [I-K85-9; I-K85-10].</w:t>
      </w:r>
    </w:p>
    <w:p w14:paraId="1787F211" w14:textId="1117966A" w:rsidR="00B7678B" w:rsidRPr="00B7678B" w:rsidRDefault="00FE179B" w:rsidP="00B7678B">
      <w:r>
        <w:rPr>
          <w:noProof/>
        </w:rPr>
        <w:drawing>
          <wp:inline distT="0" distB="0" distL="0" distR="0" wp14:anchorId="50F21B1A" wp14:editId="2F30EF7D">
            <wp:extent cx="3771900" cy="3085414"/>
            <wp:effectExtent l="0" t="0" r="5080" b="0"/>
            <wp:docPr id="2001527026" name="Grafik 29" descr="Produktlabel und Wirkungsscanner. Verständliche Produktinformation mit Quellen und Prüfstatus. Demonstrationskonzept, keine Vollzugsfreigabe. Keine Bewertung von Menschen oder privater Lebensführung und keine moralische 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7026" name="Grafik 2001527026"/>
                    <pic:cNvPicPr/>
                  </pic:nvPicPr>
                  <pic:blipFill>
                    <a:blip r:embed="rId168">
                      <a:extLst>
                        <a:ext uri="{28A0092B-C50C-407E-A947-70E740481C1C}">
                          <a14:useLocalDpi xmlns:a14="http://schemas.microsoft.com/office/drawing/2010/main" val="0"/>
                        </a:ext>
                      </a:extLst>
                    </a:blip>
                    <a:stretch>
                      <a:fillRect/>
                    </a:stretch>
                  </pic:blipFill>
                  <pic:spPr>
                    <a:xfrm>
                      <a:off x="0" y="0"/>
                      <a:ext cx="3771900" cy="3085414"/>
                    </a:xfrm>
                    <a:prstGeom prst="rect">
                      <a:avLst/>
                    </a:prstGeom>
                  </pic:spPr>
                </pic:pic>
              </a:graphicData>
            </a:graphic>
          </wp:inline>
        </w:drawing>
      </w:r>
      <w:r>
        <w:t>Am Regal lässt sich eine komplexe Lieferkette selten vollständig prüfen. Wasserstress, Abwasser, Arbeitsbedingungen, Lebensdauer, Materialgesundheit und Preisfolgen brauchen nachvollziehbare Daten und passende Prüfregeln. Der Wirkungsscanner soll diese Informationen verständlich zugänglich machen und Verantwortung zwischen Herstellern, Handel, Prüfstellen und öffentlicher Ordnung verteilen. Er kann die Entscheidung unterstützen, wenn geprüfte Informationen tatsächlich vorliegen. Datenlücken und Unsicherheit bleiben sichtbar; ein Scan ersetzt weder den Nachweis noch die rechtliche Preisregel.</w:t>
      </w:r>
    </w:p>
    <w:p w14:paraId="555E2754" w14:textId="77777777" w:rsidR="00B7678B" w:rsidRPr="00B7678B" w:rsidRDefault="00B7678B" w:rsidP="00B7678B">
      <w:r w:rsidRPr="00B7678B">
        <w:t xml:space="preserve">Ein Scanner kann über Smartphone, Kasse, Onlineshop, Beschaffungssystem oder öffentliches Terminal funktionieren. Er liest Produktidentität, Wirkungsklasse, kritisches Schwachfeld, Datenqualität, Rückgabeweg, Reparaturinformation und gegebenenfalls </w:t>
      </w:r>
      <w:r w:rsidRPr="00B7678B">
        <w:lastRenderedPageBreak/>
        <w:t>Wirkungspunkte aus. Die Person erhält keine moralische Bewertung. Das Produkt wird lesbar.</w:t>
      </w:r>
    </w:p>
    <w:p w14:paraId="1817A15A" w14:textId="77777777" w:rsidR="00B7678B" w:rsidRPr="00B7678B" w:rsidRDefault="00B7678B" w:rsidP="00B7678B">
      <w:r w:rsidRPr="00B7678B">
        <w:t>Der Scanner hat drei Nutzungsräume.</w:t>
      </w:r>
    </w:p>
    <w:p w14:paraId="5D95B962" w14:textId="77777777" w:rsidR="00B7678B" w:rsidRPr="00B7678B" w:rsidRDefault="00B7678B" w:rsidP="00B7678B">
      <w:r w:rsidRPr="00B7678B">
        <w:t>Erstens: Bürger:innenebene. Menschen sehen Wirkungsprofil, kritisches Schwachfeld, Datenqualität, Reparatur- und Rücknahmeoptionen sowie gegebenenfalls eine bessere Alternative. Sie müssen nicht selbst Lieferkettenprüfer:innen werden.</w:t>
      </w:r>
    </w:p>
    <w:p w14:paraId="53F5CD93" w14:textId="77777777" w:rsidR="00B7678B" w:rsidRPr="00B7678B" w:rsidRDefault="00B7678B" w:rsidP="00B7678B">
      <w:r w:rsidRPr="00B7678B">
        <w:t>Zweitens: Beschaffungsebene. Kommunen, Schulen, Kliniken, Unternehmen und öffentliche Stellen können Angebote nach Wirkung, Preis, Datenqualität, Reparierbarkeit und Rücknahmelogik prüfen.</w:t>
      </w:r>
    </w:p>
    <w:p w14:paraId="17DC6C9A" w14:textId="77777777" w:rsidR="00B7678B" w:rsidRPr="00B7678B" w:rsidRDefault="00B7678B" w:rsidP="00B7678B">
      <w:r w:rsidRPr="00B7678B">
        <w:t>Drittens: Unternehmensebene. Einkauf, Produktentwicklung, Vertrieb und Lieferantenmanagement sehen, welche Schwachstellen den Score begrenzen und wo Verbesserungen hohe Wirkung erzeugen.</w:t>
      </w:r>
    </w:p>
    <w:p w14:paraId="7E3F0E82" w14:textId="77777777" w:rsidR="00B7678B" w:rsidRPr="00B7678B" w:rsidRDefault="00B7678B" w:rsidP="00B7678B">
      <w:r w:rsidRPr="00B7678B">
        <w:t>Der Wirkungsscanner ist keine eigene Wahrheit. Seine Datenbasis stammt aus WÖk-IDs, Produktpässen, Scorecards, Lieferketteninformationen, Wirkungsregistern, Prüfstellen und öffentlichen Quellen. Seine Aufgabe ist, diese Informationen so zu verdichten, dass Menschen und Beschaffer:innen sie verstehen können.</w:t>
      </w:r>
    </w:p>
    <w:p w14:paraId="541C84C4" w14:textId="77777777" w:rsidR="00B7678B" w:rsidRPr="00B7678B" w:rsidRDefault="00B7678B" w:rsidP="00B7678B">
      <w:r w:rsidRPr="00B7678B">
        <w:t>Blockchain oder vergleichbare verteilte Nachweissysteme können helfen, wenn Daten über viele Akteure laufen und nachträgliche Manipulation erschwert werden soll. Sie ersetzen aber keine Wahrheit. Sie können Daten nicht wahr machen, wenn die Eingangsdaten falsch sind. Sie können jedoch Nachweisketten, Zeitstempel, Versionsstände, Herkunftsnachweise, Zertifikate und unveränderbare Protokolle unterstützen. Wirkungsökonomisch sind solche Systeme nur sinnvoll, wenn Energiebedarf, Datenschutz, Governance, Zugänglichkeit und öffentliche Kontrolle berücksichtigt werden [I-K85-8; I-K85-10].</w:t>
      </w:r>
    </w:p>
    <w:p w14:paraId="651E307D" w14:textId="77777777" w:rsidR="00B7678B" w:rsidRPr="00B7678B" w:rsidRDefault="00B7678B" w:rsidP="00B7678B">
      <w:r w:rsidRPr="00B7678B">
        <w:t>Für Lieferketten kann eine verteilte Nachweisinfrastruktur sinnvoll sein, wenn viele Akteure beteiligt sind und Prüfketten fälschungssicher dokumentiert werden müssen. Sie ersetzt keine Prüfung, keinen Audit und keine Verantwortung. Sie sichert nur, dass dokumentierte Schritte nicht unbemerkt verändert werden können.</w:t>
      </w:r>
    </w:p>
    <w:p w14:paraId="52370AB8" w14:textId="77777777" w:rsidR="00B7678B" w:rsidRPr="00B7678B" w:rsidRDefault="00B7678B" w:rsidP="00B7678B">
      <w:r w:rsidRPr="00B7678B">
        <w:t>Der Wirkungsscanner kann selbst problematisch werden. Er kann Datenmacht konzentrieren, wenn er proprietär kontrolliert wird. Er kann Scheinsicherheit erzeugen, wenn die Methodik unklar bleibt. Er kann Konsum moralisch aufladen, wenn er ohne soziale Entlastung genutzt wird. Er kann kleine Anbieter benachteiligen, wenn Datenanforderungen unverhältnismäßig sind. Er kann Überwachung erzeugen, wenn individuelle Konsumentscheidungen personenbezogen ausgewertet werden.</w:t>
      </w:r>
    </w:p>
    <w:p w14:paraId="24A3107C" w14:textId="77777777" w:rsidR="00B7678B" w:rsidRPr="00B7678B" w:rsidRDefault="00B7678B" w:rsidP="00B7678B">
      <w:r w:rsidRPr="00B7678B">
        <w:t xml:space="preserve">Deshalb braucht der Scanner klare Regeln: offene Standards, Datenschutz, anonyme Nutzung im Alltag, öffentliche Methodik, Recht auf Korrektur, Datenqualitätsstufen, </w:t>
      </w:r>
      <w:r w:rsidRPr="00B7678B">
        <w:lastRenderedPageBreak/>
        <w:t>Übergangslogik für kleine Anbieter und Trennung zwischen Produktwirkung und persönlicher Lebensführung.</w:t>
      </w:r>
    </w:p>
    <w:p w14:paraId="1EBC1E25" w14:textId="77777777" w:rsidR="00B7678B" w:rsidRPr="00B7678B" w:rsidRDefault="00B7678B" w:rsidP="00B7678B">
      <w:r w:rsidRPr="00B7678B">
        <w:t>Der Wirkungsscanner macht die Wirkungsökonomie erfahrbar. Ohne ihn bleiben Produktpässe und Scorecards technische Infrastruktur. Mit ihm werden sie Alltagssprache. Er zeigt nicht nur, ob ein Produkt wirkt, sondern auch, wie Menschen, Kommunen und Unternehmen bessere Wirkung wählen können, ohne die Weltbilanz jedes Mal neu zu berechnen.</w:t>
      </w:r>
    </w:p>
    <w:p w14:paraId="31DD34A7" w14:textId="77777777" w:rsidR="00B7678B" w:rsidRPr="00B7678B" w:rsidRDefault="00B7678B" w:rsidP="00B7678B">
      <w:pPr>
        <w:pStyle w:val="berschrift3"/>
      </w:pPr>
      <w:bookmarkStart w:id="5852" w:name="_Toc229829916"/>
      <w:bookmarkStart w:id="5853" w:name="_Toc229927026"/>
      <w:bookmarkStart w:id="5854" w:name="_Toc229945030"/>
      <w:bookmarkStart w:id="5855" w:name="_Toc229948815"/>
      <w:bookmarkStart w:id="5856" w:name="_Toc229955442"/>
      <w:bookmarkStart w:id="5857" w:name="_Toc229958597"/>
      <w:bookmarkStart w:id="5858" w:name="_Toc229963402"/>
      <w:r w:rsidRPr="00B7678B">
        <w:t>85.6 Zwischenfazit</w:t>
      </w:r>
      <w:bookmarkEnd w:id="5852"/>
      <w:bookmarkEnd w:id="5853"/>
      <w:bookmarkEnd w:id="5854"/>
      <w:bookmarkEnd w:id="5855"/>
      <w:bookmarkEnd w:id="5856"/>
      <w:bookmarkEnd w:id="5857"/>
      <w:bookmarkEnd w:id="5858"/>
    </w:p>
    <w:p w14:paraId="0E39C1E3" w14:textId="77777777" w:rsidR="00B7678B" w:rsidRPr="00B7678B" w:rsidRDefault="00B7678B" w:rsidP="00B7678B">
      <w:r w:rsidRPr="00B7678B">
        <w:t>Der digitale Produktpass ist kein digitales Etikett. Er ist die technische Verbindung zwischen Produkt, Lieferkette, Datenqualität, Prüfung, Bewertung und Wirkungslenkung.</w:t>
      </w:r>
    </w:p>
    <w:p w14:paraId="58CFE56C" w14:textId="77777777" w:rsidR="00B7678B" w:rsidRPr="00B7678B" w:rsidRDefault="00B7678B" w:rsidP="00B7678B">
      <w:r w:rsidRPr="00B7678B">
        <w:t>Dieses Kapitel hat fünf Elemente beschrieben.</w:t>
      </w:r>
    </w:p>
    <w:p w14:paraId="3AA156C6" w14:textId="77777777" w:rsidR="00B7678B" w:rsidRPr="00B7678B" w:rsidRDefault="00B7678B" w:rsidP="00B7678B">
      <w:r w:rsidRPr="00B7678B">
        <w:t>Erstens: Produktdatenketten. Ein Produkt enthält Wirkung vom Rohstoff über Vorprodukt, Herstellung, Transport, Nutzung, Reparatur, Wiederverwendung, Recycling und Ende. Der digitale Produktpass macht diese Kette technisch lesbar.</w:t>
      </w:r>
    </w:p>
    <w:p w14:paraId="5A8AAB0B" w14:textId="77777777" w:rsidR="00B7678B" w:rsidRPr="00B7678B" w:rsidRDefault="00B7678B" w:rsidP="00B7678B">
      <w:r w:rsidRPr="00B7678B">
        <w:t>Zweitens: Schnittstellen. Ein digitaler Produktpass wirkt nur, wenn Unternehmen, Lieferanten, Handel, Verwaltung, Beschaffung, Kapitalgeber, Versicherungen, Kund:innen, Forschung, Prüfstellen und Wirkungsrat mit unterschiedlichen Rechten auf relevante Daten zugreifen können.</w:t>
      </w:r>
    </w:p>
    <w:p w14:paraId="14D098EB" w14:textId="77777777" w:rsidR="00B7678B" w:rsidRPr="00B7678B" w:rsidRDefault="00B7678B" w:rsidP="00B7678B">
      <w:r w:rsidRPr="00B7678B">
        <w:t>Drittens: Register und Validierung. Identität, Versionierung, Prüfstatus, Datenqualitätsklassen, Audit-Trail, Signaturen, Standardwerte und Unsicherheitsklassen schützen vor Wirkungssimulation und Scheingenauigkeit.</w:t>
      </w:r>
    </w:p>
    <w:p w14:paraId="218733A2" w14:textId="77777777" w:rsidR="00B7678B" w:rsidRPr="00B7678B" w:rsidRDefault="00B7678B" w:rsidP="00B7678B">
      <w:r w:rsidRPr="00B7678B">
        <w:t>Viertens: Skalierung. Die Wirkungsarchitektur wächst vom Pilotprodukt zur Branche, von der Branche zum Markt, vom Markt zum europäischen Rahmen und von dort zur globalen Anschlussfähigkeit. Sie muss verhältnismäßig bleiben: gleiche Grundlogik, unterschiedliche Prüftiefe.</w:t>
      </w:r>
    </w:p>
    <w:p w14:paraId="5AD49389" w14:textId="77777777" w:rsidR="00B7678B" w:rsidRPr="00B7678B" w:rsidRDefault="00B7678B" w:rsidP="00B7678B">
      <w:r w:rsidRPr="00B7678B">
        <w:t>Fünftens: Wirkungsscanner und Bürgerinstrumente. Der digitale Produktpass wird erst dann alltagstauglich, wenn seine Daten verständlich übersetzt werden. Der Wirkungsscanner macht Produktwirkung nutzbar, ohne Menschen zu überwachen oder private Lebensführung zu bewerten.</w:t>
      </w:r>
    </w:p>
    <w:p w14:paraId="282CC5C3" w14:textId="77777777" w:rsidR="00B7678B" w:rsidRPr="00B7678B" w:rsidRDefault="00B7678B" w:rsidP="00B7678B">
      <w:r w:rsidRPr="00B7678B">
        <w:t>Damit schließt Teil XIII.</w:t>
      </w:r>
    </w:p>
    <w:p w14:paraId="58AB9F42" w14:textId="77777777" w:rsidR="00B7678B" w:rsidRPr="00B7678B" w:rsidRDefault="00B7678B" w:rsidP="00B7678B">
      <w:r w:rsidRPr="00B7678B">
        <w:t>Digitalisierung, Datenräume, KI, algorithmische Fairness, Cyberresilienz und digitale Produktpässe sind keine Randtechnik der Wirkungsökonomie. Sie sind die Infrastruktur, durch die Wirkung sichtbar, nutzbar, sicher, prüfbar und rückkoppelbar wird. Aber sie dürfen nicht selbst zum neuen blinden Kompass werden. Daten brauchen Rechte. KI braucht Verantwortung. Register brauchen Rechtsschutz. Produktpässe brauchen Validierung. Cyberresilienz braucht Freiheit. Digitale Souveränität braucht demokratische Kontrolle.</w:t>
      </w:r>
    </w:p>
    <w:p w14:paraId="4B098383" w14:textId="77777777" w:rsidR="00B7678B" w:rsidRPr="00B7678B" w:rsidRDefault="00B7678B" w:rsidP="00B7678B">
      <w:r w:rsidRPr="00B7678B">
        <w:lastRenderedPageBreak/>
        <w:t>Die nächste Ebene fragt, wer Wissen erzeugt, Wahrheit prüft, Forschung orientiert, Statistik schützt und Rechtsprechung als Korrekturinstanz sichert.</w:t>
      </w:r>
    </w:p>
    <w:p w14:paraId="47071EF1" w14:textId="77777777" w:rsidR="00B7678B" w:rsidRDefault="00B7678B" w:rsidP="00B7678B">
      <w:r w:rsidRPr="00B7678B">
        <w:t>Diese Frage führt zu Teil XIV: Wissen, Wissenschaft, Forschung und Rechtsprechung.</w:t>
      </w:r>
    </w:p>
    <w:p w14:paraId="0B189BF2" w14:textId="195A1E3C" w:rsidR="00B7678B" w:rsidRPr="00B7678B" w:rsidRDefault="00B7678B" w:rsidP="00B7678B">
      <w:pPr>
        <w:pStyle w:val="berschrift3"/>
      </w:pPr>
      <w:bookmarkStart w:id="5859" w:name="_Toc229829917"/>
      <w:bookmarkStart w:id="5860" w:name="_Toc229927027"/>
      <w:bookmarkStart w:id="5861" w:name="_Toc229945031"/>
      <w:bookmarkStart w:id="5862" w:name="_Toc229948816"/>
      <w:bookmarkStart w:id="5863" w:name="_Toc229955443"/>
      <w:bookmarkStart w:id="5864" w:name="_Toc229958598"/>
      <w:bookmarkStart w:id="5865" w:name="_Toc229963403"/>
      <w:r w:rsidRPr="00B7678B">
        <w:t xml:space="preserve">Endnoten und Quellen zu Kapitel </w:t>
      </w:r>
      <w:r>
        <w:t>85</w:t>
      </w:r>
      <w:bookmarkEnd w:id="5859"/>
      <w:bookmarkEnd w:id="5860"/>
      <w:bookmarkEnd w:id="5861"/>
      <w:bookmarkEnd w:id="5862"/>
      <w:bookmarkEnd w:id="5863"/>
      <w:bookmarkEnd w:id="5864"/>
      <w:bookmarkEnd w:id="5865"/>
    </w:p>
    <w:p w14:paraId="773AE208" w14:textId="77777777" w:rsidR="00B7678B" w:rsidRPr="00B7678B" w:rsidRDefault="00B7678B" w:rsidP="00B7678B">
      <w:pPr>
        <w:rPr>
          <w:b/>
          <w:bCs/>
        </w:rPr>
      </w:pPr>
      <w:r w:rsidRPr="00B7678B">
        <w:rPr>
          <w:b/>
          <w:bCs/>
        </w:rPr>
        <w:t>Interne WÖk-Quellen</w:t>
      </w:r>
    </w:p>
    <w:p w14:paraId="28FE4EFC" w14:textId="77777777" w:rsidR="00B7678B" w:rsidRPr="00B7678B" w:rsidRDefault="00B7678B" w:rsidP="00B7678B">
      <w:r w:rsidRPr="00B7678B">
        <w:t>[I-K85-1] Weber, Natalie: Die neue Ordnung des Wohlstands, Arbeitsfassung 2026. Grundlage für die Trennung: Der digitale Produktpass speichert Daten, die WÖk-ID ordnet Wirkung, die Scorecard bewertet Wirkung und die Steuerung zieht Konsequenzen. Grundlage außerdem für Produktidentifikation, Lieferkettendaten, WÖk-IDs, Datenqualitätsklasse, Scorecard, FinalScore, Prüfstatus, Standardwert und Vorsorgeannahme bei Hochrisiko.</w:t>
      </w:r>
    </w:p>
    <w:p w14:paraId="3F28D99C" w14:textId="77777777" w:rsidR="00B7678B" w:rsidRPr="00B7678B" w:rsidRDefault="00B7678B" w:rsidP="00B7678B">
      <w:r w:rsidRPr="00B7678B">
        <w:t>[I-K85-2] Weber, Natalie: Die neue Ordnung des Wohlstands, Arbeitsfassung 2026, Abschnitt zu produktbezogenen WÖk-IDs. Grundlage für die Aussage, dass ein Produktpass viele WÖk-IDs enthalten kann, etwa zu Produktlebenszyklus-CO₂, Transportemissionen, Wasserstress, Rezyklatanteil, Reparierbarkeit, gefährlichen Stoffen, Living Wage, Arbeitsschutz, Biodiversität, Kreislauf und Datenqualität.</w:t>
      </w:r>
    </w:p>
    <w:p w14:paraId="1D311B21" w14:textId="77777777" w:rsidR="00B7678B" w:rsidRPr="00B7678B" w:rsidRDefault="00B7678B" w:rsidP="00B7678B">
      <w:r w:rsidRPr="00B7678B">
        <w:t>[I-K85-3] Weber, Natalie: Die neue Ordnung des Wohlstands, Arbeitsfassung 2026, Abschnitt „Rücknahme, Produktpässe und Materialdaten“. Grundlage für den digitalen Produktpass als technische Brücke zwischen Produkt und Wirkung sowie für Datenfelder wie Produktidentität, Hersteller, Materialzusammensetzung, kritische Stoffe, Reparaturinformationen, Ersatzteile, Modularität, Demontage, CO₂- und Energieprofil, Wasserprofil, Chemikalienprofil, Lieferkettenrisiken, Rezyklatanteil, Rücknahmeweg, Wiederverwendung, Recyclingfähigkeit, Datenqualität, Prüfstatus, Version und Gültigkeitsdatum.</w:t>
      </w:r>
    </w:p>
    <w:p w14:paraId="7FEA7236" w14:textId="77777777" w:rsidR="00B7678B" w:rsidRPr="00B7678B" w:rsidRDefault="00B7678B" w:rsidP="00B7678B">
      <w:r w:rsidRPr="00B7678B">
        <w:t>[I-K85-4] Weber, Natalie: WP_Produkte, 2025, Abschnitt „Datengrundlage und Architektur der Steuerlogik“. Grundlage für NACE-Code, Indikatorenregister, WÖk-IDs, Scorecards, Reverse Merit Order, Datenerhebung entlang der Wertschöpfungskette und digitalen Produktpass als Zusammenführung von Wirkungsdaten.</w:t>
      </w:r>
    </w:p>
    <w:p w14:paraId="602C8EC8" w14:textId="77777777" w:rsidR="00B7678B" w:rsidRPr="00B7678B" w:rsidRDefault="00B7678B" w:rsidP="00B7678B">
      <w:r w:rsidRPr="00B7678B">
        <w:t>[I-K85-5] Weber, Natalie: WP_Produkte, 2025, Abschnitt „Der Datenfluss im Überblick“. Grundlage für Produktion und Leistung, Datenerfassung über CSRD, ESRS, ERP und IoT, Wirkungs-Schnittstelle, Wirkungsregister, automatische Score-Berechnung, Rückmeldung an ERP, Buchhaltung und Preissystem, Finanztransaktion sowie Audit und Monitoring.</w:t>
      </w:r>
    </w:p>
    <w:p w14:paraId="286E7097" w14:textId="77777777" w:rsidR="00B7678B" w:rsidRPr="00B7678B" w:rsidRDefault="00B7678B" w:rsidP="00B7678B">
      <w:r w:rsidRPr="00B7678B">
        <w:t>[I-K85-6] Weber, Natalie: WP_Produkte, 2025, Abschnitt „Digitale Kernkomponenten“. Grundlage für den digitalen Produktpass als Transport von Wirkungsdaten über Lieferketten hinweg, Wirkungs-Scorecard, Wirkungsregister, Wirkungs-API und KI-Benchmark-Engine als digitale Kernkomponenten einer kompatiblen WÖk-Architektur.</w:t>
      </w:r>
    </w:p>
    <w:p w14:paraId="2FE213D8" w14:textId="77777777" w:rsidR="00B7678B" w:rsidRPr="00B7678B" w:rsidRDefault="00B7678B" w:rsidP="00B7678B">
      <w:r w:rsidRPr="00B7678B">
        <w:lastRenderedPageBreak/>
        <w:t>[I-K85-7] Weber, Natalie: WP_Produkte, 2025, Abschnitt „Wirkungsregister“. Grundlage für das Wirkungsregister als staatlich beauftragtes, autonom verwaltetes Datenökosystem mit Unternehmens- und Produktdaten, Personen- und Einkommensdaten, Kapital- und Finanzdaten, API-Schnittstellen, WÖk-ID entlang der Wertschöpfungskette, Datenschutz, Datenhoheit, Einsichts- und Widerspruchsrechte sowie aggregierte Dashboards.</w:t>
      </w:r>
    </w:p>
    <w:p w14:paraId="0F2007C9" w14:textId="77777777" w:rsidR="00B7678B" w:rsidRPr="00B7678B" w:rsidRDefault="00B7678B" w:rsidP="00B7678B">
      <w:r w:rsidRPr="00B7678B">
        <w:t>[I-K85-8] Weber, Natalie: WP_Produkte, 2025, Abschnitt „Datenintegrität und Sicherheit“. Grundlage für verschlüsselte Übertragung, Prüfsummen, Audit-Trail, dezentrale Speicherung, Redundanz, Unabhängigkeit und revisionssichere Protokollierung als Schutz gegen Manipulation.</w:t>
      </w:r>
    </w:p>
    <w:p w14:paraId="5AD753FA" w14:textId="77777777" w:rsidR="00B7678B" w:rsidRPr="00B7678B" w:rsidRDefault="00B7678B" w:rsidP="00B7678B">
      <w:r w:rsidRPr="00B7678B">
        <w:t>[I-K85-9] Weber, Natalie: Systemmodell der Wirkungsökonomie, 2025. Grundlage für digitale Produktpässe als Teil von Lebenskompetenzen, nachhaltigem Konsum, Reparieren und Kreislaufdenken sowie für digitale Produktpässe als Alltagsschnittstelle zwischen Konsum, Wirkung und digitaler Ethik.</w:t>
      </w:r>
    </w:p>
    <w:p w14:paraId="11BD933C" w14:textId="77777777" w:rsidR="00B7678B" w:rsidRPr="00B7678B" w:rsidRDefault="00B7678B" w:rsidP="00B7678B">
      <w:r w:rsidRPr="00B7678B">
        <w:t>[I-K85-10] Weber, Natalie: Die neue Ordnung des Wohlstands, Erstfassung 2025, Kapitel 20.3 und 20.5 zu KI, Blockchain und Wirkungsscanner; sowie Weber, Natalie: Produktbesteuerung durch Wirkung, 2025. Grundlage für Wirkungsscanner, Produktpässe, Wirkungsregister, Kund:innenebene, Preisschild, Blockchain als Nachweisinfrastruktur und die Übersetzung von Produktwirkung in Alltag und Beschaffung.</w:t>
      </w:r>
    </w:p>
    <w:p w14:paraId="30C6307A" w14:textId="77777777" w:rsidR="00B7678B" w:rsidRPr="00B7678B" w:rsidRDefault="00B7678B" w:rsidP="00B7678B">
      <w:pPr>
        <w:rPr>
          <w:b/>
          <w:bCs/>
        </w:rPr>
      </w:pPr>
      <w:r w:rsidRPr="00B7678B">
        <w:rPr>
          <w:b/>
          <w:bCs/>
        </w:rPr>
        <w:t>Externe Quellen</w:t>
      </w:r>
    </w:p>
    <w:p w14:paraId="24E55D7E" w14:textId="3C1098C7" w:rsidR="001A2DDB" w:rsidRPr="001A2DDB" w:rsidRDefault="001A2DDB" w:rsidP="001A2DDB">
      <w:r>
        <w:t xml:space="preserve">[E-K85-1] Europäische Kommission: Commission launches consultation on the Digital Product Passport, 9. April 2025. Bezugspunkt für den digitalen Produktpass als Schlüsselinstrument der Ecodesign for Sustainable Products Regulation, das relevante Daten zu Nachhaltigkeit, Haltbarkeit und weiteren Umweltaspekten eines Produkts speichern und teilen soll und Verbraucher:innen, Unternehmen sowie Behörden zugänglich sein wird. </w:t>
      </w:r>
      <w:r w:rsidRPr="001A2DDB">
        <w:t xml:space="preserve">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038B5237" w14:textId="6889204B" w:rsidR="001A2DDB" w:rsidRPr="001A2DDB" w:rsidRDefault="001A2DDB" w:rsidP="001A2DDB">
      <w:r>
        <w:t xml:space="preserve">[E-K85-2] Europäische Kommission: Implementing the Ecodesign for Sustainable Products Regulation, Stand 2026. Bezugspunkt für technische Vorbereitungen zur DPP-Einführung, einschließlich Regeln zu Identifikatoren, Datenträgern, Zugriffsrechten, DPP-Register und Webportal. </w:t>
      </w:r>
      <w:r w:rsidRPr="001A2DDB">
        <w:t xml:space="preserve">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07923F15" w14:textId="1706B381" w:rsidR="001A2DDB" w:rsidRPr="001A2DDB" w:rsidRDefault="001A2DDB" w:rsidP="001A2DDB">
      <w:pPr>
        <w:rPr>
          <w:lang w:val="es-ES"/>
        </w:rPr>
      </w:pPr>
      <w:r>
        <w:lastRenderedPageBreak/>
        <w:t xml:space="preserve">[E-K85-3] Europäische Kommission: Implementing the Ecodesign for Sustainable Products Regulation, Stand 2026. Bezugspunkt für den ersten ESPR- und Energiekennzeichnungs-Arbeitsplan, der im April 2025 veröffentlicht wurde, fünf Jahre umfasst und 2028 überprüft werden soll; außerdem für begonnene Vorarbeiten bei Produktgruppen wie Textilien und Stahl. </w:t>
      </w:r>
      <w:r w:rsidRPr="001A2DDB">
        <w:rPr>
          <w:lang w:val="es-ES"/>
        </w:rPr>
        <w:t>ESPR - Ecodesign for Sustainable Products Regulation: https://eur-lex.europa.eu/eli/reg/2024/1781/oj/eng</w:t>
      </w:r>
    </w:p>
    <w:p w14:paraId="3AFD6CBA" w14:textId="497FF252" w:rsidR="001A2DDB" w:rsidRPr="001A2DDB" w:rsidRDefault="001A2DDB" w:rsidP="001A2DDB">
      <w:r w:rsidRPr="001A2DDB">
        <w:rPr>
          <w:lang w:val="es-ES"/>
        </w:rPr>
        <w:t>[E-K85-4]</w:t>
      </w:r>
      <w:r>
        <w:rPr>
          <w:lang w:val="es-ES"/>
        </w:rPr>
        <w:t xml:space="preserve"> </w:t>
      </w:r>
      <w:r w:rsidRPr="001A2DDB">
        <w:rPr>
          <w:lang w:val="es-ES"/>
        </w:rPr>
        <w:t xml:space="preserve">Europäische Kommission / Joint Research Centre: Methodology for defining data requirements for the Digital Product Passport under the ESPR framework, 2026. </w:t>
      </w:r>
      <w:r>
        <w:t>Bezugspunkt für die methodische Definition und Priorisierung von DPP-Datenanforderungen, einschließlich der Übersetzung von politischen Zielen und Anwendungsfällen in strukturierte Datenbedarfe sowie der Unterscheidung von wesentlichen, stark empfohlenen und freiwilligen Elementen.</w:t>
      </w:r>
      <w:r w:rsidRPr="001A2DDB">
        <w:t xml:space="preserve"> 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1D31208A" w14:textId="5E0D1C44" w:rsidR="00B7678B" w:rsidRDefault="001A2DDB" w:rsidP="001A2DDB">
      <w:pPr>
        <w:rPr>
          <w:lang w:val="es-ES"/>
        </w:rPr>
      </w:pPr>
      <w:r>
        <w:t xml:space="preserve">[E-K85-5] Europäische Kommission: Implementing the Ecodesign for Sustainable Products Regulation, Stand 2026. Bezugspunkt für die internationale Perspektive der ESPR: Die Regeln sollen für alle Produkte gelten, die auf den EU-Markt gebracht werden, unabhängig vom Produktionsort, und neue Maßnahmen wie der digitale Produktpass sollen im Dialog mit internationalen Partnern entwickelt werden. </w:t>
      </w:r>
      <w:r w:rsidRPr="001A2DDB">
        <w:rPr>
          <w:lang w:val="es-ES"/>
        </w:rPr>
        <w:t xml:space="preserve">ESPR - Ecodesign for Sustainable Products Regulation: </w:t>
      </w:r>
      <w:r w:rsidRPr="00295A59">
        <w:rPr>
          <w:lang w:val="es-ES"/>
        </w:rPr>
        <w:t>https://eur-lex.europa.eu/eli/reg/2024/1781/oj/eng</w:t>
      </w:r>
    </w:p>
    <w:p w14:paraId="31D9A6FC" w14:textId="77777777" w:rsidR="00A1510F" w:rsidRDefault="00A1510F" w:rsidP="001A2DDB">
      <w:pPr>
        <w:rPr>
          <w:lang w:val="es-ES"/>
        </w:rPr>
      </w:pPr>
    </w:p>
    <w:p w14:paraId="7BC42517" w14:textId="08A61F06" w:rsidR="001A2DDB" w:rsidRPr="00A1510F" w:rsidRDefault="00A1510F" w:rsidP="00A1510F">
      <w:pPr>
        <w:pStyle w:val="berschrift1"/>
      </w:pPr>
      <w:bookmarkStart w:id="5866" w:name="_Toc229958599"/>
      <w:bookmarkStart w:id="5867" w:name="_Toc229963404"/>
      <w:r w:rsidRPr="00A1510F">
        <w:t xml:space="preserve">Teil XIV </w:t>
      </w:r>
      <w:r w:rsidR="00FD4BC1">
        <w:t>-</w:t>
      </w:r>
      <w:r w:rsidRPr="00A1510F">
        <w:t xml:space="preserve"> Wissen, Wissenschaft, Forschung </w:t>
      </w:r>
      <w:r>
        <w:t>und Rechtsprechung</w:t>
      </w:r>
      <w:bookmarkEnd w:id="5866"/>
      <w:bookmarkEnd w:id="5867"/>
    </w:p>
    <w:p w14:paraId="32C18358" w14:textId="77777777" w:rsidR="00CC02A1" w:rsidRPr="00CC02A1" w:rsidRDefault="00CC02A1" w:rsidP="00105619">
      <w:pPr>
        <w:pStyle w:val="berschrift2"/>
      </w:pPr>
      <w:bookmarkStart w:id="5868" w:name="_Toc229829919"/>
      <w:bookmarkStart w:id="5869" w:name="_Toc229927029"/>
      <w:bookmarkStart w:id="5870" w:name="_Toc229945033"/>
      <w:bookmarkStart w:id="5871" w:name="_Toc229948818"/>
      <w:bookmarkStart w:id="5872" w:name="_Toc229955445"/>
      <w:bookmarkStart w:id="5873" w:name="_Toc229958600"/>
      <w:bookmarkStart w:id="5874" w:name="_Toc229963405"/>
      <w:r w:rsidRPr="00CC02A1">
        <w:t>Kapitel 86 - Wissenschaft als Wirkungsinfrastruktur</w:t>
      </w:r>
      <w:bookmarkEnd w:id="5868"/>
      <w:bookmarkEnd w:id="5869"/>
      <w:bookmarkEnd w:id="5870"/>
      <w:bookmarkEnd w:id="5871"/>
      <w:bookmarkEnd w:id="5872"/>
      <w:bookmarkEnd w:id="5873"/>
      <w:bookmarkEnd w:id="5874"/>
    </w:p>
    <w:p w14:paraId="44D89A5D" w14:textId="77777777" w:rsidR="00CC02A1" w:rsidRPr="00CC02A1" w:rsidRDefault="00CC02A1" w:rsidP="00CC02A1">
      <w:r w:rsidRPr="00CC02A1">
        <w:t>Wissenschaft ist eine der zentralen Infrastrukturen einer wirkungsfähigen Gesellschaft. Nicht, weil Wissenschaft immer recht hat. Nicht, weil sie Politik ersetzen könnte. Nicht, weil Forschung frei von Interessen, Irrtümern, Macht, Karrieren, Förderlogiken oder blinden Flecken wäre. Sondern weil Wissenschaft ein Verfahren geschaffen hat, um Wirklichkeit prüfbar zu machen.</w:t>
      </w:r>
    </w:p>
    <w:p w14:paraId="44A6C1FE" w14:textId="77777777" w:rsidR="00CC02A1" w:rsidRPr="00CC02A1" w:rsidRDefault="00CC02A1" w:rsidP="00CC02A1">
      <w:r w:rsidRPr="00CC02A1">
        <w:t>Wissenschaft ist wirkungsökonomisch nicht Besitz von Wahrheit, sondern die institutionalisierte Fähigkeit, Wirklichkeit prüfbar zu machen.</w:t>
      </w:r>
    </w:p>
    <w:p w14:paraId="4C6D0FCE" w14:textId="77777777" w:rsidR="00CC02A1" w:rsidRPr="00CC02A1" w:rsidRDefault="00CC02A1" w:rsidP="00CC02A1">
      <w:r w:rsidRPr="00CC02A1">
        <w:t xml:space="preserve">Damit gehört Wissenschaft in den Kern der Wirkungsökonomie. Denn Wirkung kann nicht gesteuert werden, wenn Zustände nicht verlässlich beobachtet werden. Wer nicht weiß, wie Emissionen wirken, wie Krankheit entsteht, wie Bildung spätere Lebenswege </w:t>
      </w:r>
      <w:r w:rsidRPr="00CC02A1">
        <w:lastRenderedPageBreak/>
        <w:t>prägt, wie Algorithmen diskriminieren, wie Böden regenerieren, wie Pflege Angehörige entlastet, wie Desinformation Vertrauen zerstört oder wie Steuern Verhalten verändern, kann keine verantwortliche Wirkungsordnung bauen.</w:t>
      </w:r>
    </w:p>
    <w:p w14:paraId="0F042635" w14:textId="77777777" w:rsidR="00CC02A1" w:rsidRPr="00CC02A1" w:rsidRDefault="00CC02A1" w:rsidP="00CC02A1">
      <w:r w:rsidRPr="00CC02A1">
        <w:t>Wissenschaft erzeugt nicht einfach Wissen im abstrakten Sinn. Sie erzeugt geprüfte Wirklichkeit, Kritik, Korrektur, Unsicherheitsbewusstsein und langfristige Orientierung. Sie ist damit keine Dekoration der Wirkungsökonomie. Sie ist eine ihrer Grundbedingungen.</w:t>
      </w:r>
    </w:p>
    <w:p w14:paraId="2D3A86F6" w14:textId="77777777" w:rsidR="00CC02A1" w:rsidRPr="00CC02A1" w:rsidRDefault="00CC02A1" w:rsidP="00105619">
      <w:pPr>
        <w:pStyle w:val="berschrift3"/>
      </w:pPr>
      <w:bookmarkStart w:id="5875" w:name="_Toc229829920"/>
      <w:bookmarkStart w:id="5876" w:name="_Toc229927030"/>
      <w:bookmarkStart w:id="5877" w:name="_Toc229945034"/>
      <w:bookmarkStart w:id="5878" w:name="_Toc229948819"/>
      <w:bookmarkStart w:id="5879" w:name="_Toc229955446"/>
      <w:bookmarkStart w:id="5880" w:name="_Toc229958601"/>
      <w:bookmarkStart w:id="5881" w:name="_Toc229963406"/>
      <w:r w:rsidRPr="00CC02A1">
        <w:t>86.1 Geprüfte Wirklichkeit</w:t>
      </w:r>
      <w:bookmarkEnd w:id="5875"/>
      <w:bookmarkEnd w:id="5876"/>
      <w:bookmarkEnd w:id="5877"/>
      <w:bookmarkEnd w:id="5878"/>
      <w:bookmarkEnd w:id="5879"/>
      <w:bookmarkEnd w:id="5880"/>
      <w:bookmarkEnd w:id="5881"/>
    </w:p>
    <w:p w14:paraId="39585EB0" w14:textId="77777777" w:rsidR="00CC02A1" w:rsidRPr="00CC02A1" w:rsidRDefault="00CC02A1" w:rsidP="00CC02A1">
      <w:r w:rsidRPr="00CC02A1">
        <w:t>Nicht jede Aussage ist Wissen. Nicht jede Erfahrung ist Forschung. Nicht jede Expertise ist Evidenz. Nicht jede Studie ist gesichertes Wissen. Und nicht jede Zahl ist Wahrheit.</w:t>
      </w:r>
    </w:p>
    <w:p w14:paraId="0E355F2E" w14:textId="77777777" w:rsidR="00CC02A1" w:rsidRPr="00CC02A1" w:rsidRDefault="00CC02A1" w:rsidP="00CC02A1">
      <w:r w:rsidRPr="00CC02A1">
        <w:t>Eine wirkungsfähige Gesellschaft muss diese Unterschiede kennen.</w:t>
      </w:r>
    </w:p>
    <w:p w14:paraId="30912800" w14:textId="77777777" w:rsidR="00CC02A1" w:rsidRPr="00CC02A1" w:rsidRDefault="00CC02A1" w:rsidP="00CC02A1">
      <w:r w:rsidRPr="00CC02A1">
        <w:t>Eine Meinung ist eine persönliche oder politische Einschätzung. Sie darf frei sein. Sie kann wertvoll, falsch, klug, emotional, begründet oder unbegründet sein. Meinungen gehören zur Demokratie. Aber sie ersetzen keine Forschung.</w:t>
      </w:r>
    </w:p>
    <w:p w14:paraId="4BB85BFF" w14:textId="77777777" w:rsidR="00CC02A1" w:rsidRPr="00CC02A1" w:rsidRDefault="00CC02A1" w:rsidP="00CC02A1">
      <w:r w:rsidRPr="00CC02A1">
        <w:t>Eine Erfahrung ist erlebte Wirklichkeit. Sie ist real für die Person oder Gruppe, die sie macht. Erfahrungen sind wichtig, weil sie zeigen, was Statistiken übersehen können: Schmerz, Angst, Ausschluss, Würdeverletzung, Überforderung, Vertrauen, Scham, Hoffnung. Aber Erfahrung allein ist noch kein allgemeiner Befund.</w:t>
      </w:r>
    </w:p>
    <w:p w14:paraId="7AAE10DD" w14:textId="77777777" w:rsidR="00CC02A1" w:rsidRPr="00CC02A1" w:rsidRDefault="00CC02A1" w:rsidP="00CC02A1">
      <w:r w:rsidRPr="00CC02A1">
        <w:t>Expertise ist fachlich verdichtetes Wissen. Sie beruht auf Ausbildung, Praxis, Methodenkenntnis und Urteil. Expertise kann komplexe Lagen einordnen. Aber auch Expertise muss begründet, geprüft und korrigierbar bleiben.</w:t>
      </w:r>
    </w:p>
    <w:p w14:paraId="02C9D637" w14:textId="77777777" w:rsidR="00CC02A1" w:rsidRPr="00CC02A1" w:rsidRDefault="00CC02A1" w:rsidP="00CC02A1">
      <w:r w:rsidRPr="00CC02A1">
        <w:t>Forschung ist methodisch organisierte Erkenntnisarbeit. Sie stellt Fragen, erhebt Daten, entwickelt Modelle, prüft Hypothesen, vergleicht Befunde, veröffentlicht Ergebnisse und setzt sich Kritik aus. Forschung ist nicht unfehlbar. Aber sie ist anders als bloße Behauptung, weil sie ihre Verfahren offenlegen und sich an Einwänden bewähren muss.</w:t>
      </w:r>
    </w:p>
    <w:p w14:paraId="142BAD10" w14:textId="77777777" w:rsidR="00CC02A1" w:rsidRPr="00CC02A1" w:rsidRDefault="00CC02A1" w:rsidP="00CC02A1">
      <w:r w:rsidRPr="00CC02A1">
        <w:t>Evidenz ist der belastbare Zusammenhang aus Daten, Methode, Prüfung, Replikation, Plausibilität und Forschungsstand. Evidenz ist nicht identisch mit einer einzelnen Studie. Eine einzelne Studie kann stark sein, schwach sein, vorläufig sein, widerlegt werden oder nur unter bestimmten Bedingungen gelten. Evidenz entsteht im Zusammenhang.</w:t>
      </w:r>
    </w:p>
    <w:p w14:paraId="6A9AF150" w14:textId="77777777" w:rsidR="00CC02A1" w:rsidRPr="00CC02A1" w:rsidRDefault="00CC02A1" w:rsidP="00CC02A1">
      <w:r w:rsidRPr="00CC02A1">
        <w:t>Gesichertes Wissen ist das, was nach wiederholter Prüfung, methodischer Kritik, Replikation, theoretischer Einordnung und praktischer Bewährung vorläufig als belastbar gilt. Auch gesichertes Wissen bleibt grundsätzlich korrigierbar. Aber es ist nicht beliebig.</w:t>
      </w:r>
    </w:p>
    <w:p w14:paraId="55288B3D" w14:textId="77777777" w:rsidR="00CC02A1" w:rsidRPr="00CC02A1" w:rsidRDefault="00CC02A1" w:rsidP="00CC02A1">
      <w:r w:rsidRPr="00CC02A1">
        <w:t xml:space="preserve">Diese Unterscheidungen sind für die Wirkungsökonomie entscheidend. Denn Wirkungsmessung darf nicht aus Meinungsbildern entstehen. Eine WÖk-ID braucht Datengrundlage. Ein Benchmark braucht Forschung. Eine Scorecard braucht Methode. </w:t>
      </w:r>
      <w:r w:rsidRPr="00CC02A1">
        <w:lastRenderedPageBreak/>
        <w:t>Eine Produktbewertung braucht Nachweise. Ein Wirkungshaushalt braucht Evaluationslogik. Ein Wirkungsrat braucht wissenschaftliche Breite. Eine öffentliche Debatte braucht Quellenklarheit.</w:t>
      </w:r>
    </w:p>
    <w:p w14:paraId="0F7282B2" w14:textId="77777777" w:rsidR="00CC02A1" w:rsidRPr="00CC02A1" w:rsidRDefault="00CC02A1" w:rsidP="00CC02A1">
      <w:r w:rsidRPr="00CC02A1">
        <w:t>Der Teil zur Öffentlichkeit hat Wahrheit als Infrastruktur beschrieben. Dieses Kapitel zeigt, dass Wissenschaft eine zentrale Schicht dieser Infrastruktur ist. Wahrheit entsteht nicht allein durch Wissenschaft, aber ohne Wissenschaft wird Wahrheit öffentlich schwächer. Gerichte brauchen Sachverständige. Parlamente brauchen Forschung. Verwaltung braucht Statistik. Unternehmen brauchen Daten. Medien brauchen Expertise. Bürger:innen brauchen Orientierung.</w:t>
      </w:r>
    </w:p>
    <w:p w14:paraId="370CB0D8" w14:textId="77777777" w:rsidR="00CC02A1" w:rsidRPr="00CC02A1" w:rsidRDefault="00CC02A1" w:rsidP="00CC02A1">
      <w:r w:rsidRPr="00CC02A1">
        <w:t>Wissenschaft ist kein Wahrheitsmonopol. Sie ist ein Korrektursystem. Ihre Stärke liegt nicht darin, dass sie nie irrt. Ihre Stärke liegt darin, dass sie Irrtum sichtbar machen kann.</w:t>
      </w:r>
    </w:p>
    <w:p w14:paraId="7CE92190" w14:textId="77777777" w:rsidR="00CC02A1" w:rsidRPr="00CC02A1" w:rsidRDefault="00CC02A1" w:rsidP="00CC02A1">
      <w:r w:rsidRPr="00CC02A1">
        <w:t>Das unterscheidet Wissenschaft von Ideologie. Ideologie schützt ihre Annahmen. Wissenschaft setzt ihre Annahmen der Prüfung aus. Ideologie sucht Bestätigung. Wissenschaft muss Widerlegung aushalten. Ideologie macht Widerspruch verdächtig. Wissenschaft braucht Widerspruch, solange er methodisch redlich ist [E-K86-6; E-K86-7].</w:t>
      </w:r>
    </w:p>
    <w:p w14:paraId="16B97C03" w14:textId="77777777" w:rsidR="00CC02A1" w:rsidRPr="00CC02A1" w:rsidRDefault="00CC02A1" w:rsidP="00CC02A1">
      <w:r w:rsidRPr="00CC02A1">
        <w:t>Damit Wissenschaft diese Funktion erfüllen kann, muss sie zwischen Aussageebenen unterscheiden: Was ist beobachtet? Was ist gemessen? Was ist modelliert? Was ist statistisch wahrscheinlich? Was ist kausal plausibel? Was ist theoretische Interpretation? Was ist normative Bewertung? Was ist politische Schlussfolgerung?</w:t>
      </w:r>
    </w:p>
    <w:p w14:paraId="64D74BBD" w14:textId="77777777" w:rsidR="00CC02A1" w:rsidRPr="00CC02A1" w:rsidRDefault="00CC02A1" w:rsidP="00CC02A1">
      <w:r w:rsidRPr="00CC02A1">
        <w:t>Wenn diese Ebenen vermischt werden, verliert Wissenschaft Wirkung. Dann erscheinen politische Bewertungen als „die Wissenschaft sagt“, oder wissenschaftliche Unsicherheit wird als Beliebigkeit missbraucht. Beides schwächt Demokratie.</w:t>
      </w:r>
    </w:p>
    <w:p w14:paraId="32818AE5" w14:textId="77777777" w:rsidR="00CC02A1" w:rsidRPr="00CC02A1" w:rsidRDefault="00CC02A1" w:rsidP="00CC02A1">
      <w:r w:rsidRPr="00CC02A1">
        <w:t>Die Wirkungsökonomie braucht Wissenschaft deshalb nicht als Autoritätsersatz, sondern als Wirklichkeitsprüfung. Wissenschaft soll nicht entscheiden, wie eine Gesellschaft leben muss. Sie soll zeigen, welche Zustände bestehen, welche Zusammenhänge plausibel sind, welche Risiken entstehen, welche Unsicherheiten bleiben und welche Folgen aus Nicht-Handeln entstehen können.</w:t>
      </w:r>
    </w:p>
    <w:p w14:paraId="2EBA48FC" w14:textId="77777777" w:rsidR="00CC02A1" w:rsidRPr="00CC02A1" w:rsidRDefault="00CC02A1" w:rsidP="00CC02A1">
      <w:r w:rsidRPr="00CC02A1">
        <w:t>Wissenschaft schützt Demokratie nicht, indem sie Politik ersetzt. Sie schützt Demokratie, indem sie Wirklichkeit überprüfbar hält.</w:t>
      </w:r>
    </w:p>
    <w:p w14:paraId="3B8EC490" w14:textId="77777777" w:rsidR="00CC02A1" w:rsidRPr="00CC02A1" w:rsidRDefault="00CC02A1" w:rsidP="00105619">
      <w:pPr>
        <w:pStyle w:val="berschrift3"/>
      </w:pPr>
      <w:bookmarkStart w:id="5882" w:name="_Toc229829921"/>
      <w:bookmarkStart w:id="5883" w:name="_Toc229927031"/>
      <w:bookmarkStart w:id="5884" w:name="_Toc229945035"/>
      <w:bookmarkStart w:id="5885" w:name="_Toc229948820"/>
      <w:bookmarkStart w:id="5886" w:name="_Toc229955447"/>
      <w:bookmarkStart w:id="5887" w:name="_Toc229958602"/>
      <w:bookmarkStart w:id="5888" w:name="_Toc229963407"/>
      <w:r w:rsidRPr="00CC02A1">
        <w:t>86.2 Wissenschaftsfreiheit und Verantwortung</w:t>
      </w:r>
      <w:bookmarkEnd w:id="5882"/>
      <w:bookmarkEnd w:id="5883"/>
      <w:bookmarkEnd w:id="5884"/>
      <w:bookmarkEnd w:id="5885"/>
      <w:bookmarkEnd w:id="5886"/>
      <w:bookmarkEnd w:id="5887"/>
      <w:bookmarkEnd w:id="5888"/>
    </w:p>
    <w:p w14:paraId="6F179A0F" w14:textId="77777777" w:rsidR="00CC02A1" w:rsidRPr="00CC02A1" w:rsidRDefault="00CC02A1" w:rsidP="00CC02A1">
      <w:r w:rsidRPr="00CC02A1">
        <w:t>Wissenschaft braucht Freiheit.</w:t>
      </w:r>
    </w:p>
    <w:p w14:paraId="777E11CE" w14:textId="77777777" w:rsidR="00CC02A1" w:rsidRPr="00CC02A1" w:rsidRDefault="00CC02A1" w:rsidP="00CC02A1">
      <w:r w:rsidRPr="00CC02A1">
        <w:t xml:space="preserve">Ohne Wissenschaftsfreiheit wird Forschung gefällig. Dann untersucht sie, was politisch gewünscht ist, was wirtschaftlich nützlich erscheint, was Stiftungen fördern, was Ministerien hören wollen oder was Karriere verspricht. Eine solche Wissenschaft kann </w:t>
      </w:r>
      <w:r w:rsidRPr="00CC02A1">
        <w:lastRenderedPageBreak/>
        <w:t>Daten produzieren, aber sie verliert ihren kritischsten Wert: die Fähigkeit, Macht zu widersprechen.</w:t>
      </w:r>
    </w:p>
    <w:p w14:paraId="3A7DFC4E" w14:textId="77777777" w:rsidR="00CC02A1" w:rsidRPr="00CC02A1" w:rsidRDefault="00CC02A1" w:rsidP="00CC02A1">
      <w:r w:rsidRPr="00CC02A1">
        <w:t>Wissenschaftsfreiheit schützt deshalb nicht nur Forschende. Sie schützt Gesellschaft. Sie schützt die Möglichkeit, unbequeme Fragen zu stellen: Ist eine politische Maßnahme unwirksam? Ist ein Produkt schädlicher als behauptet? Ist ein Geschäftsmodell nur rentabel, weil Schäden externalisiert werden? Erzeugt eine Plattform demokratische Verlustleistung? Ist ein Medikament weniger wirksam als erwartet? Ist eine Bildungsreform nur symbolisch? Ist ein Förderprogramm Blindleistung? Ist eine ganze ökonomische Theorie blind für ihre Wirkungen?</w:t>
      </w:r>
    </w:p>
    <w:p w14:paraId="0E45088B" w14:textId="77777777" w:rsidR="00CC02A1" w:rsidRPr="00CC02A1" w:rsidRDefault="00CC02A1" w:rsidP="00CC02A1">
      <w:r w:rsidRPr="00CC02A1">
        <w:t>In Deutschland ist Wissenschaftsfreiheit grundrechtlich geschützt. Artikel 5 Absatz 3 des Grundgesetzes formuliert, dass Kunst und Wissenschaft, Forschung und Lehre frei sind [E-K86-1]. Diese Freiheit ist keine akademische Bequemlichkeit. Sie ist eine demokratische Schutzstruktur.</w:t>
      </w:r>
    </w:p>
    <w:p w14:paraId="0965658F" w14:textId="77777777" w:rsidR="00CC02A1" w:rsidRPr="00CC02A1" w:rsidRDefault="00CC02A1" w:rsidP="00CC02A1">
      <w:r w:rsidRPr="00CC02A1">
        <w:t>Aber Wissenschaftsfreiheit bedeutet nicht Verantwortungslosigkeit.</w:t>
      </w:r>
    </w:p>
    <w:p w14:paraId="11F5E71C" w14:textId="77777777" w:rsidR="00CC02A1" w:rsidRPr="00CC02A1" w:rsidRDefault="00CC02A1" w:rsidP="00CC02A1">
      <w:r w:rsidRPr="00CC02A1">
        <w:t>Forschung kann schaden. Sie kann Daten missbrauchen, Menschen gefährden, Umwelt belasten, Dual-Use-Risiken erzeugen, diskriminierende Modelle entwickeln, medizinische Hoffnung falsch wecken, Machtinteressen bedienen oder politische Entscheidungen mit Scheingenauigkeit versorgen. Wissenschaft ist kein reiner Raum außerhalb der Welt. Sie wirkt.</w:t>
      </w:r>
    </w:p>
    <w:p w14:paraId="21AFCD94" w14:textId="77777777" w:rsidR="00CC02A1" w:rsidRPr="00CC02A1" w:rsidRDefault="00CC02A1" w:rsidP="00CC02A1">
      <w:r w:rsidRPr="00CC02A1">
        <w:t>Darum braucht die Wirkungsökonomie eine doppelte Wissenschaftslogik: Freiheit der Erkenntnis und Verantwortung der Wirkung.</w:t>
      </w:r>
    </w:p>
    <w:p w14:paraId="706E6747" w14:textId="77777777" w:rsidR="00CC02A1" w:rsidRPr="00CC02A1" w:rsidRDefault="00CC02A1" w:rsidP="00CC02A1">
      <w:r w:rsidRPr="00CC02A1">
        <w:t>Diese Verantwortung hat mehrere Ebenen.</w:t>
      </w:r>
    </w:p>
    <w:p w14:paraId="567CF7B1" w14:textId="77777777" w:rsidR="00CC02A1" w:rsidRPr="00CC02A1" w:rsidRDefault="00CC02A1" w:rsidP="00CC02A1">
      <w:r w:rsidRPr="00CC02A1">
        <w:t>Erstens: Methodenverantwortung. Wissenschaftliche Institutionen müssen saubere Methoden, gute Forschungsdaten, Transparenz, Peer Review, Replikation, Ethikprüfung und Schutz vor wissenschaftlichem Fehlverhalten sichern.</w:t>
      </w:r>
    </w:p>
    <w:p w14:paraId="13372688" w14:textId="77777777" w:rsidR="00CC02A1" w:rsidRPr="00CC02A1" w:rsidRDefault="00CC02A1" w:rsidP="00CC02A1">
      <w:r w:rsidRPr="00CC02A1">
        <w:t>Zweitens: Kommunikationsverantwortung. Wissenschaft darf sich nicht in Fachsprache einschließen, wenn Gesellschaft Orientierung braucht. Sie muss erklären, was bekannt ist, was wahrscheinlich ist, was unsicher bleibt und welche Zielkonflikte bestehen.</w:t>
      </w:r>
    </w:p>
    <w:p w14:paraId="45CDF218" w14:textId="77777777" w:rsidR="00CC02A1" w:rsidRPr="00CC02A1" w:rsidRDefault="00CC02A1" w:rsidP="00CC02A1">
      <w:r w:rsidRPr="00CC02A1">
        <w:t>Drittens: Folgenverantwortung. Forschung muss mögliche Schäden, Missbrauch, Dual-Use-Risiken, Diskriminierung, Umweltwirkungen und gesellschaftliche Auswirkungen reflektieren. Das heißt nicht, Forschung zu verhindern. Es heißt, Forschung verantwortlich zu gestalten.</w:t>
      </w:r>
    </w:p>
    <w:p w14:paraId="08CD4F86" w14:textId="77777777" w:rsidR="00CC02A1" w:rsidRPr="00CC02A1" w:rsidRDefault="00CC02A1" w:rsidP="00CC02A1">
      <w:r w:rsidRPr="00CC02A1">
        <w:t>Viertens: Unabhängigkeitsverantwortung. Wissenschaft darf sich nicht kaufen lassen. Drittmittel, wirtschaftliche Kooperationen, politische Aufträge und Stiftungsfinanzierungen können sinnvoll sein. Aber Interessen müssen offengelegt, Methoden geschützt und Ergebnisse unabhängig veröffentlicht werden können.</w:t>
      </w:r>
    </w:p>
    <w:p w14:paraId="47708220" w14:textId="77777777" w:rsidR="00CC02A1" w:rsidRPr="00CC02A1" w:rsidRDefault="00CC02A1" w:rsidP="00CC02A1">
      <w:r w:rsidRPr="00CC02A1">
        <w:lastRenderedPageBreak/>
        <w:t>Fünftens: institutionelle Verantwortung. Gute Wissenschaft hängt nicht nur an einzelnen Forschenden. Sie hängt an Forschungskulturen, Anreizsystemen, Betreuung, Publikationsdruck, Dateninfrastruktur, Karrierewegen, Ombudsstellen und Fehlermanagement.</w:t>
      </w:r>
    </w:p>
    <w:p w14:paraId="423CD32D" w14:textId="77777777" w:rsidR="00CC02A1" w:rsidRPr="00CC02A1" w:rsidRDefault="00CC02A1" w:rsidP="00CC02A1">
      <w:r w:rsidRPr="00CC02A1">
        <w:t>Hier berührt Wissenschaft die Wirkungsökonomie direkt. Auch Forschung kann Scheinleistung, Blindleistung und Wirkleistung erzeugen. Viele Publikationen bedeuten nicht automatisch hohe Erkenntniswirkung. Hohe Zitationszahlen bedeuten nicht automatisch gesellschaftliche Relevanz. Ein großes Forschungsbudget bedeutet nicht automatisch bessere Orientierung. Ein medienwirksamer Befund bedeutet nicht automatisch Evidenz.</w:t>
      </w:r>
    </w:p>
    <w:p w14:paraId="327E3F1D" w14:textId="77777777" w:rsidR="00CC02A1" w:rsidRPr="00CC02A1" w:rsidRDefault="00CC02A1" w:rsidP="00CC02A1">
      <w:r w:rsidRPr="00CC02A1">
        <w:t>Das Grundlagenpapier der Wirkungsökonomie beschreibt diese Verschiebung bereits: Nicht mehr allein Publikationen, Zitationen oder Preise definieren Relevanz, sondern der nachweisbare gesellschaftliche Impact; zugleich treten gesellschaftliche Resonanz, Systemeffekte und transdisziplinäre Anschlussfähigkeit als zusätzliche Qualitätsdimensionen hervor [I-K86-1; I-K86-2].</w:t>
      </w:r>
    </w:p>
    <w:p w14:paraId="3048063D" w14:textId="77777777" w:rsidR="00CC02A1" w:rsidRPr="00CC02A1" w:rsidRDefault="00CC02A1" w:rsidP="00CC02A1">
      <w:r w:rsidRPr="00CC02A1">
        <w:t>Aber diese Verschiebung braucht eine Schutzlinie: Wirkung ist kein Auftrag zur Gefälligkeit.</w:t>
      </w:r>
    </w:p>
    <w:p w14:paraId="56242FAB" w14:textId="77777777" w:rsidR="00CC02A1" w:rsidRPr="00CC02A1" w:rsidRDefault="00CC02A1" w:rsidP="00CC02A1">
      <w:r w:rsidRPr="00CC02A1">
        <w:t>Forschung nach Wirkung darf nicht heißen, dass Wissenschaft nur noch das finanziert bekommt, was unmittelbar verwertbar ist. Sie darf nicht heißen, dass Unternehmen, Regierungen oder Stiftungen Ergebnisse bestellen. Sie darf nicht heißen, dass Grundlagenforschung ihre Legitimität verliert, nur weil ihre Wirkung langfristig, indirekt oder noch unbekannt ist.</w:t>
      </w:r>
    </w:p>
    <w:p w14:paraId="4545A756" w14:textId="77777777" w:rsidR="00CC02A1" w:rsidRPr="00CC02A1" w:rsidRDefault="00CC02A1" w:rsidP="00CC02A1">
      <w:r w:rsidRPr="00CC02A1">
        <w:t>Forschung nach Wirkung bedeutet nicht Anpassung an Macht. Sie bedeutet Verantwortung für Wahrheit, Methode und gesellschaftliche Folgen. Die Arbeitsfassung formuliert dafür eine dreifache Bewertungslogik: Erkenntniswirkung, Systemwirkung und Freiheitswirkung. Erkenntniswirkung fragt, ob Forschung Wissen, Methode, Prüfbarkeit oder Theoriequalität erhöht. Systemwirkung fragt, ob sie Lösung, Prävention, Resilienz oder Orientierung in komplexen Systemen stärkt. Freiheitswirkung fragt, ob sie Mündigkeit, Kritikfähigkeit, Wissenschaftsfreiheit, Transparenz und demokratische Korrektur stärkt [I-K86-3].</w:t>
      </w:r>
    </w:p>
    <w:p w14:paraId="1C315D85" w14:textId="77777777" w:rsidR="00CC02A1" w:rsidRPr="00CC02A1" w:rsidRDefault="00CC02A1" w:rsidP="00CC02A1">
      <w:r w:rsidRPr="00CC02A1">
        <w:t>Diese drei Wirkungen können zusammenfallen. Sie müssen es aber nicht. Grundlagenforschung kann starke Erkenntniswirkung haben, lange bevor Systemwirkung sichtbar wird. Kritische Forschung kann starke Freiheitswirkung haben, obwohl sie kurzfristig keinen ökonomischen Nutzen zeigt. Replikationsforschung kann starke Systemwirkung haben, obwohl sie in traditionellen Rankings schwach erscheint.</w:t>
      </w:r>
    </w:p>
    <w:p w14:paraId="2CDD718A" w14:textId="77777777" w:rsidR="00CC02A1" w:rsidRPr="00CC02A1" w:rsidRDefault="00CC02A1" w:rsidP="00CC02A1">
      <w:r w:rsidRPr="00CC02A1">
        <w:t>Die Wirkungsökonomie braucht daher keine Forschung nach Verwertbarkeit. Sie braucht Forschung nach verantwortbarer Wirkung.</w:t>
      </w:r>
    </w:p>
    <w:p w14:paraId="465973C7" w14:textId="77777777" w:rsidR="00CC02A1" w:rsidRPr="00CC02A1" w:rsidRDefault="00CC02A1" w:rsidP="00105619">
      <w:pPr>
        <w:pStyle w:val="berschrift3"/>
      </w:pPr>
      <w:bookmarkStart w:id="5889" w:name="_Toc229829922"/>
      <w:bookmarkStart w:id="5890" w:name="_Toc229927032"/>
      <w:bookmarkStart w:id="5891" w:name="_Toc229945036"/>
      <w:bookmarkStart w:id="5892" w:name="_Toc229948821"/>
      <w:bookmarkStart w:id="5893" w:name="_Toc229955448"/>
      <w:bookmarkStart w:id="5894" w:name="_Toc229958603"/>
      <w:bookmarkStart w:id="5895" w:name="_Toc229963408"/>
      <w:r w:rsidRPr="00CC02A1">
        <w:lastRenderedPageBreak/>
        <w:t>86.3 Replikation, Datenqualität und Open Science</w:t>
      </w:r>
      <w:bookmarkEnd w:id="5889"/>
      <w:bookmarkEnd w:id="5890"/>
      <w:bookmarkEnd w:id="5891"/>
      <w:bookmarkEnd w:id="5892"/>
      <w:bookmarkEnd w:id="5893"/>
      <w:bookmarkEnd w:id="5894"/>
      <w:bookmarkEnd w:id="5895"/>
    </w:p>
    <w:p w14:paraId="70BB7F6B" w14:textId="77777777" w:rsidR="00CC02A1" w:rsidRPr="00CC02A1" w:rsidRDefault="00CC02A1" w:rsidP="00CC02A1">
      <w:r w:rsidRPr="00CC02A1">
        <w:t>Wissenschaft wird nicht durch Autorität stark. Sie wird durch Prüfbarkeit stark.</w:t>
      </w:r>
    </w:p>
    <w:p w14:paraId="64141BD0" w14:textId="77777777" w:rsidR="00CC02A1" w:rsidRPr="00CC02A1" w:rsidRDefault="00CC02A1" w:rsidP="00CC02A1">
      <w:r w:rsidRPr="00CC02A1">
        <w:t>Dazu gehören Replikation, Peer Review, Datenqualität, Methodenoffenheit und Open Science. Diese Begriffe klingen technisch. Sie sind aber demokratisch relevant. Wenn wissenschaftliche Ergebnisse Grundlage für Gesundheitspolitik, Klimapolitik, KI-Governance, Produktbewertung, Steuerlogik, Wirkungsdatenräume, Pflege, Bildung, Infrastruktur, Kapitalmärkte oder Gerichtsentscheidungen werden, dann muss nachvollziehbar sein, wie sie zustande kamen.</w:t>
      </w:r>
    </w:p>
    <w:p w14:paraId="727BE2A3" w14:textId="77777777" w:rsidR="00CC02A1" w:rsidRPr="00CC02A1" w:rsidRDefault="00CC02A1" w:rsidP="00CC02A1">
      <w:r w:rsidRPr="00CC02A1">
        <w:t>Replikation ist die Möglichkeit, ein Ergebnis durch Wiederholung, neue Daten, andere Teams oder andere Kontexte zu prüfen. Sie ist nicht spektakulär, aber unverzichtbar. Eine Gesellschaft, die nur neue Ergebnisse belohnt und die Überprüfung alter Ergebnisse vernachlässigt, wird anfällig für Scheinsicherheit.</w:t>
      </w:r>
    </w:p>
    <w:p w14:paraId="15B26C85" w14:textId="77777777" w:rsidR="00CC02A1" w:rsidRPr="00CC02A1" w:rsidRDefault="00CC02A1" w:rsidP="00CC02A1">
      <w:r w:rsidRPr="00CC02A1">
        <w:t>Peer Review ist fachliche Gegenprüfung. Es ist kein perfekter Wahrheitsfilter. Peer Review kann Fehler übersehen, Machtstrukturen reproduzieren, konservativ wirken oder neue Ideen verzögern. Aber ohne strukturierte fachliche Kritik wird Forschung leichter zur Behauptung.</w:t>
      </w:r>
    </w:p>
    <w:p w14:paraId="78F9F3F8" w14:textId="77777777" w:rsidR="00CC02A1" w:rsidRPr="00CC02A1" w:rsidRDefault="00CC02A1" w:rsidP="00CC02A1">
      <w:r w:rsidRPr="00CC02A1">
        <w:t>Datenqualität entscheidet, ob Wissenschaft belastbar ist. Schlechte Daten erzeugen schlechte Modelle. Verzerrte Stichproben erzeugen verzerrte Schlüsse. Fehlende Dokumentation erschwert Prüfung. Unklare Variablen erzeugen Scheingenauigkeit. Nicht veröffentlichte negative Ergebnisse verzerren den Forschungsstand.</w:t>
      </w:r>
    </w:p>
    <w:p w14:paraId="28116024" w14:textId="77777777" w:rsidR="00CC02A1" w:rsidRPr="00CC02A1" w:rsidRDefault="00CC02A1" w:rsidP="00CC02A1">
      <w:r w:rsidRPr="00CC02A1">
        <w:t>Methodenoffenheit bedeutet, dass nicht nur das Ergebnis, sondern auch der Weg sichtbar wird. Welche Daten? Welche Annahmen? Welche Modelle? Welche Grenzwerte? Welche Ausschlüsse? Welche Unsicherheit? Welche Alternativinterpretationen? Welche Interessenkonflikte? Welche Fehlerquellen?</w:t>
      </w:r>
    </w:p>
    <w:p w14:paraId="3DA1FFE6" w14:textId="77777777" w:rsidR="00CC02A1" w:rsidRPr="00CC02A1" w:rsidRDefault="00CC02A1" w:rsidP="00CC02A1">
      <w:r w:rsidRPr="00CC02A1">
        <w:t>Open Science bündelt diese Anforderungen. Sie ist keine Mode. Sie ist die Infrastruktur überprüfbarer Wissenschaft.</w:t>
      </w:r>
    </w:p>
    <w:p w14:paraId="0AE2E496" w14:textId="77777777" w:rsidR="00CC02A1" w:rsidRPr="00CC02A1" w:rsidRDefault="00CC02A1" w:rsidP="00CC02A1">
      <w:r w:rsidRPr="00CC02A1">
        <w:t>UNESCO beschreibt Open Science als Prinzipien und Praktiken, die wissenschaftliche Forschung aus allen Bereichen für Wissenschaft und Gesellschaft zugänglich machen sollen; dazu gehört nicht nur der Zugang zu Wissen, sondern auch eine inklusive, gerechte und nachhaltige Wissensproduktion. Zu den Kernelementen zählen offene Publikationen, Forschungsdaten, Bildungsressourcen, Software, Hardware, Infrastrukturen und gesellschaftliches Engagement [E-K86-2].</w:t>
      </w:r>
    </w:p>
    <w:p w14:paraId="3D6813A7" w14:textId="77777777" w:rsidR="00CC02A1" w:rsidRPr="00CC02A1" w:rsidRDefault="00CC02A1" w:rsidP="00CC02A1">
      <w:r w:rsidRPr="00CC02A1">
        <w:t>Für die Wirkungsökonomie hat Open Science sechs Funktionen.</w:t>
      </w:r>
    </w:p>
    <w:p w14:paraId="5CC6BA3E" w14:textId="77777777" w:rsidR="00CC02A1" w:rsidRPr="00CC02A1" w:rsidRDefault="00CC02A1" w:rsidP="00CC02A1">
      <w:r w:rsidRPr="00CC02A1">
        <w:t>Erstens: Prüfbarkeit. Daten, Code, Methoden und Materialien machen Ergebnisse nachvollziehbar.</w:t>
      </w:r>
    </w:p>
    <w:p w14:paraId="4EE3CECA" w14:textId="77777777" w:rsidR="00CC02A1" w:rsidRPr="00CC02A1" w:rsidRDefault="00CC02A1" w:rsidP="00CC02A1">
      <w:r w:rsidRPr="00CC02A1">
        <w:t>Zweitens: Beschleunigung. Offene Daten und offene Software vermeiden Doppelarbeit und ermöglichen Anschlussforschung.</w:t>
      </w:r>
    </w:p>
    <w:p w14:paraId="1480F54D" w14:textId="77777777" w:rsidR="00CC02A1" w:rsidRPr="00CC02A1" w:rsidRDefault="00CC02A1" w:rsidP="00CC02A1">
      <w:r w:rsidRPr="00CC02A1">
        <w:lastRenderedPageBreak/>
        <w:t>Drittens: Gerechtigkeit. Wissenschaft darf nicht nur für Institutionen zugänglich sein, die teure Datenbanken, Zeitschriften oder Infrastrukturen bezahlen können.</w:t>
      </w:r>
    </w:p>
    <w:p w14:paraId="324F3D40" w14:textId="77777777" w:rsidR="00CC02A1" w:rsidRPr="00CC02A1" w:rsidRDefault="00CC02A1" w:rsidP="00CC02A1">
      <w:r w:rsidRPr="00CC02A1">
        <w:t>Viertens: Transfer. Verwaltung, Kommunen, Unternehmen, Medien, Gerichte, Zivilgesellschaft und Bürger:innen können Wissen besser nutzen.</w:t>
      </w:r>
    </w:p>
    <w:p w14:paraId="24ED9585" w14:textId="77777777" w:rsidR="00CC02A1" w:rsidRPr="00CC02A1" w:rsidRDefault="00CC02A1" w:rsidP="00CC02A1">
      <w:r w:rsidRPr="00CC02A1">
        <w:t>Fünftens: Replikation. Offene Materialien erleichtern Fehlerkorrektur.</w:t>
      </w:r>
    </w:p>
    <w:p w14:paraId="498DDDEA" w14:textId="77777777" w:rsidR="00CC02A1" w:rsidRPr="00CC02A1" w:rsidRDefault="00CC02A1" w:rsidP="00CC02A1">
      <w:r w:rsidRPr="00CC02A1">
        <w:t>Sechstens: Vertrauen. Offenheit zeigt, dass Wissenschaft nicht Geheimautorität ist, sondern überprüfbares Verfahren.</w:t>
      </w:r>
    </w:p>
    <w:p w14:paraId="6287489A" w14:textId="77777777" w:rsidR="00CC02A1" w:rsidRPr="00CC02A1" w:rsidRDefault="00CC02A1" w:rsidP="00CC02A1">
      <w:r w:rsidRPr="00CC02A1">
        <w:t>Aber Open Science hat Grenzen. Nicht alle Daten dürfen offen sein. Gesundheitsdaten, personenbezogene Daten, Sicherheitsdaten, sensible Standortdaten, Geschäftsgeheimnisse, indigene Wissensbestände, vulnerable Gruppen, Dual-Use-Forschung und kritische Infrastrukturdaten brauchen Schutz. Open Science heißt nicht totale Offenlegung. Es heißt: so offen wie möglich, so geschützt wie nötig [I-K86-4].</w:t>
      </w:r>
    </w:p>
    <w:p w14:paraId="7AF919AD" w14:textId="77777777" w:rsidR="00CC02A1" w:rsidRPr="00CC02A1" w:rsidRDefault="00CC02A1" w:rsidP="00CC02A1">
      <w:r w:rsidRPr="00CC02A1">
        <w:t>Die Wirkungsökonomie erweitert Open Science deshalb zu verantwortlicher Offenheit. Daten sollen offengelegt werden, wenn Offenheit Prüfung und Wirkung stärkt. Daten sollen geschützt werden, wenn Offenheit Menschen gefährdet. Methoden sollen zugänglich sein, wenn sie Entscheidungen beeinflussen. Modelle sollen erklärt werden, wenn sie Risiken, Steuern, Förderung, Rechte oder Produktbewertungen prägen. Publikationen sollen offen sein, wenn öffentliche Gelder Forschung finanziert haben.</w:t>
      </w:r>
    </w:p>
    <w:p w14:paraId="415B0AF7" w14:textId="77777777" w:rsidR="00CC02A1" w:rsidRPr="00CC02A1" w:rsidRDefault="00CC02A1" w:rsidP="00CC02A1">
      <w:r w:rsidRPr="00CC02A1">
        <w:t>Damit Wissenschaft als Wirkungsinfrastruktur funktioniert, braucht sie Integrität. Der European Code of Conduct for Research Integrity dient der europäischen Forschungsgemeinschaft als Selbstregulierungsrahmen über Disziplinen und Forschungskontexte hinweg. Die Revision von 2023 betont Forschungskultur, Verantwortung aller Beteiligten und gute wissenschaftliche Praxis [E-K86-3]. Der DFG-Kodex zur guten wissenschaftlichen Praxis verlangt seit seinem Inkrafttreten am 1. August 2019, dass Forschungseinrichtungen die Leitlinien rechtsverbindlich umsetzen, um DFG-Fördermittel erhalten zu können [E-K86-4].</w:t>
      </w:r>
    </w:p>
    <w:p w14:paraId="5CC08F01" w14:textId="77777777" w:rsidR="00CC02A1" w:rsidRPr="00CC02A1" w:rsidRDefault="00CC02A1" w:rsidP="00CC02A1">
      <w:r w:rsidRPr="00CC02A1">
        <w:t>Solche Standards sind nicht bloß akademische Selbstverwaltung. Sie sind Teil gesellschaftlicher Wirkungsarchitektur. Denn eine Wirkungsökonomie, die auf Daten, Benchmarks, Scorecards, KI-Modelle und Wirkungsberichte baut, braucht Vertrauen in die Verfahren, die Wissen erzeugen.</w:t>
      </w:r>
    </w:p>
    <w:p w14:paraId="623AFB11" w14:textId="77777777" w:rsidR="00CC02A1" w:rsidRPr="00CC02A1" w:rsidRDefault="00CC02A1" w:rsidP="00CC02A1">
      <w:r w:rsidRPr="00CC02A1">
        <w:t>Forschungsevaluation muss vorsichtig sein. Wer Wissenschaft nur nach Kennzahlen steuert, produziert neue Fehlanreize. Publikationszahlen, Impact Factors, Zitationen, Rankings und Drittmittel können Hinweise geben. Sie dürfen aber nicht die wissenschaftliche Qualität ersetzen. Das Leiden Manifesto fordert genau deshalb Prinzipien für verantwortliche Forschungsmetriken und warnt davor, Forschung auf einfache Kennzahlen zu verengen [E-K86-5].</w:t>
      </w:r>
    </w:p>
    <w:p w14:paraId="0BBEB5FD" w14:textId="77777777" w:rsidR="00CC02A1" w:rsidRPr="00CC02A1" w:rsidRDefault="00CC02A1" w:rsidP="00CC02A1">
      <w:r w:rsidRPr="00CC02A1">
        <w:lastRenderedPageBreak/>
        <w:t>Wirkungsökonomisch gilt: Wissenschaft braucht Indikatoren, aber Wissenschaft darf nicht von Indikatoren beherrscht werden.</w:t>
      </w:r>
    </w:p>
    <w:p w14:paraId="2E585339" w14:textId="77777777" w:rsidR="00CC02A1" w:rsidRPr="00CC02A1" w:rsidRDefault="00CC02A1" w:rsidP="00CC02A1">
      <w:r w:rsidRPr="00CC02A1">
        <w:t>Eine Replikationsstudie, die einen Fehler korrigiert, kann wirkungsvoller sein als zehn neue, spektakuläre, aber unsichere Studien. Eine negative Studie, die ein unwirksames Programm entlarvt, kann mehr öffentliche Mittel sparen als eine medienwirksame Innovationsmeldung. Eine Langzeitstudie kann wirkungsvoller sein als ein schneller Trend. Eine offene Dateninfrastruktur kann für Jahrzehnte Forschung ermöglichen, ohne selbst viele Schlagzeilen zu erzeugen.</w:t>
      </w:r>
    </w:p>
    <w:p w14:paraId="0D7D80E9" w14:textId="77777777" w:rsidR="00CC02A1" w:rsidRPr="00CC02A1" w:rsidRDefault="00CC02A1" w:rsidP="00CC02A1">
      <w:r w:rsidRPr="00CC02A1">
        <w:t>Wissenschaftliche Wirkleistung ist deshalb nicht identisch mit akademischer Aktivität.</w:t>
      </w:r>
    </w:p>
    <w:p w14:paraId="22C71DE6" w14:textId="77777777" w:rsidR="00CC02A1" w:rsidRPr="00CC02A1" w:rsidRDefault="00CC02A1" w:rsidP="00105619">
      <w:pPr>
        <w:pStyle w:val="berschrift3"/>
      </w:pPr>
      <w:bookmarkStart w:id="5896" w:name="_Toc229829923"/>
      <w:bookmarkStart w:id="5897" w:name="_Toc229927033"/>
      <w:bookmarkStart w:id="5898" w:name="_Toc229945037"/>
      <w:bookmarkStart w:id="5899" w:name="_Toc229948822"/>
      <w:bookmarkStart w:id="5900" w:name="_Toc229955449"/>
      <w:bookmarkStart w:id="5901" w:name="_Toc229958604"/>
      <w:bookmarkStart w:id="5902" w:name="_Toc229963409"/>
      <w:r w:rsidRPr="00CC02A1">
        <w:t>86.4 Unsicherheit, Kritik und Korrektur</w:t>
      </w:r>
      <w:bookmarkEnd w:id="5896"/>
      <w:bookmarkEnd w:id="5897"/>
      <w:bookmarkEnd w:id="5898"/>
      <w:bookmarkEnd w:id="5899"/>
      <w:bookmarkEnd w:id="5900"/>
      <w:bookmarkEnd w:id="5901"/>
      <w:bookmarkEnd w:id="5902"/>
    </w:p>
    <w:p w14:paraId="4BD2BD52" w14:textId="77777777" w:rsidR="00CC02A1" w:rsidRPr="00CC02A1" w:rsidRDefault="00CC02A1" w:rsidP="00CC02A1">
      <w:r w:rsidRPr="00CC02A1">
        <w:t>Wissenschaftliche Redlichkeit beginnt dort, wo Unsicherheit nicht verschwiegen wird.</w:t>
      </w:r>
    </w:p>
    <w:p w14:paraId="6EB5D88A" w14:textId="77777777" w:rsidR="00CC02A1" w:rsidRPr="00CC02A1" w:rsidRDefault="00CC02A1" w:rsidP="00CC02A1">
      <w:r w:rsidRPr="00CC02A1">
        <w:t>Unsicherheit ist kein Versagen von Wissenschaft. Sie ist Teil wissenschaftlicher Erkenntnis. Besonders in komplexen Systemen gibt es selten vollständige Gewissheit: Klimamodelle arbeiten mit Wahrscheinlichkeiten, medizinische Studien mit Konfidenzintervallen, soziale Forschung mit Kontexten, ökonomische Prognosen mit Annahmen, KI-Forschung mit Modellgrenzen, Biodiversitätsforschung mit unvollständigen Daten und Rechtswissenschaft mit Auslegung.</w:t>
      </w:r>
    </w:p>
    <w:p w14:paraId="51411999" w14:textId="77777777" w:rsidR="00CC02A1" w:rsidRPr="00CC02A1" w:rsidRDefault="00CC02A1" w:rsidP="00CC02A1">
      <w:r w:rsidRPr="00CC02A1">
        <w:t>Eine Demokratie, die Unsicherheit nicht versteht, wird anfällig für zwei Gegenfehler.</w:t>
      </w:r>
    </w:p>
    <w:p w14:paraId="497FD8F9" w14:textId="77777777" w:rsidR="00CC02A1" w:rsidRPr="00CC02A1" w:rsidRDefault="00CC02A1" w:rsidP="00CC02A1">
      <w:r w:rsidRPr="00CC02A1">
        <w:t>Der erste Fehler ist Scheinsicherheit. Politik, Medien oder Unternehmen tun so, als sei alles eindeutig, obwohl Daten unsicher, Modelle begrenzt oder Zielkonflikte real sind. Das kann kurzfristig beruhigen. Langfristig zerstört es Vertrauen, wenn die Wirklichkeit komplexer ist.</w:t>
      </w:r>
    </w:p>
    <w:p w14:paraId="48B3B2DB" w14:textId="77777777" w:rsidR="00CC02A1" w:rsidRPr="00CC02A1" w:rsidRDefault="00CC02A1" w:rsidP="00CC02A1">
      <w:r w:rsidRPr="00CC02A1">
        <w:t>Der zweite Fehler ist Beliebigkeit. Unsicherheit wird missbraucht, um gar nichts mehr zu akzeptieren. Weil Wissenschaft nicht alles sicher weiß, soll angeblich nichts belastbar sein. Weil Modelle Grenzen haben, sollen sie wertlos sein. Weil Studien sich widersprechen, soll jede Meinung gleich viel gelten. Das ist keine kritische Haltung. Das ist organisierte Orientierungslosigkeit.</w:t>
      </w:r>
    </w:p>
    <w:p w14:paraId="30E152B4" w14:textId="77777777" w:rsidR="00CC02A1" w:rsidRPr="00CC02A1" w:rsidRDefault="00CC02A1" w:rsidP="00CC02A1">
      <w:r w:rsidRPr="00CC02A1">
        <w:t>Wissenschaft muss deshalb Unsicherheit erklären, ohne sich selbst zu entwerten.</w:t>
      </w:r>
    </w:p>
    <w:p w14:paraId="4F2E8062" w14:textId="77777777" w:rsidR="00CC02A1" w:rsidRPr="00CC02A1" w:rsidRDefault="00CC02A1" w:rsidP="00CC02A1">
      <w:r w:rsidRPr="00CC02A1">
        <w:t>Sie muss sagen können: Das wissen wir sehr gut. Das wissen wir wahrscheinlich. Das ist plausibel, aber noch nicht gesichert. Das ist umstritten. Das ist offen. Das hängt vom Kontext ab. Das ist normative Bewertung, nicht empirischer Befund. Das ist politische Entscheidung, nicht wissenschaftliche Tatsache.</w:t>
      </w:r>
    </w:p>
    <w:p w14:paraId="460003E5" w14:textId="77777777" w:rsidR="00CC02A1" w:rsidRPr="00CC02A1" w:rsidRDefault="00CC02A1" w:rsidP="00CC02A1">
      <w:r w:rsidRPr="00CC02A1">
        <w:t>Diese Unterscheidung verbindet Wissenschaft mit Diskurskultur. Demokratische Kommunikation braucht Quellenklarheit und Unsicherheitsklarheit. Wissenschaft liefert dafür ein Vorbild: Sie kann zeigen, wie man mit Nichtwissen umgeht, ohne in Beliebigkeit zu fallen.</w:t>
      </w:r>
    </w:p>
    <w:p w14:paraId="09A24F4C" w14:textId="77777777" w:rsidR="00CC02A1" w:rsidRPr="00CC02A1" w:rsidRDefault="00CC02A1" w:rsidP="00CC02A1">
      <w:r w:rsidRPr="00CC02A1">
        <w:lastRenderedPageBreak/>
        <w:t>Kritik ist dafür unverzichtbar. Wissenschaft ohne Kritik wird Dogma. Kritik ohne Methode wird Rauschen.</w:t>
      </w:r>
    </w:p>
    <w:p w14:paraId="32C8C7B0" w14:textId="77777777" w:rsidR="00CC02A1" w:rsidRPr="00CC02A1" w:rsidRDefault="00CC02A1" w:rsidP="00CC02A1">
      <w:r w:rsidRPr="00CC02A1">
        <w:t>Wissenschaftliche Kritik fragt nicht nur: Gefällt mir das Ergebnis? Sie fragt: Ist die Methode angemessen? Sind die Daten belastbar? Sind Alternativerklärungen geprüft? Sind Interessenkonflikte offengelegt? Stimmen Kausalbehauptungen? Wurden Unsicherheiten ausgewiesen? Sind die Schlüsse durch die Daten gedeckt? Wurde die relevante Literatur berücksichtigt? Kann das Ergebnis reproduziert oder plausibilisiert werden?</w:t>
      </w:r>
    </w:p>
    <w:p w14:paraId="5BA183CD" w14:textId="77777777" w:rsidR="00CC02A1" w:rsidRPr="00CC02A1" w:rsidRDefault="00CC02A1" w:rsidP="00CC02A1">
      <w:r w:rsidRPr="00CC02A1">
        <w:t>Diese Form der Kritik ist nicht destruktiv. Sie ist die Art, wie Wissenschaft sich selbst schützt.</w:t>
      </w:r>
    </w:p>
    <w:p w14:paraId="5E4A39A5" w14:textId="77777777" w:rsidR="00CC02A1" w:rsidRPr="00CC02A1" w:rsidRDefault="00CC02A1" w:rsidP="00CC02A1">
      <w:r w:rsidRPr="00CC02A1">
        <w:t>Korrektur ist daher kein Zeichen von Schwäche. Sie ist das stärkste Zeichen wissenschaftlicher Integrität. Eine Studie wird zurückgezogen. Ein Modell wird verbessert. Ein Benchmark wird angepasst. Eine Methode wird ersetzt. Eine medizinische Leitlinie wird geändert. Ein Klimarisiko wird neu bewertet. Ein ökonomischer Zusammenhang wird korrigiert. Eine Scorecard wird versioniert. Ein Wirkungsindikator wird präzisiert.</w:t>
      </w:r>
    </w:p>
    <w:p w14:paraId="6092578A" w14:textId="77777777" w:rsidR="00CC02A1" w:rsidRPr="00CC02A1" w:rsidRDefault="00CC02A1" w:rsidP="00CC02A1">
      <w:r w:rsidRPr="00CC02A1">
        <w:t>Genau diese Lernfähigkeit braucht die Wirkungsökonomie.</w:t>
      </w:r>
    </w:p>
    <w:p w14:paraId="693538D9" w14:textId="77777777" w:rsidR="00CC02A1" w:rsidRPr="00CC02A1" w:rsidRDefault="00CC02A1" w:rsidP="00CC02A1">
      <w:r w:rsidRPr="00CC02A1">
        <w:t>Wirkungssteuerung darf nicht so tun, als seien alle Indikatoren, Benchmarks und Bewertungslogiken endgültig. Sie müssen wissenschaftlich aktualisiert, öffentlich begründet, demokratisch kontrolliert und rechtlich anfechtbar bleiben. Hier entsteht die Verbindung zum Wirkungsrat. Der Wirkungsrat ersetzt nicht die Wissenschaft. Er ist auch keine Wahrheitsbehörde. Seine Aufgabe ist methodische Sicherung: WÖk-IDs, Benchmarks, Archetypen, Scorecards, Evaluation, Versionierung, Transparenz und Missbrauchsschutz [I-K86-5; I-K86-6].</w:t>
      </w:r>
    </w:p>
    <w:p w14:paraId="39D2D65E" w14:textId="77777777" w:rsidR="00CC02A1" w:rsidRPr="00CC02A1" w:rsidRDefault="00CC02A1" w:rsidP="00CC02A1">
      <w:r w:rsidRPr="00CC02A1">
        <w:t>Das Wirkungsratskonzept beschreibt ihn als unabhängige Wächterinstitution der Wirkungslogik, die Indikatoren, Benchmarks und Archetypen weiterentwickelt, Wirkungsmessung evaluiert, Wirkungsberichte veröffentlicht und vor Lobbyismus, Greenwashing und politischer Verzerrung schützt [I-K86-5]. Die Arbeitsfassung betont zugleich: Der Wirkungsrat entscheidet nicht über das Gemeinwohl; er sorgt dafür, dass Entscheidungen über Wirkung nicht im Dunkeln getroffen werden [I-K86-6].</w:t>
      </w:r>
    </w:p>
    <w:p w14:paraId="68769F73" w14:textId="77777777" w:rsidR="00CC02A1" w:rsidRPr="00CC02A1" w:rsidRDefault="00CC02A1" w:rsidP="00CC02A1">
      <w:r w:rsidRPr="00CC02A1">
        <w:t>Damit wird Wissenschaft institutionell wirksam, ohne Politik zu ersetzen.</w:t>
      </w:r>
    </w:p>
    <w:p w14:paraId="29CFEDAC" w14:textId="77777777" w:rsidR="00CC02A1" w:rsidRPr="00CC02A1" w:rsidRDefault="00CC02A1" w:rsidP="00CC02A1">
      <w:r w:rsidRPr="00CC02A1">
        <w:t>Wissenschaft liefert Erkenntnis. Politik entscheidet legitim. Recht begrenzt Macht. Gerichte prüfen. Verwaltung setzt um. Öffentlichkeit kontrolliert. Der Wirkungsrat sichert Methode. Die Gesellschaft lernt.</w:t>
      </w:r>
    </w:p>
    <w:p w14:paraId="28DDB2BB" w14:textId="77777777" w:rsidR="00CC02A1" w:rsidRPr="00CC02A1" w:rsidRDefault="00CC02A1" w:rsidP="00CC02A1">
      <w:r w:rsidRPr="00CC02A1">
        <w:t xml:space="preserve">Diese Ordnung schützt vor Technokratie. Denn eine Wirkungsökonomie, die Wissenschaft zur Herrschaftsinstanz machen würde, hätte den demokratischen Kern verloren. Wissenschaft kann sagen, welche Wirkungen wahrscheinlich sind. Sie kann </w:t>
      </w:r>
      <w:r w:rsidRPr="00CC02A1">
        <w:lastRenderedPageBreak/>
        <w:t>sagen, welche Risiken aus Nicht-Handeln entstehen. Sie kann zeigen, welche Annahmen falsch sind. Sie kann Zielkonflikte sichtbar machen. Aber sie kann nicht allein entscheiden, welche Zumutungen eine Gesellschaft akzeptiert, welche Güter sie priorisiert und welche Freiheit sie wie schützt.</w:t>
      </w:r>
    </w:p>
    <w:p w14:paraId="5C1E8234" w14:textId="77777777" w:rsidR="00CC02A1" w:rsidRPr="00CC02A1" w:rsidRDefault="00CC02A1" w:rsidP="00CC02A1">
      <w:r w:rsidRPr="00CC02A1">
        <w:t>Umgekehrt schützt diese Ordnung vor Wissenschaftsfeindlichkeit. Politik darf Wissenschaft nicht ignorieren, wenn ihre Erkenntnisse unbequem sind. Unternehmen dürfen Forschung nicht angreifen, weil Daten ihr Geschäftsmodell belasten. Medien dürfen Unsicherheit nicht als Beliebigkeit verkaufen. Bürger:innen dürfen Wissenschaft kritisieren, aber Kritik muss zwischen berechtigtem Einwand und bloßer Delegitimierung unterscheiden.</w:t>
      </w:r>
    </w:p>
    <w:p w14:paraId="1975EFAB" w14:textId="77777777" w:rsidR="00CC02A1" w:rsidRPr="00CC02A1" w:rsidRDefault="00CC02A1" w:rsidP="00CC02A1">
      <w:r w:rsidRPr="00CC02A1">
        <w:t>Wissenschaft als Wirkungsinfrastruktur braucht deshalb drei Tugenden: Demut, Mut und Offenheit.</w:t>
      </w:r>
    </w:p>
    <w:p w14:paraId="5C782060" w14:textId="77777777" w:rsidR="00CC02A1" w:rsidRPr="00CC02A1" w:rsidRDefault="00CC02A1" w:rsidP="00CC02A1">
      <w:r w:rsidRPr="00CC02A1">
        <w:t>Demut, weil Wissenschaft weiß, dass Erkenntnis vorläufig ist. Mut, weil Wissenschaft Macht widersprechen muss. Offenheit, weil Wissen überprüfbar, anschlussfähig und korrigierbar bleiben muss.</w:t>
      </w:r>
    </w:p>
    <w:p w14:paraId="077EF7FE" w14:textId="77777777" w:rsidR="00CC02A1" w:rsidRPr="00CC02A1" w:rsidRDefault="00CC02A1" w:rsidP="00105619">
      <w:pPr>
        <w:pStyle w:val="berschrift3"/>
      </w:pPr>
      <w:bookmarkStart w:id="5903" w:name="_Toc229829924"/>
      <w:bookmarkStart w:id="5904" w:name="_Toc229927034"/>
      <w:bookmarkStart w:id="5905" w:name="_Toc229945038"/>
      <w:bookmarkStart w:id="5906" w:name="_Toc229948823"/>
      <w:bookmarkStart w:id="5907" w:name="_Toc229955450"/>
      <w:bookmarkStart w:id="5908" w:name="_Toc229958605"/>
      <w:bookmarkStart w:id="5909" w:name="_Toc229963410"/>
      <w:r w:rsidRPr="00CC02A1">
        <w:t>86.5 Zwischenfazit</w:t>
      </w:r>
      <w:bookmarkEnd w:id="5903"/>
      <w:bookmarkEnd w:id="5904"/>
      <w:bookmarkEnd w:id="5905"/>
      <w:bookmarkEnd w:id="5906"/>
      <w:bookmarkEnd w:id="5907"/>
      <w:bookmarkEnd w:id="5908"/>
      <w:bookmarkEnd w:id="5909"/>
    </w:p>
    <w:p w14:paraId="2CFC7B14" w14:textId="77777777" w:rsidR="00CC02A1" w:rsidRPr="00CC02A1" w:rsidRDefault="00CC02A1" w:rsidP="00CC02A1">
      <w:r w:rsidRPr="00CC02A1">
        <w:t>Wissenschaft ist eine zentrale Wirkungsinfrastruktur. Sie erzeugt nicht einfach Wissen, sondern geprüfte Wirklichkeit, Kritik, Korrektur, Unsicherheitsbewusstsein und langfristige Orientierung.</w:t>
      </w:r>
    </w:p>
    <w:p w14:paraId="6D0A83C2" w14:textId="77777777" w:rsidR="00CC02A1" w:rsidRPr="00CC02A1" w:rsidRDefault="00CC02A1" w:rsidP="00CC02A1">
      <w:r w:rsidRPr="00CC02A1">
        <w:t>Dieses Kapitel hat vier Linien gezogen.</w:t>
      </w:r>
    </w:p>
    <w:p w14:paraId="476D8CFB" w14:textId="77777777" w:rsidR="00CC02A1" w:rsidRPr="00CC02A1" w:rsidRDefault="00CC02A1" w:rsidP="00CC02A1">
      <w:r w:rsidRPr="00CC02A1">
        <w:t>Erstens: Geprüfte Wirklichkeit. Meinung, Erfahrung, Expertise, Forschung, Evidenz und gesichertes Wissen müssen unterschieden werden. Wissenschaft ist kein Wahrheitsmonopol, sondern ein Korrektursystem.</w:t>
      </w:r>
    </w:p>
    <w:p w14:paraId="50C65B6A" w14:textId="77777777" w:rsidR="00CC02A1" w:rsidRPr="00CC02A1" w:rsidRDefault="00CC02A1" w:rsidP="00CC02A1">
      <w:r w:rsidRPr="00CC02A1">
        <w:t>Zweitens: Wissenschaftsfreiheit und Verantwortung. Wissenschaft muss frei sein, um Macht widersprechen zu können. Sie muss zugleich Verantwortung für Methode, Kommunikation, Folgen, Unabhängigkeit und Forschungskultur tragen.</w:t>
      </w:r>
    </w:p>
    <w:p w14:paraId="64ADD05D" w14:textId="77777777" w:rsidR="00CC02A1" w:rsidRPr="00CC02A1" w:rsidRDefault="00CC02A1" w:rsidP="00CC02A1">
      <w:r w:rsidRPr="00CC02A1">
        <w:t>Drittens: Replikation, Datenqualität und Open Science. Wissenschaft wird stark durch Prüfbarkeit: Replikation, Peer Review, Datenqualität, Methodenoffenheit, Open Science und Integrität. Offenheit stärkt Vertrauen, aber sie braucht Schutzgrenzen.</w:t>
      </w:r>
    </w:p>
    <w:p w14:paraId="7B1F7E56" w14:textId="77777777" w:rsidR="00CC02A1" w:rsidRPr="00CC02A1" w:rsidRDefault="00CC02A1" w:rsidP="00CC02A1">
      <w:r w:rsidRPr="00CC02A1">
        <w:t>Viertens: Unsicherheit, Kritik und Korrektur. Wissenschaftliche Unsicherheit ist kein Versagen. Sie ist Teil redlicher Erkenntnis. Kritik und Korrektur sind keine Schwäche, sondern die Lernform der Wissenschaft.</w:t>
      </w:r>
    </w:p>
    <w:p w14:paraId="023EA16E" w14:textId="77777777" w:rsidR="00CC02A1" w:rsidRPr="00CC02A1" w:rsidRDefault="00CC02A1" w:rsidP="00CC02A1">
      <w:r w:rsidRPr="00CC02A1">
        <w:t>Die Wirkungsökonomie braucht Wissenschaft nicht, um Politik zu ersetzen. Sie braucht Wissenschaft, damit Wirkung nicht zur Behauptung wird. Wissenschaft hält Wirklichkeit prüfbar. Genau dadurch schützt sie Mensch, Planet und Demokratie.</w:t>
      </w:r>
    </w:p>
    <w:p w14:paraId="37C3B9ED" w14:textId="77777777" w:rsidR="00CC02A1" w:rsidRPr="00CC02A1" w:rsidRDefault="00CC02A1" w:rsidP="00CC02A1">
      <w:r w:rsidRPr="00CC02A1">
        <w:lastRenderedPageBreak/>
        <w:t>Die nächste Frage lautet: Wie muss Forschung selbst ausgerichtet werden, damit sie nicht nur Publikationen, Drittmittel, Patente oder Prestige erzeugt, sondern langfristige Erkenntnis-, System- und Freiheitswirkung?</w:t>
      </w:r>
    </w:p>
    <w:p w14:paraId="6AC07F15" w14:textId="77777777" w:rsidR="00CC02A1" w:rsidRPr="00CC02A1" w:rsidRDefault="00CC02A1" w:rsidP="00CC02A1">
      <w:r w:rsidRPr="00CC02A1">
        <w:t>Diese Frage führt zu Kapitel 87: Wirkungsorientierte Forschung und Innovation.</w:t>
      </w:r>
    </w:p>
    <w:p w14:paraId="75D82C21" w14:textId="77777777" w:rsidR="00CC02A1" w:rsidRPr="00CC02A1" w:rsidRDefault="00CC02A1" w:rsidP="00CC02A1">
      <w:bookmarkStart w:id="5910" w:name="_Toc229829925"/>
      <w:r w:rsidRPr="00CC02A1">
        <w:t>Endnoten und Quellen zu Kapitel 86</w:t>
      </w:r>
      <w:bookmarkEnd w:id="5910"/>
    </w:p>
    <w:p w14:paraId="0121F696" w14:textId="77777777" w:rsidR="00CC02A1" w:rsidRPr="00CC02A1" w:rsidRDefault="00CC02A1" w:rsidP="00CC02A1">
      <w:pPr>
        <w:rPr>
          <w:b/>
          <w:bCs/>
        </w:rPr>
      </w:pPr>
      <w:r w:rsidRPr="00CC02A1">
        <w:rPr>
          <w:b/>
          <w:bCs/>
        </w:rPr>
        <w:t>Interne WÖk-Quellen</w:t>
      </w:r>
    </w:p>
    <w:p w14:paraId="0EFD9111" w14:textId="77777777" w:rsidR="00CC02A1" w:rsidRPr="00CC02A1" w:rsidRDefault="00CC02A1" w:rsidP="00CC02A1">
      <w:r w:rsidRPr="00CC02A1">
        <w:t>[I-K86-1] Weber, Natalie: Grundlagenpapier Wirkungsökonomie WÖk, 2025, Abschnitt „Wissenschaftstheoretischer Ausblick“. Grundlage für den Gedanken, dass die Wirkungsökonomie auch das wissenschaftstheoretische Verständnis von Erkenntnis, Evidenz und Fortschritt verändert; Wissen wird dort nicht mehr nur als Selbstzweck oder disziplinärer Fortschritt verstanden, sondern an seiner Wirkung für Gesellschaft, Umwelt und Gemeinwohl gemessen.</w:t>
      </w:r>
    </w:p>
    <w:p w14:paraId="30B2F1F9" w14:textId="77777777" w:rsidR="00CC02A1" w:rsidRPr="00CC02A1" w:rsidRDefault="00CC02A1" w:rsidP="00CC02A1">
      <w:r w:rsidRPr="00CC02A1">
        <w:t>[I-K86-2] Weber, Natalie: Grundlagenpapier Wirkungsökonomie WÖk, 2025. Grundlage für die Verschiebung von Publikationen, Zitationen und Preisen hin zu gesellschaftlichem Impact sowie für die Erweiterung von Evidenz um gesellschaftliche Resonanz, Systemeffekte und transdisziplinäre Anschlussfähigkeit.</w:t>
      </w:r>
    </w:p>
    <w:p w14:paraId="5BF9B6A8" w14:textId="77777777" w:rsidR="00CC02A1" w:rsidRPr="00CC02A1" w:rsidRDefault="00CC02A1" w:rsidP="00CC02A1">
      <w:r w:rsidRPr="00CC02A1">
        <w:t>[I-K86-3] Weber, Natalie: Die neue Ordnung des Wohlstands, Arbeitsfassung 2026, Abschnitt zu Forschung nach Wirkung. Grundlage für die Schutzlinie: Forschung nach Wirkung darf nicht Anpassung an Macht bedeuten, sondern Verantwortung für Wahrheit, Methode und gesellschaftliche Folgen; außerdem für die dreifache Bewertungslogik aus Erkenntniswirkung, Systemwirkung und Freiheitswirkung.</w:t>
      </w:r>
    </w:p>
    <w:p w14:paraId="15E14162" w14:textId="77777777" w:rsidR="00CC02A1" w:rsidRPr="00CC02A1" w:rsidRDefault="00CC02A1" w:rsidP="00CC02A1">
      <w:r w:rsidRPr="00CC02A1">
        <w:t>[I-K86-4] Weber, Natalie: Die neue Ordnung des Wohlstands, Arbeitsfassung 2026, Abschnitt zu Open Science. Grundlage für Open Science als Infrastruktur überprüfbarer Wissenschaft, für Prüfbarkeit, Beschleunigung, Gerechtigkeit, Transfer, Replikation und Vertrauen sowie für die Regel „so offen wie möglich, so geschützt wie nötig“.</w:t>
      </w:r>
    </w:p>
    <w:p w14:paraId="7D960F82" w14:textId="77777777" w:rsidR="00CC02A1" w:rsidRPr="00CC02A1" w:rsidRDefault="00CC02A1" w:rsidP="00CC02A1">
      <w:r w:rsidRPr="00CC02A1">
        <w:t>[I-K86-5] Weber, Natalie: Wirkungsrat_Konzept, 2025. Grundlage für den Wirkungsrat als unabhängige Wächterinstitution zur Weiterentwicklung von WÖk-IDs, Benchmarks und Archetypen, zur Evaluation der Wirkungsmessung, zu Wirkungsberichten sowie zum Schutz vor Lobbyismus, Greenwashing und politischer Verzerrung.</w:t>
      </w:r>
    </w:p>
    <w:p w14:paraId="00DDF64D" w14:textId="77777777" w:rsidR="00CC02A1" w:rsidRPr="00CC02A1" w:rsidRDefault="00CC02A1" w:rsidP="00CC02A1">
      <w:r w:rsidRPr="00CC02A1">
        <w:t>[I-K86-6] Weber, Natalie: Die neue Ordnung des Wohlstands, Arbeitsfassung 2026, Kapitel „Der Wirkungsrat“. Grundlage für die Präzisierung, dass der Wirkungsrat keine Regierung, keine Wahrheitsbehörde, keine Moralinstanz und kein technokratisches Ersatzparlament ist, sondern methodische Integrität, öffentliche Nachvollziehbarkeit, Versionierung, Überprüfbarkeit und Schutz vor Lobbyismus sichert.</w:t>
      </w:r>
    </w:p>
    <w:p w14:paraId="5E3E960D" w14:textId="77777777" w:rsidR="00CC02A1" w:rsidRPr="00CC02A1" w:rsidRDefault="00CC02A1" w:rsidP="00CC02A1">
      <w:r w:rsidRPr="00CC02A1">
        <w:t>[I-K86-7] Weber, Natalie: WStG_Oktober2025, 2025. Grundlage für Wissenschaftlichkeit, Interdisziplinarität und das wissenschaftliche Sekretariat des Wirkungsrats als methodische Sicherung der Wirkungssteuerung.</w:t>
      </w:r>
    </w:p>
    <w:p w14:paraId="220F65C4" w14:textId="77777777" w:rsidR="00CC02A1" w:rsidRPr="00CC02A1" w:rsidRDefault="00CC02A1" w:rsidP="00CC02A1">
      <w:pPr>
        <w:rPr>
          <w:b/>
          <w:bCs/>
        </w:rPr>
      </w:pPr>
      <w:r w:rsidRPr="00CC02A1">
        <w:rPr>
          <w:b/>
          <w:bCs/>
        </w:rPr>
        <w:lastRenderedPageBreak/>
        <w:t>Externe Quellen</w:t>
      </w:r>
    </w:p>
    <w:p w14:paraId="43BFC481" w14:textId="77777777" w:rsidR="00CC02A1" w:rsidRPr="00CC02A1" w:rsidRDefault="00CC02A1" w:rsidP="00CC02A1">
      <w:r w:rsidRPr="00CC02A1">
        <w:t>[E-K86-1] Grundgesetz für die Bundesrepublik Deutschland, Art. 5 Abs. 3. Bezugspunkt für Wissenschaftsfreiheit als verfassungsrechtlich geschützte Freiheit von Wissenschaft, Forschung und Lehre. Grundgesetz (GG): https://www.gesetze-im-internet.de/gg/</w:t>
      </w:r>
    </w:p>
    <w:p w14:paraId="2EE25A76" w14:textId="77777777" w:rsidR="00CC02A1" w:rsidRPr="00CC02A1" w:rsidRDefault="00CC02A1" w:rsidP="00CC02A1">
      <w:r w:rsidRPr="004E75D8">
        <w:t xml:space="preserve">[E-K86-2] UNESCO: Recommendation on Open Science, 2021; UNESCO Open Science, Stand 2026. </w:t>
      </w:r>
      <w:r w:rsidRPr="00CC02A1">
        <w:t>Bezugspunkt für Open Science als Prinzipien und Praktiken, die wissenschaftliche Forschung zugänglich, inklusiv, gerecht und nachhaltig machen sollen, sowie für offene Publikationen, Daten, Software, Infrastrukturen und gesellschaftliches Engagement. UNESCO: https://www.unesco.org/</w:t>
      </w:r>
    </w:p>
    <w:p w14:paraId="3CB5334A" w14:textId="77777777" w:rsidR="00CC02A1" w:rsidRPr="00CC02A1" w:rsidRDefault="00CC02A1" w:rsidP="00CC02A1">
      <w:r w:rsidRPr="00CC02A1">
        <w:t xml:space="preserve">[E-K86-3] ALLEA: </w:t>
      </w:r>
      <w:r w:rsidRPr="00CC02A1">
        <w:rPr>
          <w:i/>
          <w:iCs/>
        </w:rPr>
        <w:t>The European Code of Conduct for Research Integrity</w:t>
      </w:r>
      <w:r w:rsidRPr="00CC02A1">
        <w:t>, 2023 Revised Edition. Bezugspunkt für Forschungskultur, Forschungsintegrität und gute wissenschaftliche Praxis über Disziplinen und Forschungskontexte hinweg.</w:t>
      </w:r>
    </w:p>
    <w:p w14:paraId="0E7D703B" w14:textId="77777777" w:rsidR="00CC02A1" w:rsidRPr="00CC02A1" w:rsidRDefault="00CC02A1" w:rsidP="00CC02A1">
      <w:r w:rsidRPr="00CC02A1">
        <w:t xml:space="preserve">[E-K86-4] Deutsche Forschungsgemeinschaft: </w:t>
      </w:r>
      <w:r w:rsidRPr="00CC02A1">
        <w:rPr>
          <w:i/>
          <w:iCs/>
        </w:rPr>
        <w:t>Leitlinien zur Sicherung guter wissenschaftlicher Praxis / Code of Conduct</w:t>
      </w:r>
      <w:r w:rsidRPr="00CC02A1">
        <w:t>, 2019/2026. Bezugspunkt für verbindliche Leitlinien guter wissenschaftlicher Praxis als Voraussetzung für DFG-Förderung.</w:t>
      </w:r>
    </w:p>
    <w:p w14:paraId="7D4752CF" w14:textId="77777777" w:rsidR="00CC02A1" w:rsidRPr="00CC02A1" w:rsidRDefault="00CC02A1" w:rsidP="00CC02A1">
      <w:r w:rsidRPr="00CC02A1">
        <w:t xml:space="preserve">[E-K86-5] Hicks, Diana; Wouters, Paul; Waltman, Ludo; de Rijcke, Sarah; Rafols, Ismael: “Bibliometrics: The Leiden Manifesto for research metrics”, </w:t>
      </w:r>
      <w:r w:rsidRPr="00CC02A1">
        <w:rPr>
          <w:i/>
          <w:iCs/>
        </w:rPr>
        <w:t>Nature</w:t>
      </w:r>
      <w:r w:rsidRPr="00CC02A1">
        <w:t>, 2015. Bezugspunkt für zehn Prinzipien verantwortlicher Forschungsmetriken und für die Warnung vor Fehlsteuerung durch einfache Kennzahlen.</w:t>
      </w:r>
    </w:p>
    <w:p w14:paraId="3440C510" w14:textId="77777777" w:rsidR="00CC02A1" w:rsidRPr="00CC02A1" w:rsidRDefault="00CC02A1" w:rsidP="00CC02A1">
      <w:r w:rsidRPr="00CC02A1">
        <w:t xml:space="preserve">[E-K86-6] Popper, Karl: </w:t>
      </w:r>
      <w:r w:rsidRPr="00CC02A1">
        <w:rPr>
          <w:i/>
          <w:iCs/>
        </w:rPr>
        <w:t>Logik der Forschung</w:t>
      </w:r>
      <w:r w:rsidRPr="00CC02A1">
        <w:t xml:space="preserve">, 1934; englisch: </w:t>
      </w:r>
      <w:r w:rsidRPr="00CC02A1">
        <w:rPr>
          <w:i/>
          <w:iCs/>
        </w:rPr>
        <w:t>The Logic of Scientific Discovery</w:t>
      </w:r>
      <w:r w:rsidRPr="00CC02A1">
        <w:t>, 1959. Bezugspunkt für Wissenschaft als kritisches Prüfverfahren und für die Bedeutung von Falsifizierbarkeit und Kritik.</w:t>
      </w:r>
    </w:p>
    <w:p w14:paraId="33D4C603" w14:textId="77777777" w:rsidR="00CC02A1" w:rsidRPr="00CC02A1" w:rsidRDefault="00CC02A1" w:rsidP="00CC02A1">
      <w:r w:rsidRPr="00CC02A1">
        <w:t xml:space="preserve">[E-K86-7] Merton, Robert K.: “The Normative Structure of Science”, in: </w:t>
      </w:r>
      <w:r w:rsidRPr="00CC02A1">
        <w:rPr>
          <w:i/>
          <w:iCs/>
        </w:rPr>
        <w:t>The Sociology of Science</w:t>
      </w:r>
      <w:r w:rsidRPr="00CC02A1">
        <w:t>, 1942/1973. Bezugspunkt für wissenschaftliche Normen wie Universalismus, gemeinschaftliche Wissensordnung, Uneigennützigkeit und organisierter Skeptizismus.</w:t>
      </w:r>
    </w:p>
    <w:p w14:paraId="04BD3AB5" w14:textId="77777777" w:rsidR="00CC02A1" w:rsidRPr="00CC02A1" w:rsidRDefault="00CC02A1" w:rsidP="00CC02A1">
      <w:r w:rsidRPr="00CC02A1">
        <w:rPr>
          <w:lang w:val="fr-FR"/>
        </w:rPr>
        <w:t xml:space="preserve">[E-K86-8] Kuhn, Thomas S.: </w:t>
      </w:r>
      <w:r w:rsidRPr="00CC02A1">
        <w:rPr>
          <w:i/>
          <w:iCs/>
          <w:lang w:val="fr-FR"/>
        </w:rPr>
        <w:t>The Structure of Scientific Revolutions</w:t>
      </w:r>
      <w:r w:rsidRPr="00CC02A1">
        <w:rPr>
          <w:lang w:val="fr-FR"/>
        </w:rPr>
        <w:t xml:space="preserve">, 1962. </w:t>
      </w:r>
      <w:r w:rsidRPr="00CC02A1">
        <w:t>Bezugspunkt für Paradigmen, wissenschaftliche Umbrüche und die Einsicht, dass Wissenschaft auch historisch, institutionell und gemeinschaftlich strukturiert ist.</w:t>
      </w:r>
    </w:p>
    <w:p w14:paraId="6A81EE85" w14:textId="77777777" w:rsidR="00CC02A1" w:rsidRPr="00CC02A1" w:rsidRDefault="00CC02A1" w:rsidP="00FE39EC">
      <w:pPr>
        <w:pStyle w:val="berschrift2"/>
      </w:pPr>
      <w:bookmarkStart w:id="5911" w:name="_Toc229829926"/>
      <w:bookmarkStart w:id="5912" w:name="_Toc229948824"/>
      <w:bookmarkStart w:id="5913" w:name="_Toc229955451"/>
      <w:bookmarkStart w:id="5914" w:name="_Toc229958606"/>
      <w:bookmarkStart w:id="5915" w:name="_Toc229963411"/>
      <w:r w:rsidRPr="00CC02A1">
        <w:t>Kapitel 87 - Wirkungsorientierte Forschung und Innovation</w:t>
      </w:r>
      <w:bookmarkEnd w:id="5911"/>
      <w:bookmarkEnd w:id="5912"/>
      <w:bookmarkEnd w:id="5913"/>
      <w:bookmarkEnd w:id="5914"/>
      <w:bookmarkEnd w:id="5915"/>
    </w:p>
    <w:p w14:paraId="15A84A12" w14:textId="77777777" w:rsidR="00CC02A1" w:rsidRPr="00CC02A1" w:rsidRDefault="00CC02A1" w:rsidP="00CC02A1">
      <w:r w:rsidRPr="00CC02A1">
        <w:t>Kapitel 86 hat Wissenschaft als Wirkungsinfrastruktur beschrieben. Wissenschaft macht Wirklichkeit prüfbar. Dieses Kapitel geht einen Schritt weiter: Es fragt, wie Forschung selbst ausgerichtet werden muss, wenn eine Gesellschaft nicht nur mehr Wissen, sondern bessere Zukunftspfade erzeugen will.</w:t>
      </w:r>
    </w:p>
    <w:p w14:paraId="742E61A3" w14:textId="77777777" w:rsidR="00CC02A1" w:rsidRPr="00CC02A1" w:rsidRDefault="00CC02A1" w:rsidP="00CC02A1">
      <w:r w:rsidRPr="00CC02A1">
        <w:t xml:space="preserve">Forschung ist eine Wirkungsquelle. Sie erzeugt Begriffe, Methoden, Daten, Messinstrumente, Technologien, Therapien, Materialien, Modelle, Kritik, Orientierung, </w:t>
      </w:r>
      <w:r w:rsidRPr="00CC02A1">
        <w:lastRenderedPageBreak/>
        <w:t>Replikation, Infrastrukturen, Software, Bildung, Patente, Institutionen und Handlungsoptionen. Sie wirkt nicht nur dort, wo ein Produkt, ein Medikament oder eine Technologie unmittelbar verwertet wird. Sie wirkt auch dort, wo sie Fragen präzisiert, Irrtümer korrigiert, Komplexität verständlich macht, Risiken sichtbar macht oder künftige Möglichkeiten öffnet.</w:t>
      </w:r>
    </w:p>
    <w:p w14:paraId="3264A6E6" w14:textId="77777777" w:rsidR="00CC02A1" w:rsidRPr="00CC02A1" w:rsidRDefault="00CC02A1" w:rsidP="00CC02A1">
      <w:r w:rsidRPr="00CC02A1">
        <w:t>Forschung wirkt nicht nur, wenn sie sofort verwertbar ist. Sie wirkt, wenn sie die Fähigkeit einer Gesellschaft erhöht, Wirklichkeit zu verstehen und bessere Zukunftspfade zu öffnen.</w:t>
      </w:r>
    </w:p>
    <w:p w14:paraId="5A63829F" w14:textId="77777777" w:rsidR="00CC02A1" w:rsidRPr="00CC02A1" w:rsidRDefault="00CC02A1" w:rsidP="00CC02A1">
      <w:r w:rsidRPr="00CC02A1">
        <w:t>Damit ist Forschung in der Wirkungsökonomie mehr als Publikationsproduktion. Sie ist nicht gut, weil sie viele Paper erzeugt, viele Drittmittel einwirbt, viele Patente anmeldet oder kurzfristig verwertbare Ergebnisse liefert. Sie ist gut, wenn sie Erkenntnisqualität, Problemlösungsfähigkeit, gesellschaftliche Anschlussfähigkeit, Langzeitwirkung und Verantwortung verbindet [I-K87-1; I-K87-6].</w:t>
      </w:r>
    </w:p>
    <w:p w14:paraId="3696E906" w14:textId="77777777" w:rsidR="00CC02A1" w:rsidRPr="00CC02A1" w:rsidRDefault="00CC02A1" w:rsidP="00105619">
      <w:pPr>
        <w:pStyle w:val="berschrift3"/>
      </w:pPr>
      <w:bookmarkStart w:id="5916" w:name="_Toc229829927"/>
      <w:bookmarkStart w:id="5917" w:name="_Toc229927035"/>
      <w:bookmarkStart w:id="5918" w:name="_Toc229945039"/>
      <w:bookmarkStart w:id="5919" w:name="_Toc229948825"/>
      <w:bookmarkStart w:id="5920" w:name="_Toc229955452"/>
      <w:bookmarkStart w:id="5921" w:name="_Toc229958607"/>
      <w:bookmarkStart w:id="5922" w:name="_Toc229963412"/>
      <w:r w:rsidRPr="00CC02A1">
        <w:t>87.1 Grundlagenforschung und Wirkungszeit</w:t>
      </w:r>
      <w:bookmarkEnd w:id="5916"/>
      <w:bookmarkEnd w:id="5917"/>
      <w:bookmarkEnd w:id="5918"/>
      <w:bookmarkEnd w:id="5919"/>
      <w:bookmarkEnd w:id="5920"/>
      <w:bookmarkEnd w:id="5921"/>
      <w:bookmarkEnd w:id="5922"/>
    </w:p>
    <w:p w14:paraId="56766E29" w14:textId="77777777" w:rsidR="00CC02A1" w:rsidRPr="00CC02A1" w:rsidRDefault="00CC02A1" w:rsidP="00CC02A1">
      <w:r w:rsidRPr="00CC02A1">
        <w:t>Grundlagenforschung ist die Forschung mit der längsten Wirkungszeit.</w:t>
      </w:r>
    </w:p>
    <w:p w14:paraId="186CF2B7" w14:textId="77777777" w:rsidR="00CC02A1" w:rsidRPr="00CC02A1" w:rsidRDefault="00CC02A1" w:rsidP="00CC02A1">
      <w:r w:rsidRPr="00CC02A1">
        <w:t>Sie stellt Fragen, deren Nutzen häufig noch nicht sichtbar ist. Sie sucht nicht zuerst ein Produkt, sondern Verständnis. Sie untersucht Moleküle, Felder, Algorithmen, Zellen, Materialien, Sprachen, soziale Strukturen, historische Muster, mathematische Beziehungen, physikalische Gesetzmäßigkeiten, ökologische Kopplungen, kulturelle Bedeutungen oder psychische Prozesse, bevor klar ist, welche Anwendungen daraus entstehen.</w:t>
      </w:r>
    </w:p>
    <w:p w14:paraId="26A80576" w14:textId="77777777" w:rsidR="00CC02A1" w:rsidRPr="00CC02A1" w:rsidRDefault="00CC02A1" w:rsidP="00CC02A1">
      <w:r w:rsidRPr="00CC02A1">
        <w:t>Genau deshalb ist sie unverzichtbar.</w:t>
      </w:r>
    </w:p>
    <w:p w14:paraId="16E65570" w14:textId="77777777" w:rsidR="00CC02A1" w:rsidRPr="00CC02A1" w:rsidRDefault="00CC02A1" w:rsidP="00CC02A1">
      <w:r w:rsidRPr="00CC02A1">
        <w:t>Eine Gesellschaft, die nur noch Forschung finanziert, deren Nutzen kurzfristig belegt werden kann, zerstört ihre eigene Zukunftsfähigkeit. Sie würde nur das optimieren, was sie bereits kennt. Sie würde bestehende Probleme schneller bearbeiten, aber weniger neue Wirklichkeitsräume öffnen. Sie würde Innovation verlangen und zugleich die tiefen Quellen von Innovation austrocknen.</w:t>
      </w:r>
    </w:p>
    <w:p w14:paraId="1D686DCD" w14:textId="77777777" w:rsidR="00CC02A1" w:rsidRPr="00CC02A1" w:rsidRDefault="00CC02A1" w:rsidP="00CC02A1">
      <w:r w:rsidRPr="00CC02A1">
        <w:t>Grundlagenforschung wirkt häufig indirekt. Sie erzeugt Theorien, Messverfahren, Modelle, Methoden, Denkweisen, Datenreihen, Begriffe und Talente. Diese Wirkungen erscheinen nicht sofort als Marktwert. Aber ohne sie gäbe es keine moderne Medizin, keine Materialwissenschaft, keine Quantenphysik, keine Halbleiter, keine KI, keine Klimamodelle, keine Genomforschung, keine Epidemiologie, keine Batterieforschung, keine Satellitendaten, keine Statistik, keine Systemtheorie und keine verlässliche Umweltmessung [E-K87-1; E-K87-10].</w:t>
      </w:r>
    </w:p>
    <w:p w14:paraId="4A490938" w14:textId="77777777" w:rsidR="00CC02A1" w:rsidRPr="00CC02A1" w:rsidRDefault="00CC02A1" w:rsidP="00CC02A1">
      <w:r w:rsidRPr="00CC02A1">
        <w:t xml:space="preserve">Die Wirkungsökonomie darf Grundlagenforschung daher nicht dem Missverständnis aussetzen, sie müsse ihre Wirkung vorab vollständig beweisen. Das wäre ein Widerspruch. Forschung, die unbekannte Wirklichkeit erschließt, kann nicht immer </w:t>
      </w:r>
      <w:r w:rsidRPr="00CC02A1">
        <w:lastRenderedPageBreak/>
        <w:t>wissen, welche Wirkung sie später haben wird. Ihre Wirkung liegt zunächst in Erkenntnismöglichkeit.</w:t>
      </w:r>
    </w:p>
    <w:p w14:paraId="6EF38893" w14:textId="77777777" w:rsidR="00CC02A1" w:rsidRPr="00CC02A1" w:rsidRDefault="00CC02A1" w:rsidP="00CC02A1">
      <w:r w:rsidRPr="00CC02A1">
        <w:t>Eine Grundlagenfrage kann Jahrzehnte später zur Schlüsseltechnologie werden. Eine mathematische Theorie kann lange abstrakt wirken und später Verschlüsselung, KI oder Simulation ermöglichen. Eine biologische Beobachtung kann später Therapiepfade eröffnen. Eine ökologische Langzeitreihe kann politische Kipppunkte sichtbar machen. Eine soziologische Studie kann erklären, warum eine gut gemeinte Maßnahme Vertrauen zerstört. Eine geisteswissenschaftliche Arbeit kann Begriffe liefern, mit denen Gesellschaft ihre eigene Gegenwart versteht.</w:t>
      </w:r>
    </w:p>
    <w:p w14:paraId="0FCB6A70" w14:textId="77777777" w:rsidR="00CC02A1" w:rsidRPr="00CC02A1" w:rsidRDefault="00CC02A1" w:rsidP="00CC02A1">
      <w:r w:rsidRPr="00CC02A1">
        <w:t>Grundlagenforschung ist deshalb nicht wirkungslos, weil ihre Wirkung spät kommt. Ihre Wirkungszeit ist lang.</w:t>
      </w:r>
    </w:p>
    <w:p w14:paraId="09BF07E8" w14:textId="77777777" w:rsidR="00CC02A1" w:rsidRPr="00CC02A1" w:rsidRDefault="00CC02A1" w:rsidP="00CC02A1">
      <w:r w:rsidRPr="00CC02A1">
        <w:t>Wirkungszeit bezeichnet den Zeitraum, in dem Forschung ihre gesellschaftliche, ökologische, technologische, demokratische oder kulturelle Bedeutung entfaltet. Manche Forschung wirkt schnell: ein Impfstoff, ein Materialtest, eine Energieeffizienzlösung, eine Pflegeintervention. Andere wirkt langsam: eine Theorie, eine Dateninfrastruktur, eine Replikationsstudie, eine Bildungsstudie, eine Klimazeitreihe, eine historische Analyse, eine Grundlagenentdeckung.</w:t>
      </w:r>
    </w:p>
    <w:p w14:paraId="009F121F" w14:textId="77777777" w:rsidR="00CC02A1" w:rsidRPr="00CC02A1" w:rsidRDefault="00CC02A1" w:rsidP="00CC02A1">
      <w:r w:rsidRPr="00CC02A1">
        <w:t>Die alte Bewertungslogik hat schnelle Wirkung bevorzugt, weil sie leichter sichtbar ist. Die Wirkungsökonomie darf diesen Fehler nicht wiederholen. Sie muss zwischen kurzfristiger Verwertbarkeit und langfristiger Wirkkraft unterscheiden.</w:t>
      </w:r>
    </w:p>
    <w:p w14:paraId="7186E3A2" w14:textId="77777777" w:rsidR="00CC02A1" w:rsidRPr="00CC02A1" w:rsidRDefault="00CC02A1" w:rsidP="00CC02A1">
      <w:r w:rsidRPr="00CC02A1">
        <w:t>Ein Forschungsprojekt kann kurzfristig keine Anwendung haben und trotzdem hohe Erkenntniswirkung erzeugen. Ein Forschungsprojekt kann viele Anwendungen versprechen und trotzdem geringe Erkenntnisqualität haben. Ein Patent kann wirtschaftlich nützlich sein und dennoch systemisch riskant. Eine Replikationsstudie kann wenig glamourös wirken und trotzdem hohe Systemwirkung haben, weil sie eine falsche Therapie, Technologie oder Politikannahme korrigiert.</w:t>
      </w:r>
    </w:p>
    <w:p w14:paraId="5ED7BCC8" w14:textId="77777777" w:rsidR="00CC02A1" w:rsidRPr="00CC02A1" w:rsidRDefault="00CC02A1" w:rsidP="00CC02A1">
      <w:r w:rsidRPr="00CC02A1">
        <w:t>Darum braucht wirkungsorientierte Forschung eine mehrdimensionale Bewertung. Sie fragt nicht nur: Was lässt sich sofort verwerten? Sie fragt: Erhöht diese Forschung Verständnis? Verbessert sie Methoden? Erzeugt sie Datenqualität? Öffnet sie neue Fragen? Macht sie Risiken sichtbar? Ermöglicht sie spätere Innovation? Stärkt sie Mündigkeit, Kritikfähigkeit oder demokratische Orientierung? Verhindert sie falsche Investitionen? Schafft sie Grundlagen für Mensch, Planet und Demokratie?</w:t>
      </w:r>
    </w:p>
    <w:p w14:paraId="15721E80" w14:textId="77777777" w:rsidR="00CC02A1" w:rsidRPr="00CC02A1" w:rsidRDefault="00CC02A1" w:rsidP="00CC02A1">
      <w:r w:rsidRPr="00CC02A1">
        <w:t xml:space="preserve">Diese Fragen schützen Grundlagenforschung vor der Kurzfristigkeit des Marktes. Sie schützen sie aber auch vor einer falschen Unantastbarkeit. Grundlagenforschung braucht Freiheit, aber sie steht nicht außerhalb gesellschaftlicher Verantwortung. Auch Grundlagenforschung kann Risiken erzeugen, etwa bei Dual Use, Biosicherheit, KI, Überwachungstechnologien, Materialforschung, synthetischer Biologie oder militärischer Anschlussfähigkeit. Die Antwort darauf ist nicht, Grundlagenforschung zu </w:t>
      </w:r>
      <w:r w:rsidRPr="00CC02A1">
        <w:lastRenderedPageBreak/>
        <w:t>ersticken. Die Antwort ist verantwortliche Freiheit: gute Ethikprüfung, transparente Risiken, Schutzräume für offene Forschung und klare Grenzen dort, wo absehbare Schäden erheblich sind.</w:t>
      </w:r>
    </w:p>
    <w:p w14:paraId="5608BFCF" w14:textId="77777777" w:rsidR="00CC02A1" w:rsidRPr="00CC02A1" w:rsidRDefault="00CC02A1" w:rsidP="00CC02A1">
      <w:r w:rsidRPr="00CC02A1">
        <w:t>Forschung nach Wirkung heißt daher nicht Forschung nach sofortigem Nutzen. Sie heißt Forschung nach verantwortbarer Langzeitwirkung.</w:t>
      </w:r>
    </w:p>
    <w:p w14:paraId="28B34197" w14:textId="77777777" w:rsidR="00CC02A1" w:rsidRPr="00CC02A1" w:rsidRDefault="00CC02A1" w:rsidP="00105619">
      <w:pPr>
        <w:pStyle w:val="berschrift3"/>
      </w:pPr>
      <w:bookmarkStart w:id="5923" w:name="_Toc229829928"/>
      <w:bookmarkStart w:id="5924" w:name="_Toc229927036"/>
      <w:bookmarkStart w:id="5925" w:name="_Toc229945040"/>
      <w:bookmarkStart w:id="5926" w:name="_Toc229948826"/>
      <w:bookmarkStart w:id="5927" w:name="_Toc229955453"/>
      <w:bookmarkStart w:id="5928" w:name="_Toc229958608"/>
      <w:bookmarkStart w:id="5929" w:name="_Toc229963413"/>
      <w:r w:rsidRPr="00CC02A1">
        <w:t>87.2 Interdisziplinarität und Systemfragen</w:t>
      </w:r>
      <w:bookmarkEnd w:id="5923"/>
      <w:bookmarkEnd w:id="5924"/>
      <w:bookmarkEnd w:id="5925"/>
      <w:bookmarkEnd w:id="5926"/>
      <w:bookmarkEnd w:id="5927"/>
      <w:bookmarkEnd w:id="5928"/>
      <w:bookmarkEnd w:id="5929"/>
    </w:p>
    <w:p w14:paraId="7FE80C14" w14:textId="77777777" w:rsidR="00CC02A1" w:rsidRPr="00CC02A1" w:rsidRDefault="00CC02A1" w:rsidP="00CC02A1">
      <w:r w:rsidRPr="00CC02A1">
        <w:t>Die wichtigsten Fragen des 21. Jahrhunderts passen nicht in einzelne Disziplinen.</w:t>
      </w:r>
    </w:p>
    <w:p w14:paraId="04244D63" w14:textId="77777777" w:rsidR="00CC02A1" w:rsidRPr="00CC02A1" w:rsidRDefault="00CC02A1" w:rsidP="00CC02A1">
      <w:r w:rsidRPr="00CC02A1">
        <w:t>Klima ist nicht nur Meteorologie. Es ist Physik, Chemie, Ökologie, Landwirtschaft, Energie, Ökonomie, Recht, Migration, Gesundheit, Stadtplanung, Versicherung, Politik und Kommunikation. Gesundheit ist nicht nur Medizin. Sie ist Biologie, Ernährung, Wohnen, Arbeit, Umwelt, Pflege, Einsamkeit, Bildung, Einkommen, Stadtgrün, Daten und Vertrauen. KI ist nicht nur Informatik. Sie ist Mathematik, Energie, Ethik, Recht, Arbeit, Bildung, Öffentlichkeit, Psychologie, Sicherheit, Kapital und Demokratie. Pflege ist nicht nur Sozialwesen. Sie ist Medizin, Beziehung, Zeit, Arbeitsmarkt, Demografie, Finanzierung, Technologie, Würde und Familienstruktur.</w:t>
      </w:r>
    </w:p>
    <w:p w14:paraId="7FB974A6" w14:textId="77777777" w:rsidR="00CC02A1" w:rsidRPr="00CC02A1" w:rsidRDefault="00CC02A1" w:rsidP="00CC02A1">
      <w:r w:rsidRPr="00CC02A1">
        <w:t>Komplexe Probleme sind nicht disziplinlos. Sie sind mehrdisziplinär.</w:t>
      </w:r>
    </w:p>
    <w:p w14:paraId="08BD1286" w14:textId="77777777" w:rsidR="00CC02A1" w:rsidRPr="00CC02A1" w:rsidRDefault="00CC02A1" w:rsidP="00CC02A1">
      <w:r w:rsidRPr="00CC02A1">
        <w:t>Die Wirkungsökonomie macht Interdisziplinarität deshalb nicht zur Dekoration, sondern zur Bedingung. Das Grundlagenpapier formuliert diese Verschiebung bereits deutlich: Interdisziplinäre Forschung soll Normalfall statt Ausnahme werden; Transdisziplinarität rückt in den Vordergrund, weil gesellschaftliche Akteure, Unternehmen, Politik und Zivilgesellschaft an Problemlösungen beteiligt werden müssen; Ziel ist nicht nur Erklärung, sondern die Gestaltung wirksamer Lösungen und Innovationen [I-K87-2; I-K87-3].</w:t>
      </w:r>
    </w:p>
    <w:p w14:paraId="587C48B7" w14:textId="77777777" w:rsidR="00CC02A1" w:rsidRPr="00CC02A1" w:rsidRDefault="00CC02A1" w:rsidP="00CC02A1">
      <w:r w:rsidRPr="00CC02A1">
        <w:t>Aber Interdisziplinarität wird leicht missverstanden.</w:t>
      </w:r>
    </w:p>
    <w:p w14:paraId="32FE6A80" w14:textId="77777777" w:rsidR="00CC02A1" w:rsidRPr="00CC02A1" w:rsidRDefault="00CC02A1" w:rsidP="00CC02A1">
      <w:r w:rsidRPr="00CC02A1">
        <w:t>Sie bedeutet nicht, dass Disziplinen verschwinden. Sie bedeutet nicht, dass jede Person alles können muss. Sie bedeutet nicht, dass wissenschaftliche Standards durch Meinungsvielfalt ersetzt werden. Sie bedeutet auch nicht, dass Praxisakteure über Wahrheit abstimmen. Interdisziplinarität bedeutet: Jede Disziplin bringt ihre Methode, ihre Strenge und ihre blinden Flecken ein, damit ein Systemproblem nicht durch eine Fachlogik allein verengt wird.</w:t>
      </w:r>
    </w:p>
    <w:p w14:paraId="6548780E" w14:textId="77777777" w:rsidR="00CC02A1" w:rsidRPr="00CC02A1" w:rsidRDefault="00CC02A1" w:rsidP="00CC02A1">
      <w:r w:rsidRPr="00CC02A1">
        <w:t>Physik zeigt Grenzen von Energie, Material, Entropie, Messung und Realität. Biologie und Ökologie zeigen Leben, Regeneration, Interdependenz, One Health, Biodiversität und Kipppunkte. Medizin und Gesundheitswissenschaften zeigen Prävention, Krankheit, Versorgung, mentale Gesundheit, Epidemiologie und soziale Determinanten. Material- und Ingenieurwissenschaften zeigen Kreislauffähigkeit, Sicherheit, Skalierung, Lebensdauer und technische Machbarkeit. Energieforschung zeigt Infrastruktur, Speicher, Netze, Resilienz, Verbrauch, Wirkungsgrad und Systemlast.</w:t>
      </w:r>
    </w:p>
    <w:p w14:paraId="28329CD6" w14:textId="77777777" w:rsidR="00CC02A1" w:rsidRPr="00CC02A1" w:rsidRDefault="00CC02A1" w:rsidP="00CC02A1">
      <w:r w:rsidRPr="00CC02A1">
        <w:lastRenderedPageBreak/>
        <w:t>Sozialwissenschaften zeigen Ungleichheit, Milieus, Macht, Vertrauen, Zugehörigkeit, Verhalten, Institutionen und Teilhabe. Kultur- und Geisteswissenschaften zeigen Sinn, Sprache, Erinnerung, Deutung, Würde, Narrative, Geschichte und Resonanz. Wirtschaftswissenschaft zeigt Märkte, Preise, Kapital, Anreize, Risiko, Wachstum und Verteilung, muss aber durch die Wirkungsökonomie neu geordnet werden. Rechtswissenschaft zeigt Grundrechte, Verhältnismäßigkeit, Haftung, Verfahren, Schutzpflichten und institutionelle Grenzen. Politikwissenschaft zeigt Macht, Parteien, Institutionen, Öffentlichkeit, Lobbyismus, Konflikt und demokratische Resilienz. Informatik und Datenwissenschaft zeigen Algorithmen, Datenräume, KI, Cyberresilienz, digitale Rechte und technische Anschlussfähigkeit.</w:t>
      </w:r>
    </w:p>
    <w:p w14:paraId="38B778DD" w14:textId="77777777" w:rsidR="00CC02A1" w:rsidRPr="00CC02A1" w:rsidRDefault="00CC02A1" w:rsidP="00CC02A1">
      <w:r w:rsidRPr="00CC02A1">
        <w:t>Keine dieser Disziplinen kann das Ganze allein erfassen. Aber jede kann einen Teil der Wirklichkeit sichern.</w:t>
      </w:r>
    </w:p>
    <w:p w14:paraId="71A475D2" w14:textId="77777777" w:rsidR="00CC02A1" w:rsidRPr="00CC02A1" w:rsidRDefault="00CC02A1" w:rsidP="00CC02A1">
      <w:r w:rsidRPr="00CC02A1">
        <w:t>Transdisziplinäre Forschung geht noch einen Schritt weiter. Sie bezieht Praxiswissen ein: Kommunen, Pflegekräfte, Patient:innen, Unternehmen, Landwirt:innen, Schulen, Verwaltungen, Bürgerinitiativen, Reparaturnetzwerke, Gewerkschaften, Kulturorte, Medien, Gerichte, Versicherungen, Banken und Betroffene. Dieses Wissen ist kein Ersatz für wissenschaftliche Methode. Aber es zeigt, ob eine Lösung im wirklichen System trägt.</w:t>
      </w:r>
    </w:p>
    <w:p w14:paraId="4D48FAB1" w14:textId="77777777" w:rsidR="00CC02A1" w:rsidRPr="00CC02A1" w:rsidRDefault="00CC02A1" w:rsidP="00CC02A1">
      <w:r w:rsidRPr="00CC02A1">
        <w:t>Eine Klimamaßnahme kann technisch richtig sein und sozial scheitern. Eine digitale Lösung kann effizient sein und vulnerable Menschen ausschließen. Eine Pflegeinnovation kann in Studien gut aussehen und im Alltag des Personals scheitern. Eine Verwaltungsreform kann rechtlich sauber sein und praktisch Blindleistung erzeugen. Eine Bildungsinnovation kann pädagogisch plausibel sein und an Wohnungsnot, Armut oder digitaler Überforderung vorbeigehen.</w:t>
      </w:r>
    </w:p>
    <w:p w14:paraId="03C62674" w14:textId="77777777" w:rsidR="00CC02A1" w:rsidRPr="00CC02A1" w:rsidRDefault="00CC02A1" w:rsidP="00CC02A1">
      <w:r w:rsidRPr="00CC02A1">
        <w:t>Transdisziplinarität verhindert solche Blindheit, wenn sie gut gebaut ist. Sie bringt Erfahrungswissen in Forschung ein, ohne Forschung zur Stimmungsabfrage zu machen.</w:t>
      </w:r>
    </w:p>
    <w:p w14:paraId="63BDF4EC" w14:textId="77777777" w:rsidR="00CC02A1" w:rsidRPr="00CC02A1" w:rsidRDefault="00CC02A1" w:rsidP="00CC02A1">
      <w:r w:rsidRPr="00CC02A1">
        <w:t>Die Wirkungsökonomie braucht deshalb Systemfragen. Eine Systemfrage lautet nicht: Was kann diese Technologie? Sie lautet: Welche Zustände verändert ihr Einsatz? Eine Systemfrage lautet nicht: Wie effizient ist dieses Verfahren? Sie lautet: Welche Folgewirkungen, Rückkopplungen, Zielkonflikte und Engpässe entstehen? Eine Systemfrage lautet nicht: Welche Disziplin ist zuständig? Sie lautet: Welche Wirkungsräume sind betroffen?</w:t>
      </w:r>
    </w:p>
    <w:p w14:paraId="0969F833" w14:textId="77777777" w:rsidR="00CC02A1" w:rsidRPr="00CC02A1" w:rsidRDefault="00CC02A1" w:rsidP="00CC02A1">
      <w:r w:rsidRPr="00CC02A1">
        <w:t>Solche Fragen verbinden Wirkungsrisiko, Messung, Daten, Innovation und Transformation. Forschung wird dann nicht nur Wissensproduktion, sondern Risikofrüherkennung und Möglichkeitsarbeit.</w:t>
      </w:r>
    </w:p>
    <w:p w14:paraId="416376AC" w14:textId="77777777" w:rsidR="00CC02A1" w:rsidRPr="00CC02A1" w:rsidRDefault="00CC02A1" w:rsidP="00CC02A1">
      <w:r w:rsidRPr="00CC02A1">
        <w:t>Interdisziplinäre Forschung erzeugt damit nicht weniger Strenge, sondern mehr Wirklichkeitsnähe.</w:t>
      </w:r>
    </w:p>
    <w:p w14:paraId="1FCC7C87" w14:textId="77777777" w:rsidR="00CC02A1" w:rsidRPr="00CC02A1" w:rsidRDefault="00CC02A1" w:rsidP="00105619">
      <w:pPr>
        <w:pStyle w:val="berschrift3"/>
      </w:pPr>
      <w:bookmarkStart w:id="5930" w:name="_Toc229829929"/>
      <w:bookmarkStart w:id="5931" w:name="_Toc229927037"/>
      <w:bookmarkStart w:id="5932" w:name="_Toc229945041"/>
      <w:bookmarkStart w:id="5933" w:name="_Toc229948827"/>
      <w:bookmarkStart w:id="5934" w:name="_Toc229955454"/>
      <w:bookmarkStart w:id="5935" w:name="_Toc229958609"/>
      <w:bookmarkStart w:id="5936" w:name="_Toc229963414"/>
      <w:r w:rsidRPr="00CC02A1">
        <w:lastRenderedPageBreak/>
        <w:t>87.3 Forschungsförderung nach Wirkung</w:t>
      </w:r>
      <w:bookmarkEnd w:id="5930"/>
      <w:bookmarkEnd w:id="5931"/>
      <w:bookmarkEnd w:id="5932"/>
      <w:bookmarkEnd w:id="5933"/>
      <w:bookmarkEnd w:id="5934"/>
      <w:bookmarkEnd w:id="5935"/>
      <w:bookmarkEnd w:id="5936"/>
    </w:p>
    <w:p w14:paraId="02D20AEF" w14:textId="77777777" w:rsidR="00CC02A1" w:rsidRPr="00CC02A1" w:rsidRDefault="00CC02A1" w:rsidP="00CC02A1">
      <w:r w:rsidRPr="00CC02A1">
        <w:t>Forschungsfinanzierung entscheidet, welche Fragen gestellt werden.</w:t>
      </w:r>
    </w:p>
    <w:p w14:paraId="4EFA15AA" w14:textId="77777777" w:rsidR="00CC02A1" w:rsidRPr="00CC02A1" w:rsidRDefault="00CC02A1" w:rsidP="00CC02A1">
      <w:r w:rsidRPr="00CC02A1">
        <w:t>Das ist ihr politischer Kern.</w:t>
      </w:r>
    </w:p>
    <w:p w14:paraId="6B1E065B" w14:textId="77777777" w:rsidR="00CC02A1" w:rsidRPr="00CC02A1" w:rsidRDefault="00CC02A1" w:rsidP="00CC02A1">
      <w:r w:rsidRPr="00CC02A1">
        <w:t>Es ist ein Unterschied, ob Forschungsgeld in Grundlagenforschung, Rüstung, KI, Gesundheit, Pflege, Klimaanpassung, Biodiversität, Batterien, Wasser, Sozialforschung, Geisteswissenschaften, Medienwirkung, Replikation, Forschungssoftware, Materialwissenschaft, Bildung oder industrielle Produktentwicklung fließt. Finanzierung erzeugt nicht nur Forschung. Sie erzeugt Zukunftspfade.</w:t>
      </w:r>
    </w:p>
    <w:p w14:paraId="79E6BB9A" w14:textId="77777777" w:rsidR="00CC02A1" w:rsidRPr="00CC02A1" w:rsidRDefault="00CC02A1" w:rsidP="00CC02A1">
      <w:r w:rsidRPr="00CC02A1">
        <w:t>Wirkungsorientierte Forschungsförderung fragt deshalb nicht nur: Wer ist exzellent? Sie fragt: Welche Erkenntnis, welche Methode, welche Lösung, welche Orientierung, welche Prävention, welche Resilienz und welche Freiheit kann durch diese Forschung entstehen?</w:t>
      </w:r>
    </w:p>
    <w:p w14:paraId="23B80E64" w14:textId="77777777" w:rsidR="00CC02A1" w:rsidRPr="00CC02A1" w:rsidRDefault="00CC02A1" w:rsidP="00CC02A1">
      <w:r w:rsidRPr="00CC02A1">
        <w:t>Das heißt nicht, dass Forschungsförderung politisch gewünschte Ergebnisse bestellen soll. Das wäre der Tod freier Wissenschaft. Forschungsförderung nach Wirkung muss zwei Dinge zugleich können: Richtung setzen und Freiheit schützen.</w:t>
      </w:r>
    </w:p>
    <w:p w14:paraId="670CC727" w14:textId="77777777" w:rsidR="00CC02A1" w:rsidRPr="00CC02A1" w:rsidRDefault="00CC02A1" w:rsidP="00CC02A1">
      <w:r w:rsidRPr="00CC02A1">
        <w:t>Richtung ist nötig, weil gesellschaftliche Ressourcen begrenzt sind und die großen Krisen nicht warten. Klima, Biodiversität, Gesundheit, Pflege, Energie, Wasser, Wohnen, Automatisierung, KI, Desinformation, Demokratie, Sicherheit, Materialkreisläufe und soziale Kohäsion brauchen gezielte Forschung. Eine Gesellschaft, die Wirkung ernst nimmt, darf Forschung nicht allein zufällig aus Karriereanreizen, Drittmittelmoden oder industriellen Interessen entstehen lassen.</w:t>
      </w:r>
    </w:p>
    <w:p w14:paraId="7040FF2D" w14:textId="77777777" w:rsidR="00CC02A1" w:rsidRPr="00CC02A1" w:rsidRDefault="00CC02A1" w:rsidP="00CC02A1">
      <w:r w:rsidRPr="00CC02A1">
        <w:t>Freiheit ist nötig, weil Forschung nicht zur Dienstleisterin politischer Tagesziele werden darf. Wissenschaft muss unbequeme Fragen stellen können. Sie muss Förderprogramme kritisieren dürfen. Sie muss negative Ergebnisse veröffentlichen dürfen. Sie muss zeigen dürfen, dass ein politisches Ziel falsch operationalisiert ist, eine Technologie riskanter als gedacht oder ein populäres Programm unwirksam.</w:t>
      </w:r>
    </w:p>
    <w:p w14:paraId="088A63A7" w14:textId="77777777" w:rsidR="00CC02A1" w:rsidRPr="00CC02A1" w:rsidRDefault="00CC02A1" w:rsidP="00CC02A1">
      <w:r w:rsidRPr="00CC02A1">
        <w:t>Mission-oriented research kann in diesem Spannungsfeld sinnvoll sein. Missionen bündeln Forschung, Innovation, Politik, Praxis und Ressourcen um klare gesellschaftliche Ziele. Horizon Europe beschreibt EU-Missionen als groß angelegte Initiativen mit klaren, zeitgebundenen Zielen zu Herausforderungen wie Klimaanpassung, Krebs, Ozean- und Gewässerwiederherstellung, Bodengesundheit sowie klimaneutralen und smarten Städten; sie bringen Forschende, Politik, Bürger:innen und Stakeholder zusammen, um konkrete Lösungen mit gesellschaftlichem Nutzen zu schaffen [E-K87-2]. Horizon Europe nutzt Missionen, um Forschungsförderung stärker auf klar definierte Ziele auszurichten [E-K87-3; E-K87-4].</w:t>
      </w:r>
    </w:p>
    <w:p w14:paraId="401DAC59" w14:textId="77777777" w:rsidR="00CC02A1" w:rsidRPr="00CC02A1" w:rsidRDefault="00CC02A1" w:rsidP="00CC02A1">
      <w:r w:rsidRPr="00CC02A1">
        <w:t>Missionen sind wirkungsökonomisch sinnvoll, wenn sie fünf Bedingungen erfüllen.</w:t>
      </w:r>
    </w:p>
    <w:p w14:paraId="4D69B264" w14:textId="77777777" w:rsidR="00CC02A1" w:rsidRPr="00CC02A1" w:rsidRDefault="00CC02A1" w:rsidP="00CC02A1">
      <w:r w:rsidRPr="00CC02A1">
        <w:lastRenderedPageBreak/>
        <w:t>Erstens müssen sie klar genug sein, um Orientierung zu geben. „Mehr Innovation“ ist keine Mission. „Hitzebedingte Gesundheitsrisiken in Städten senken“, „Pflegeüberlastung durch bessere Infrastruktur verringern“ oder „Materialkreisläufe für bestimmte Produktgruppen schließen“ sind anschlussfähiger.</w:t>
      </w:r>
    </w:p>
    <w:p w14:paraId="6AED7AEB" w14:textId="77777777" w:rsidR="00CC02A1" w:rsidRPr="00CC02A1" w:rsidRDefault="00CC02A1" w:rsidP="00CC02A1">
      <w:r w:rsidRPr="00CC02A1">
        <w:t>Zweitens müssen sie offen genug sein, um unterschiedliche Lösungen zu ermöglichen. Mission bedeutet Richtung, nicht Mikromanagement. Der Staat darf nicht vorab festlegen, welche Technologie, welches Unternehmen oder welche Methode gewinnt.</w:t>
      </w:r>
    </w:p>
    <w:p w14:paraId="33918C59" w14:textId="77777777" w:rsidR="00CC02A1" w:rsidRPr="00CC02A1" w:rsidRDefault="00CC02A1" w:rsidP="00CC02A1">
      <w:r w:rsidRPr="00CC02A1">
        <w:t>Drittens müssen sie messbar genug sein, um Rückkopplung zu ermöglichen. Ziele brauchen Indikatoren, Zwischenstände, Evaluation und Korrektur.</w:t>
      </w:r>
    </w:p>
    <w:p w14:paraId="71C1F949" w14:textId="77777777" w:rsidR="00CC02A1" w:rsidRPr="00CC02A1" w:rsidRDefault="00CC02A1" w:rsidP="00CC02A1">
      <w:r w:rsidRPr="00CC02A1">
        <w:t>Viertens müssen sie interdisziplinär und transdisziplinär sein. Eine Mission zu klimaneutralen Städten scheitert, wenn sie nur Energie und Gebäude betrachtet, aber Wohnen, Mobilität, Gesundheit, soziale Gerechtigkeit, Stadtgrün, Beteiligung und Finanzierung ignoriert.</w:t>
      </w:r>
    </w:p>
    <w:p w14:paraId="3985663F" w14:textId="77777777" w:rsidR="00CC02A1" w:rsidRPr="00CC02A1" w:rsidRDefault="00CC02A1" w:rsidP="00CC02A1">
      <w:r w:rsidRPr="00CC02A1">
        <w:t>Fünftens müssen sie wissenschaftliche Freiheit respektieren. Forschung darf die Mission selbst kritisieren, Zielkonflikte offenlegen und zeigen, dass ein scheinbar guter Pfad schlechte Nebenwirkungen erzeugt.</w:t>
      </w:r>
    </w:p>
    <w:p w14:paraId="4DB05AF9" w14:textId="77777777" w:rsidR="00CC02A1" w:rsidRPr="00CC02A1" w:rsidRDefault="00CC02A1" w:rsidP="00CC02A1">
      <w:r w:rsidRPr="00CC02A1">
        <w:t>Mission-oriented research ist also nicht Planwirtschaft der Wissenschaft. Sie ist ein Orientierungsrahmen für öffentliche Problemlösungsfähigkeit. Die OECD beschreibt mission-oriented innovation policies als Ansatz, bei dem klare Ziele und Zeitrahmen Wissenschaft, Technologie, Innovation und Regulierung auf komplexe gesellschaftliche Herausforderungen ausrichten; zugleich warnt sie, dass unklare Definitionen und Mission-Washing den Begriff verwässern können [E-K87-5].</w:t>
      </w:r>
    </w:p>
    <w:p w14:paraId="019EE55E" w14:textId="77777777" w:rsidR="00CC02A1" w:rsidRPr="00CC02A1" w:rsidRDefault="00CC02A1" w:rsidP="00CC02A1">
      <w:r w:rsidRPr="00CC02A1">
        <w:t>Die Wirkungsökonomie kann diese Logik schärfen. Sie fragt bei Forschungsförderung nicht nur nach Output, sondern nach Wirkungspfad: Welche Zustände sollen sich verändern? Welche Daten zeigen Fortschritt? Welche Risiken entstehen? Welche Nebenwirkungen sind möglich? Welche Disziplinen fehlen? Welche Praxisakteure müssen beteiligt werden? Welche Langzeitfolgen sind zu erwarten? Wie wird Replikation finanziert? Wie werden negative Ergebnisse sichtbar? Wie bleibt Wissenschaftsfreiheit geschützt?</w:t>
      </w:r>
    </w:p>
    <w:p w14:paraId="47D1F1A2" w14:textId="77777777" w:rsidR="00CC02A1" w:rsidRPr="00CC02A1" w:rsidRDefault="00CC02A1" w:rsidP="00CC02A1">
      <w:r w:rsidRPr="00CC02A1">
        <w:t>Die Arbeitsfassung schlägt dafür konkrete Instrumente vor: Wissenschafts-Wirkungsindikatoren, Forschungs-Scorecards, Open-Science-Pflichten mit Schutzgrenzen, Replikationsfonds, Reform der Forschungsbewertung, Transdisziplinaritätsfonds, Forschungsintegritätsstellen, Interessen- und Finanzierungsregister sowie Science-for-Policy-Strukturen [I-K87-5].</w:t>
      </w:r>
    </w:p>
    <w:p w14:paraId="5C2FAD51" w14:textId="77777777" w:rsidR="00CC02A1" w:rsidRPr="00CC02A1" w:rsidRDefault="00CC02A1" w:rsidP="00CC02A1">
      <w:r w:rsidRPr="00CC02A1">
        <w:t>Solche Instrumente dürfen nicht zu neuen Rankings verkommen. Eine Forschungs-Scorecard darf keine flache Rangliste sein. Sie soll sichtbar machen, ob ein Projekt oder Programm Erkenntnisqualität, Reproduzierbarkeit, Datenoffenheit, Interdisziplinarität, gesellschaftliche Relevanz, Langzeitwirkung, Risikobewusstsein und Integrität stärkt.</w:t>
      </w:r>
    </w:p>
    <w:p w14:paraId="2C18DD16" w14:textId="77777777" w:rsidR="00CC02A1" w:rsidRPr="00CC02A1" w:rsidRDefault="00CC02A1" w:rsidP="00CC02A1">
      <w:r w:rsidRPr="00CC02A1">
        <w:lastRenderedPageBreak/>
        <w:t>Damit folgt die Wirkungsökonomie einer wichtigen Reformlinie der Gegenwart. Die OECD weist darauf hin, dass Forschungsbewertung Prioritäten, Ressourcenverteilung und Karrieren prägt und dass enge Leistungsmaße kritische Beiträge wie Zusammenarbeit, Offenheit, gesellschaftliche Wirkung oder Politikunterstützung häufig unterbewerten [E-K87-6]. Genau darum darf Forschung nach Wirkung nicht zu einer neuen Kennzahlenverengung werden. Sie muss Bewertung breiter, qualitativer und kontextsensibler machen.</w:t>
      </w:r>
    </w:p>
    <w:p w14:paraId="50E6549B" w14:textId="77777777" w:rsidR="00CC02A1" w:rsidRPr="00CC02A1" w:rsidRDefault="00CC02A1" w:rsidP="00CC02A1">
      <w:r w:rsidRPr="00CC02A1">
        <w:t>Forschungsförderung nach Wirkung bedeutet daher: Grundlagen schützen, Replikation finanzieren, Langzeitdaten sichern, Interdisziplinarität ermöglichen, Praxiswissen einbinden, negative Ergebnisse sichtbar machen, Risiken prüfen, Interessenkonflikte offenlegen und Missionsziele setzen, ohne Erkenntnisfreiheit zu opfern.</w:t>
      </w:r>
    </w:p>
    <w:p w14:paraId="2F48A051" w14:textId="77777777" w:rsidR="00CC02A1" w:rsidRPr="00CC02A1" w:rsidRDefault="00CC02A1" w:rsidP="00CC02A1">
      <w:r w:rsidRPr="00CC02A1">
        <w:t>Eine Forschungsförderung ist nicht gut, weil sie öffentlichkeitswirksam klingt. Sie ist gut, wenn sie Zukunftsfragen, Grundlagen, Methoden, Replikation, Transfer und Unabhängigkeit tragfähig finanziert.</w:t>
      </w:r>
    </w:p>
    <w:p w14:paraId="103B0D62" w14:textId="77777777" w:rsidR="00CC02A1" w:rsidRPr="00CC02A1" w:rsidRDefault="00CC02A1" w:rsidP="00105619">
      <w:pPr>
        <w:pStyle w:val="berschrift3"/>
      </w:pPr>
      <w:bookmarkStart w:id="5937" w:name="_Toc229829930"/>
      <w:bookmarkStart w:id="5938" w:name="_Toc229927038"/>
      <w:bookmarkStart w:id="5939" w:name="_Toc229945042"/>
      <w:bookmarkStart w:id="5940" w:name="_Toc229948828"/>
      <w:bookmarkStart w:id="5941" w:name="_Toc229955455"/>
      <w:bookmarkStart w:id="5942" w:name="_Toc229958610"/>
      <w:bookmarkStart w:id="5943" w:name="_Toc229963415"/>
      <w:r w:rsidRPr="00CC02A1">
        <w:t>87.4 Risiko, Dual Use und Verantwortung</w:t>
      </w:r>
      <w:bookmarkEnd w:id="5937"/>
      <w:bookmarkEnd w:id="5938"/>
      <w:bookmarkEnd w:id="5939"/>
      <w:bookmarkEnd w:id="5940"/>
      <w:bookmarkEnd w:id="5941"/>
      <w:bookmarkEnd w:id="5942"/>
      <w:bookmarkEnd w:id="5943"/>
    </w:p>
    <w:p w14:paraId="447D26CB" w14:textId="77777777" w:rsidR="00CC02A1" w:rsidRPr="00CC02A1" w:rsidRDefault="00CC02A1" w:rsidP="00CC02A1">
      <w:r w:rsidRPr="00CC02A1">
        <w:t>Forschung öffnet Möglichkeiten. Manche Möglichkeiten sind gefährlich.</w:t>
      </w:r>
    </w:p>
    <w:p w14:paraId="10460A72" w14:textId="77777777" w:rsidR="00CC02A1" w:rsidRPr="00CC02A1" w:rsidRDefault="00CC02A1" w:rsidP="00CC02A1">
      <w:r w:rsidRPr="00CC02A1">
        <w:t>Das gilt besonders für Bio, Medizin, KI, Robotik, Materialwissenschaft, Chemie, Energie, Cyber, Satellitentechnik, Drohnen, Neurotechnologie, synthetische Biologie, Datenwissenschaft und Sicherheitsforschung. Eine Erkenntnis kann heilen oder schaden. Eine Technologie kann Versorgung sichern oder Überwachung ermöglichen. Ein Modell kann Forschung beschleunigen oder Manipulation erleichtern. Ein Material kann Kreisläufe stärken oder militärische Dominanz erhöhen. Eine biologische Methode kann Krankheiten bekämpfen oder Missbrauch ermöglichen.</w:t>
      </w:r>
    </w:p>
    <w:p w14:paraId="6A0B82F1" w14:textId="77777777" w:rsidR="00CC02A1" w:rsidRPr="00CC02A1" w:rsidRDefault="00CC02A1" w:rsidP="00CC02A1">
      <w:r w:rsidRPr="00CC02A1">
        <w:t>Das nennt man Dual Use.</w:t>
      </w:r>
    </w:p>
    <w:p w14:paraId="56AB34FC" w14:textId="77777777" w:rsidR="00CC02A1" w:rsidRPr="00CC02A1" w:rsidRDefault="00CC02A1" w:rsidP="00CC02A1">
      <w:r w:rsidRPr="00CC02A1">
        <w:t>Dual Use bedeutet nicht, dass Forschung verboten werden muss, sobald sie missbrauchbar ist. Fast jede mächtige Erkenntnis kann missbraucht werden. Ein pauschales Verbot würde Wissenschaft lähmen. Aber Dual Use bedeutet, dass Forschung Verantwortung braucht, bevor Schäden eintreten.</w:t>
      </w:r>
    </w:p>
    <w:p w14:paraId="011C94CC" w14:textId="77777777" w:rsidR="00CC02A1" w:rsidRPr="00CC02A1" w:rsidRDefault="00CC02A1" w:rsidP="00CC02A1">
      <w:r w:rsidRPr="00CC02A1">
        <w:t>Die Wirkungsökonomie betrachtet Dual Use als Wirkungsrisiko. Nicht die Absicht allein zählt, sondern der Möglichkeitsraum, den Forschung öffnet. Eine Forscherin kann zivile Ziele verfolgen, während ihre Methode später militärisch, repressiv oder kriminell genutzt werden kann. Ein Unternehmen kann Innovation entwickeln, während dieselbe Technologie Überwachung, Diskriminierung oder Gewalt erleichtert. Ein Staat kann Sicherheitsforschung fördern, während demokratische Kontrolle zu schwach bleibt [I-K87-7].</w:t>
      </w:r>
    </w:p>
    <w:p w14:paraId="40850324" w14:textId="77777777" w:rsidR="00CC02A1" w:rsidRPr="00CC02A1" w:rsidRDefault="00CC02A1" w:rsidP="00CC02A1">
      <w:r w:rsidRPr="00CC02A1">
        <w:t>Die Europäische Kommission hat im Januar 2024 ein White Paper zu Optionen für stärkere Unterstützung von Forschung und Entwicklung mit Dual-Use-Potenzial veröffentlicht und ordnet dies im Kontext europäischer wirtschaftlicher Sicherheit ein [E-</w:t>
      </w:r>
      <w:r w:rsidRPr="00CC02A1">
        <w:lastRenderedPageBreak/>
        <w:t>K87-8]. In den Lebenswissenschaften wird Dual Use Research of Concern als Forschung verstanden, deren Wissen, Informationen, Produkte oder Technologien nach aktuellem Verständnis direkt missbraucht werden könnten, um erhebliche Bedrohungen für öffentliche Gesundheit und Sicherheit, Landwirtschaft, Tiere, Umwelt, Material oder nationale Sicherheit zu erzeugen [E-K87-9].</w:t>
      </w:r>
    </w:p>
    <w:p w14:paraId="49D65C49" w14:textId="77777777" w:rsidR="00CC02A1" w:rsidRPr="00CC02A1" w:rsidRDefault="00CC02A1" w:rsidP="00CC02A1">
      <w:r w:rsidRPr="00CC02A1">
        <w:t>Wirkungsökonomisch folgt daraus keine pauschale Angstlogik. Es folgt eine Prüfarchitektur.</w:t>
      </w:r>
    </w:p>
    <w:p w14:paraId="3F9F4A84" w14:textId="77777777" w:rsidR="00CC02A1" w:rsidRPr="00CC02A1" w:rsidRDefault="00CC02A1" w:rsidP="00CC02A1">
      <w:r w:rsidRPr="00CC02A1">
        <w:t>Eine verantwortliche Forschungsordnung muss mindestens sechs Fragen stellen.</w:t>
      </w:r>
    </w:p>
    <w:p w14:paraId="5CFA764E" w14:textId="77777777" w:rsidR="00CC02A1" w:rsidRPr="00CC02A1" w:rsidRDefault="00CC02A1" w:rsidP="00CC02A1">
      <w:r w:rsidRPr="00CC02A1">
        <w:t>Erstens: Welche positive Wirkung ist möglich? Heilen wir Krankheiten? Senken wir Emissionen? Verbessern wir Pflege? Stärken wir Resilienz? Erhöhen wir Sicherheit? Ermöglichen wir Bildung, Teilhabe, Energiezugang, Kreislaufwirtschaft oder demokratische Orientierung?</w:t>
      </w:r>
    </w:p>
    <w:p w14:paraId="0F996BB3" w14:textId="77777777" w:rsidR="00CC02A1" w:rsidRPr="00CC02A1" w:rsidRDefault="00CC02A1" w:rsidP="00CC02A1">
      <w:r w:rsidRPr="00CC02A1">
        <w:t>Zweitens: Welche negative Wirkung ist möglich? Können Ergebnisse missbraucht werden? Können sie Überwachung, Diskriminierung, Gewalt, biologische Risiken, Cyberangriffe, Manipulation, Machtkonzentration, Umweltfolgen oder soziale Verwundbarkeit verstärken?</w:t>
      </w:r>
    </w:p>
    <w:p w14:paraId="0BC571F2" w14:textId="77777777" w:rsidR="00CC02A1" w:rsidRPr="00CC02A1" w:rsidRDefault="00CC02A1" w:rsidP="00CC02A1">
      <w:r w:rsidRPr="00CC02A1">
        <w:t>Drittens: Wer kann die Forschung nutzen? Nur Fachkreise, Unternehmen, Militär, Staaten, Plattformen, offene Öffentlichkeit, Kriminelle, autoritäre Akteure oder alle zugleich?</w:t>
      </w:r>
    </w:p>
    <w:p w14:paraId="30B10211" w14:textId="77777777" w:rsidR="00CC02A1" w:rsidRPr="00CC02A1" w:rsidRDefault="00CC02A1" w:rsidP="00CC02A1">
      <w:r w:rsidRPr="00CC02A1">
        <w:t>Viertens: Wie schnell kann Missbrauch skalieren? Eine wissenschaftliche Methode mit geringen Zugangshürden wirkt anders als eine Technologie, die teure Infrastruktur braucht. KI und digitale Werkzeuge können Missbrauch beschleunigen, weil Kopie, Automatisierung und globale Verbreitung schnell erfolgen.</w:t>
      </w:r>
    </w:p>
    <w:p w14:paraId="11A92603" w14:textId="77777777" w:rsidR="00CC02A1" w:rsidRPr="00CC02A1" w:rsidRDefault="00CC02A1" w:rsidP="00CC02A1">
      <w:r w:rsidRPr="00CC02A1">
        <w:t>Fünftens: Welche Schutzmaßnahmen sind verhältnismäßig? Ethikprüfung, gestufte Veröffentlichung, Zugriffsbeschränkungen, Sicherheitsreview, Exportkontrolle, Genehmigungspflichten, Dokumentation, Trainings, Monitoring, institutionelle Verantwortung und internationale Standards.</w:t>
      </w:r>
    </w:p>
    <w:p w14:paraId="212400C8" w14:textId="77777777" w:rsidR="00CC02A1" w:rsidRPr="00CC02A1" w:rsidRDefault="00CC02A1" w:rsidP="00CC02A1">
      <w:r w:rsidRPr="00CC02A1">
        <w:t>Sechstens: Wer entscheidet und wer kontrolliert? Dual-Use-Prüfung darf nicht in geheimen Machtzirkeln verschwinden. Sie braucht wissenschaftliche Expertise, Sicherheitskompetenz, Ethik, Recht, demokratische Kontrolle und Schutz der Wissenschaftsfreiheit.</w:t>
      </w:r>
    </w:p>
    <w:p w14:paraId="7D3EBB44" w14:textId="77777777" w:rsidR="00CC02A1" w:rsidRPr="00CC02A1" w:rsidRDefault="00CC02A1" w:rsidP="00CC02A1">
      <w:r w:rsidRPr="00CC02A1">
        <w:t>Die Wirkungsökonomie muss hier präzise sein. Verantwortung darf nicht zur Zensur werden. Forschungssicherheit darf nicht zur geopolitischen Willkür werden. Wissenschaftsfreiheit darf nicht unter dem Vorwand diffuser Risiken ausgehöhlt werden. Zugleich darf Offenheit nicht naiv sein. Responsible Open Science heißt: Wissen so offen wie möglich und so geschützt wie nötig organisieren [E-K87-7].</w:t>
      </w:r>
    </w:p>
    <w:p w14:paraId="6AA30BE6" w14:textId="77777777" w:rsidR="00CC02A1" w:rsidRPr="00CC02A1" w:rsidRDefault="00CC02A1" w:rsidP="00CC02A1">
      <w:r w:rsidRPr="00CC02A1">
        <w:t>Das betrifft auch Innovation.</w:t>
      </w:r>
    </w:p>
    <w:p w14:paraId="0C0C5B7D" w14:textId="77777777" w:rsidR="00CC02A1" w:rsidRPr="00CC02A1" w:rsidRDefault="00CC02A1" w:rsidP="00CC02A1">
      <w:r w:rsidRPr="00CC02A1">
        <w:lastRenderedPageBreak/>
        <w:t>Innovation ist nicht automatisch Fortschritt. Schumpeters Idee der neuen Kombinationen, Röpkes unternehmerische Lernperspektive und Kondratieffs Transformationswellen können Entwicklung erklären. Aber wirkungsökonomisch reicht Neuheit nicht. Eine Innovation ist nicht gut, weil sie neu ist. Sie ist gut, wenn sie positive Netto-Wirkung erzeugt, destruktive Pfade ersetzt, Resilienz stärkt, Zukunftsfreiheit erweitert und keine schweren Schäden verdeckt.</w:t>
      </w:r>
    </w:p>
    <w:p w14:paraId="511E7139" w14:textId="77777777" w:rsidR="00CC02A1" w:rsidRPr="00CC02A1" w:rsidRDefault="00CC02A1" w:rsidP="00CC02A1">
      <w:r w:rsidRPr="00CC02A1">
        <w:t>Eine KI-Innovation kann Verwaltung entlasten oder Menschen diskriminieren. Eine Biotechnologie kann Krankheit behandeln oder Biosicherheitsrisiken erhöhen. Ein neues Material kann Kreisläufe stärken oder toxische Pfade öffnen. Eine Energieinnovation kann fossile Abhängigkeit senken oder Rohstoffrisiken verlagern. Eine medizinische Innovation kann Leben retten oder Ungleichheit vertiefen, wenn Zugang fehlt. Eine Plattforminnovation kann Bildung ermöglichen oder Suchtmechaniken perfektionieren. Eine Sicherheitsinnovation kann Schutz erhöhen oder Kontrolle normalisieren.</w:t>
      </w:r>
    </w:p>
    <w:p w14:paraId="17EA74FF" w14:textId="77777777" w:rsidR="00CC02A1" w:rsidRPr="00CC02A1" w:rsidRDefault="00CC02A1" w:rsidP="00CC02A1">
      <w:r w:rsidRPr="00CC02A1">
        <w:t>Deshalb braucht Forschung zu Mensch, Planet und Demokratie eine gemeinsame Verantwortungssprache.</w:t>
      </w:r>
    </w:p>
    <w:p w14:paraId="18971396" w14:textId="77777777" w:rsidR="00CC02A1" w:rsidRPr="00CC02A1" w:rsidRDefault="00CC02A1" w:rsidP="00CC02A1">
      <w:r w:rsidRPr="00CC02A1">
        <w:t>Forschung zu Mensch fragt: Verbessert sie Würde, Gesundheit, Bildung, Sicherheit, Selbstwirksamkeit, Pflege, Beziehung, Teilhabe und Lebensqualität? Oder erhöht sie Sortierung, Überwachung, Ausschluss, psychische Belastung, Ausbeutung oder Ungleichheit?</w:t>
      </w:r>
    </w:p>
    <w:p w14:paraId="76D716C3" w14:textId="77777777" w:rsidR="00CC02A1" w:rsidRPr="00CC02A1" w:rsidRDefault="00CC02A1" w:rsidP="00CC02A1">
      <w:r w:rsidRPr="00CC02A1">
        <w:t>Forschung zu Planet fragt: Stärkt sie Klima, Biodiversität, Wasser, Boden, Ressourcen, Kreisläufe, Regeneration und Resilienz? Oder verschiebt sie Schäden, erzeugt Rebound-Effekte, neue Rohstoffabhängigkeiten oder langfristige ökologische Risiken?</w:t>
      </w:r>
    </w:p>
    <w:p w14:paraId="34913CAA" w14:textId="77777777" w:rsidR="00CC02A1" w:rsidRPr="00CC02A1" w:rsidRDefault="00CC02A1" w:rsidP="00CC02A1">
      <w:r w:rsidRPr="00CC02A1">
        <w:t>Forschung zu Demokratie fragt: Stärkt sie Wahrheit, Rechtsstaatlichkeit, Diskursfähigkeit, Transparenz, Beteiligung, digitale Selbstbestimmung, Machtbegrenzung und institutionelle Korrektur? Oder erleichtert sie Desinformation, Manipulation, Überwachung, Machtkonzentration, algorithmische Intransparenz oder autoritäre Kontrolle?</w:t>
      </w:r>
    </w:p>
    <w:p w14:paraId="42D108F8" w14:textId="77777777" w:rsidR="00CC02A1" w:rsidRPr="00CC02A1" w:rsidRDefault="00CC02A1" w:rsidP="00CC02A1">
      <w:r w:rsidRPr="00CC02A1">
        <w:t>Diese Fragen sollen Forschung nicht lähmen. Sie sollen sie wirksamer machen.</w:t>
      </w:r>
    </w:p>
    <w:p w14:paraId="6851E94F" w14:textId="77777777" w:rsidR="00CC02A1" w:rsidRPr="00CC02A1" w:rsidRDefault="00CC02A1" w:rsidP="00CC02A1">
      <w:r w:rsidRPr="00CC02A1">
        <w:t>Verantwortungsvolle Forschung bedeutet nicht weniger Mut. Sie bedeutet mehr Wirkungsbewusstsein. Sie bedeutet, Risiken früh sichtbar zu machen, ohne Erkenntnisräume zu schließen. Sie bedeutet, Möglichkeiten zu öffnen, ohne Schadenspfade naiv zu ignorieren. Sie bedeutet, Innovation nicht nach Neuheit, sondern nach positiver Netto-Wirkung zu bewerten.</w:t>
      </w:r>
    </w:p>
    <w:p w14:paraId="29706606" w14:textId="77777777" w:rsidR="00CC02A1" w:rsidRPr="00CC02A1" w:rsidRDefault="00CC02A1" w:rsidP="00CC02A1">
      <w:r w:rsidRPr="00CC02A1">
        <w:t>Die Wirkungsökonomie braucht Forschung, die frei genug ist, Wirklichkeit zu erkennen, und verantwortlich genug, ihre eigene Wirkung zu prüfen.</w:t>
      </w:r>
    </w:p>
    <w:p w14:paraId="5806C45A" w14:textId="77777777" w:rsidR="00CC02A1" w:rsidRPr="00CC02A1" w:rsidRDefault="00CC02A1" w:rsidP="00105619">
      <w:pPr>
        <w:pStyle w:val="berschrift3"/>
      </w:pPr>
      <w:bookmarkStart w:id="5944" w:name="_Toc229829931"/>
      <w:bookmarkStart w:id="5945" w:name="_Toc229927039"/>
      <w:bookmarkStart w:id="5946" w:name="_Toc229945043"/>
      <w:bookmarkStart w:id="5947" w:name="_Toc229948829"/>
      <w:bookmarkStart w:id="5948" w:name="_Toc229955456"/>
      <w:bookmarkStart w:id="5949" w:name="_Toc229958611"/>
      <w:bookmarkStart w:id="5950" w:name="_Toc229963416"/>
      <w:r w:rsidRPr="00CC02A1">
        <w:lastRenderedPageBreak/>
        <w:t>87.5 Wirkungsinnovation als Rekombination</w:t>
      </w:r>
      <w:bookmarkEnd w:id="5944"/>
      <w:bookmarkEnd w:id="5945"/>
      <w:bookmarkEnd w:id="5946"/>
      <w:bookmarkEnd w:id="5947"/>
      <w:bookmarkEnd w:id="5948"/>
      <w:bookmarkEnd w:id="5949"/>
      <w:bookmarkEnd w:id="5950"/>
    </w:p>
    <w:p w14:paraId="16A7982D" w14:textId="77777777" w:rsidR="00CC02A1" w:rsidRPr="00CC02A1" w:rsidRDefault="00CC02A1" w:rsidP="00CC02A1">
      <w:r w:rsidRPr="00CC02A1">
        <w:t>Wirkungsinnovation ist nicht bloße Neuheit. Sie ist die Neukombination vorhandener Ressourcen, Technologien, Materialien, Daten, Institutionen, Kompetenzen und Geschäftsmodelle zur Erhöhung positiver Netto-Wirkung. Sie fragt nicht zuerst, ob etwas neu ist. Sie fragt, welche Zustände sich verbessern, welche Verlustleistung sinkt und ob Mensch, Planet und Demokratie gestärkt werden.</w:t>
      </w:r>
    </w:p>
    <w:p w14:paraId="3685A3E8" w14:textId="77777777" w:rsidR="00CC02A1" w:rsidRPr="00CC02A1" w:rsidRDefault="00CC02A1" w:rsidP="00CC02A1">
      <w:r w:rsidRPr="00CC02A1">
        <w:t>Damit greift die Wirkungsökonomie die Idee der Neukombination auf und löst sie zugleich aus einer reinen Wachstums- oder Marktlogik. Innovation entsteht nicht nur, wenn neue Produkte verkauft werden. Innovation entsteht auch, wenn bestehende Ressourcen besser genutzt, Abfälle zu Input werden, Reparatur statt Neukauf möglich wird, Daten neue Rückkopplung schaffen, Pflege entlastet wird, Verwaltung Blindleistung senkt, Bildung zugänglicher wird oder demokratische Korrektur besser funktioniert.</w:t>
      </w:r>
    </w:p>
    <w:p w14:paraId="3FEDBF8B" w14:textId="77777777" w:rsidR="00CC02A1" w:rsidRPr="00CC02A1" w:rsidRDefault="00CC02A1" w:rsidP="00CC02A1">
      <w:r w:rsidRPr="00CC02A1">
        <w:t>Wirkungsinnovation kann technologisch sein. Sie kann aber auch organisatorisch, sozial, kulturell, rechtlich, finanziell oder infrastrukturell sein. Eine neue Batterietechnologie kann Wirkungsinnovation sein. Eine offene Reparaturplattform kann es auch sein. Ein neues Pflegemodell, ein kommunaler Hitzeaktionsplan, ein Wirkungsdatenraum, ein besseres Beschaffungsverfahren, ein interoperabler Produktpass, eine Replikationsdatenbank oder eine faire Plattformarchitektur können ebenfalls Wirkungsinnovation sein.</w:t>
      </w:r>
    </w:p>
    <w:p w14:paraId="1ED9FD2F" w14:textId="77777777" w:rsidR="00CC02A1" w:rsidRPr="00CC02A1" w:rsidRDefault="00CC02A1" w:rsidP="00CC02A1">
      <w:r w:rsidRPr="00CC02A1">
        <w:t>Damit wird Innovation von Technikgläubigkeit getrennt. Eine neue Technologie kann wirkungsschwach sein, wenn sie Energieverbrauch, Abhängigkeit, Diskriminierung oder Ressourcenverbrauch erhöht. Eine unspektakuläre Reparatur-, Rücknahme- oder Organisationslösung kann hohe Wirkleistung erzeugen, wenn sie Lebensdauer verlängert, Risiken senkt oder Kreisläufe ermöglicht.</w:t>
      </w:r>
    </w:p>
    <w:p w14:paraId="2BD2A4B4" w14:textId="77777777" w:rsidR="00CC02A1" w:rsidRPr="00CC02A1" w:rsidRDefault="00CC02A1" w:rsidP="00CC02A1">
      <w:r w:rsidRPr="00CC02A1">
        <w:t>Wirkungsinnovation entsteht häufig durch Rekombination: vorhandene Materialien mit neuer Kreislauflogik; bestehende Daten mit neuen Schnittstellen; bekannte Technologien mit veränderten Eigentumsmodellen; kommunale Infrastruktur mit Gesundheitsprävention; Energieerzeugung mit Quartiersspeichern; Pflegewissen mit digitaler Entlastung; Wissenschaft mit Praxiswissen; öffentliche Beschaffung mit Wirkungsdaten; Kapital mit Transformationsrisiken; Produktdesign mit Reparierbarkeit.</w:t>
      </w:r>
    </w:p>
    <w:p w14:paraId="4B0562CF" w14:textId="77777777" w:rsidR="00CC02A1" w:rsidRPr="00CC02A1" w:rsidRDefault="00CC02A1" w:rsidP="00CC02A1">
      <w:r w:rsidRPr="00CC02A1">
        <w:t>Diese Rekombination ist wichtig für Wachstum innerhalb planetarer Grenzen. Wachstum entsteht dann nicht durch mehr Entnahme, mehr Verbrauch und mehr Verschleiß, sondern durch bessere Nutzung dessen, was bereits vorhanden ist: Materialien, Energie, Wissen, Infrastruktur, Daten, Kompetenzen, soziale Beziehungen und institutionelle Lernfähigkeit. Die Wirkungsökonomie ersetzt damit nicht Innovation. Sie präzisiert ihren Maßstab.</w:t>
      </w:r>
    </w:p>
    <w:p w14:paraId="28AC7BBD" w14:textId="77777777" w:rsidR="00CC02A1" w:rsidRPr="00CC02A1" w:rsidRDefault="00CC02A1" w:rsidP="00CC02A1">
      <w:r w:rsidRPr="00CC02A1">
        <w:t xml:space="preserve">Wirkungsinnovation ist Innovation mit Richtung. Sie erhöht nicht beliebige Aktivität, sondern Netto-Wirkung. Sie ersetzt Scheinleistung durch Wirkleistung. Sie reduziert </w:t>
      </w:r>
      <w:r w:rsidRPr="00CC02A1">
        <w:lastRenderedPageBreak/>
        <w:t>Verlustleistung. Sie stärkt Resilienz. Sie erweitert Handlungsmöglichkeiten. Sie erzeugt Zukunftsfähigkeit.</w:t>
      </w:r>
    </w:p>
    <w:p w14:paraId="7C13C1A5" w14:textId="77777777" w:rsidR="00CC02A1" w:rsidRPr="00CC02A1" w:rsidRDefault="00CC02A1" w:rsidP="00CC02A1">
      <w:r w:rsidRPr="00CC02A1">
        <w:t>Die Frage lautet daher nicht mehr: Ist es neu? Die Frage lautet: Was verändert es, für wen, mit welchen Nebenwirkungen und mit welcher Wirkung auf Mensch, Planet und Demokratie?</w:t>
      </w:r>
    </w:p>
    <w:p w14:paraId="1CF8DBCB" w14:textId="77777777" w:rsidR="00CC02A1" w:rsidRPr="00CC02A1" w:rsidRDefault="00CC02A1" w:rsidP="00105619">
      <w:pPr>
        <w:pStyle w:val="berschrift3"/>
      </w:pPr>
      <w:bookmarkStart w:id="5951" w:name="_Toc229829932"/>
      <w:bookmarkStart w:id="5952" w:name="_Toc229927040"/>
      <w:bookmarkStart w:id="5953" w:name="_Toc229945044"/>
      <w:bookmarkStart w:id="5954" w:name="_Toc229948830"/>
      <w:bookmarkStart w:id="5955" w:name="_Toc229955457"/>
      <w:bookmarkStart w:id="5956" w:name="_Toc229958612"/>
      <w:bookmarkStart w:id="5957" w:name="_Toc229963417"/>
      <w:r w:rsidRPr="00CC02A1">
        <w:t>87.6 Zwischenfazit</w:t>
      </w:r>
      <w:bookmarkEnd w:id="5951"/>
      <w:bookmarkEnd w:id="5952"/>
      <w:bookmarkEnd w:id="5953"/>
      <w:bookmarkEnd w:id="5954"/>
      <w:bookmarkEnd w:id="5955"/>
      <w:bookmarkEnd w:id="5956"/>
      <w:bookmarkEnd w:id="5957"/>
    </w:p>
    <w:p w14:paraId="1214B02C" w14:textId="77777777" w:rsidR="00CC02A1" w:rsidRPr="00CC02A1" w:rsidRDefault="00CC02A1" w:rsidP="00CC02A1">
      <w:r w:rsidRPr="00CC02A1">
        <w:t>Wirkungsorientierte Forschung ist keine Verwertungsforschung im engen Sinn. Sie ist Forschung, die Erkenntnisqualität, Langzeitwirkung, Problemlösungsfähigkeit, gesellschaftliche Anschlussfähigkeit und Verantwortung zusammenführt.</w:t>
      </w:r>
    </w:p>
    <w:p w14:paraId="3EB74F04" w14:textId="77777777" w:rsidR="00CC02A1" w:rsidRPr="00CC02A1" w:rsidRDefault="00CC02A1" w:rsidP="00CC02A1">
      <w:r w:rsidRPr="00CC02A1">
        <w:t>Dieses Kapitel hat fünf Linien gezogen.</w:t>
      </w:r>
    </w:p>
    <w:p w14:paraId="195F2DCA" w14:textId="77777777" w:rsidR="00CC02A1" w:rsidRPr="00CC02A1" w:rsidRDefault="00CC02A1" w:rsidP="00CC02A1">
      <w:r w:rsidRPr="00CC02A1">
        <w:t>Erstens: Grundlagenforschung hat lange Wirkungszeiten. Sie darf nicht kurzfristiger Nutzbarkeit untergeordnet werden. Sie erzeugt Erkenntnismöglichkeiten, Methoden, Daten, Modelle, Talente und spätere Zukunftspfade.</w:t>
      </w:r>
    </w:p>
    <w:p w14:paraId="736C4FFC" w14:textId="77777777" w:rsidR="00CC02A1" w:rsidRPr="00CC02A1" w:rsidRDefault="00CC02A1" w:rsidP="00CC02A1">
      <w:r w:rsidRPr="00CC02A1">
        <w:t>Zweitens: Komplexe Systemfragen verlangen Inter- und Transdisziplinarität. Bio, Physik, Medizin, Klima, Material, Energie, Sozialwissenschaft, Kultur, Digitales, Recht, Politik und Ökonomie müssen zusammenarbeiten, ohne ihre fachliche Strenge zu verlieren.</w:t>
      </w:r>
    </w:p>
    <w:p w14:paraId="1D4559D4" w14:textId="77777777" w:rsidR="00CC02A1" w:rsidRPr="00CC02A1" w:rsidRDefault="00CC02A1" w:rsidP="00CC02A1">
      <w:r w:rsidRPr="00CC02A1">
        <w:t>Drittens: Forschungsförderung nach Wirkung braucht Richtung, aber keine Gefälligkeit. Mission-oriented research kann gesellschaftliche Problemlösungsfähigkeit stärken, wenn sie klare Ziele, offene Lösungswege, Evaluation, Interdisziplinarität und Wissenschaftsfreiheit verbindet.</w:t>
      </w:r>
    </w:p>
    <w:p w14:paraId="0893E76C" w14:textId="77777777" w:rsidR="00CC02A1" w:rsidRPr="00CC02A1" w:rsidRDefault="00CC02A1" w:rsidP="00CC02A1">
      <w:r w:rsidRPr="00CC02A1">
        <w:t>Viertens: Forschung trägt Risiko. Dual Use, Machtkonzentration, Missbrauch, Biosicherheit, KI, Cyber, Überwachung und soziale Nebenwirkungen müssen früh geprüft werden, ohne Wissenschaftsfreiheit zu ersticken.</w:t>
      </w:r>
    </w:p>
    <w:p w14:paraId="2D21BFB3" w14:textId="77777777" w:rsidR="00CC02A1" w:rsidRPr="00CC02A1" w:rsidRDefault="00CC02A1" w:rsidP="00CC02A1">
      <w:r w:rsidRPr="00CC02A1">
        <w:t>Fünftens: Wirkungsinnovation ist Rekombination mit Richtung. Sie bewertet Innovation nicht nach Neuheit, sondern danach, ob sie positive Netto-Wirkung erhöht, Verlustleistung senkt, Resilienz stärkt und Mensch, Planet und Demokratie verbessert.</w:t>
      </w:r>
    </w:p>
    <w:p w14:paraId="02C408FA" w14:textId="77777777" w:rsidR="00CC02A1" w:rsidRPr="00CC02A1" w:rsidRDefault="00CC02A1" w:rsidP="00CC02A1">
      <w:r w:rsidRPr="00CC02A1">
        <w:t>Forschung ist damit eine der wichtigsten Wirkungsquellen der Gesellschaft. Sie erzeugt nicht nur Antworten. Sie erzeugt Möglichkeiten. Sie macht Zukunft denkbar, prüfbar und gestaltbar.</w:t>
      </w:r>
    </w:p>
    <w:p w14:paraId="35991538" w14:textId="77777777" w:rsidR="00CC02A1" w:rsidRPr="00CC02A1" w:rsidRDefault="00CC02A1" w:rsidP="00CC02A1">
      <w:r w:rsidRPr="00CC02A1">
        <w:t>Die nächste Frage lautet: Wie verändern sich die einzelnen Disziplinen selbst, wenn Wirkung zur Leitfrage wird?</w:t>
      </w:r>
    </w:p>
    <w:p w14:paraId="4CCFDA3D" w14:textId="77777777" w:rsidR="00CC02A1" w:rsidRPr="00CC02A1" w:rsidRDefault="00CC02A1" w:rsidP="00CC02A1">
      <w:r w:rsidRPr="00CC02A1">
        <w:t>Diese Frage führt zu Kapitel 88: Disziplinen im Wirkungswechsel.</w:t>
      </w:r>
    </w:p>
    <w:p w14:paraId="5CF43F48" w14:textId="77777777" w:rsidR="00CC02A1" w:rsidRPr="00CC02A1" w:rsidRDefault="00CC02A1" w:rsidP="00105619">
      <w:pPr>
        <w:pStyle w:val="berschrift3"/>
      </w:pPr>
      <w:bookmarkStart w:id="5958" w:name="_Toc229829933"/>
      <w:bookmarkStart w:id="5959" w:name="_Toc229927041"/>
      <w:bookmarkStart w:id="5960" w:name="_Toc229945045"/>
      <w:bookmarkStart w:id="5961" w:name="_Toc229948831"/>
      <w:bookmarkStart w:id="5962" w:name="_Toc229955458"/>
      <w:bookmarkStart w:id="5963" w:name="_Toc229958613"/>
      <w:bookmarkStart w:id="5964" w:name="_Toc229963418"/>
      <w:r w:rsidRPr="00CC02A1">
        <w:t>Endnoten und Quellen zu Kapitel 87</w:t>
      </w:r>
      <w:bookmarkEnd w:id="5958"/>
      <w:bookmarkEnd w:id="5959"/>
      <w:bookmarkEnd w:id="5960"/>
      <w:bookmarkEnd w:id="5961"/>
      <w:bookmarkEnd w:id="5962"/>
      <w:bookmarkEnd w:id="5963"/>
      <w:bookmarkEnd w:id="5964"/>
    </w:p>
    <w:p w14:paraId="212CA74B" w14:textId="77777777" w:rsidR="00CC02A1" w:rsidRPr="00CC02A1" w:rsidRDefault="00CC02A1" w:rsidP="00CC02A1">
      <w:pPr>
        <w:rPr>
          <w:b/>
          <w:bCs/>
        </w:rPr>
      </w:pPr>
      <w:r w:rsidRPr="00CC02A1">
        <w:rPr>
          <w:b/>
          <w:bCs/>
        </w:rPr>
        <w:t>Interne WÖk-Quellen</w:t>
      </w:r>
    </w:p>
    <w:p w14:paraId="491A9E92" w14:textId="77777777" w:rsidR="00CC02A1" w:rsidRPr="00CC02A1" w:rsidRDefault="00CC02A1" w:rsidP="00CC02A1">
      <w:r w:rsidRPr="00CC02A1">
        <w:lastRenderedPageBreak/>
        <w:t>[I-K87-1] Weber, Natalie: Grundlagenpapier Wirkungsökonomie WÖk, 2025, Abschnitt „Wissenschaftstheoretischer Ausblick“. Grundlage für die These, dass die Wirkungsökonomie Wissen nicht länger nur als Selbstzweck oder disziplinären Fortschritt versteht, sondern an seiner Wirkung für Gesellschaft, Umwelt und Gemeinwohl misst; außerdem für die Erweiterung von Evidenz um gesellschaftliche Resonanz, Systemeffekte und transdisziplinäre Anschlussfähigkeit.</w:t>
      </w:r>
    </w:p>
    <w:p w14:paraId="1D4214F8" w14:textId="77777777" w:rsidR="00CC02A1" w:rsidRPr="00CC02A1" w:rsidRDefault="00CC02A1" w:rsidP="00CC02A1">
      <w:r w:rsidRPr="00CC02A1">
        <w:t>[I-K87-2] Weber, Natalie: Grundlagenpapier Wirkungsökonomie WÖk, 2025, Abschnitte zu Inter- und Transdisziplinarität. Grundlage für interdisziplinäre Forschung als Normalfall, für gesellschaftliche Akteure, Unternehmen, Politik und Zivilgesellschaft als Co-Forschende und für das Ziel, nicht nur Zusammenhänge zu erklären, sondern wirksame Lösungen und Innovationen zu gestalten.</w:t>
      </w:r>
    </w:p>
    <w:p w14:paraId="0B2B1DFA" w14:textId="77777777" w:rsidR="00CC02A1" w:rsidRPr="00CC02A1" w:rsidRDefault="00CC02A1" w:rsidP="00CC02A1">
      <w:r w:rsidRPr="00CC02A1">
        <w:t>[I-K87-3] Weber, Natalie: Grundlagenpapier Wirkungsökonomie WÖk, 2025, Abschnitt „Systemische Dynamik und Wechselwirkungen“. Grundlage für Interdisziplinarität, Emergenz, Systemintelligenz und Netzwerke als Innovationsmotoren sowie für die Aussage, dass die Wirkungsökonomie ihre transformative Kraft im Zusammenspiel von Wirtschaft, Politik, Recht, Wissenschaft, Bildung, Medien und Zivilgesellschaft entfaltet.</w:t>
      </w:r>
    </w:p>
    <w:p w14:paraId="1029B5EC" w14:textId="77777777" w:rsidR="00CC02A1" w:rsidRPr="00CC02A1" w:rsidRDefault="00CC02A1" w:rsidP="00CC02A1">
      <w:r w:rsidRPr="00CC02A1">
        <w:t>[I-K87-4] Weber, Natalie: Die neue Ordnung des Wohlstands, Arbeitsfassung 2026, Abschnitt zu Forschung nach Wirkung. Grundlage für die Unterscheidung von Erkenntniswirkung, Systemwirkung und Freiheitswirkung sowie für die Schutzlinie: Forschung nach Wirkung ist kein Auftrag zur Gefälligkeit und keine Unterordnung unter kurzfristige Verwertbarkeit.</w:t>
      </w:r>
    </w:p>
    <w:p w14:paraId="2B34D7C2" w14:textId="77777777" w:rsidR="00CC02A1" w:rsidRPr="00CC02A1" w:rsidRDefault="00CC02A1" w:rsidP="00CC02A1">
      <w:r w:rsidRPr="00CC02A1">
        <w:t>[I-K87-5] Weber, Natalie: Die neue Ordnung des Wohlstands, Arbeitsfassung 2026, Abschnitt „Instrumente und Umsetzung“. Grundlage für Wissenschafts-Wirkungsindikatoren, Forschungs-Scorecards, Open-Science-Pflichten mit Schutzgrenzen, Replikationsfonds, Reform der Forschungsbewertung, Transdisziplinaritätsfonds, Forschungsintegritätsstellen, Interessen- und Finanzierungsregister sowie Science-for-Policy-Strukturen.</w:t>
      </w:r>
    </w:p>
    <w:p w14:paraId="2545E9B9" w14:textId="77777777" w:rsidR="00CC02A1" w:rsidRPr="00CC02A1" w:rsidRDefault="00CC02A1" w:rsidP="00CC02A1">
      <w:r w:rsidRPr="00CC02A1">
        <w:t>[I-K87-6] Weber, Natalie: Die neue Ordnung des Wohlstands, Arbeitsfassung 2026, Abschnitt „Wirkungsökonomische Neubewertung“. Grundlage für die Aussagen, dass Wissenschaft nicht Zitatenschmuck, Forschungsausgabe, Exzellenzwettbewerb, Publikationsproduktion oder Patentschmiede ist, sondern Wahrheits-, Korrektur- und Innovationsinfrastruktur; außerdem für den Maßstab, dass Forschung gut ist, wenn sie Erkenntnis, Prüfung, Lösungskraft, Orientierung oder Freiheit stärkt.</w:t>
      </w:r>
    </w:p>
    <w:p w14:paraId="0624132F" w14:textId="77777777" w:rsidR="00CC02A1" w:rsidRPr="00CC02A1" w:rsidRDefault="00CC02A1" w:rsidP="00CC02A1">
      <w:r w:rsidRPr="00CC02A1">
        <w:t>[I-K87-7] Weber, Natalie: Grundlagenpapier Wirkungsökonomie WÖk, 2025, Abschnitte zu Risiken, Nebenwirkungen und kritischer Reflexion. Grundlage für Zielkonflikte, Trade-offs, Komplexität, Wirkungssimulation, Impact Washing, Akzeptanz, Unsicherheit, Dilemmata, Fehlerkultur und lernende Systeme als Schutzbedingungen wirkungsorientierter Steuerung.</w:t>
      </w:r>
    </w:p>
    <w:p w14:paraId="3100B5A9" w14:textId="77777777" w:rsidR="00CC02A1" w:rsidRPr="00CC02A1" w:rsidRDefault="00CC02A1" w:rsidP="00CC02A1">
      <w:r w:rsidRPr="00CC02A1">
        <w:lastRenderedPageBreak/>
        <w:t>[I-K87-8] Weber, Natalie: Systemmodell der Wirkungsökonomie, 2025, Abschnitt „Wirkungskompetenz-Akademie“. Grundlage für Wirkungsmethodik, Wirkungsdaten, KI-Wirkungsmodelle, Ethik der Digitalisierung, systemisches Denken, Open-Science-Training, evidenzbasierte Politikberatung und digitale Souveränität als Ausbildungsfelder wirkungsorientierter Wissenschaft, Technologie und Innovation.</w:t>
      </w:r>
    </w:p>
    <w:p w14:paraId="0345E818" w14:textId="77777777" w:rsidR="00CC02A1" w:rsidRPr="00CC02A1" w:rsidRDefault="00CC02A1" w:rsidP="00CC02A1">
      <w:pPr>
        <w:rPr>
          <w:b/>
          <w:bCs/>
        </w:rPr>
      </w:pPr>
      <w:r w:rsidRPr="00CC02A1">
        <w:rPr>
          <w:b/>
          <w:bCs/>
        </w:rPr>
        <w:t>Externe Quellen</w:t>
      </w:r>
    </w:p>
    <w:p w14:paraId="2BE59013" w14:textId="77777777" w:rsidR="00CC02A1" w:rsidRPr="00CC02A1" w:rsidRDefault="00CC02A1" w:rsidP="00CC02A1">
      <w:r w:rsidRPr="00CC02A1">
        <w:t xml:space="preserve">[E-K87-1] Vannevar Bush: </w:t>
      </w:r>
      <w:r w:rsidRPr="00CC02A1">
        <w:rPr>
          <w:i/>
          <w:iCs/>
        </w:rPr>
        <w:t>Science, the Endless Frontier</w:t>
      </w:r>
      <w:r w:rsidRPr="00CC02A1">
        <w:t>, 1945. Bezugspunkt für den Gedanken, dass staatliche Unterstützung von Grundlagenforschung und wissenschaftlichem Talent langfristig industrielle, medizinische, sicherheitspolitische und gesellschaftliche Innovation ermöglicht.</w:t>
      </w:r>
    </w:p>
    <w:p w14:paraId="20D4FAF4" w14:textId="77777777" w:rsidR="00CC02A1" w:rsidRPr="00CC02A1" w:rsidRDefault="00CC02A1" w:rsidP="00CC02A1">
      <w:r w:rsidRPr="00CC02A1">
        <w:t xml:space="preserve">[E-K87-2] Europäische Kommission: </w:t>
      </w:r>
      <w:r w:rsidRPr="00CC02A1">
        <w:rPr>
          <w:i/>
          <w:iCs/>
        </w:rPr>
        <w:t>EU Missions in Horizon Europe</w:t>
      </w:r>
      <w:r w:rsidRPr="00CC02A1">
        <w:t>, Stand 2026. Bezugspunkt für EU-Missionen als groß angelegte Initiativen mit klaren, zeitgebundenen Zielen zu großen Herausforderungen wie Klimawandel, Krebs, Ozeanen, Bodengesundheit und klimaneutralen Städten; außerdem für die Verbindung von Forschung, Politik, Bürger:innen und Stakeholdern zur Entwicklung konkreter Lösungen mit gesellschaftlichem Nutzen.</w:t>
      </w:r>
    </w:p>
    <w:p w14:paraId="25AC2926" w14:textId="77777777" w:rsidR="00CC02A1" w:rsidRPr="00CC02A1" w:rsidRDefault="00CC02A1" w:rsidP="00CC02A1">
      <w:r w:rsidRPr="00CC02A1">
        <w:t xml:space="preserve">[E-K87-3] Europäische Kommission: </w:t>
      </w:r>
      <w:r w:rsidRPr="00CC02A1">
        <w:rPr>
          <w:i/>
          <w:iCs/>
        </w:rPr>
        <w:t>Horizon Europe</w:t>
      </w:r>
      <w:r w:rsidRPr="00CC02A1">
        <w:t>, Stand 2026. Bezugspunkt für Horizon Europe als EU-Rahmenprogramm, das Forschung und Innovation durch Missionen stärker auf klar definierte Ziele ausrichtet.</w:t>
      </w:r>
    </w:p>
    <w:p w14:paraId="58B36DB8" w14:textId="77777777" w:rsidR="00CC02A1" w:rsidRPr="00CC02A1" w:rsidRDefault="00CC02A1" w:rsidP="00CC02A1">
      <w:r w:rsidRPr="00CC02A1">
        <w:t xml:space="preserve">[E-K87-4] Europäische Kommission / Mariana Mazzucato: </w:t>
      </w:r>
      <w:r w:rsidRPr="00CC02A1">
        <w:rPr>
          <w:i/>
          <w:iCs/>
        </w:rPr>
        <w:t>Mission-Oriented Research &amp; Innovation in the European Union</w:t>
      </w:r>
      <w:r w:rsidRPr="00CC02A1">
        <w:t>, 2018. Bezugspunkt für mission-oriented research and innovation als problemorientierten Ansatz zur Maximierung der Wirkung von Forschungs- und Innovationspolitik.</w:t>
      </w:r>
    </w:p>
    <w:p w14:paraId="768520A7" w14:textId="77777777" w:rsidR="00CC02A1" w:rsidRPr="00CC02A1" w:rsidRDefault="00CC02A1" w:rsidP="00CC02A1">
      <w:r w:rsidRPr="00CC02A1">
        <w:t>[E-K87-5] OECD: Mission-oriented innovation, Stand 2026; OECD: Forging New Frontiers in Mission-Oriented Innovation Policies, 2026. Bezugspunkt für mission-oriented innovation policies als Strategie zur Bearbeitung komplexer gesellschaftlicher Herausforderungen mit klaren Zielen und Zeitrahmen, aber auch für die Warnung vor definitorischer Verwässerung und Mission-Washing. OECD: https://www.oecd.org/</w:t>
      </w:r>
    </w:p>
    <w:p w14:paraId="6C42ADB0" w14:textId="77777777" w:rsidR="00CC02A1" w:rsidRPr="00CC02A1" w:rsidRDefault="00CC02A1" w:rsidP="00CC02A1">
      <w:pPr>
        <w:rPr>
          <w:lang w:val="fr-FR"/>
        </w:rPr>
      </w:pPr>
      <w:r w:rsidRPr="00CC02A1">
        <w:t xml:space="preserve">[E-K87-6] OECD: Reforming research assessment for better science, 2026. Bezugspunkt für Forschungsbewertung als Steuerungsinstrument für Prioritäten, Ressourcen und Karrieren sowie für die Kritik an engen Leistungsmaßen, die Zusammenarbeit, Offenheit, gesellschaftliche Wirkung oder Politikunterstützung unterbewerten. </w:t>
      </w:r>
      <w:r w:rsidRPr="00CC02A1">
        <w:rPr>
          <w:lang w:val="fr-FR"/>
        </w:rPr>
        <w:t>OECD: https://www.oecd.org/</w:t>
      </w:r>
    </w:p>
    <w:p w14:paraId="550E1EEA" w14:textId="77777777" w:rsidR="00CC02A1" w:rsidRPr="00CC02A1" w:rsidRDefault="00CC02A1" w:rsidP="00CC02A1">
      <w:r w:rsidRPr="00CC02A1">
        <w:rPr>
          <w:lang w:val="fr-FR"/>
        </w:rPr>
        <w:t xml:space="preserve">[E-K87-7] UNESCO: Recommendation on Open Science, 2021/2026. </w:t>
      </w:r>
      <w:r w:rsidRPr="00CC02A1">
        <w:t>Bezugspunkt für Open Science als internationalen Rahmen, der wissenschaftliches Wissen offen verfügbar, zugänglich und wiederverwendbar machen soll und zugleich inklusive, gerechte und nachhaltige Wissensproduktion betont. UNESCO: https://www.unesco.org/</w:t>
      </w:r>
    </w:p>
    <w:p w14:paraId="19C4D917" w14:textId="77777777" w:rsidR="00CC02A1" w:rsidRPr="00CC02A1" w:rsidRDefault="00CC02A1" w:rsidP="00CC02A1">
      <w:r w:rsidRPr="00CC02A1">
        <w:lastRenderedPageBreak/>
        <w:t xml:space="preserve">[E-K87-8] Europäische Kommission: </w:t>
      </w:r>
      <w:r w:rsidRPr="00CC02A1">
        <w:rPr>
          <w:i/>
          <w:iCs/>
        </w:rPr>
        <w:t>Dual-use technologies - Research and innovation</w:t>
      </w:r>
      <w:r w:rsidRPr="00CC02A1">
        <w:t>, Stand Februar 2026. Bezugspunkt für das White Paper von Januar 2024 zu Optionen für stärkere Unterstützung von Forschung und Entwicklung mit Dual-Use-Potenzial im Kontext europäischer wirtschaftlicher Sicherheit.</w:t>
      </w:r>
    </w:p>
    <w:p w14:paraId="2FC91848" w14:textId="77777777" w:rsidR="00CC02A1" w:rsidRPr="00CC02A1" w:rsidRDefault="00CC02A1" w:rsidP="00CC02A1">
      <w:r w:rsidRPr="00CC02A1">
        <w:t xml:space="preserve">[E-K87-9] National Institutes of Health: </w:t>
      </w:r>
      <w:r w:rsidRPr="00CC02A1">
        <w:rPr>
          <w:i/>
          <w:iCs/>
        </w:rPr>
        <w:t>Dual Use Research</w:t>
      </w:r>
      <w:r w:rsidRPr="00CC02A1">
        <w:t>, Stand 2025. Bezugspunkt für Dual Use Research of Concern als Forschung, deren Wissen, Informationen, Produkte oder Technologien nach aktuellem Verständnis direkt missbraucht werden könnten, um erhebliche Bedrohungen für öffentliche Gesundheit, Sicherheit, Landwirtschaft, Tiere, Umwelt, Material oder nationale Sicherheit zu erzeugen.</w:t>
      </w:r>
    </w:p>
    <w:p w14:paraId="50B53C3A" w14:textId="77777777" w:rsidR="00CC02A1" w:rsidRPr="00CC02A1" w:rsidRDefault="00CC02A1" w:rsidP="00CC02A1">
      <w:r w:rsidRPr="00CC02A1">
        <w:t xml:space="preserve">[E-K87-10] Donald E. Stokes: </w:t>
      </w:r>
      <w:r w:rsidRPr="00CC02A1">
        <w:rPr>
          <w:i/>
          <w:iCs/>
        </w:rPr>
        <w:t xml:space="preserve">Pasteur’s Quadrant. </w:t>
      </w:r>
      <w:r w:rsidRPr="00CC02A1">
        <w:rPr>
          <w:i/>
          <w:iCs/>
          <w:lang w:val="fr-FR"/>
        </w:rPr>
        <w:t>Basic Science and Technological Innovation</w:t>
      </w:r>
      <w:r w:rsidRPr="00CC02A1">
        <w:rPr>
          <w:lang w:val="fr-FR"/>
        </w:rPr>
        <w:t xml:space="preserve">, Brookings Institution, 1997. </w:t>
      </w:r>
      <w:r w:rsidRPr="00CC02A1">
        <w:t>Bezugspunkt für die Unterscheidung zwischen reiner Grundlagenforschung, reiner Anwendungsforschung und nutzungsinspirierter Grundlagenforschung; anschlussfähig an die wirkungsökonomische Forderung, Grundlagenforschung nicht auf kurzfristige Verwertbarkeit zu reduzieren.</w:t>
      </w:r>
    </w:p>
    <w:p w14:paraId="53D44E24" w14:textId="77777777" w:rsidR="00CC02A1" w:rsidRPr="00CC02A1" w:rsidRDefault="00CC02A1" w:rsidP="00CC02A1"/>
    <w:p w14:paraId="12C6A973" w14:textId="77777777" w:rsidR="00CC02A1" w:rsidRPr="00CC02A1" w:rsidRDefault="00CC02A1" w:rsidP="00105619">
      <w:pPr>
        <w:pStyle w:val="berschrift2"/>
      </w:pPr>
      <w:bookmarkStart w:id="5965" w:name="_Toc229829934"/>
      <w:bookmarkStart w:id="5966" w:name="_Toc229927042"/>
      <w:bookmarkStart w:id="5967" w:name="_Toc229945046"/>
      <w:bookmarkStart w:id="5968" w:name="_Toc229948832"/>
      <w:bookmarkStart w:id="5969" w:name="_Toc229955459"/>
      <w:bookmarkStart w:id="5970" w:name="_Toc229958614"/>
      <w:bookmarkStart w:id="5971" w:name="_Toc229963419"/>
      <w:r w:rsidRPr="00CC02A1">
        <w:t>Kapitel 88 - Disziplinen im Wirkungswechsel</w:t>
      </w:r>
      <w:bookmarkEnd w:id="5965"/>
      <w:bookmarkEnd w:id="5966"/>
      <w:bookmarkEnd w:id="5967"/>
      <w:bookmarkEnd w:id="5968"/>
      <w:bookmarkEnd w:id="5969"/>
      <w:bookmarkEnd w:id="5970"/>
      <w:bookmarkEnd w:id="5971"/>
    </w:p>
    <w:p w14:paraId="6A5F699B" w14:textId="77777777" w:rsidR="00CC02A1" w:rsidRPr="00CC02A1" w:rsidRDefault="00CC02A1" w:rsidP="00CC02A1">
      <w:r w:rsidRPr="00CC02A1">
        <w:t>Kapitel 87 hat Forschung als Wirkungsquelle beschrieben. Dieses Kapitel fragt, was mit den einzelnen Wissenschaften geschieht, wenn Wirkung zur Leitfrage wird. Die Antwort lautet nicht: Die Wirkungsökonomie ersetzt die Disziplinen. Sie braucht sie. Aber sie verändert die Frage, die an sie gerichtet wird.</w:t>
      </w:r>
    </w:p>
    <w:p w14:paraId="69634E6D" w14:textId="77777777" w:rsidR="00CC02A1" w:rsidRPr="00CC02A1" w:rsidRDefault="00CC02A1" w:rsidP="00CC02A1">
      <w:r w:rsidRPr="00CC02A1">
        <w:t>Die Wirkungsökonomie ersetzt die Wissenschaften nicht. Sie verbindet ihre Erkenntnisse über die Frage, welche Zustände sie sichtbar machen, erklären und veränderbar machen.</w:t>
      </w:r>
    </w:p>
    <w:p w14:paraId="21C493C0" w14:textId="77777777" w:rsidR="00CC02A1" w:rsidRPr="00CC02A1" w:rsidRDefault="00CC02A1" w:rsidP="00CC02A1">
      <w:r w:rsidRPr="00CC02A1">
        <w:t>Damit ist dieses Kapitel keine Wissenschaftssystematik. Es liefert keine Fachgeschichte und keine Kritik einzelner Disziplinen in Breite. Es zeigt nur, wie die Wirkungsökonomie die Disziplinen neu liest: nicht nach Prestige, nicht nach akademischem Territorium, nicht nach Publikationsmengen, sondern nach ihrem Beitrag zur Wirklichkeitsprüfung, Systemerkenntnis und verantwortlichen Gestaltung.</w:t>
      </w:r>
    </w:p>
    <w:p w14:paraId="0D64F2A9" w14:textId="77777777" w:rsidR="00CC02A1" w:rsidRPr="00CC02A1" w:rsidRDefault="00CC02A1" w:rsidP="00105619">
      <w:pPr>
        <w:pStyle w:val="berschrift3"/>
      </w:pPr>
      <w:bookmarkStart w:id="5972" w:name="_Toc229829935"/>
      <w:bookmarkStart w:id="5973" w:name="_Toc229927043"/>
      <w:bookmarkStart w:id="5974" w:name="_Toc229945047"/>
      <w:bookmarkStart w:id="5975" w:name="_Toc229948833"/>
      <w:bookmarkStart w:id="5976" w:name="_Toc229955460"/>
      <w:bookmarkStart w:id="5977" w:name="_Toc229958615"/>
      <w:bookmarkStart w:id="5978" w:name="_Toc229963420"/>
      <w:r w:rsidRPr="00CC02A1">
        <w:t>88.1 Warum disziplinäre Exzellenz allein nicht reicht</w:t>
      </w:r>
      <w:bookmarkEnd w:id="5972"/>
      <w:bookmarkEnd w:id="5973"/>
      <w:bookmarkEnd w:id="5974"/>
      <w:bookmarkEnd w:id="5975"/>
      <w:bookmarkEnd w:id="5976"/>
      <w:bookmarkEnd w:id="5977"/>
      <w:bookmarkEnd w:id="5978"/>
    </w:p>
    <w:p w14:paraId="74BE02ED" w14:textId="77777777" w:rsidR="00CC02A1" w:rsidRPr="00CC02A1" w:rsidRDefault="00CC02A1" w:rsidP="00CC02A1">
      <w:r w:rsidRPr="00CC02A1">
        <w:t>Die alte Ordnung behandelte Wissenschaften häufig als getrennte Zuständigkeitsräume. Die Ökonomie erklärte Märkte. Die Rechtswissenschaft erklärte Normen. Die Soziologie erklärte Gesellschaft. Die Psychologie erklärte Verhalten. Die Naturwissenschaften erklärten physische Prozesse. Die Politikwissenschaft erklärte Macht, Institutionen und Entscheidung. Diese Trennung ist für Forschung nützlich, weil sie Komplexität bearbeitbar macht. Gefährlich wird sie, wenn die Trennung für Wirklichkeit gehalten wird [I-K88-1; E-K88-1].</w:t>
      </w:r>
    </w:p>
    <w:p w14:paraId="38832D84" w14:textId="77777777" w:rsidR="00CC02A1" w:rsidRPr="00CC02A1" w:rsidRDefault="00CC02A1" w:rsidP="00CC02A1">
      <w:r w:rsidRPr="00CC02A1">
        <w:lastRenderedPageBreak/>
        <w:t>Wirkung hält sich nicht an Disziplingrenzen. Eine Mietregel ist ökonomisch, rechtlich, sozial, psychologisch, stadtplanerisch, ökologisch und demokratisch. Ein Algorithmus ist technisch, ökonomisch, machtpolitisch, kommunikativ, psychologisch und rechtlich. Ein Produkt ist Material, Lieferkette, Arbeit, Preis, Gesundheit, Entsorgung, Information und Kapitalentscheidung. Eine Steuer ist fiskalisch, verhaltensbezogen, sozial, ökologisch und demokratisch.</w:t>
      </w:r>
    </w:p>
    <w:p w14:paraId="1B75FEB1" w14:textId="77777777" w:rsidR="00CC02A1" w:rsidRPr="00CC02A1" w:rsidRDefault="00CC02A1" w:rsidP="00CC02A1">
      <w:r w:rsidRPr="00CC02A1">
        <w:t>Disziplinäre Exzellenz ist unverzichtbar. Ohne Klimaforschung keine belastbare Klimapolitik. Ohne Medizin keine Gesundheitssteuerung. Ohne Rechtswissenschaft keine Grundrechtsbindung. Ohne Ökonomie keine Preis-, Markt- und Anreizlogik. Ohne Soziologie keine Analyse sozialer Ungleichheit. Ohne Psychologie keine realistische Theorie menschlicher Handlung. Ohne Informatik keine sichere digitale Infrastruktur.</w:t>
      </w:r>
    </w:p>
    <w:p w14:paraId="18B888B2" w14:textId="77777777" w:rsidR="00CC02A1" w:rsidRPr="00CC02A1" w:rsidRDefault="00CC02A1" w:rsidP="00CC02A1">
      <w:r w:rsidRPr="00CC02A1">
        <w:t>Aber disziplinäre Exzellenz allein erzeugt keine systemische Steuerung. Jede Disziplin sieht mit ihren eigenen Begriffen. Sie erkennt bestimmte Muster besser als andere. Genau das ist ihre Stärke und ihre Grenze. Eine Gesellschaft, die Wirkung steuern will, muss diese Perspektiven verbinden, ohne sie zu verwischen [I-K88-2; E-K88-2].</w:t>
      </w:r>
    </w:p>
    <w:p w14:paraId="7A60D792" w14:textId="77777777" w:rsidR="00CC02A1" w:rsidRPr="00CC02A1" w:rsidRDefault="00CC02A1" w:rsidP="00CC02A1">
      <w:r w:rsidRPr="00CC02A1">
        <w:t>Die Wirkungsökonomie ist deshalb keine Superdisziplin. Sie ist eine Übersetzungsarchitektur. Sie verbindet Daten, Begriffe, Modelle und normative Maßstäbe so, dass Handlungen nicht nur fachlich analysiert, sondern systemisch bewertet und praktisch rückgekoppelt werden können.</w:t>
      </w:r>
    </w:p>
    <w:p w14:paraId="703B041B" w14:textId="77777777" w:rsidR="00CC02A1" w:rsidRPr="00CC02A1" w:rsidRDefault="00CC02A1" w:rsidP="00CC02A1">
      <w:r w:rsidRPr="00CC02A1">
        <w:t>Die gemeinsame Frage lautet: Welche Zustände verändern sich, durch welche Handlungen, in welchen Wirkungsräumen, mit welchen Rückkopplungen, Risiken und normativen Grenzen?</w:t>
      </w:r>
    </w:p>
    <w:p w14:paraId="23197A9E" w14:textId="77777777" w:rsidR="00CC02A1" w:rsidRPr="00CC02A1" w:rsidRDefault="00CC02A1" w:rsidP="00105619">
      <w:pPr>
        <w:pStyle w:val="berschrift3"/>
      </w:pPr>
      <w:bookmarkStart w:id="5979" w:name="_Toc229829936"/>
      <w:bookmarkStart w:id="5980" w:name="_Toc229927044"/>
      <w:bookmarkStart w:id="5981" w:name="_Toc229945048"/>
      <w:bookmarkStart w:id="5982" w:name="_Toc229948834"/>
      <w:bookmarkStart w:id="5983" w:name="_Toc229955461"/>
      <w:bookmarkStart w:id="5984" w:name="_Toc229958616"/>
      <w:bookmarkStart w:id="5985" w:name="_Toc229963421"/>
      <w:r w:rsidRPr="00CC02A1">
        <w:t>88.2 Naturwissenschaften und Systemgrenzen</w:t>
      </w:r>
      <w:bookmarkEnd w:id="5979"/>
      <w:bookmarkEnd w:id="5980"/>
      <w:bookmarkEnd w:id="5981"/>
      <w:bookmarkEnd w:id="5982"/>
      <w:bookmarkEnd w:id="5983"/>
      <w:bookmarkEnd w:id="5984"/>
      <w:bookmarkEnd w:id="5985"/>
    </w:p>
    <w:p w14:paraId="2381CE26" w14:textId="77777777" w:rsidR="00CC02A1" w:rsidRPr="00CC02A1" w:rsidRDefault="00CC02A1" w:rsidP="00CC02A1">
      <w:r w:rsidRPr="00CC02A1">
        <w:t>Naturwissenschaften machen physische Wirklichkeit prüfbar. Sie zeigen, dass Gesellschaft nicht außerhalb von Energie, Materie, Chemie, Biologie, Klima, Wasser, Boden, Gesundheit und Ökosystemen existiert. Sie zeigen Grenzen, die politisch ignoriert werden können, aber physisch nicht verschwinden.</w:t>
      </w:r>
    </w:p>
    <w:p w14:paraId="45CE5DF9" w14:textId="77777777" w:rsidR="00CC02A1" w:rsidRPr="00CC02A1" w:rsidRDefault="00CC02A1" w:rsidP="00CC02A1">
      <w:r w:rsidRPr="00CC02A1">
        <w:t>Physik zeigt Energie, Entropie, Wirkungsgrad, Materialität, Messbarkeit und Systemgrenzen. Chemie zeigt Stoffkreisläufe, Toxizität, Reaktionen, Persistenz und Materialveränderung. Biologie und Ökologie zeigen Leben, Regeneration, Biodiversität, Kipppunkte, Resilienz und Abhängigkeit von Ökosystemen. Medizin und Gesundheitswissenschaften zeigen Körper, Prävention, Krankheit, psychische Belastung, Versorgung, Epidemiologie und soziale Determinanten. Ingenieur- und Materialwissenschaften zeigen Machbarkeit, Skalierung, Sicherheit, Lebensdauer, Reparierbarkeit und Kreislauffähigkeit.</w:t>
      </w:r>
    </w:p>
    <w:p w14:paraId="18F7EEF4" w14:textId="77777777" w:rsidR="00CC02A1" w:rsidRPr="00CC02A1" w:rsidRDefault="00CC02A1" w:rsidP="00CC02A1">
      <w:r w:rsidRPr="00CC02A1">
        <w:t xml:space="preserve">Für die Wirkungsökonomie sind diese Disziplinen unverzichtbar, weil sie reale Grenzen sichtbar machen. Sie zeigen, wie Treibhausgase wirken, wie Biodiversität schrumpft, wie </w:t>
      </w:r>
      <w:r w:rsidRPr="00CC02A1">
        <w:lastRenderedPageBreak/>
        <w:t>Wasserstress entsteht, wie Schadstoffe Gesundheit beeinflussen oder wie Energieumwandlung funktioniert [E-K88-6; E-K88-7].</w:t>
      </w:r>
    </w:p>
    <w:p w14:paraId="7A96C3C7" w14:textId="77777777" w:rsidR="00CC02A1" w:rsidRPr="00CC02A1" w:rsidRDefault="00CC02A1" w:rsidP="00CC02A1">
      <w:r w:rsidRPr="00CC02A1">
        <w:t>Aber Naturwissenschaften entscheiden nicht allein, welche gesellschaftlichen Prioritäten gesetzt werden. Sie können zeigen, welche Folgen ein Pfad wahrscheinlich hat. Sie können Risiken berechnen, Grenzwerte begründen, Unsicherheiten ausweisen und Nicht-Handeln bewerten. Aber die Entscheidung über Zumutungen, Verteilung, Freiheitsrechte und politische Prioritäten bleibt demokratisch, rechtsstaatlich und institutionell gebunden.</w:t>
      </w:r>
    </w:p>
    <w:p w14:paraId="04E1B1E4" w14:textId="77777777" w:rsidR="00CC02A1" w:rsidRPr="00CC02A1" w:rsidRDefault="00CC02A1" w:rsidP="00CC02A1">
      <w:r w:rsidRPr="00CC02A1">
        <w:t>Die Wirkungsökonomie nutzt Naturwissenschaften daher nicht als technokratische Herrschaftsquelle. Sie nutzt sie als Realitätsprüfung. Wer Wirkung auf Mensch, Planet und Demokratie steuern will, muss wissen, welche physischen Bedingungen tragfähig sind.</w:t>
      </w:r>
    </w:p>
    <w:p w14:paraId="61723066" w14:textId="77777777" w:rsidR="00CC02A1" w:rsidRPr="00CC02A1" w:rsidRDefault="00CC02A1" w:rsidP="00105619">
      <w:pPr>
        <w:pStyle w:val="berschrift3"/>
      </w:pPr>
      <w:bookmarkStart w:id="5986" w:name="_Toc229829937"/>
      <w:bookmarkStart w:id="5987" w:name="_Toc229927045"/>
      <w:bookmarkStart w:id="5988" w:name="_Toc229945049"/>
      <w:bookmarkStart w:id="5989" w:name="_Toc229948835"/>
      <w:bookmarkStart w:id="5990" w:name="_Toc229955462"/>
      <w:bookmarkStart w:id="5991" w:name="_Toc229958617"/>
      <w:bookmarkStart w:id="5992" w:name="_Toc229963422"/>
      <w:r w:rsidRPr="00CC02A1">
        <w:t>88.3 Die mechanistische Erbschaft der Ökonomie</w:t>
      </w:r>
      <w:bookmarkEnd w:id="5986"/>
      <w:bookmarkEnd w:id="5987"/>
      <w:bookmarkEnd w:id="5988"/>
      <w:bookmarkEnd w:id="5989"/>
      <w:bookmarkEnd w:id="5990"/>
      <w:bookmarkEnd w:id="5991"/>
      <w:bookmarkEnd w:id="5992"/>
    </w:p>
    <w:p w14:paraId="74B79836" w14:textId="77777777" w:rsidR="00CC02A1" w:rsidRPr="00CC02A1" w:rsidRDefault="00CC02A1" w:rsidP="00CC02A1">
      <w:r w:rsidRPr="00CC02A1">
        <w:t>Die moderne Ökonomie gewann ihre Stärke durch Abstraktion. Sie vereinfachte, modellierte, formalisierte und berechnete. Das war ein Fortschritt. Märkte, Preise, Arbeitsteilung, Knappheit, Nutzen, Gleichgewicht, Wachstum, Produktivität und Investition wurden dadurch beschreibbar. Ohne diese Begriffe wäre moderne Wirtschaftspolitik kaum denkbar [E-K88-3; E-K88-4].</w:t>
      </w:r>
    </w:p>
    <w:p w14:paraId="425743AE" w14:textId="77777777" w:rsidR="00CC02A1" w:rsidRPr="00CC02A1" w:rsidRDefault="00CC02A1" w:rsidP="00CC02A1">
      <w:r w:rsidRPr="00CC02A1">
        <w:t>Aber dieselbe Abstraktion erzeugte eine Schwäche. Die Ökonomie behandelte Menschen lange als berechenbare Nutzenakteure, Märkte als Koordinationsmechanismen, Preise als zentrale Informationssignale und Wachstum als Fortschrittsindikator. Diese Modelle konnten viel erklären. Sie konnten aber nicht ausreichend zeigen, welche Zustände außerhalb des Preissystems beschädigt wurden: Klima, Böden, Wasser, Gesundheit, Care, Vertrauen, demokratische Öffentlichkeit und künftige Freiheit [I-K88-3; E-K88-5].</w:t>
      </w:r>
    </w:p>
    <w:p w14:paraId="28CC51FD" w14:textId="77777777" w:rsidR="00CC02A1" w:rsidRPr="00CC02A1" w:rsidRDefault="00CC02A1" w:rsidP="00CC02A1">
      <w:r w:rsidRPr="00CC02A1">
        <w:t>Die Wirkungsökonomie verwirft ökonomische Modellbildung nicht. Sie verschiebt ihre Prüfgröße. Ein Modell ist nicht nur daran zu messen, ob es mathematisch elegant oder marktlogisch konsistent ist. Es muss auch zeigen, welche Wirkungen sichtbar werden, welche verschwinden, welche Schäden verschoben werden und welche Rückkopplungen fehlen.</w:t>
      </w:r>
    </w:p>
    <w:p w14:paraId="41722057" w14:textId="77777777" w:rsidR="00CC02A1" w:rsidRPr="00CC02A1" w:rsidRDefault="00CC02A1" w:rsidP="00CC02A1">
      <w:r w:rsidRPr="00CC02A1">
        <w:t>Das betrifft Volkswirtschaftslehre und Betriebswirtschaftslehre gleichermaßen. Die Volkswirtschaftslehre betrachtet Märkte, Staaten, Verteilung, Inflation, Arbeit, Wachstum und Handel. Die Betriebswirtschaftslehre betrachtet Unternehmen, Strategie, Organisation, Kosten, Controlling, Investition, Marketing und Führung. Beide Disziplinen können hochpräzise sein. Beide können zu schmal werden, wenn Wirkung als Nebenbedingung erscheint [I-K88-4].</w:t>
      </w:r>
    </w:p>
    <w:p w14:paraId="524F83BE" w14:textId="77777777" w:rsidR="00CC02A1" w:rsidRPr="00CC02A1" w:rsidRDefault="00CC02A1" w:rsidP="00CC02A1">
      <w:r w:rsidRPr="00CC02A1">
        <w:t xml:space="preserve">Eine betriebswirtschaftliche Entscheidung kann Kosten senken und zugleich Verlustleistung erhöhen. Eine volkswirtschaftliche Kennzahl kann Wachstum anzeigen </w:t>
      </w:r>
      <w:r w:rsidRPr="00CC02A1">
        <w:lastRenderedPageBreak/>
        <w:t>und Krisenkosten als Aktivität zählen. Ein Unternehmen kann effizienter werden und mehr Schäden auslagern. Ein Staat kann Haushaltsdisziplin zeigen und Prävention vernachlässigen. Ein Markt kann preislich funktionieren und reale Knappheiten verschweigen.</w:t>
      </w:r>
    </w:p>
    <w:p w14:paraId="4F7DFD91" w14:textId="77777777" w:rsidR="00CC02A1" w:rsidRPr="00CC02A1" w:rsidRDefault="00CC02A1" w:rsidP="00CC02A1">
      <w:r w:rsidRPr="00CC02A1">
        <w:t>Das ist keine Schwäche einzelner Fachleute. Es ist eine Grenze der Maßstäbe. Wer nach Kosten, Output, Rendite, Wachstum oder Marktanteil steuert, kann nur begrenzt erkennen, ob Mensch, Planet und Demokratie stabiler werden.</w:t>
      </w:r>
    </w:p>
    <w:p w14:paraId="2F7592F2" w14:textId="77777777" w:rsidR="00CC02A1" w:rsidRPr="00CC02A1" w:rsidRDefault="00CC02A1" w:rsidP="00CC02A1">
      <w:r w:rsidRPr="00CC02A1">
        <w:t>Die Wirkungsökonomie ergänzt daher nicht einfach neue Kennzahlen. Sie verändert die Logik der Kennzahlen. Sie fragt nicht nur: Was kostet es? Sie fragt: Welche Zustände verändert es? Sie fragt nicht nur: Welche Rendite entsteht? Sie fragt: Welche Wirkung finanziert diese Rendite? Sie fragt nicht nur: Welcher Output wurde erzeugt? Sie fragt: Welche Wirkleistung bleibt nach Abzug von Verlustleistung sichtbar?</w:t>
      </w:r>
    </w:p>
    <w:p w14:paraId="4C931DA3" w14:textId="77777777" w:rsidR="00CC02A1" w:rsidRPr="00CC02A1" w:rsidRDefault="00CC02A1" w:rsidP="00105619">
      <w:pPr>
        <w:pStyle w:val="berschrift3"/>
      </w:pPr>
      <w:bookmarkStart w:id="5993" w:name="_Toc229829938"/>
      <w:bookmarkStart w:id="5994" w:name="_Toc229927046"/>
      <w:bookmarkStart w:id="5995" w:name="_Toc229945050"/>
      <w:bookmarkStart w:id="5996" w:name="_Toc229948836"/>
      <w:bookmarkStart w:id="5997" w:name="_Toc229955463"/>
      <w:bookmarkStart w:id="5998" w:name="_Toc229958618"/>
      <w:bookmarkStart w:id="5999" w:name="_Toc229963423"/>
      <w:r w:rsidRPr="00CC02A1">
        <w:t>88.4 Sozialwissenschaften, Recht und demokratische Bewertung</w:t>
      </w:r>
      <w:bookmarkEnd w:id="5993"/>
      <w:bookmarkEnd w:id="5994"/>
      <w:bookmarkEnd w:id="5995"/>
      <w:bookmarkEnd w:id="5996"/>
      <w:bookmarkEnd w:id="5997"/>
      <w:bookmarkEnd w:id="5998"/>
      <w:bookmarkEnd w:id="5999"/>
    </w:p>
    <w:p w14:paraId="42E4DA3F" w14:textId="77777777" w:rsidR="00CC02A1" w:rsidRPr="00CC02A1" w:rsidRDefault="00CC02A1" w:rsidP="00CC02A1">
      <w:r w:rsidRPr="00CC02A1">
        <w:t>Sozialwissenschaften können Macht, Ungleichheit, Verhalten, Institutionen, Kommunikation, Identität und Vertrauen erklären. Sie zeigen, warum Fakten allein nicht genügen, warum Menschen Ordnungen stabilisieren, warum Gruppenzugehörigkeit politische Wahrnehmung verändert und warum Institutionen Legitimität brauchen [E-K88-8; E-K88-9].</w:t>
      </w:r>
    </w:p>
    <w:p w14:paraId="6095692B" w14:textId="77777777" w:rsidR="00CC02A1" w:rsidRPr="00CC02A1" w:rsidRDefault="00CC02A1" w:rsidP="00CC02A1">
      <w:r w:rsidRPr="00CC02A1">
        <w:t>Psychologie zeigt Wahrnehmung, Angst, Motivation, Bindung, Status, Kognition und Entscheidungsverhalten. Soziologie zeigt Milieus, Ungleichheit, Rollen, Normen, Institutionen und soziale Reproduktion. Politikwissenschaft zeigt Macht, Parteien, Konflikt, Öffentlichkeit, Interessenvermittlung und demokratische Resilienz. Kommunikationswissenschaft zeigt Medien, Frames, Öffentlichkeit, Plattformlogik und Diskursdynamik. Kultur- und Geisteswissenschaften zeigen Sinn, Sprache, Erinnerung, Deutung, Würde, Narrative, Geschichte und Resonanz.</w:t>
      </w:r>
    </w:p>
    <w:p w14:paraId="5EF07EFF" w14:textId="77777777" w:rsidR="00CC02A1" w:rsidRPr="00CC02A1" w:rsidRDefault="00CC02A1" w:rsidP="00CC02A1">
      <w:r w:rsidRPr="00CC02A1">
        <w:t>Diese Disziplinen sind für die Wirkungsökonomie unverzichtbar, weil Wirkung nicht nur physisch, sondern sozial vermittelt entsteht. Eine Klimamaßnahme kann naturwissenschaftlich richtig und sozial schlecht anschlussfähig sein. Eine Gesundheitsreform kann medizinisch sinnvoll und institutionell falsch umgesetzt sein. Eine Bildungsreform kann pädagogisch plausibel und sozial blind sein. Eine Digitalregel kann technisch sauber und demokratisch problematisch sein.</w:t>
      </w:r>
    </w:p>
    <w:p w14:paraId="4B44D773" w14:textId="77777777" w:rsidR="00CC02A1" w:rsidRPr="00CC02A1" w:rsidRDefault="00CC02A1" w:rsidP="00CC02A1">
      <w:r w:rsidRPr="00CC02A1">
        <w:t>Rechtswissenschaft nimmt in dieser Ordnung eine besondere Rolle ein. Sie prüft nicht nur, was wirksam wäre. Sie prüft, was zulässig, verhältnismäßig, grundrechtsgebunden, rechtsschutzfähig und institutionell verantwortbar ist. Die Wirkungsökonomie braucht diese Grenze. Wirkung darf nicht alles rechtfertigen. Ein wirksames Mittel kann unzulässig sein, wenn es Würde, Freiheit, Gleichheit, Datenschutz, Minderheitenschutz oder demokratische Verfahren verletzt.</w:t>
      </w:r>
    </w:p>
    <w:p w14:paraId="2B0A3650" w14:textId="77777777" w:rsidR="00CC02A1" w:rsidRPr="00CC02A1" w:rsidRDefault="00CC02A1" w:rsidP="00CC02A1">
      <w:r w:rsidRPr="00CC02A1">
        <w:lastRenderedPageBreak/>
        <w:t>Die Wirkungsökonomie verbindet empirische Forschung, systemische Modellierung und normative Bewertung. Wissenschaft zeigt, was geschieht, welche Unsicherheit besteht und welche Folgen wahrscheinlich sind. Demokratie entscheidet, welche Richtung legitim ist. Recht setzt Grenzen. Wirkungsmessung bereitet diese Entscheidung vor, sie ersetzt sie nicht [I-K88-5].</w:t>
      </w:r>
    </w:p>
    <w:p w14:paraId="41D2653E" w14:textId="77777777" w:rsidR="00CC02A1" w:rsidRPr="00CC02A1" w:rsidRDefault="00CC02A1" w:rsidP="00105619">
      <w:pPr>
        <w:pStyle w:val="berschrift3"/>
      </w:pPr>
      <w:bookmarkStart w:id="6000" w:name="_Toc229829939"/>
      <w:bookmarkStart w:id="6001" w:name="_Toc229927047"/>
      <w:bookmarkStart w:id="6002" w:name="_Toc229945051"/>
      <w:bookmarkStart w:id="6003" w:name="_Toc229948837"/>
      <w:bookmarkStart w:id="6004" w:name="_Toc229955464"/>
      <w:bookmarkStart w:id="6005" w:name="_Toc229958619"/>
      <w:bookmarkStart w:id="6006" w:name="_Toc229963424"/>
      <w:r w:rsidRPr="00CC02A1">
        <w:t>88.5 Disziplinen als Wirkungsräume</w:t>
      </w:r>
      <w:bookmarkEnd w:id="6000"/>
      <w:bookmarkEnd w:id="6001"/>
      <w:bookmarkEnd w:id="6002"/>
      <w:bookmarkEnd w:id="6003"/>
      <w:bookmarkEnd w:id="6004"/>
      <w:bookmarkEnd w:id="6005"/>
      <w:bookmarkEnd w:id="6006"/>
    </w:p>
    <w:p w14:paraId="3F82CE9F" w14:textId="77777777" w:rsidR="00CC02A1" w:rsidRPr="00CC02A1" w:rsidRDefault="00CC02A1" w:rsidP="00CC02A1">
      <w:r w:rsidRPr="00CC02A1">
        <w:t>Jede Disziplin wird in der Wirkungsökonomie selbst als Wirkungsraum sichtbar. Forschung erzeugt nicht nur Erkenntnis. Sie verändert Finanzierung, Technikpfade, öffentliche Debatten, politische Entscheidungen, Berufsbilder, Machtverhältnisse und Zukunftsvorstellungen. Eine Disziplin kann Probleme sichtbar machen. Sie kann aber auch Blindstellen stabilisieren.</w:t>
      </w:r>
    </w:p>
    <w:p w14:paraId="183D6E19" w14:textId="77777777" w:rsidR="00CC02A1" w:rsidRPr="00CC02A1" w:rsidRDefault="00CC02A1" w:rsidP="00CC02A1">
      <w:r w:rsidRPr="00CC02A1">
        <w:t>Die Ökonomie kann Externalitäten sichtbar machen oder sie als Randgröße behandeln. Die Informatik kann Sicherheit und Teilhabe stärken oder Überwachung, Diskriminierung und Manipulation skalieren. Die Rechtswissenschaft kann Freiheit sichern oder Verwaltungsblindheit formalisieren. Die Medizin kann Gesundheit stärken oder Krankheit als Geschäftsmodell stabilisieren. Die Pädagogik kann Selbstwirksamkeit fördern oder Anpassung belohnen. Die Kommunikationswissenschaft kann Öffentlichkeit erklären oder Aufmerksamkeitsmärkte unterschätzen. Die Kulturwissenschaft kann Erinnerung, Sprache und Deutung öffnen oder sich von materiellen Wirkungsfragen abkoppeln.</w:t>
      </w:r>
    </w:p>
    <w:p w14:paraId="07B581BD" w14:textId="77777777" w:rsidR="00CC02A1" w:rsidRPr="00CC02A1" w:rsidRDefault="00CC02A1" w:rsidP="00CC02A1">
      <w:r w:rsidRPr="00CC02A1">
        <w:t>Darum reicht es nicht, Wirkung nur als Gegenstand der Wissenschaft zu behandeln. Wissenschaft selbst muss ihre Wirkung kennen. Das heißt nicht, Forschung politisch zu steuern. Es heißt, ihre gesellschaftlichen Folgen, Finanzierungslogiken, Datenzugänge, Methoden, Unsicherheiten und Machtwirkungen transparent zu machen [I-K88-6].</w:t>
      </w:r>
    </w:p>
    <w:p w14:paraId="593EDC2B" w14:textId="77777777" w:rsidR="00CC02A1" w:rsidRPr="00CC02A1" w:rsidRDefault="00CC02A1" w:rsidP="00CC02A1">
      <w:r w:rsidRPr="00CC02A1">
        <w:t>Die Wirkungsökonomie fragt daher auch an die Disziplinen zurück: Welche Wirklichkeit macht diese Disziplin sichtbar? Welche Wirklichkeit blendet sie aus? Welche Daten erzeugt sie? Welche Macht erhält durch sie mehr Legitimität? Welche Begriffe prägen politisches Handeln? Welche Methoden werden steuerungsrelevant? Welche Unsicherheiten werden verschwiegen? Welche Wirkungsrisiken entstehen, wenn eine Disziplin ihre eigene Perspektive absolut setzt?</w:t>
      </w:r>
    </w:p>
    <w:p w14:paraId="5B91336A" w14:textId="77777777" w:rsidR="00CC02A1" w:rsidRPr="00CC02A1" w:rsidRDefault="00CC02A1" w:rsidP="00CC02A1">
      <w:r w:rsidRPr="00CC02A1">
        <w:t>Diese Rückfrage ist keine Abwertung der Disziplinen. Sie schützt sie vor Überdehnung. Wissenschaft wird stärker, wenn sie ihre Methode kennt, ihre Grenzen ausweist und ihre Anschlussfähigkeit erhöht.</w:t>
      </w:r>
    </w:p>
    <w:p w14:paraId="6C6E4285" w14:textId="77777777" w:rsidR="00CC02A1" w:rsidRPr="00CC02A1" w:rsidRDefault="00CC02A1" w:rsidP="00105619">
      <w:pPr>
        <w:pStyle w:val="berschrift3"/>
      </w:pPr>
      <w:bookmarkStart w:id="6007" w:name="_Toc229829940"/>
      <w:bookmarkStart w:id="6008" w:name="_Toc229927048"/>
      <w:bookmarkStart w:id="6009" w:name="_Toc229945052"/>
      <w:bookmarkStart w:id="6010" w:name="_Toc229948838"/>
      <w:bookmarkStart w:id="6011" w:name="_Toc229955465"/>
      <w:bookmarkStart w:id="6012" w:name="_Toc229958620"/>
      <w:bookmarkStart w:id="6013" w:name="_Toc229963425"/>
      <w:r w:rsidRPr="00CC02A1">
        <w:t>88.6 Zwischenfazit</w:t>
      </w:r>
      <w:bookmarkEnd w:id="6007"/>
      <w:bookmarkEnd w:id="6008"/>
      <w:bookmarkEnd w:id="6009"/>
      <w:bookmarkEnd w:id="6010"/>
      <w:bookmarkEnd w:id="6011"/>
      <w:bookmarkEnd w:id="6012"/>
      <w:bookmarkEnd w:id="6013"/>
    </w:p>
    <w:p w14:paraId="5CFAE06D" w14:textId="77777777" w:rsidR="00CC02A1" w:rsidRPr="00CC02A1" w:rsidRDefault="00CC02A1" w:rsidP="00CC02A1">
      <w:r w:rsidRPr="00CC02A1">
        <w:t>Die Wirkungsökonomie ist keine neue Disziplin, die alle anderen ersetzt. Sie ist eine Übersetzungsarchitektur zwischen Disziplinen, Wirkungsräumen und demokratischer Bewertung. Sie hält die Fachlichkeit der Disziplinen fest, zwingt sie aber in eine gemeinsame Rückfrage: Welche Zustände verändern sich?</w:t>
      </w:r>
    </w:p>
    <w:p w14:paraId="1F809608" w14:textId="77777777" w:rsidR="00CC02A1" w:rsidRPr="00CC02A1" w:rsidRDefault="00CC02A1" w:rsidP="00CC02A1">
      <w:r w:rsidRPr="00CC02A1">
        <w:lastRenderedPageBreak/>
        <w:t>Damit entsteht ein anderer Wissenschaftsbegriff für gesellschaftliche Steuerung. Wissenschaft liefert nicht nur Fakten. Sie liefert geprüfte Wirklichkeit, Unsicherheitsbewusstsein, Korrektur, Modelle, Frühwarnung und methodische Demut. Politik liefert nicht nur Machtentscheidung. Sie liefert legitime Richtung. Recht liefert nicht nur Verfahren. Es schützt Würde, Freiheit und Grenzen. Wirtschaft liefert nicht nur Güter. Sie verändert Zustände. Öffentlichkeit liefert nicht nur Meinung. Sie organisiert Korrektur.</w:t>
      </w:r>
    </w:p>
    <w:p w14:paraId="230881FB" w14:textId="77777777" w:rsidR="00CC02A1" w:rsidRPr="00CC02A1" w:rsidRDefault="00CC02A1" w:rsidP="00CC02A1">
      <w:r w:rsidRPr="00CC02A1">
        <w:t>Die Wirkungsökonomie verbindet diese Felder, ohne ihre Eigenlogik zu löschen. Sie fragt nicht, welche Disziplin gewinnt. Sie fragt, welche Rückkopplung entsteht.</w:t>
      </w:r>
    </w:p>
    <w:p w14:paraId="186F4231" w14:textId="77777777" w:rsidR="00CC02A1" w:rsidRPr="00CC02A1" w:rsidRDefault="00CC02A1" w:rsidP="00CC02A1">
      <w:r w:rsidRPr="00CC02A1">
        <w:t>Die nächste Frage lautet: Wie wird wissenschaftliche Politikberatung organisiert, damit Wissen politische Entscheidungen unterstützt, ohne demokratische Verantwortung zu ersetzen?</w:t>
      </w:r>
    </w:p>
    <w:p w14:paraId="7F4B1AA1" w14:textId="77777777" w:rsidR="00CC02A1" w:rsidRPr="00CC02A1" w:rsidRDefault="00CC02A1" w:rsidP="00CC02A1">
      <w:r w:rsidRPr="00CC02A1">
        <w:t>Diese Frage führt zu Kapitel 89: Wissenschaftliche Politikberatung und institutionelle Wahrheit.</w:t>
      </w:r>
    </w:p>
    <w:p w14:paraId="7F49819A" w14:textId="77777777" w:rsidR="00CC02A1" w:rsidRPr="00CC02A1" w:rsidRDefault="00CC02A1" w:rsidP="00105619">
      <w:pPr>
        <w:pStyle w:val="berschrift3"/>
      </w:pPr>
      <w:bookmarkStart w:id="6014" w:name="_Toc229829941"/>
      <w:bookmarkStart w:id="6015" w:name="_Toc229927049"/>
      <w:bookmarkStart w:id="6016" w:name="_Toc229945053"/>
      <w:bookmarkStart w:id="6017" w:name="_Toc229948839"/>
      <w:bookmarkStart w:id="6018" w:name="_Toc229955466"/>
      <w:bookmarkStart w:id="6019" w:name="_Toc229958621"/>
      <w:bookmarkStart w:id="6020" w:name="_Toc229963426"/>
      <w:r w:rsidRPr="00CC02A1">
        <w:t>Endnoten und Quellen zu Kapitel 88</w:t>
      </w:r>
      <w:bookmarkEnd w:id="6014"/>
      <w:bookmarkEnd w:id="6015"/>
      <w:bookmarkEnd w:id="6016"/>
      <w:bookmarkEnd w:id="6017"/>
      <w:bookmarkEnd w:id="6018"/>
      <w:bookmarkEnd w:id="6019"/>
      <w:bookmarkEnd w:id="6020"/>
    </w:p>
    <w:p w14:paraId="41FDFF89" w14:textId="77777777" w:rsidR="00CC02A1" w:rsidRPr="00CC02A1" w:rsidRDefault="00CC02A1" w:rsidP="00CC02A1">
      <w:pPr>
        <w:rPr>
          <w:b/>
          <w:bCs/>
        </w:rPr>
      </w:pPr>
      <w:r w:rsidRPr="00CC02A1">
        <w:rPr>
          <w:b/>
          <w:bCs/>
        </w:rPr>
        <w:t>Interne WÖk-Quellen</w:t>
      </w:r>
    </w:p>
    <w:p w14:paraId="4840F7B9" w14:textId="77777777" w:rsidR="00CC02A1" w:rsidRPr="00CC02A1" w:rsidRDefault="00CC02A1" w:rsidP="00CC02A1">
      <w:r w:rsidRPr="00CC02A1">
        <w:t>[I-K88-1] Weber, Natalie: Die neue Ordnung des Wohlstands, Arbeitsfassung 2026, Kapitel zu Wirkung, nichttrivialen Systemen, Systemhebeln, Engpässen und Interdependenzen. Grundlage für Wirkung als Beziehung sowie für die Einordnung komplexer Systeme jenseits linearer Fachlogiken.</w:t>
      </w:r>
    </w:p>
    <w:p w14:paraId="7F6C3C96" w14:textId="77777777" w:rsidR="00CC02A1" w:rsidRPr="00CC02A1" w:rsidRDefault="00CC02A1" w:rsidP="00CC02A1">
      <w:r w:rsidRPr="00CC02A1">
        <w:t>[I-K88-2] Weber, Natalie: Systemmodell der Wirkungsökonomie. Die systemische Ordnungskarte Mensch-Planet-Demokratie, 2025. Grundlage für Staat, Wirtschaft, Finanzsystem, Gesellschaft, Individuum, Medien, Gesundheit, Kultur, Wissen, Innovation und Digitalisierung als verbundene Wirkungsräume.</w:t>
      </w:r>
    </w:p>
    <w:p w14:paraId="765D3229" w14:textId="77777777" w:rsidR="00CC02A1" w:rsidRPr="00CC02A1" w:rsidRDefault="00CC02A1" w:rsidP="00CC02A1">
      <w:r w:rsidRPr="00CC02A1">
        <w:t>[I-K88-3] Weber, Natalie: Nachhaltigkeit ist keine Strategie. Sie ist eine Systemarchitektur, 2025/2026. Grundlage für die Kritik an kapitalszentrierter Steuerung, additiver Nachhaltigkeit und disziplinärer Unterkomplexität.</w:t>
      </w:r>
    </w:p>
    <w:p w14:paraId="705A4FD8" w14:textId="77777777" w:rsidR="00CC02A1" w:rsidRPr="00CC02A1" w:rsidRDefault="00CC02A1" w:rsidP="00CC02A1">
      <w:r w:rsidRPr="00CC02A1">
        <w:t>[I-K88-4] Weber, Natalie: Grundlagenpapier Wirkungsökonomie WÖk, 2025. Grundlage für die Wirkungsökonomie als Paradigmenwechsel in Wirtschaft, Wissenschaft, Gesellschaft und Politik.</w:t>
      </w:r>
    </w:p>
    <w:p w14:paraId="53B60289" w14:textId="77777777" w:rsidR="00CC02A1" w:rsidRPr="00CC02A1" w:rsidRDefault="00CC02A1" w:rsidP="00CC02A1">
      <w:r w:rsidRPr="00CC02A1">
        <w:t>[I-K88-5] Weber, Natalie: Working-Paper Wirkungssteuergesetz (WStG), 2025, § 1 und § 3. Grundlage für Wirkung als steuerungsrelevante Zustandsveränderung und Mensch, Planet und Demokratie als Bewertungsrahmen.</w:t>
      </w:r>
    </w:p>
    <w:p w14:paraId="088C1F5C" w14:textId="77777777" w:rsidR="00CC02A1" w:rsidRPr="00CC02A1" w:rsidRDefault="00CC02A1" w:rsidP="00CC02A1">
      <w:r w:rsidRPr="00CC02A1">
        <w:t>[I-K88-6] Weber, Natalie: Begleitdokument zum Systemmodell der Wirkungsökonomie, 2025, Abschnitte zu Wissen, Innovation und Digitalisierung. Grundlage für Wissenschaft, Bildung, Innovation und Digitalisierung als Wissens- und Wirkungsinfrastruktur.</w:t>
      </w:r>
    </w:p>
    <w:p w14:paraId="029BBAE2" w14:textId="77777777" w:rsidR="00CC02A1" w:rsidRPr="00CC02A1" w:rsidRDefault="00CC02A1" w:rsidP="00CC02A1">
      <w:pPr>
        <w:rPr>
          <w:b/>
          <w:bCs/>
        </w:rPr>
      </w:pPr>
      <w:r w:rsidRPr="00CC02A1">
        <w:rPr>
          <w:b/>
          <w:bCs/>
        </w:rPr>
        <w:lastRenderedPageBreak/>
        <w:t>Externe Quellen</w:t>
      </w:r>
    </w:p>
    <w:p w14:paraId="2B5D14E5" w14:textId="77777777" w:rsidR="00CC02A1" w:rsidRPr="00CC02A1" w:rsidRDefault="00CC02A1" w:rsidP="00CC02A1">
      <w:r w:rsidRPr="00CC02A1">
        <w:t xml:space="preserve">[E-K88-1] Vester, Frederic: </w:t>
      </w:r>
      <w:r w:rsidRPr="00CC02A1">
        <w:rPr>
          <w:i/>
          <w:iCs/>
        </w:rPr>
        <w:t>Die Kunst vernetzt zu denken. Ideen und Werkzeuge für einen neuen Umgang mit Komplexität</w:t>
      </w:r>
      <w:r w:rsidRPr="00CC02A1">
        <w:t>, dtv, 1999/2002. Bezugspunkt für vernetztes Denken, Wechselwirkungen und Systemzusammenhänge.</w:t>
      </w:r>
    </w:p>
    <w:p w14:paraId="2CF74FCA" w14:textId="77777777" w:rsidR="00CC02A1" w:rsidRPr="00CC02A1" w:rsidRDefault="00CC02A1" w:rsidP="00CC02A1">
      <w:r w:rsidRPr="00CC02A1">
        <w:t xml:space="preserve">[E-K88-2] Meadows, Donella H.: Thinking in Systems. A Primer, Chelsea Green Publishing, 2008; Meadows, Donella H.: Leverage Points: Places to Intervene in a System, Sustainability Institute, 1999. Bezugspunkt für Rückkopplungen, Verzögerungen, Bestände, </w:t>
      </w:r>
      <w:r w:rsidRPr="00CC02A1">
        <w:rPr>
          <w:rFonts w:ascii="DejaVu Serif" w:hAnsi="DejaVu Serif" w:eastAsia="DejaVu Serif" w:cs="DejaVu Serif"/>
        </w:rPr>
        <w:t>Flüsse</w:t>
      </w:r>
      <w:r w:rsidRPr="00CC02A1">
        <w:t xml:space="preserve"> und Hebelpunkte. Donella Meadows - Leverage Points: https://donellameadows.org/archives/leverage-points-places-to-intervene-in-a-system/ - Donella Meadows - Systems Thinking Resources: https://donellameadows.org/systems-thinking-resources/</w:t>
      </w:r>
    </w:p>
    <w:p w14:paraId="26BCC483" w14:textId="77777777" w:rsidR="00CC02A1" w:rsidRPr="00CC02A1" w:rsidRDefault="00CC02A1" w:rsidP="00CC02A1">
      <w:r w:rsidRPr="00CC02A1">
        <w:t xml:space="preserve">[E-K88-3] Smith, Adam: </w:t>
      </w:r>
      <w:r w:rsidRPr="00CC02A1">
        <w:rPr>
          <w:i/>
          <w:iCs/>
        </w:rPr>
        <w:t>An Inquiry into the Nature and Causes of the Wealth of Nations</w:t>
      </w:r>
      <w:r w:rsidRPr="00CC02A1">
        <w:t>, 1776. Bezugspunkt für Arbeitsteilung, Märkte und Wohlstandsdenken.</w:t>
      </w:r>
    </w:p>
    <w:p w14:paraId="32CB9E0C" w14:textId="77777777" w:rsidR="00CC02A1" w:rsidRPr="00CC02A1" w:rsidRDefault="00CC02A1" w:rsidP="00CC02A1">
      <w:r w:rsidRPr="00CC02A1">
        <w:t xml:space="preserve">[E-K88-4] Marshall, Alfred: </w:t>
      </w:r>
      <w:r w:rsidRPr="00CC02A1">
        <w:rPr>
          <w:i/>
          <w:iCs/>
        </w:rPr>
        <w:t>Principles of Economics</w:t>
      </w:r>
      <w:r w:rsidRPr="00CC02A1">
        <w:t>, 1890. Bezugspunkt für klassische Markt-, Preis- und Gleichgewichtslogiken der Ökonomie.</w:t>
      </w:r>
    </w:p>
    <w:p w14:paraId="487AFEA3" w14:textId="77777777" w:rsidR="00CC02A1" w:rsidRPr="00CC02A1" w:rsidRDefault="00CC02A1" w:rsidP="00CC02A1">
      <w:r w:rsidRPr="00CC02A1">
        <w:t xml:space="preserve">[E-K88-5] Pigou, Arthur C.: </w:t>
      </w:r>
      <w:r w:rsidRPr="00CC02A1">
        <w:rPr>
          <w:i/>
          <w:iCs/>
        </w:rPr>
        <w:t>The Economics of Welfare</w:t>
      </w:r>
      <w:r w:rsidRPr="00CC02A1">
        <w:t>, Macmillan, London, 1920. Bezugspunkt für externe Kosten und Wohlfahrtsökonomie.</w:t>
      </w:r>
    </w:p>
    <w:p w14:paraId="3187899C" w14:textId="77777777" w:rsidR="00CC02A1" w:rsidRPr="00CC02A1" w:rsidRDefault="00CC02A1" w:rsidP="00CC02A1">
      <w:pPr>
        <w:rPr>
          <w:lang w:val="pt-BR"/>
        </w:rPr>
      </w:pPr>
      <w:r w:rsidRPr="00CC02A1">
        <w:t xml:space="preserve">[E-K88-6] IPCC: Assessment Reports, insbesondere AR6, 2021-2023. Bezugspunkt für wissenschaftliche Bewertung von Klimawandel, Risiken, Folgen und Minderungspfaden. </w:t>
      </w:r>
      <w:r w:rsidRPr="00CC02A1">
        <w:rPr>
          <w:lang w:val="pt-BR"/>
        </w:rPr>
        <w:t>IPCC - Reports / AR6: https://www.ipcc.ch/report/ar6/syr/</w:t>
      </w:r>
    </w:p>
    <w:p w14:paraId="37B6E9B5" w14:textId="77777777" w:rsidR="00CC02A1" w:rsidRPr="00CC02A1" w:rsidRDefault="00CC02A1" w:rsidP="00CC02A1">
      <w:r w:rsidRPr="00CC02A1">
        <w:rPr>
          <w:lang w:val="pt-BR"/>
        </w:rPr>
        <w:t xml:space="preserve">[E-K88-7] IPBES: Global Assessment Report on Biodiversity and Ecosystem Services, 2019. </w:t>
      </w:r>
      <w:r w:rsidRPr="00CC02A1">
        <w:t>Bezugspunkt für Biodiversitätsverlust, Ökosystemleistungen und Mensch-Natur-Zusammenhänge. IPBES - Global Assessment Report: https://www.ipbes.net/global-assessment</w:t>
      </w:r>
    </w:p>
    <w:p w14:paraId="7F309BE4" w14:textId="77777777" w:rsidR="00CC02A1" w:rsidRPr="00CC02A1" w:rsidRDefault="00CC02A1" w:rsidP="00CC02A1">
      <w:r w:rsidRPr="00CC02A1">
        <w:t xml:space="preserve">[E-K88-8] Simon, Herbert A.: “A Behavioral Model of Rational Choice”, in: </w:t>
      </w:r>
      <w:r w:rsidRPr="00CC02A1">
        <w:rPr>
          <w:i/>
          <w:iCs/>
        </w:rPr>
        <w:t>The Quarterly Journal of Economics</w:t>
      </w:r>
      <w:r w:rsidRPr="00CC02A1">
        <w:t>, Vol. 69, No. 1, 1955, S. 99-118. Bezugspunkt für begrenzte Rationalität.</w:t>
      </w:r>
    </w:p>
    <w:p w14:paraId="61986627" w14:textId="7E430851" w:rsidR="00CC02A1" w:rsidRPr="00105619" w:rsidRDefault="00CC02A1" w:rsidP="00105619">
      <w:r w:rsidRPr="00CC02A1">
        <w:t xml:space="preserve">[E-K88-9] Habermas, Jürgen: </w:t>
      </w:r>
      <w:r w:rsidRPr="00CC02A1">
        <w:rPr>
          <w:i/>
          <w:iCs/>
        </w:rPr>
        <w:t>Faktizität und Geltung</w:t>
      </w:r>
      <w:r w:rsidRPr="00CC02A1">
        <w:t>, Suhrkamp, Frankfurt am Main, 1992. Bezugspunkt für demokratische Legitimation, Öffentlichkeit und Recht als Vermittlung zwischen Wissen, Norm und Entscheidung.</w:t>
      </w:r>
    </w:p>
    <w:p w14:paraId="2E93CD45" w14:textId="77777777" w:rsidR="00CC02A1" w:rsidRPr="00CC02A1" w:rsidRDefault="00CC02A1" w:rsidP="00105619">
      <w:pPr>
        <w:pStyle w:val="berschrift2"/>
      </w:pPr>
      <w:bookmarkStart w:id="6021" w:name="_Toc229829942"/>
      <w:bookmarkStart w:id="6022" w:name="_Toc229927050"/>
      <w:bookmarkStart w:id="6023" w:name="_Toc229945054"/>
      <w:bookmarkStart w:id="6024" w:name="_Toc229948840"/>
      <w:bookmarkStart w:id="6025" w:name="_Toc229955467"/>
      <w:bookmarkStart w:id="6026" w:name="_Toc229958622"/>
      <w:bookmarkStart w:id="6027" w:name="_Toc229963427"/>
      <w:r w:rsidRPr="00CC02A1">
        <w:t>Kapitel 89 - Justiz, Rechtsprechung und Wirkungsrecht</w:t>
      </w:r>
      <w:bookmarkEnd w:id="6021"/>
      <w:bookmarkEnd w:id="6022"/>
      <w:bookmarkEnd w:id="6023"/>
      <w:bookmarkEnd w:id="6024"/>
      <w:bookmarkEnd w:id="6025"/>
      <w:bookmarkEnd w:id="6026"/>
      <w:bookmarkEnd w:id="6027"/>
    </w:p>
    <w:p w14:paraId="7736A781" w14:textId="77777777" w:rsidR="00CC02A1" w:rsidRPr="00CC02A1" w:rsidRDefault="00CC02A1" w:rsidP="00CC02A1">
      <w:r w:rsidRPr="00CC02A1">
        <w:t>Die institutionellen Teile haben die juristisch-institutionelle Architektur der Wirkungsökonomie entwickelt: Wirkung als Rechtsprinzip, WStG, WUStG, Wirkungshaushalt, Wirkungsrat, Verwaltung, Rechtsschutz und Körperschaftslogik. Dieses Kapitel ergänzt diese Architektur um die Rolle der Rechtsprechung.</w:t>
      </w:r>
    </w:p>
    <w:p w14:paraId="06C4FF18" w14:textId="77777777" w:rsidR="00CC02A1" w:rsidRPr="00CC02A1" w:rsidRDefault="00CC02A1" w:rsidP="00CC02A1">
      <w:r w:rsidRPr="00CC02A1">
        <w:t>Die Justiz ist nicht die Bremse der Wirkungsökonomie. Sie ist ihre Freiheitsgarantie.</w:t>
      </w:r>
    </w:p>
    <w:p w14:paraId="4E7AFF87" w14:textId="77777777" w:rsidR="00CC02A1" w:rsidRPr="00CC02A1" w:rsidRDefault="00CC02A1" w:rsidP="00CC02A1">
      <w:r w:rsidRPr="00CC02A1">
        <w:lastRenderedPageBreak/>
        <w:t>Eine Ordnung, die Wirkung in Preise, Steuern, Kapitalzugang, Versicherbarkeit, Beschaffung, Förderungen, Register, Produktpässe, KI-Prüfungen und Verwaltung übersetzt, greift in reale Entscheidungen ein. Das ist gewollt. Wirkung soll nicht im Bericht stehen bleiben. Wirkung soll Folgen haben. Aber alles, was Folgen hat, braucht Rechtsschutz.</w:t>
      </w:r>
    </w:p>
    <w:p w14:paraId="5FA9C6A4" w14:textId="77777777" w:rsidR="00CC02A1" w:rsidRPr="00CC02A1" w:rsidRDefault="00CC02A1" w:rsidP="00CC02A1">
      <w:r w:rsidRPr="00CC02A1">
        <w:t>Rechtsprechung wirkt nicht nur durch Urteile. Sie schützt die Korrekturfähigkeit einer Demokratie, indem sie Macht an Recht, Gründe, Verfahren und Grundrechte bindet.</w:t>
      </w:r>
    </w:p>
    <w:p w14:paraId="0F36714D" w14:textId="77777777" w:rsidR="00CC02A1" w:rsidRPr="00CC02A1" w:rsidRDefault="00CC02A1" w:rsidP="00FE39EC">
      <w:pPr>
        <w:pStyle w:val="berschrift3"/>
      </w:pPr>
      <w:bookmarkStart w:id="6028" w:name="_Toc229829943"/>
      <w:bookmarkStart w:id="6029" w:name="_Toc229948841"/>
      <w:bookmarkStart w:id="6030" w:name="_Toc229955468"/>
      <w:bookmarkStart w:id="6031" w:name="_Toc229958623"/>
      <w:bookmarkStart w:id="6032" w:name="_Toc229963428"/>
      <w:r w:rsidRPr="00CC02A1">
        <w:t>89.1 Rechtsprechung als Korrekturinstanz</w:t>
      </w:r>
      <w:bookmarkEnd w:id="6028"/>
      <w:bookmarkEnd w:id="6029"/>
      <w:bookmarkEnd w:id="6030"/>
      <w:bookmarkEnd w:id="6031"/>
      <w:bookmarkEnd w:id="6032"/>
    </w:p>
    <w:p w14:paraId="36A543C8" w14:textId="77777777" w:rsidR="00CC02A1" w:rsidRPr="00CC02A1" w:rsidRDefault="00CC02A1" w:rsidP="00CC02A1">
      <w:r w:rsidRPr="00CC02A1">
        <w:t>Rechtsprechung ist demokratische Rückkopplung.</w:t>
      </w:r>
    </w:p>
    <w:p w14:paraId="7D261AF5" w14:textId="77777777" w:rsidR="00CC02A1" w:rsidRPr="00CC02A1" w:rsidRDefault="00CC02A1" w:rsidP="00CC02A1">
      <w:r w:rsidRPr="00CC02A1">
        <w:t>Sie ist der Ort, an dem staatliche Entscheidungen, Verwaltungsakte, Datenbewertungen, Eingriffe, Eigentumsfragen, Freiheitsbeschränkungen, Gleichheitsfragen, Schutzpflichten, Verträge, Haftung, Unternehmensverantwortung und Grundrechtskonflikte nicht nur politisch behauptet, sondern rechtlich geprüft werden.</w:t>
      </w:r>
    </w:p>
    <w:p w14:paraId="39E517E6" w14:textId="77777777" w:rsidR="00CC02A1" w:rsidRPr="00CC02A1" w:rsidRDefault="00CC02A1" w:rsidP="00CC02A1">
      <w:r w:rsidRPr="00CC02A1">
        <w:t>In einer Wirkungsökonomie gewinnt diese Funktion an Bedeutung. Denn Wirkungssteuerung soll reale Folgen haben. Ein Wirkungs-Score kann eine Steuerklasse beeinflussen. Eine Lieferkettenbewertung kann Beschaffung, Finanzierung oder Vorsteuerlogik berühren. Eine DPP-Validierung kann Marktzugang verändern. Eine Kapitalwirkungsprüfung kann Kreditkonditionen beeinflussen. Eine Versicherbarkeitsbewertung kann Investitionen und Geschäftsmodelle verändern. Eine Wirkungshaushaltsentscheidung kann Fördermittel umlenken. Eine KI-Prüfung kann den Einsatz eines Systems begrenzen. Wenn solche Entscheidungen nicht überprüfbar sind, entsteht keine Wirkungsökonomie. Es entsteht technokratische Macht [I-K89-1].</w:t>
      </w:r>
    </w:p>
    <w:p w14:paraId="24D2A5CD" w14:textId="77777777" w:rsidR="00CC02A1" w:rsidRPr="00CC02A1" w:rsidRDefault="00CC02A1" w:rsidP="00CC02A1">
      <w:r w:rsidRPr="00CC02A1">
        <w:t>Gerichte korrigieren Macht.</w:t>
      </w:r>
    </w:p>
    <w:p w14:paraId="402F7BBF" w14:textId="77777777" w:rsidR="00CC02A1" w:rsidRPr="00CC02A1" w:rsidRDefault="00CC02A1" w:rsidP="00CC02A1">
      <w:r w:rsidRPr="00CC02A1">
        <w:t>Sie korrigieren den Staat, wenn Verwaltung ihre Grenzen überschreitet. Sie korrigieren Gesetzgebung, wenn Grundrechte, Rechtsstaat oder Verhältnismäßigkeit verletzt werden. Sie korrigieren Unternehmen, wenn Verträge, Haftung, Wettbewerbsregeln, Arbeitsrechte oder Sorgfaltspflichten verletzt werden. Sie korrigieren Mehrheiten, wenn diese Minderheitenrechte, Würde, Freiheit oder Gleichheit übergehen. Sie korrigieren Datenmacht, wenn Bewertungen intransparent, fehlerhaft oder unverhältnismäßig werden. Sie korrigieren Behörden, wenn sie Wirkung behaupten, aber nicht begründen.</w:t>
      </w:r>
    </w:p>
    <w:p w14:paraId="78AB12CB" w14:textId="77777777" w:rsidR="00CC02A1" w:rsidRPr="00CC02A1" w:rsidRDefault="00CC02A1" w:rsidP="00CC02A1">
      <w:r w:rsidRPr="00CC02A1">
        <w:t>Das ist keine Gegnerschaft zur Transformation. Es ist ihre rechtsstaatliche Bedingung.</w:t>
      </w:r>
    </w:p>
    <w:p w14:paraId="55FCEFBA" w14:textId="77777777" w:rsidR="00CC02A1" w:rsidRPr="00CC02A1" w:rsidRDefault="00CC02A1" w:rsidP="00CC02A1">
      <w:r w:rsidRPr="00CC02A1">
        <w:t xml:space="preserve">Eine Wirkungsökonomie ohne Gerichte wäre gefährlich. Sie könnte behaupten, eine Maßnahme wirke positiv, und daraus Eingriffe ableiten, ohne dass Betroffene die Daten, Methode, Begründung oder Folgen angreifen können. Sie könnte Produkte, Unternehmen, </w:t>
      </w:r>
      <w:r w:rsidRPr="00CC02A1">
        <w:rPr>
          <w:rFonts w:ascii="DejaVu Serif" w:hAnsi="DejaVu Serif" w:eastAsia="DejaVu Serif" w:cs="DejaVu Serif"/>
        </w:rPr>
        <w:t>Kapitalflüsse</w:t>
      </w:r>
      <w:r w:rsidRPr="00CC02A1">
        <w:t xml:space="preserve"> oder digitale Systeme bewerten, ohne dass Fehler korrigiert werden. Sie könnte Grundrechte mit dem Hinweis auf „gute Wirkung“ verkürzen. Sie könnte Macht in Messsysteme verlagern.</w:t>
      </w:r>
    </w:p>
    <w:p w14:paraId="6385A7AE" w14:textId="77777777" w:rsidR="00CC02A1" w:rsidRPr="00CC02A1" w:rsidRDefault="00CC02A1" w:rsidP="00CC02A1">
      <w:r w:rsidRPr="00CC02A1">
        <w:lastRenderedPageBreak/>
        <w:t>Gerichte verhindern genau das. Sie fragen nicht nur: Ist das Ziel sinnvoll? Sie fragen: Gibt es eine gesetzliche Grundlage? Ist die Norm bestimmt genug? Sind Daten und Methoden nachvollziehbar? Wurden Betroffene gehört? Ist die Entscheidung begründet? Gibt es mildere Mittel? Wurden Grundrechte beachtet? Ist die Belastung angemessen? Ist Rechtsschutz eröffnet?</w:t>
      </w:r>
    </w:p>
    <w:p w14:paraId="197EBABF" w14:textId="77777777" w:rsidR="00CC02A1" w:rsidRPr="00CC02A1" w:rsidRDefault="00CC02A1" w:rsidP="00CC02A1">
      <w:r w:rsidRPr="00CC02A1">
        <w:t>Damit wird Rechtsprechung zur Rückkopplung der Wirkungsarchitektur.</w:t>
      </w:r>
    </w:p>
    <w:p w14:paraId="2DCEE085" w14:textId="77777777" w:rsidR="00CC02A1" w:rsidRPr="00CC02A1" w:rsidRDefault="00CC02A1" w:rsidP="00CC02A1">
      <w:r w:rsidRPr="00CC02A1">
        <w:t>Wirkungsorientierte Rechtsprechung heißt aber nicht politische Zweckrechtsprechung. Gerichte sollen nicht entscheiden, welches politische Programm besser ist. Sie sollen nicht selbst Wirkungspläne entwerfen. Sie sollen nicht an die Stelle von Parlament, Verwaltung, Wirkungsrat, Wissenschaft oder Öffentlichkeit treten. Sie bleiben Rechtsgerichte.</w:t>
      </w:r>
    </w:p>
    <w:p w14:paraId="74880B74" w14:textId="77777777" w:rsidR="00CC02A1" w:rsidRPr="00CC02A1" w:rsidRDefault="00CC02A1" w:rsidP="00CC02A1">
      <w:r w:rsidRPr="00CC02A1">
        <w:t>Das ist die Schutzlinie.</w:t>
      </w:r>
    </w:p>
    <w:p w14:paraId="222C69BD" w14:textId="77777777" w:rsidR="00CC02A1" w:rsidRPr="00CC02A1" w:rsidRDefault="00CC02A1" w:rsidP="00CC02A1">
      <w:r w:rsidRPr="00CC02A1">
        <w:t>Gerichte prüfen Recht, Verfahren, Beweise, Zuständigkeit, Grundrechte, Verhältnismäßigkeit und Begründung. Sie prüfen, ob eine Wirkungsentscheidung rechtlich tragfähig ist. Sie prüfen nicht frei nach politischem Nutzen. Sie ersetzen demokratische Entscheidung nicht durch richterliche Zweckmäßigkeit.</w:t>
      </w:r>
    </w:p>
    <w:p w14:paraId="1CE1303C" w14:textId="77777777" w:rsidR="00CC02A1" w:rsidRPr="00CC02A1" w:rsidRDefault="00CC02A1" w:rsidP="00CC02A1">
      <w:r w:rsidRPr="00CC02A1">
        <w:t>Darin liegt die besondere Stärke: Die Rechtsprechung zwingt Wirkungssteuerung in Form. Sie verlangt Gründe. Sie verlangt Belege. Sie verlangt Zuständigkeit. Sie verlangt Gleichbehandlung. Sie verlangt Korrekturwege. Sie verlangt Begrenzung.</w:t>
      </w:r>
    </w:p>
    <w:p w14:paraId="06042699" w14:textId="77777777" w:rsidR="00CC02A1" w:rsidRPr="00CC02A1" w:rsidRDefault="00CC02A1" w:rsidP="00CC02A1">
      <w:r w:rsidRPr="00CC02A1">
        <w:t>Ohne Justiz wird Wirkung Macht. Mit Justiz wird Wirkung Recht.</w:t>
      </w:r>
    </w:p>
    <w:p w14:paraId="684962EB" w14:textId="77777777" w:rsidR="00CC02A1" w:rsidRPr="00CC02A1" w:rsidRDefault="00CC02A1" w:rsidP="00105619">
      <w:pPr>
        <w:pStyle w:val="berschrift3"/>
      </w:pPr>
      <w:bookmarkStart w:id="6033" w:name="_Toc229829944"/>
      <w:bookmarkStart w:id="6034" w:name="_Toc229927051"/>
      <w:bookmarkStart w:id="6035" w:name="_Toc229945055"/>
      <w:bookmarkStart w:id="6036" w:name="_Toc229948842"/>
      <w:bookmarkStart w:id="6037" w:name="_Toc229955469"/>
      <w:bookmarkStart w:id="6038" w:name="_Toc229958624"/>
      <w:bookmarkStart w:id="6039" w:name="_Toc229963429"/>
      <w:r w:rsidRPr="00CC02A1">
        <w:t>89.2 Verhältnismäßigkeit, Folgen und Grundrechte</w:t>
      </w:r>
      <w:bookmarkEnd w:id="6033"/>
      <w:bookmarkEnd w:id="6034"/>
      <w:bookmarkEnd w:id="6035"/>
      <w:bookmarkEnd w:id="6036"/>
      <w:bookmarkEnd w:id="6037"/>
      <w:bookmarkEnd w:id="6038"/>
      <w:bookmarkEnd w:id="6039"/>
    </w:p>
    <w:p w14:paraId="6264B912" w14:textId="77777777" w:rsidR="00CC02A1" w:rsidRPr="00CC02A1" w:rsidRDefault="00CC02A1" w:rsidP="00CC02A1">
      <w:r w:rsidRPr="00CC02A1">
        <w:t>Verhältnismäßigkeit ist der wirkungsnächste Prüfmaßstab des Rechts.</w:t>
      </w:r>
    </w:p>
    <w:p w14:paraId="4D1CD05D" w14:textId="77777777" w:rsidR="00CC02A1" w:rsidRPr="00CC02A1" w:rsidRDefault="00CC02A1" w:rsidP="00CC02A1">
      <w:r w:rsidRPr="00CC02A1">
        <w:t>Denn Verhältnismäßigkeit fragt nicht nur, ob ein Ziel gut klingt. Sie fragt, ob eine Maßnahme einem legitimen Zweck dient, ob sie geeignet ist, diesen Zweck zu erreichen, ob ein milderes Mittel zur Verfügung steht und ob die Belastung im Verhältnis zur erreichten Wirkung angemessen bleibt.</w:t>
      </w:r>
    </w:p>
    <w:p w14:paraId="65725E0B" w14:textId="77777777" w:rsidR="00CC02A1" w:rsidRPr="00CC02A1" w:rsidRDefault="00CC02A1" w:rsidP="00CC02A1">
      <w:r w:rsidRPr="00CC02A1">
        <w:t>Das ist fast schon eine juristische Wirkungsprüfung.</w:t>
      </w:r>
    </w:p>
    <w:p w14:paraId="6F8EB92A" w14:textId="77777777" w:rsidR="00CC02A1" w:rsidRPr="00CC02A1" w:rsidRDefault="00CC02A1" w:rsidP="00CC02A1">
      <w:r w:rsidRPr="00CC02A1">
        <w:t>Eine Datenerhebung kann Transparenz schaffen und trotzdem Grundrechte verletzen. Eine Steuerklasse kann negative Produktwirkung sichtbar machen und trotzdem kleine Betriebe unverhältnismäßig belasten. Eine Plattformregel kann Manipulation reduzieren und trotzdem Meinungsfreiheit gefährden. Eine Klimamaßnahme kann planetare Wirkung erzeugen und trotzdem soziale Härten auslösen. Eine Beschaffungsregel kann bessere Produkte fördern und trotzdem Marktzugang verzerren. Eine KI-Beschränkung kann Grundrechte schützen und trotzdem Innovation unnötig blockieren.</w:t>
      </w:r>
    </w:p>
    <w:p w14:paraId="5162730C" w14:textId="77777777" w:rsidR="00CC02A1" w:rsidRPr="00CC02A1" w:rsidRDefault="00CC02A1" w:rsidP="00CC02A1">
      <w:r w:rsidRPr="00CC02A1">
        <w:t>Die Wirkungsökonomie darf daher niemals sagen: Weil das Ziel gut ist, ist der Eingriff gerechtfertigt.</w:t>
      </w:r>
    </w:p>
    <w:p w14:paraId="48E477B0" w14:textId="77777777" w:rsidR="00CC02A1" w:rsidRPr="00CC02A1" w:rsidRDefault="00CC02A1" w:rsidP="00CC02A1">
      <w:r w:rsidRPr="00CC02A1">
        <w:lastRenderedPageBreak/>
        <w:t>Sie muss präziser sein.</w:t>
      </w:r>
    </w:p>
    <w:p w14:paraId="7FD07D17" w14:textId="77777777" w:rsidR="00CC02A1" w:rsidRPr="00CC02A1" w:rsidRDefault="00CC02A1" w:rsidP="00CC02A1">
      <w:r w:rsidRPr="00CC02A1">
        <w:t>Der Zweck muss legitim sein. In der Wirkungsökonomie können legitime Zwecke etwa der Schutz von Gesundheit, Klima, Wasser, Boden, Biodiversität, fairer Arbeit, Teilhabe, Rechtsstaatlichkeit, Medienqualität, demokratischer Stabilität, Versicherbarkeit, Resilienz und intergenerationeller Freiheit sein.</w:t>
      </w:r>
    </w:p>
    <w:p w14:paraId="7C5BD99B" w14:textId="77777777" w:rsidR="00CC02A1" w:rsidRPr="00CC02A1" w:rsidRDefault="00CC02A1" w:rsidP="00CC02A1">
      <w:r w:rsidRPr="00CC02A1">
        <w:t>Die Maßnahme muss geeignet sein. Eine Berichtspflicht ohne Rückkopplung ist nicht automatisch geeignet. Eine Datenerhebung ohne Nutzung ist nicht geeignet. Eine Förderung ohne Zielzustand ist nicht geeignet. Eine Steuer, die Wirkung nicht sauber abbildet, ist nicht geeignet. Eine Scorecard, deren Datenqualität schwach ist, darf keine harten Folgen auslösen, ohne Unsicherheit auszuweisen.</w:t>
      </w:r>
    </w:p>
    <w:p w14:paraId="6AB8120E" w14:textId="77777777" w:rsidR="00CC02A1" w:rsidRPr="00CC02A1" w:rsidRDefault="00CC02A1" w:rsidP="00CC02A1">
      <w:r w:rsidRPr="00CC02A1">
        <w:t>Die Maßnahme muss erforderlich sein. Wenn ein milderes Mittel dieselbe Wirkung erreicht, muss dieses mildere Mittel gewählt werden. Ein kleiner Betrieb braucht keine Konzernprüfung, wenn ein Branchenarchetyp ausreicht. Ein Produkt braucht keine Voll-LCA, wenn belastbare Standarddaten, EPDs oder Prüfklassen genügen. Ein Mensch darf nicht überwacht werden, wenn aggregierte Daten ausreichen. Ein digitales System braucht keine Totalsperrung, wenn gezielte Transparenz-, Audit- oder Schutzpflichten denselben Zweck erreichen.</w:t>
      </w:r>
    </w:p>
    <w:p w14:paraId="3299A1F1" w14:textId="77777777" w:rsidR="00CC02A1" w:rsidRPr="00CC02A1" w:rsidRDefault="00CC02A1" w:rsidP="00CC02A1">
      <w:r w:rsidRPr="00CC02A1">
        <w:t>Die Maßnahme muss angemessen sein. Hier liegt die schwierigste Abwägung. Eine hohe positive Zielwirkung kann Belastungen rechtfertigen, aber nicht jede. Grundrechte sind keine Rechengrößen, die beliebig gegen Wirkung getauscht werden können. Menschenwürde, Meinungsfreiheit, Eigentum, Berufsfreiheit, Datenschutz, Gleichheit, Wissenschaftsfreiheit, Pressefreiheit und Rechtsschutz bleiben Grenzen jeder Wirkungslogik.</w:t>
      </w:r>
    </w:p>
    <w:p w14:paraId="4AE661E2" w14:textId="77777777" w:rsidR="00CC02A1" w:rsidRPr="00CC02A1" w:rsidRDefault="00CC02A1" w:rsidP="00CC02A1">
      <w:r w:rsidRPr="00CC02A1">
        <w:t>Das Grundgesetz bindet die Rechtsprechung an Gesetz und Recht; Artikel 19 Absatz 4 GG garantiert den Rechtsweg bei Verletzung von Rechten durch öffentliche Gewalt, Artikel 20 Absatz 3 GG bindet Gesetzgebung, vollziehende Gewalt und Rechtsprechung an die verfassungsmäßige Ordnung beziehungsweise an Gesetz und Recht, Artikel 92 GG ordnet die rechtsprechende Gewalt den Gerichten zu, und Artikel 97 GG schützt richterliche Unabhängigkeit [E-K89-1]. Diese Grundlagen sind für die Wirkungsökonomie keine Formalien, sondern Betriebsbedingungen freiheitlicher Wirkungspolitik.</w:t>
      </w:r>
    </w:p>
    <w:p w14:paraId="0345F1F3" w14:textId="77777777" w:rsidR="00CC02A1" w:rsidRPr="00CC02A1" w:rsidRDefault="00CC02A1" w:rsidP="00CC02A1">
      <w:r w:rsidRPr="00CC02A1">
        <w:t>Folgenabschätzung gehört deshalb in die Rechtsprechung, aber begrenzt durch Recht und Beweise.</w:t>
      </w:r>
    </w:p>
    <w:p w14:paraId="2D5F9866" w14:textId="77777777" w:rsidR="00CC02A1" w:rsidRPr="00CC02A1" w:rsidRDefault="00CC02A1" w:rsidP="00CC02A1">
      <w:r w:rsidRPr="00CC02A1">
        <w:t>Gerichte dürfen Folgen nicht ignorieren. Ein Urteil wirkt. Eine einstweilige Anordnung wirkt. Eine Verzögerung wirkt. Eine Aufhebung wirkt. Eine Klageabweisung wirkt. Eine weite oder enge Auslegung einer Norm wirkt. Rechtsprechung ist nicht wirkungslos, nur weil sie rechtlich entscheidet.</w:t>
      </w:r>
    </w:p>
    <w:p w14:paraId="47663F79" w14:textId="77777777" w:rsidR="00CC02A1" w:rsidRPr="00CC02A1" w:rsidRDefault="00CC02A1" w:rsidP="00CC02A1">
      <w:r w:rsidRPr="00CC02A1">
        <w:t xml:space="preserve">Aber gerichtliche Folgenabschätzung ist keine freie politische Zweckrechnung. Gerichte entscheiden nicht nach allgemeinem Folgengefühl. Sie entscheiden auf Grundlage von </w:t>
      </w:r>
      <w:r w:rsidRPr="00CC02A1">
        <w:lastRenderedPageBreak/>
        <w:t>Normen, Beweisen, Sachverständigengutachten, methodischen Standards, Akten, Begründungen und Rechtsmaßstäben. Wo Daten unsicher sind, muss Unsicherheit benannt werden. Wo Prognosen nötig sind, müssen sie plausibel und überprüfbar sein. Wo Wissenschaft einbezogen wird, muss das Gericht ihre Rolle verstehen, ohne selbst Wissenschaft zu ersetzen. Wo politische Einschätzungsprärogativen bestehen, muss die Grenze zwischen demokratischer Gestaltung und rechtlicher Kontrolle gewahrt bleiben.</w:t>
      </w:r>
    </w:p>
    <w:p w14:paraId="389DDB33" w14:textId="77777777" w:rsidR="00CC02A1" w:rsidRPr="00CC02A1" w:rsidRDefault="00CC02A1" w:rsidP="00CC02A1">
      <w:r w:rsidRPr="00CC02A1">
        <w:t>Der Klimabeschluss des Bundesverfassungsgerichts zeigt die Richtung: Artikel 20a GG schützt natürliche Lebensgrundlagen auch in Verantwortung für künftige Generationen; zugleich betont das Gericht, dass Artikel 20a keinen unbedingten Vorrang gegenüber anderen Belangen hat, sondern im Konfliktfall in Ausgleich zu bringen ist [E-K89-2]. Genau darin liegt der verfassungsrechtliche Doppelcharakter der Wirkungsökonomie: Sie muss stark genug sein, reale Schäden und Zukunftslasten zu begrenzen, und begrenzt genug, freiheitlich zu bleiben [I-K89-2].</w:t>
      </w:r>
    </w:p>
    <w:p w14:paraId="1AEF0FFE" w14:textId="77777777" w:rsidR="00CC02A1" w:rsidRPr="00CC02A1" w:rsidRDefault="00CC02A1" w:rsidP="00CC02A1">
      <w:r w:rsidRPr="00CC02A1">
        <w:t>Grundrechte sind deshalb nicht Hindernisse der Wirkungsökonomie. Sie sind ihre Grenze und ihr Maß.</w:t>
      </w:r>
    </w:p>
    <w:p w14:paraId="60453C4B" w14:textId="77777777" w:rsidR="00CC02A1" w:rsidRPr="00CC02A1" w:rsidRDefault="00CC02A1" w:rsidP="00CC02A1">
      <w:r w:rsidRPr="00CC02A1">
        <w:t>Sie verhindern, dass Wirkung zur allmächtigen Zweckformel wird. Sie verhindern, dass Datenzugriff mit Transparenz verwechselt wird. Sie verhindern, dass Menschen bewertet werden, obwohl nur Wirkungsträger, Strukturen, Produkte, Organisationen und Entscheidungen bewertet werden sollen. Sie verhindern, dass gute Ziele schlechte Verfahren rechtfertigen. Sie verhindern, dass Mehrheit, Verwaltung, Kapital oder Expertengremien Grundrechte übergehen.</w:t>
      </w:r>
    </w:p>
    <w:p w14:paraId="5B26EBDA" w14:textId="77777777" w:rsidR="00CC02A1" w:rsidRPr="00CC02A1" w:rsidRDefault="00CC02A1" w:rsidP="00CC02A1">
      <w:r w:rsidRPr="00CC02A1">
        <w:t>Verhältnismäßigkeit ist daher nicht Verwässerung. Sie ist die Methode, Wirkung und Freiheit zusammenzuhalten [E-K89-5; E-K89-7].</w:t>
      </w:r>
    </w:p>
    <w:p w14:paraId="7F32E588" w14:textId="77777777" w:rsidR="00CC02A1" w:rsidRPr="00CC02A1" w:rsidRDefault="00CC02A1" w:rsidP="00105619">
      <w:pPr>
        <w:pStyle w:val="berschrift3"/>
      </w:pPr>
      <w:bookmarkStart w:id="6040" w:name="_Toc229829945"/>
      <w:bookmarkStart w:id="6041" w:name="_Toc229927052"/>
      <w:bookmarkStart w:id="6042" w:name="_Toc229945056"/>
      <w:bookmarkStart w:id="6043" w:name="_Toc229948843"/>
      <w:bookmarkStart w:id="6044" w:name="_Toc229955470"/>
      <w:bookmarkStart w:id="6045" w:name="_Toc229958625"/>
      <w:bookmarkStart w:id="6046" w:name="_Toc229963430"/>
      <w:r w:rsidRPr="00CC02A1">
        <w:t>89.3 Zugang, Dauer und Vollzug</w:t>
      </w:r>
      <w:bookmarkEnd w:id="6040"/>
      <w:bookmarkEnd w:id="6041"/>
      <w:bookmarkEnd w:id="6042"/>
      <w:bookmarkEnd w:id="6043"/>
      <w:bookmarkEnd w:id="6044"/>
      <w:bookmarkEnd w:id="6045"/>
      <w:bookmarkEnd w:id="6046"/>
    </w:p>
    <w:p w14:paraId="5E9C7C5A" w14:textId="77777777" w:rsidR="00CC02A1" w:rsidRPr="00CC02A1" w:rsidRDefault="00CC02A1" w:rsidP="00CC02A1">
      <w:r w:rsidRPr="00CC02A1">
        <w:t>Rechtsschutz wirkt nur, wenn er erreichbar ist.</w:t>
      </w:r>
    </w:p>
    <w:p w14:paraId="345B82C1" w14:textId="77777777" w:rsidR="00CC02A1" w:rsidRPr="00CC02A1" w:rsidRDefault="00CC02A1" w:rsidP="00CC02A1">
      <w:r w:rsidRPr="00CC02A1">
        <w:t>Ein Recht, das nicht geltend gemacht werden kann, ist schwach. Ein Verfahren, das zu teuer, zu langsam, zu unverständlich oder zu technisch ist, schützt nur formal. Eine Wirkungsökonomie, die starke Daten-, Steuer-, Beschaffungs-, Finanzierungs- und Verwaltungsentscheidungen erzeugt, braucht deshalb zugänglichen Rechtsschutz.</w:t>
      </w:r>
    </w:p>
    <w:p w14:paraId="35B3FBD5" w14:textId="77777777" w:rsidR="00CC02A1" w:rsidRPr="00CC02A1" w:rsidRDefault="00CC02A1" w:rsidP="00CC02A1">
      <w:r w:rsidRPr="00CC02A1">
        <w:t>Zugang zum Recht bedeutet zunächst: Betroffene müssen wissen, dass sie betroffen sind. Eine belastende Wirkungsentscheidung muss erkennbar sein. Wer durch eine WÖk-ID-Zuordnung, eine Steuerklasse, eine Registereintragung, einen FinalScore, eine DPP-Validierung, einen Beschaffungsausschluss, eine Förderentscheidung, eine KI-gestützte Verwaltungsentscheidung oder eine Datenqualitätsbewertung betroffen ist, braucht eine nachvollziehbare Begründung.</w:t>
      </w:r>
    </w:p>
    <w:p w14:paraId="54D0EC6D" w14:textId="77777777" w:rsidR="00CC02A1" w:rsidRPr="00CC02A1" w:rsidRDefault="00CC02A1" w:rsidP="00CC02A1">
      <w:r w:rsidRPr="00CC02A1">
        <w:t xml:space="preserve">Diese Begründung muss mehr enthalten als ein Ergebnis. Sie muss Datenquellen, Methodik, Benchmark, Score, Datenqualitätsklasse, Unsicherheit, Rechtsgrundlage, </w:t>
      </w:r>
      <w:r w:rsidRPr="00CC02A1">
        <w:lastRenderedPageBreak/>
        <w:t>zuständige Stelle und Rechtsbehelf erkennen lassen. Sonst kann ein Betroffener nicht prüfen, ob ein Fehler vorliegt.</w:t>
      </w:r>
    </w:p>
    <w:p w14:paraId="6E0AE777" w14:textId="77777777" w:rsidR="00CC02A1" w:rsidRPr="00CC02A1" w:rsidRDefault="00CC02A1" w:rsidP="00CC02A1">
      <w:r w:rsidRPr="00CC02A1">
        <w:t>Zugang zum Recht bedeutet auch: Daten müssen korrigierbar sein. Ein falscher Datensatz darf nicht dauerhaft Preise, Steuern, Kredit, Versicherung, Beschaffung oder Marktzugang beeinflussen. Die Wirkungsökonomie braucht deshalb ein Recht auf Datenkorrektur, Prüfaktenzugang, Einspruch und nachvollziehbare Änderungshistorie. Nicht jede Korrektur darf sofort ein Gerichtsverfahren erfordern. Gute Verwaltungsverfahren vermeiden Prozesse, indem sie Fehler früh berichtigen.</w:t>
      </w:r>
    </w:p>
    <w:p w14:paraId="335EA037" w14:textId="77777777" w:rsidR="00CC02A1" w:rsidRPr="00CC02A1" w:rsidRDefault="00CC02A1" w:rsidP="00CC02A1">
      <w:r w:rsidRPr="00CC02A1">
        <w:t>Zugang zum Recht bedeutet außerdem: Gerichte müssen die Sprache der Wirkung verstehen.</w:t>
      </w:r>
    </w:p>
    <w:p w14:paraId="50352BAE" w14:textId="77777777" w:rsidR="00CC02A1" w:rsidRPr="00CC02A1" w:rsidRDefault="00CC02A1" w:rsidP="00CC02A1">
      <w:r w:rsidRPr="00CC02A1">
        <w:t>Das heißt nicht, dass Richterinnen und Richter selbst LCA-Berechnungen, Klimamodelle, KI-Audits, Finanzrisikomodelle oder Lieferkettenanalysen erstellen müssen. Aber sie müssen prüfen können, welche Beweisfragen relevant sind. Sie brauchen Sachverständige, methodische Standards, Datenkompetenz und verständliche Gutachten. Sie müssen unterscheiden können, ob Daten gemessen, geschätzt, modelliert, plausibilisiert, geprüft oder standardisiert wurden [I-K89-3].</w:t>
      </w:r>
    </w:p>
    <w:p w14:paraId="22D999EA" w14:textId="77777777" w:rsidR="00CC02A1" w:rsidRPr="00CC02A1" w:rsidRDefault="00CC02A1" w:rsidP="00CC02A1">
      <w:r w:rsidRPr="00CC02A1">
        <w:t>Gleichzeitig darf daraus keine neue Paralleljustiz entstehen. Steuerstreitigkeiten gehören regelmäßig in die Finanzgerichtsbarkeit. Sozialrechtliche Fragen können vor Sozialgerichte gehören. Verwaltungsrechtliche Wirkungsentscheidungen gehören in die Verwaltungsgerichtsbarkeit. Zivilrechtliche Streitigkeiten zwischen Privaten bleiben bei ordentlichen Gerichten. Die Wirkungsökonomie braucht keine Sonderjustiz. Sie braucht koordinierte Wirkungsrechtspflege: klare Zuständigkeiten, Mindeststandards, Datenzugang, Sachverständigenpools, transparente Gutachten, Eilrechtsschutz bei irreversiblen Folgen und Fortbildung für Justiz und Anwaltschaft [I-K89-3].</w:t>
      </w:r>
    </w:p>
    <w:p w14:paraId="10F26879" w14:textId="77777777" w:rsidR="00CC02A1" w:rsidRPr="00CC02A1" w:rsidRDefault="00CC02A1" w:rsidP="00CC02A1">
      <w:r w:rsidRPr="00CC02A1">
        <w:t>Verfahrensdauer ist selbst ein Wirkungsfaktor.</w:t>
      </w:r>
    </w:p>
    <w:p w14:paraId="3E9EA1DB" w14:textId="77777777" w:rsidR="00CC02A1" w:rsidRPr="00CC02A1" w:rsidRDefault="00CC02A1" w:rsidP="00CC02A1">
      <w:r w:rsidRPr="00CC02A1">
        <w:t>Ein Verfahren, das formal Rechtsschutz bietet, aber erst entscheidet, wenn die Wirkung unumkehrbar eingetreten ist, schützt zu spät. Ein Beschaffungsausschluss kann ein Unternehmen sofort treffen. Eine Steuerklasse kann Preise und Liquidität verändern. Eine Versicherungsentscheidung kann Investitionen verhindern. Eine Registereintragung kann Reputation und Marktzugang beeinflussen. Eine Plattformauflage kann Sichtbarkeit verändern. Eine KI-gestützte Entscheidung kann Menschen kurzfristig von Leistungen, Arbeit, Bildung oder Verwaltung ausschließen.</w:t>
      </w:r>
    </w:p>
    <w:p w14:paraId="66B4155D" w14:textId="77777777" w:rsidR="00CC02A1" w:rsidRPr="00CC02A1" w:rsidRDefault="00CC02A1" w:rsidP="00CC02A1">
      <w:r w:rsidRPr="00CC02A1">
        <w:t xml:space="preserve">Effektiver Rechtsschutz braucht deshalb auch vorläufigen Rechtsschutz. Er muss verhindern können, dass irreversible Folgen eintreten, bevor die Rechtmäßigkeit geprüft ist. Das bedeutet nicht, dass jede Klage automatisch aufschiebt. Manchmal verlangt das Gemeinwohl schnelle Maßnahmen. Aber das System braucht eine faire Abwägung zwischen Schutzwirkung und Rechtsschutz. Das Bundesverfassungsgericht hat Artikel 19 Absatz 4 GG in ständiger Linie als Garantie effektiven Rechtsschutzes gegen Akte </w:t>
      </w:r>
      <w:r w:rsidRPr="00CC02A1">
        <w:lastRenderedPageBreak/>
        <w:t>öffentlicher Gewalt verstanden; dazu gehört, dass Rechtsschutz nicht praktisch leerlaufen darf [E-K89-3; E-K89-4].</w:t>
      </w:r>
    </w:p>
    <w:p w14:paraId="25A48394" w14:textId="77777777" w:rsidR="00CC02A1" w:rsidRPr="00CC02A1" w:rsidRDefault="00CC02A1" w:rsidP="00CC02A1">
      <w:r w:rsidRPr="00CC02A1">
        <w:t>Der Vollzug von Urteilen ist die dritte Ebene.</w:t>
      </w:r>
    </w:p>
    <w:p w14:paraId="335882BC" w14:textId="77777777" w:rsidR="00CC02A1" w:rsidRPr="00CC02A1" w:rsidRDefault="00CC02A1" w:rsidP="00CC02A1">
      <w:r w:rsidRPr="00CC02A1">
        <w:t>Ein Urteil wirkt nicht, wenn es nur auf Papier steht. Wenn ein Gericht eine rechtswidrige Datenbewertung aufhebt, muss das Register korrigiert werden. Wenn eine Steuerklasse falsch war, muss die Folge beseitigt werden. Wenn ein Beschaffungsausschluss rechtswidrig war, braucht es effektive Abhilfe. Wenn eine Verwaltung zu Transparenz verpflichtet wird, muss Transparenz tatsächlich entstehen. Wenn ein Grundrecht verletzt wurde, muss die Verletzung beendet oder ausgeglichen werden.</w:t>
      </w:r>
    </w:p>
    <w:p w14:paraId="659C2216" w14:textId="77777777" w:rsidR="00CC02A1" w:rsidRPr="00CC02A1" w:rsidRDefault="00CC02A1" w:rsidP="00CC02A1">
      <w:r w:rsidRPr="00CC02A1">
        <w:t>Rechtsprechung entfaltet ihre Wirkung erst im Vollzug.</w:t>
      </w:r>
    </w:p>
    <w:p w14:paraId="31D4A43F" w14:textId="77777777" w:rsidR="00CC02A1" w:rsidRPr="00CC02A1" w:rsidRDefault="00CC02A1" w:rsidP="00CC02A1">
      <w:r w:rsidRPr="00CC02A1">
        <w:t>Das ist für die Wirkungsökonomie besonders wichtig, weil ihre Entscheidungen oft in Datenräumen, Registern, automatisierten Systemen, Produktpässen und Scorecards stattfinden. Ein Urteil muss dort technisch und administrativ umgesetzt werden können. Es muss Datensätze ändern, Versionen korrigieren, Prüfstatus anpassen, Akten ergänzen, Betroffene informieren und Folgeentscheidungen rückabwickeln können.</w:t>
      </w:r>
    </w:p>
    <w:p w14:paraId="45ADE133" w14:textId="77777777" w:rsidR="00CC02A1" w:rsidRPr="00CC02A1" w:rsidRDefault="00CC02A1" w:rsidP="00CC02A1">
      <w:r w:rsidRPr="00CC02A1">
        <w:t>Rechtskraft ohne Datenkorrektur wäre wirkungsschwach.</w:t>
      </w:r>
    </w:p>
    <w:p w14:paraId="3AA532FA" w14:textId="77777777" w:rsidR="00CC02A1" w:rsidRPr="00CC02A1" w:rsidRDefault="00CC02A1" w:rsidP="00CC02A1">
      <w:r w:rsidRPr="00CC02A1">
        <w:t>Die Wirkungsökonomie braucht daher eine Rechtskultur, die Rechtsschutz nicht als Störung versteht, sondern als Rückkopplung. Klagen zeigen, wo Daten, Verfahren, Maßstäbe oder Belastungen zweifelhaft sind. Beweisfragen zeigen, ob Wirkungsdaten tragfähig sind. Verfahrensdauer zeigt, ob Rechtsschutz praktisch wirkt. Vollzug zeigt, ob Recht in Wirklichkeit übersetzt wird.</w:t>
      </w:r>
    </w:p>
    <w:p w14:paraId="6EA1654D" w14:textId="77777777" w:rsidR="00CC02A1" w:rsidRPr="00CC02A1" w:rsidRDefault="00CC02A1" w:rsidP="00CC02A1">
      <w:r w:rsidRPr="00CC02A1">
        <w:t>Klagerechte sind keine Störung der Wirkungsökonomie. Sie sind ihre rechtsstaatliche Feedbackschleife.</w:t>
      </w:r>
    </w:p>
    <w:p w14:paraId="40B83BED" w14:textId="77777777" w:rsidR="00CC02A1" w:rsidRPr="00CC02A1" w:rsidRDefault="00CC02A1" w:rsidP="00105619">
      <w:pPr>
        <w:pStyle w:val="berschrift3"/>
      </w:pPr>
      <w:bookmarkStart w:id="6047" w:name="_Toc229829946"/>
      <w:bookmarkStart w:id="6048" w:name="_Toc229927053"/>
      <w:bookmarkStart w:id="6049" w:name="_Toc229945057"/>
      <w:bookmarkStart w:id="6050" w:name="_Toc229948844"/>
      <w:bookmarkStart w:id="6051" w:name="_Toc229955471"/>
      <w:bookmarkStart w:id="6052" w:name="_Toc229958626"/>
      <w:bookmarkStart w:id="6053" w:name="_Toc229963431"/>
      <w:r w:rsidRPr="00CC02A1">
        <w:t>89.4 Rechtswissenschaft als Wirkungswissenschaft</w:t>
      </w:r>
      <w:bookmarkEnd w:id="6047"/>
      <w:bookmarkEnd w:id="6048"/>
      <w:bookmarkEnd w:id="6049"/>
      <w:bookmarkEnd w:id="6050"/>
      <w:bookmarkEnd w:id="6051"/>
      <w:bookmarkEnd w:id="6052"/>
      <w:bookmarkEnd w:id="6053"/>
    </w:p>
    <w:p w14:paraId="76DFBDCC" w14:textId="77777777" w:rsidR="00CC02A1" w:rsidRPr="00CC02A1" w:rsidRDefault="00CC02A1" w:rsidP="00CC02A1">
      <w:r w:rsidRPr="00CC02A1">
        <w:t>Rechtswissenschaft ist in der Wirkungsökonomie nicht nur Dogmatik. Sie ist Wirkungswissenschaft.</w:t>
      </w:r>
    </w:p>
    <w:p w14:paraId="00813EFD" w14:textId="77777777" w:rsidR="00CC02A1" w:rsidRPr="00CC02A1" w:rsidRDefault="00CC02A1" w:rsidP="00CC02A1">
      <w:r w:rsidRPr="00CC02A1">
        <w:t>Das bedeutet nicht, dass Rechtswissenschaft zur Sozialwissenschaft wird. Es bedeutet nicht, dass Normen nur noch nach messbaren Folgen bewertet werden. Es bedeutet nicht, dass Recht durch Nutzenkalkül ersetzt wird. Es bedeutet: Rechtswissenschaft muss stärker sichtbar machen, dass Normen wirken.</w:t>
      </w:r>
    </w:p>
    <w:p w14:paraId="795A1765" w14:textId="77777777" w:rsidR="00CC02A1" w:rsidRPr="00CC02A1" w:rsidRDefault="00CC02A1" w:rsidP="00CC02A1">
      <w:r w:rsidRPr="00CC02A1">
        <w:t xml:space="preserve">Ein Gesetz wirkt nicht nur durch seinen Wortlaut. Es wirkt durch Vollzug, Beweislasten, Fristen, Zuständigkeiten, Verfahrenskosten, Auslegung, Verwaltungskultur, Datenzugang, Sanktionen, Rechtsunsicherheit, Symbolik, Anreize und gerichtliche Kontrolle. Eine Norm kann gut gemeint sein und Blindleistung erzeugen. Eine Berichtspflicht kann Transparenz schaffen oder bloßen Formularaufwand. Ein Steuerrecht kann Wirkung rückkoppeln oder Externalisierung begünstigen. Ein Datenschutzrecht kann Freiheit schützen oder öffentliche Wirkungsdaten blockieren, </w:t>
      </w:r>
      <w:r w:rsidRPr="00CC02A1">
        <w:lastRenderedPageBreak/>
        <w:t>wenn es falsch verstanden wird. Ein Umweltrecht kann rote Linien setzen oder durch Ausnahmen verwässert werden. Ein Gemeinnützigkeitsrecht kann gesellschaftliche Wirkung fördern oder innovative Wirkungskörperschaften behindern.</w:t>
      </w:r>
    </w:p>
    <w:p w14:paraId="10407355" w14:textId="77777777" w:rsidR="00CC02A1" w:rsidRPr="00CC02A1" w:rsidRDefault="00CC02A1" w:rsidP="00CC02A1">
      <w:r w:rsidRPr="00CC02A1">
        <w:t>Rechtswissenschaft als Wirkungswissenschaft fragt deshalb: Welche Zustände verändert eine Norm? Welche Akteure werden belastet oder entlastet? Welche Anreize entstehen? Welche Daten werden sichtbar? Welche Macht wird begrenzt oder verstärkt? Welche Grundrechte werden geschützt oder berührt? Welche Verfahren sind praktisch zugänglich? Welche Ausweichreaktionen entstehen? Welche Gruppen profitieren? Welche Gruppen werden ausgeschlossen? Welche Wirkung entsteht im Vollzug, nicht nur im Gesetzestext?</w:t>
      </w:r>
    </w:p>
    <w:p w14:paraId="139549A4" w14:textId="77777777" w:rsidR="00CC02A1" w:rsidRPr="00CC02A1" w:rsidRDefault="00CC02A1" w:rsidP="00CC02A1">
      <w:r w:rsidRPr="00CC02A1">
        <w:t>Diese Fragen ergänzen Dogmatik. Sie ersetzen sie nicht.</w:t>
      </w:r>
    </w:p>
    <w:p w14:paraId="6136D02C" w14:textId="77777777" w:rsidR="00CC02A1" w:rsidRPr="00CC02A1" w:rsidRDefault="00CC02A1" w:rsidP="00CC02A1">
      <w:r w:rsidRPr="00CC02A1">
        <w:t>Dogmatik bleibt notwendig, weil Recht ohne Begriffe, Systematik, Auslegung und Konsistenz willkürlich wird. Verhältnismäßigkeit, Bestimmtheit, Gleichheit, Schutzpflichten, Eigentum, Berufsfreiheit, Datenschutz, Meinungsfreiheit, Wissenschaftsfreiheit, Gewaltenteilung und Rechtsschutz brauchen klare juristische Formen. Aber Rechtsdogmatik gewinnt, wenn sie die reale Wirkung ihrer Formen kennt.</w:t>
      </w:r>
    </w:p>
    <w:p w14:paraId="0EDD1FA6" w14:textId="77777777" w:rsidR="00CC02A1" w:rsidRPr="00CC02A1" w:rsidRDefault="00CC02A1" w:rsidP="00CC02A1">
      <w:r w:rsidRPr="00CC02A1">
        <w:t>Rechtswissenschaft muss daher auch vor technokratischer Wirkungsjustiz schützen.</w:t>
      </w:r>
    </w:p>
    <w:p w14:paraId="5413D9DA" w14:textId="77777777" w:rsidR="00CC02A1" w:rsidRPr="00CC02A1" w:rsidRDefault="00CC02A1" w:rsidP="00CC02A1">
      <w:r w:rsidRPr="00CC02A1">
        <w:t>Technokratische Wirkungsjustiz wäre eine Rechtsprechung, die aus angeblich objektiven Wirkungsdaten unmittelbar Entscheidungen ableitet, ohne Grundrechte, Verfahren, Beweise, demokratische Legitimation und richterliche Bindung an Recht ernst zu nehmen. Sie würde sagen: Der Score ist schlecht, also ist die Belastung gerechtfertigt. Die Klimawirkung ist hoch, also darf alles geschehen. Die Daten zeigen Risiko, also ist Freiheit nachrangig. Das wäre falsch.</w:t>
      </w:r>
    </w:p>
    <w:p w14:paraId="18996307" w14:textId="77777777" w:rsidR="00CC02A1" w:rsidRPr="00CC02A1" w:rsidRDefault="00CC02A1" w:rsidP="00CC02A1">
      <w:r w:rsidRPr="00CC02A1">
        <w:t>Wirkungsrecht ist kein Folgenkalkül ohne Recht. Es ist Recht, das Wirkung kennt, ohne sich von Wirkung beherrschen zu lassen.</w:t>
      </w:r>
    </w:p>
    <w:p w14:paraId="4F78CD6C" w14:textId="77777777" w:rsidR="00CC02A1" w:rsidRPr="00CC02A1" w:rsidRDefault="00CC02A1" w:rsidP="00CC02A1">
      <w:r w:rsidRPr="00CC02A1">
        <w:t>Rechtswissenschaft als Wirkungswissenschaft hat vier Aufgaben.</w:t>
      </w:r>
    </w:p>
    <w:p w14:paraId="686D85D1" w14:textId="77777777" w:rsidR="00CC02A1" w:rsidRPr="00CC02A1" w:rsidRDefault="00CC02A1" w:rsidP="00CC02A1">
      <w:r w:rsidRPr="00CC02A1">
        <w:t>Erstens: Sie muss die Wirkung von Normen erforschen. Welche Gesetze reduzieren Blindleistung? Welche erzeugen Bürokratie? Welche schaffen Prävention? Welche verschieben Kosten? Welche verbessern Zugang zum Recht? Welche verstärken Machtkonzentration? Welche schützen Zukunftsfreiheit?</w:t>
      </w:r>
    </w:p>
    <w:p w14:paraId="4CB39E1C" w14:textId="77777777" w:rsidR="00CC02A1" w:rsidRPr="00CC02A1" w:rsidRDefault="00CC02A1" w:rsidP="00CC02A1">
      <w:r w:rsidRPr="00CC02A1">
        <w:t>Zweitens: Sie muss Wirkungsdaten rechtlich prüfbar machen. WÖk-IDs, Scorecards, Benchmarks, DPPs, KI-Audits, Wirkungsregister und Kapitalwirkungsprüfungen brauchen Rechtsformen: Begründungspflicht, Datenzugang, Korrekturrecht, Einspruch, Prüfstandard, Sachverständigkeit, Schutz von Geschäftsgeheimnissen und gerichtliche Kontrolle.</w:t>
      </w:r>
    </w:p>
    <w:p w14:paraId="21C56354" w14:textId="77777777" w:rsidR="00CC02A1" w:rsidRPr="00CC02A1" w:rsidRDefault="00CC02A1" w:rsidP="00CC02A1">
      <w:r w:rsidRPr="00CC02A1">
        <w:t xml:space="preserve">Drittens: Sie muss Grundrechte als Wirkungsgrenzen und Wirkungsräume verstehen. Grundrechte schützen nicht nur vor Eingriffen. Sie sichern reale Handlungsfähigkeit: </w:t>
      </w:r>
      <w:r w:rsidRPr="00CC02A1">
        <w:lastRenderedPageBreak/>
        <w:t>Würde, Freiheit, Gleichheit, Kommunikation, Wissenschaft, Eigentum, Beruf, Privatheit, Rechtsschutz. Schutzpflichten verlangen, dass der Staat reale Schäden nicht ignoriert. Rechtswissenschaft muss daher beides sehen: Abwehr gegen Übergriff und Schutz vor Unterlassen [I-K89-4].</w:t>
      </w:r>
    </w:p>
    <w:p w14:paraId="2C80481C" w14:textId="77777777" w:rsidR="00CC02A1" w:rsidRPr="00CC02A1" w:rsidRDefault="00CC02A1" w:rsidP="00CC02A1">
      <w:r w:rsidRPr="00CC02A1">
        <w:t>Viertens: Sie muss die Demokratie vor Expertokratie schützen. Der Wirkungsrat kann Methode sichern. Wissenschaft kann Daten liefern. Verwaltung kann vollziehen. Gerichte können prüfen. Aber normative Grundentscheidungen bleiben demokratisch legitimiert. Rechtswissenschaft muss diese Rollen sauber halten.</w:t>
      </w:r>
    </w:p>
    <w:p w14:paraId="505B35A9" w14:textId="77777777" w:rsidR="00CC02A1" w:rsidRPr="00CC02A1" w:rsidRDefault="00CC02A1" w:rsidP="00CC02A1">
      <w:r w:rsidRPr="00CC02A1">
        <w:t>Damit schließt sich die Verbindung zur institutionellen Rechtsarchitektur der Wirkungsökonomie. Dort wurde Wirkung als Rechtsprinzip eingeführt. Dieses Kapitel zeigt, wie Rechtsprechung und Rechtswissenschaft verhindern, dass dieses Prinzip rechtsfrei wird.</w:t>
      </w:r>
    </w:p>
    <w:p w14:paraId="562665EA" w14:textId="77777777" w:rsidR="00CC02A1" w:rsidRPr="00CC02A1" w:rsidRDefault="00CC02A1" w:rsidP="00CC02A1">
      <w:r w:rsidRPr="00CC02A1">
        <w:t>Die Wirkungsökonomie braucht Recht, weil Wirkung sonst zur Machtbehauptung wird [I-K89-2]. Sie braucht Gerichte, weil Recht sonst nicht korrigierbar bleibt. Sie braucht Rechtswissenschaft, weil Normen nicht nur gelten, sondern wirken.</w:t>
      </w:r>
    </w:p>
    <w:p w14:paraId="1A20B3D4" w14:textId="77777777" w:rsidR="00CC02A1" w:rsidRPr="00CC02A1" w:rsidRDefault="00CC02A1" w:rsidP="00105619">
      <w:pPr>
        <w:pStyle w:val="berschrift3"/>
      </w:pPr>
      <w:bookmarkStart w:id="6054" w:name="_Toc229829947"/>
      <w:bookmarkStart w:id="6055" w:name="_Toc229927054"/>
      <w:bookmarkStart w:id="6056" w:name="_Toc229945058"/>
      <w:bookmarkStart w:id="6057" w:name="_Toc229948845"/>
      <w:bookmarkStart w:id="6058" w:name="_Toc229955472"/>
      <w:bookmarkStart w:id="6059" w:name="_Toc229958627"/>
      <w:bookmarkStart w:id="6060" w:name="_Toc229963432"/>
      <w:r w:rsidRPr="00CC02A1">
        <w:t>89.5 Zwischenfazit</w:t>
      </w:r>
      <w:bookmarkEnd w:id="6054"/>
      <w:bookmarkEnd w:id="6055"/>
      <w:bookmarkEnd w:id="6056"/>
      <w:bookmarkEnd w:id="6057"/>
      <w:bookmarkEnd w:id="6058"/>
      <w:bookmarkEnd w:id="6059"/>
      <w:bookmarkEnd w:id="6060"/>
    </w:p>
    <w:p w14:paraId="739F7C1E" w14:textId="77777777" w:rsidR="00CC02A1" w:rsidRPr="00CC02A1" w:rsidRDefault="00CC02A1" w:rsidP="00CC02A1">
      <w:r w:rsidRPr="00CC02A1">
        <w:t>Justiz, Rechtsprechung und Rechtswissenschaft sind keine nachträglichen Kontrollinstanzen am Rand der Wirkungsökonomie. Sie sind Teil ihrer Freiheitsarchitektur.</w:t>
      </w:r>
    </w:p>
    <w:p w14:paraId="48697C44" w14:textId="77777777" w:rsidR="00CC02A1" w:rsidRPr="00CC02A1" w:rsidRDefault="00CC02A1" w:rsidP="00CC02A1">
      <w:r w:rsidRPr="00CC02A1">
        <w:t>Dieses Kapitel hat vier Linien gezogen.</w:t>
      </w:r>
    </w:p>
    <w:p w14:paraId="11D10FCD" w14:textId="77777777" w:rsidR="00CC02A1" w:rsidRPr="00CC02A1" w:rsidRDefault="00CC02A1" w:rsidP="00CC02A1">
      <w:r w:rsidRPr="00CC02A1">
        <w:t>Erstens: Rechtsprechung ist demokratische Rückkopplung. Gerichte korrigieren Macht, Staat, Verwaltung, Unternehmen und Mehrheiten. Sie verhindern, dass Wirkungssteuerung in Willkür, Intransparenz oder technokratische Macht kippt.</w:t>
      </w:r>
    </w:p>
    <w:p w14:paraId="1C57EFCF" w14:textId="77777777" w:rsidR="00CC02A1" w:rsidRPr="00CC02A1" w:rsidRDefault="00CC02A1" w:rsidP="00CC02A1">
      <w:r w:rsidRPr="00CC02A1">
        <w:t>Zweitens: Verhältnismäßigkeit verbindet Wirkung und Freiheit. Eine Maßnahme darf nicht nur gut gemeint sein. Sie muss geeignet, erforderlich, angemessen und grundrechtskonform sein. Folgenabschätzung gehört in die Rechtsprechung, aber sie bleibt an Recht, Beweise und Verfahren gebunden.</w:t>
      </w:r>
    </w:p>
    <w:p w14:paraId="7497A4D9" w14:textId="77777777" w:rsidR="00CC02A1" w:rsidRPr="00CC02A1" w:rsidRDefault="00CC02A1" w:rsidP="00CC02A1">
      <w:r w:rsidRPr="00CC02A1">
        <w:t>Drittens: Zugang, Dauer und Vollzug entscheiden über reale Rechtswirkung. Rechtsschutz muss erreichbar, verständlich, rechtzeitig und umsetzbar sein. Verfahrensdauer ist ein Wirkungsfaktor. Vollzug ist Teil des Urteils. Ohne tatsächliche Korrektur bleibt Recht wirkungsschwach.</w:t>
      </w:r>
    </w:p>
    <w:p w14:paraId="789C1210" w14:textId="77777777" w:rsidR="00CC02A1" w:rsidRPr="00CC02A1" w:rsidRDefault="00CC02A1" w:rsidP="00CC02A1">
      <w:r w:rsidRPr="00CC02A1">
        <w:t>Viertens: Rechtswissenschaft wird zur Wirkungswissenschaft, ohne ihre dogmatische Strenge zu verlieren. Sie untersucht, wie Normen Zustände verändern, wie Wirkungsdaten rechtlich prüfbar werden und wie Grundrechte als Grenze jeder Wirkungslogik wirken.</w:t>
      </w:r>
    </w:p>
    <w:p w14:paraId="166DEBF9" w14:textId="77777777" w:rsidR="00CC02A1" w:rsidRPr="00CC02A1" w:rsidRDefault="00CC02A1" w:rsidP="00CC02A1">
      <w:r w:rsidRPr="00CC02A1">
        <w:t>Die Justiz ist damit nicht Gegnerin der Transformation. Sie ist der Ort, an dem Transformation rechtsstaatlich bleibt.</w:t>
      </w:r>
    </w:p>
    <w:p w14:paraId="12026230" w14:textId="77777777" w:rsidR="00CC02A1" w:rsidRPr="00CC02A1" w:rsidRDefault="00CC02A1" w:rsidP="00CC02A1">
      <w:r w:rsidRPr="00CC02A1">
        <w:lastRenderedPageBreak/>
        <w:t>Die nächste Frage lautet: Wie können wissenschaftliche Politikberatung, öffentliche Statistik, Expertengremien, Dateninfrastrukturen und Wirkungsberichte politische Entscheidungen unterstützen, ohne demokratische Entscheidung zu ersetzen?</w:t>
      </w:r>
    </w:p>
    <w:p w14:paraId="007D7DCB" w14:textId="77777777" w:rsidR="00CC02A1" w:rsidRPr="00CC02A1" w:rsidRDefault="00CC02A1" w:rsidP="00CC02A1">
      <w:r w:rsidRPr="00CC02A1">
        <w:t>Diese Frage führt zu Kapitel 90: Wissenschaftliche Politikberatung, Statistik und öffentliche Wahrheit.</w:t>
      </w:r>
    </w:p>
    <w:p w14:paraId="694F8A9E" w14:textId="77777777" w:rsidR="00CC02A1" w:rsidRPr="00CC02A1" w:rsidRDefault="00CC02A1" w:rsidP="00105619">
      <w:pPr>
        <w:pStyle w:val="berschrift3"/>
      </w:pPr>
      <w:bookmarkStart w:id="6061" w:name="_Toc229829948"/>
      <w:bookmarkStart w:id="6062" w:name="_Toc229927055"/>
      <w:bookmarkStart w:id="6063" w:name="_Toc229945059"/>
      <w:bookmarkStart w:id="6064" w:name="_Toc229948846"/>
      <w:bookmarkStart w:id="6065" w:name="_Toc229955473"/>
      <w:bookmarkStart w:id="6066" w:name="_Toc229958628"/>
      <w:bookmarkStart w:id="6067" w:name="_Toc229963433"/>
      <w:r w:rsidRPr="00CC02A1">
        <w:t>Endnoten und Quellen zu Kapitel 89</w:t>
      </w:r>
      <w:bookmarkEnd w:id="6061"/>
      <w:bookmarkEnd w:id="6062"/>
      <w:bookmarkEnd w:id="6063"/>
      <w:bookmarkEnd w:id="6064"/>
      <w:bookmarkEnd w:id="6065"/>
      <w:bookmarkEnd w:id="6066"/>
      <w:bookmarkEnd w:id="6067"/>
    </w:p>
    <w:p w14:paraId="2B85C03E" w14:textId="77777777" w:rsidR="00CC02A1" w:rsidRPr="00CC02A1" w:rsidRDefault="00CC02A1" w:rsidP="00CC02A1">
      <w:pPr>
        <w:rPr>
          <w:b/>
          <w:bCs/>
        </w:rPr>
      </w:pPr>
      <w:r w:rsidRPr="00CC02A1">
        <w:rPr>
          <w:b/>
          <w:bCs/>
        </w:rPr>
        <w:t>Interne WÖk-Quellen</w:t>
      </w:r>
    </w:p>
    <w:p w14:paraId="452CDE98" w14:textId="77777777" w:rsidR="00CC02A1" w:rsidRPr="00CC02A1" w:rsidRDefault="00CC02A1" w:rsidP="00CC02A1">
      <w:r w:rsidRPr="00CC02A1">
        <w:t>[I-K89-1] Weber, Natalie: Die neue Ordnung des Wohlstands, Arbeitsfassung 2026, Kapitel zu Justiz und Rechtsschutz. Grundlage für die Aussage, dass Wirkung nicht im Bericht stehen bleiben soll, aber alles, was Folgen hat, Rechtsschutz braucht; außerdem für Beispiele wie Wirkungs-Score, Steuerklasse, Lieferkettenbewertung, Plattform-Scorecard, Kapitalwirkungsprüfung, Versicherbarkeitsbewertung, Wirkungshaushalt und KI-Prüfung.</w:t>
      </w:r>
    </w:p>
    <w:p w14:paraId="65643F6A" w14:textId="77777777" w:rsidR="00CC02A1" w:rsidRPr="00CC02A1" w:rsidRDefault="00CC02A1" w:rsidP="00CC02A1">
      <w:r w:rsidRPr="00CC02A1">
        <w:t>[I-K89-2] Weber, Natalie: Die neue Ordnung des Wohlstands, Arbeitsfassung 2026, Abschnitt zu Rechtsstaat, Wirkung und Verhältnismäßigkeit. Grundlage für die Formel „Wirkung braucht Recht, weil Wirkung sonst zur Machtbehauptung wird“ sowie für Rechtsstaatlichkeit als Betriebsbedingung der Wirkungsökonomie und Verhältnismäßigkeit als zentralen Prüfmaßstab.</w:t>
      </w:r>
    </w:p>
    <w:p w14:paraId="51E1A950" w14:textId="77777777" w:rsidR="00CC02A1" w:rsidRPr="00CC02A1" w:rsidRDefault="00CC02A1" w:rsidP="00CC02A1">
      <w:r w:rsidRPr="00CC02A1">
        <w:t>[I-K89-3] Weber, Natalie: Die neue Ordnung des Wohlstands, Arbeitsfassung 2026, Abschnitt zu Wirkungsrechtspflege. Grundlage für technische Kompetenz, Datenkompetenz, Interdisziplinarität, Eilverfahren, Spezialisierung ohne Sonderjustiz, koordinierte Wirkungsrechtspflege, Datenzugang, Sachverständigenpools, transparente Gutachten, Rechtsschutz gegen Registerentscheidungen und Eilrechtsschutz bei irreversiblen Folgen.</w:t>
      </w:r>
    </w:p>
    <w:p w14:paraId="592939CD" w14:textId="77777777" w:rsidR="00CC02A1" w:rsidRPr="00CC02A1" w:rsidRDefault="00CC02A1" w:rsidP="00CC02A1">
      <w:r w:rsidRPr="00CC02A1">
        <w:t>[I-K89-4] Weber, Natalie: Die neue Ordnung des Wohlstands, Arbeitsfassung 2026, Kapitel zu Wirkung als Rechtsprinzip und Schutzpflichten. Grundlage für Schutzpflichten des Staates, Würde, Leben, Freiheit, Eigentum, körperliche Unversehrtheit, Gleichheit, demokratische Teilhabe, Rechtsstaatlichkeit und natürliche Lebensgrundlagen sowie für die Übersetzung von Schutzpflichten in Wirkungsfragen.</w:t>
      </w:r>
    </w:p>
    <w:p w14:paraId="1D9B6237" w14:textId="77777777" w:rsidR="00CC02A1" w:rsidRPr="00CC02A1" w:rsidRDefault="00CC02A1" w:rsidP="00CC02A1">
      <w:r w:rsidRPr="00CC02A1">
        <w:t>[I-K89-5] Weber, Natalie: Die neue Ordnung des Wohlstands, Arbeitsfassung 2026, verfassungsrechtliche Kontrolle der Wirkungsökonomie. Grundlage für den Gedanken, dass die Verfassung die Wirkungsökonomie vor Blindheit und Übergriff zugleich schützt, dass Wirkung kein Blankoscheck ist, dass Fachgerichte Daten, Verfahren, Beweisfragen und Anwendung klären und dass Verfassungsgerichte die Grenze der Grundordnung prüfen.</w:t>
      </w:r>
    </w:p>
    <w:p w14:paraId="6D138B4E" w14:textId="77777777" w:rsidR="00CC02A1" w:rsidRPr="00CC02A1" w:rsidRDefault="00CC02A1" w:rsidP="00CC02A1">
      <w:r w:rsidRPr="00CC02A1">
        <w:t xml:space="preserve">[I-K89-6] Weber, Natalie: Die neue Ordnung des Wohlstands, Arbeitsfassung 2026, wirkungsökonomische Neubewertung der Justiz. Grundlage für die Sätze: Rechtsschutz ist nicht Misstrauen gegen Wirkung, sondern gegen Macht ohne Kontrolle; </w:t>
      </w:r>
      <w:r w:rsidRPr="00CC02A1">
        <w:lastRenderedPageBreak/>
        <w:t>Verhältnismäßigkeit hält Wirkung und Freiheit zusammen; Klagerechte sind Rückkopplung; Beweisfragen entscheiden über Tragfähigkeit von Wirkungsdaten; Verwaltungsgerichte sind Korrekturinstanzen für einen Staat, der Wirkung ernst nimmt.</w:t>
      </w:r>
    </w:p>
    <w:p w14:paraId="21D41970" w14:textId="77777777" w:rsidR="00CC02A1" w:rsidRPr="00CC02A1" w:rsidRDefault="00CC02A1" w:rsidP="00CC02A1">
      <w:r w:rsidRPr="00CC02A1">
        <w:t>[I-K89-7] Weber, Natalie: Technische Leitlinien zum Wirkungssteuergesetz (WUStG) - Vollversion Extended, 2025. Grundlage für WÖk-IDs, Archetypen, Benchmarks, Scorecards, Datenquellen, Assurance und Governance als technische Voraussetzungen dafür, dass Wirkung messbar, auditierbar und rechtsförmig überprüfbar wird.</w:t>
      </w:r>
    </w:p>
    <w:p w14:paraId="60E098F4" w14:textId="77777777" w:rsidR="00CC02A1" w:rsidRPr="00CC02A1" w:rsidRDefault="00CC02A1" w:rsidP="00CC02A1">
      <w:r w:rsidRPr="00CC02A1">
        <w:t>[I-K89-8] Weber, Natalie: Grundlagenpapier Wirkungsökonomie WÖk, 2025. Grundlage für Wirkungstransparenz, partizipative Governance, demokratische Kontrolle und die Warnung vor neuer Intransparenz oder Elitenbildung in einer wirkungsorientierten Ordnung.</w:t>
      </w:r>
    </w:p>
    <w:p w14:paraId="2358BC7B" w14:textId="77777777" w:rsidR="00CC02A1" w:rsidRPr="00CC02A1" w:rsidRDefault="00CC02A1" w:rsidP="00CC02A1">
      <w:pPr>
        <w:rPr>
          <w:b/>
          <w:bCs/>
        </w:rPr>
      </w:pPr>
      <w:r w:rsidRPr="00CC02A1">
        <w:rPr>
          <w:b/>
          <w:bCs/>
        </w:rPr>
        <w:t>Externe Quellen</w:t>
      </w:r>
    </w:p>
    <w:p w14:paraId="1E438D7B" w14:textId="77777777" w:rsidR="00CC02A1" w:rsidRPr="00CC02A1" w:rsidRDefault="00CC02A1" w:rsidP="00CC02A1">
      <w:r w:rsidRPr="00CC02A1">
        <w:t>[E-K89-1] Grundgesetz für die Bundesrepublik Deutschland, Art. 19 Abs. 4, Art. 20 Abs. 3, Art. 92 und Art. 97. Bezugspunkt für Rechtsschutzgarantie, Bindung von Rechtsprechung an Gesetz und Recht, rechtsprechende Gewalt und richterliche Unabhängigkeit. Grundgesetz (GG): https://www.gesetze-im-internet.de/gg/</w:t>
      </w:r>
    </w:p>
    <w:p w14:paraId="20977683" w14:textId="77777777" w:rsidR="00CC02A1" w:rsidRPr="00CC02A1" w:rsidRDefault="00CC02A1" w:rsidP="00CC02A1">
      <w:r w:rsidRPr="00CC02A1">
        <w:t>[E-K89-2] Bundesverfassungsgericht: Beschluss vom 24. März 2021, 1 BvR 2656/18 u. a., Klimaschutz. Bezugspunkt für Art. 20a GG, intertemporale Freiheitsdimensionen und die verfassungsrechtliche Verbindung von Zukunftslasten, Grundrechten und staatlicher Schutzverantwortung. Grundgesetz (GG): https://www.gesetze-im-internet.de/gg/ - BVerfG - Klimaschutzbeschluss 24.03.2021: https://www.bundesverfassungsgericht.de/SharedDocs/Entscheidungen/DE/2021/03/rs20210324_1bvr265618.html</w:t>
      </w:r>
    </w:p>
    <w:p w14:paraId="6DAA365C" w14:textId="77777777" w:rsidR="00CC02A1" w:rsidRPr="00CC02A1" w:rsidRDefault="00CC02A1" w:rsidP="00CC02A1">
      <w:r w:rsidRPr="00CC02A1">
        <w:t>[E-K89-3] Bundesverfassungsgericht: Pressemitteilung Nr. 130/2009 zum effektiven Rechtsschutz nach Art. 19 Abs. 4 GG. Bezugspunkt für effektiven Rechtsschutz und vorläufigen Rechtsschutz als Bestandteil wirksamer gerichtlicher Kontrolle. Grundgesetz (GG): https://www.gesetze-im-internet.de/gg/</w:t>
      </w:r>
    </w:p>
    <w:p w14:paraId="35F45F29" w14:textId="77777777" w:rsidR="00CC02A1" w:rsidRPr="00CC02A1" w:rsidRDefault="00CC02A1" w:rsidP="00CC02A1">
      <w:r w:rsidRPr="00CC02A1">
        <w:t>[E-K89-4] Bundesministerium der Justiz: Was bedeutet effektiver Rechtsschutz gegen staatliche Maßnahmen?, 2023. Bezugspunkt für die verfassungs- und europarechtliche Garantie effektiven Rechtsschutzes.</w:t>
      </w:r>
    </w:p>
    <w:p w14:paraId="7AF36568" w14:textId="77777777" w:rsidR="00CC02A1" w:rsidRPr="00CC02A1" w:rsidRDefault="00CC02A1" w:rsidP="00CC02A1">
      <w:r w:rsidRPr="00CC02A1">
        <w:t>[E-K89-5] Alexy, Robert: Theorie der Grundrechte, Suhrkamp, Frankfurt am Main, 1985. Bezugspunkt für Verhältnismäßigkeit, Grundrechtsabwägung und juristische Struktur von Freiheitsbegrenzungen.</w:t>
      </w:r>
    </w:p>
    <w:p w14:paraId="66864BDA" w14:textId="77777777" w:rsidR="00CC02A1" w:rsidRPr="00CC02A1" w:rsidRDefault="00CC02A1" w:rsidP="00CC02A1">
      <w:r w:rsidRPr="00CC02A1">
        <w:t>[E-K89-6] Luhmann, Niklas: Das Recht der Gesellschaft, Suhrkamp, Frankfurt am Main, 1993. Bezugspunkt für Recht als eigenständiges gesellschaftliches Funktionssystem und für die Rolle rechtlicher Kommunikation in komplexen Gesellschaften.</w:t>
      </w:r>
    </w:p>
    <w:p w14:paraId="4918DAD0" w14:textId="77777777" w:rsidR="00CC02A1" w:rsidRPr="00CC02A1" w:rsidRDefault="00CC02A1" w:rsidP="00CC02A1">
      <w:r w:rsidRPr="00CC02A1">
        <w:lastRenderedPageBreak/>
        <w:t>[E-K89-7] Dworkin, Ronald: Taking Rights Seriously, Harvard University Press, 1977. Bezugspunkt für Rechte als Begrenzung bloßer Nutzen- oder Zweckkalküle.</w:t>
      </w:r>
    </w:p>
    <w:p w14:paraId="598F37A0" w14:textId="77777777" w:rsidR="00CC02A1" w:rsidRPr="00CC02A1" w:rsidRDefault="00CC02A1" w:rsidP="00CC02A1">
      <w:r w:rsidRPr="00CC02A1">
        <w:t>[E-K89-8] Fuller, Lon L.: The Morality of Law, Yale University Press, 1964. Bezugspunkt für die innere Moralität des Rechts, darunter Allgemeinheit, Öffentlichkeit, Verständlichkeit, Widerspruchsfreiheit, Stabilität und Anwendbarkeit von Normen.</w:t>
      </w:r>
    </w:p>
    <w:p w14:paraId="6655DBB3" w14:textId="77777777" w:rsidR="00CC02A1" w:rsidRPr="00CC02A1" w:rsidRDefault="00CC02A1" w:rsidP="00105619">
      <w:pPr>
        <w:pStyle w:val="berschrift2"/>
      </w:pPr>
      <w:bookmarkStart w:id="6068" w:name="_Toc229829949"/>
      <w:bookmarkStart w:id="6069" w:name="_Toc229927056"/>
      <w:bookmarkStart w:id="6070" w:name="_Toc229945060"/>
      <w:bookmarkStart w:id="6071" w:name="_Toc229948847"/>
      <w:bookmarkStart w:id="6072" w:name="_Toc229955474"/>
      <w:bookmarkStart w:id="6073" w:name="_Toc229958629"/>
      <w:bookmarkStart w:id="6074" w:name="_Toc229963434"/>
      <w:r w:rsidRPr="00CC02A1">
        <w:t>Kapitel 90 - Wissenschaftliche Politikberatung, Statistik und öffentliche Wahrheit</w:t>
      </w:r>
      <w:bookmarkEnd w:id="6068"/>
      <w:bookmarkEnd w:id="6069"/>
      <w:bookmarkEnd w:id="6070"/>
      <w:bookmarkEnd w:id="6071"/>
      <w:bookmarkEnd w:id="6072"/>
      <w:bookmarkEnd w:id="6073"/>
      <w:bookmarkEnd w:id="6074"/>
    </w:p>
    <w:p w14:paraId="06DA556C" w14:textId="77777777" w:rsidR="00CC02A1" w:rsidRPr="00CC02A1" w:rsidRDefault="00CC02A1" w:rsidP="00CC02A1">
      <w:r w:rsidRPr="00CC02A1">
        <w:t>Kapitel 89 hat Rechtsprechung als demokratische Korrekturinstanz beschrieben. Gerichte schützen die Wirkungsökonomie vor Willkür, Technokratie und Grundrechtsvergessenheit. Dieses Kapitel schließt Teil XIV ab und betrachtet eine andere Korrekturebene: wissenschaftliche Politikberatung, öffentliche Statistik, Expertengremien, Dateninfrastrukturen und Wirkungsberichte.</w:t>
      </w:r>
    </w:p>
    <w:p w14:paraId="010BB939" w14:textId="77777777" w:rsidR="00CC02A1" w:rsidRPr="00CC02A1" w:rsidRDefault="00CC02A1" w:rsidP="00CC02A1">
      <w:r w:rsidRPr="00CC02A1">
        <w:t>Demokratie braucht Wissen, aber Wissen regiert nicht. Wissenschaft und Statistik machen Wirklichkeit prüfbar. Entscheiden muss eine demokratisch verantwortliche Politik.</w:t>
      </w:r>
    </w:p>
    <w:p w14:paraId="39CD80E5" w14:textId="77777777" w:rsidR="00CC02A1" w:rsidRPr="00CC02A1" w:rsidRDefault="00CC02A1" w:rsidP="00CC02A1">
      <w:r w:rsidRPr="00CC02A1">
        <w:t>Diese Unterscheidung ist zentral. Wenn Politik ohne Wissen entscheidet, wird sie anfällig für Stimmung, Macht, Lobbyismus, Angst, kurzfristige Symbolik und gefühlte Wirklichkeit. Wenn Wissen Politik ersetzt, wird Demokratie zur Expertokratie. Die Wirkungsökonomie braucht beides: starke, unabhängige Wissensinfrastruktur und klare demokratische Verantwortung.</w:t>
      </w:r>
    </w:p>
    <w:p w14:paraId="1BD6AC15" w14:textId="77777777" w:rsidR="00CC02A1" w:rsidRPr="00CC02A1" w:rsidRDefault="00CC02A1" w:rsidP="00105619">
      <w:pPr>
        <w:pStyle w:val="berschrift3"/>
      </w:pPr>
      <w:bookmarkStart w:id="6075" w:name="_Toc229829950"/>
      <w:bookmarkStart w:id="6076" w:name="_Toc229927057"/>
      <w:bookmarkStart w:id="6077" w:name="_Toc229945061"/>
      <w:bookmarkStart w:id="6078" w:name="_Toc229948848"/>
      <w:bookmarkStart w:id="6079" w:name="_Toc229955475"/>
      <w:bookmarkStart w:id="6080" w:name="_Toc229958630"/>
      <w:bookmarkStart w:id="6081" w:name="_Toc229963435"/>
      <w:r w:rsidRPr="00CC02A1">
        <w:t>90.1 Wissenschaftliche Beratung ohne Expertokratie</w:t>
      </w:r>
      <w:bookmarkEnd w:id="6075"/>
      <w:bookmarkEnd w:id="6076"/>
      <w:bookmarkEnd w:id="6077"/>
      <w:bookmarkEnd w:id="6078"/>
      <w:bookmarkEnd w:id="6079"/>
      <w:bookmarkEnd w:id="6080"/>
      <w:bookmarkEnd w:id="6081"/>
    </w:p>
    <w:p w14:paraId="15946D3C" w14:textId="77777777" w:rsidR="00CC02A1" w:rsidRPr="00CC02A1" w:rsidRDefault="00CC02A1" w:rsidP="00CC02A1">
      <w:r w:rsidRPr="00CC02A1">
        <w:t>Wissenschaftliche Politikberatung ist die Übersetzung geprüfter Erkenntnis in politische Entscheidungsfähigkeit.</w:t>
      </w:r>
    </w:p>
    <w:p w14:paraId="7A2F54D6" w14:textId="77777777" w:rsidR="00CC02A1" w:rsidRPr="00CC02A1" w:rsidRDefault="00CC02A1" w:rsidP="00CC02A1">
      <w:r w:rsidRPr="00CC02A1">
        <w:t>Sie liefert nicht den politischen Willen. Sie liefert Wirklichkeitsprüfung, Szenarien, Risiken, Unsicherheiten, Zielkonflikte, Handlungsoptionen und Folgenabschätzungen. Sie zeigt, was bekannt ist, was wahrscheinlich ist, was offen bleibt, welche Nebenwirkungen möglich sind und welche Kosten des Nicht-Handelns entstehen können.</w:t>
      </w:r>
    </w:p>
    <w:p w14:paraId="04D67EDF" w14:textId="77777777" w:rsidR="00CC02A1" w:rsidRPr="00CC02A1" w:rsidRDefault="00CC02A1" w:rsidP="00CC02A1">
      <w:r w:rsidRPr="00CC02A1">
        <w:t>Damit unterscheidet sich Beratung von Entscheidung.</w:t>
      </w:r>
    </w:p>
    <w:p w14:paraId="33CDDE7F" w14:textId="77777777" w:rsidR="00CC02A1" w:rsidRPr="00CC02A1" w:rsidRDefault="00CC02A1" w:rsidP="00CC02A1">
      <w:r w:rsidRPr="00CC02A1">
        <w:t>Beratung sagt: Nach Stand des Wissens sind diese Wirkungen wahrscheinlich. Politik entscheidet: Diese Wirkung wollen wir anstreben und diese Mittel verantworten wir.</w:t>
      </w:r>
    </w:p>
    <w:p w14:paraId="7BDD6B6D" w14:textId="77777777" w:rsidR="00CC02A1" w:rsidRPr="00CC02A1" w:rsidRDefault="00CC02A1" w:rsidP="00CC02A1">
      <w:r w:rsidRPr="00CC02A1">
        <w:t>Beratung sagt: Diese Daten sind belastbar, diese unsicher, diese strittig. Politik entscheidet: Wir handeln trotz Unsicherheit, warten auf bessere Daten oder wählen einen Vorsorgepfad.</w:t>
      </w:r>
    </w:p>
    <w:p w14:paraId="786F24C3" w14:textId="77777777" w:rsidR="00CC02A1" w:rsidRPr="00CC02A1" w:rsidRDefault="00CC02A1" w:rsidP="00CC02A1">
      <w:r w:rsidRPr="00CC02A1">
        <w:t>Beratung sagt: Diese Maßnahme hätte diese Nebenwirkungen. Politik entscheidet: Wir gleichen sie aus, verändern die Maßnahme oder nehmen sie begründet in Kauf.</w:t>
      </w:r>
    </w:p>
    <w:p w14:paraId="5AE249E5" w14:textId="77777777" w:rsidR="00CC02A1" w:rsidRPr="00CC02A1" w:rsidRDefault="00CC02A1" w:rsidP="00CC02A1">
      <w:r w:rsidRPr="00CC02A1">
        <w:lastRenderedPageBreak/>
        <w:t>Wissenschaft darf Politik nicht ersetzen. Politik darf Wissenschaft nicht instrumentalisieren.</w:t>
      </w:r>
    </w:p>
    <w:p w14:paraId="3639B62D" w14:textId="77777777" w:rsidR="00CC02A1" w:rsidRPr="00CC02A1" w:rsidRDefault="00CC02A1" w:rsidP="00CC02A1">
      <w:r w:rsidRPr="00CC02A1">
        <w:t>Das ist die doppelte Schutzlinie.</w:t>
      </w:r>
    </w:p>
    <w:p w14:paraId="5F0EA9F9" w14:textId="77777777" w:rsidR="00CC02A1" w:rsidRPr="00CC02A1" w:rsidRDefault="00CC02A1" w:rsidP="00CC02A1">
      <w:r w:rsidRPr="00CC02A1">
        <w:t>Wissenschaft ersetzt Politik, wenn Expertengremien faktisch entscheiden, ohne demokratische Verantwortung zu tragen. Dann erscheinen politische Zielkonflikte als technische Notwendigkeiten. Dann werden Werte, Verteilung, Zumutungen, Freiheit und Gerechtigkeit hinter Daten verborgen. Das wäre Technokratie.</w:t>
      </w:r>
    </w:p>
    <w:p w14:paraId="509B9630" w14:textId="77777777" w:rsidR="00CC02A1" w:rsidRPr="00CC02A1" w:rsidRDefault="00CC02A1" w:rsidP="00CC02A1">
      <w:r w:rsidRPr="00CC02A1">
        <w:t>Politik instrumentalisiert Wissenschaft, wenn sie nur jene Studien, Gutachten oder Expert:innen nutzt, die den eigenen Kurs bestätigen. Dann wird Wissenschaft zum Legitimationsmaterial. Dann werden Unsicherheit, Gegenbefunde und Minderheitspositionen verschwiegen. Das wäre Machtpolitik im Gewand der Evidenz.</w:t>
      </w:r>
    </w:p>
    <w:p w14:paraId="7BDD9C61" w14:textId="77777777" w:rsidR="00CC02A1" w:rsidRPr="00CC02A1" w:rsidRDefault="00CC02A1" w:rsidP="00CC02A1">
      <w:r w:rsidRPr="00CC02A1">
        <w:t>Die Wirkungsökonomie braucht einen dritten Weg: wissenschaftlich informierte, demokratisch verantwortete Entscheidung.</w:t>
      </w:r>
    </w:p>
    <w:p w14:paraId="7FC5397C" w14:textId="77777777" w:rsidR="00CC02A1" w:rsidRPr="00CC02A1" w:rsidRDefault="00CC02A1" w:rsidP="00CC02A1">
      <w:r w:rsidRPr="00CC02A1">
        <w:t>Expertengremien, Sachverständigenräte, Akademien, wissenschaftliche Beiräte, Forschungsinstitute, Statistikämter, Rechnungshöfe, Wirkungsrat und internationale Assessments können diesen Weg stützen. Sie dürfen aber keine Ersatzregierung werden. Sie stabilisieren den Wissensraum, in dem Politik entscheidet.</w:t>
      </w:r>
    </w:p>
    <w:p w14:paraId="4C3B3AD0" w14:textId="77777777" w:rsidR="00CC02A1" w:rsidRPr="00CC02A1" w:rsidRDefault="00CC02A1" w:rsidP="00CC02A1">
      <w:r w:rsidRPr="00CC02A1">
        <w:t>Das ist bei Gremien wie dem IPCC besonders deutlich. Der IPCC beschreibt seine Berichte als neutral, politisch relevant, aber nicht politisch vorschreibend; er betreibt keine eigene Forschung, sondern bewertet den Stand des Wissens und macht Übereinstimmungen, Lücken und weiteren Forschungsbedarf sichtbar [E-K90-5]. Diese Logik ist für die Wirkungsökonomie anschlussfähig: Wissenschaft muss politisch relevant sein, ohne politische Entscheidung an sich zu ziehen.</w:t>
      </w:r>
    </w:p>
    <w:p w14:paraId="174C25A4" w14:textId="77777777" w:rsidR="00CC02A1" w:rsidRPr="00CC02A1" w:rsidRDefault="00CC02A1" w:rsidP="00CC02A1">
      <w:r w:rsidRPr="00CC02A1">
        <w:t>Auch der europäische Scientific Advice Mechanism ist ein Beispiel für institutionalisierte Beratung. Die Gruppe der Chief Scientific Advisors gibt der Europäischen Kommission unabhängige wissenschaftliche Beratung und arbeitet mit SAPEA zusammen, das Expertise aus Natur-, Sozial-, Geistes-, Ingenieur- und Medizinwissenschaften aus europäischen Akademien bündelt [E-K90-4]. Diese Architektur zeigt: Gute Beratung braucht fachliche Breite, Unabhängigkeit und die Fähigkeit, Wissen entscheidungsfähig aufzubereiten.</w:t>
      </w:r>
    </w:p>
    <w:p w14:paraId="5F4CC384" w14:textId="77777777" w:rsidR="00CC02A1" w:rsidRPr="00CC02A1" w:rsidRDefault="00CC02A1" w:rsidP="00CC02A1">
      <w:r w:rsidRPr="00CC02A1">
        <w:t>In der Wirkungsökonomie übernimmt der Wirkungsrat eine besondere Rolle. Er ist kein normales Beratungsgremium. Er entscheidet nicht politisch. Er setzt keine Regierungspolitik. Er ist keine Wahrheitsbehörde. Aber er sichert die methodische Integrität der Wirkungsarchitektur: WÖk-IDs, Benchmarks, Archetypen, Scorecards, Datenqualität, Evaluation, Versionierung und Wirkungsberichte [I-K90-3; I-K90-4; I-K90-5].</w:t>
      </w:r>
    </w:p>
    <w:p w14:paraId="1EF58EF9" w14:textId="77777777" w:rsidR="00CC02A1" w:rsidRPr="00CC02A1" w:rsidRDefault="00CC02A1" w:rsidP="00CC02A1">
      <w:r w:rsidRPr="00CC02A1">
        <w:lastRenderedPageBreak/>
        <w:t>Damit liegt seine Aufgabe zwischen Wissenschaft, Verwaltung und Demokratie. Er schützt Methode, nicht Macht. Er macht sichtbar, wie Wirkung bewertet wird. Er sorgt dafür, dass Indikatoren nicht von Lobbyinteressen, Parteitaktik, kurzfristiger Symbolpolitik oder Kapitalmacht verzerrt werden. Er kann Empfehlungen geben, Berichte veröffentlichen, Warnungen aussprechen und methodische Anpassungen vorschlagen. Entscheiden müssen Parlament, Regierung, Verwaltung und Gerichte im jeweiligen Zuständigkeitsrahmen.</w:t>
      </w:r>
    </w:p>
    <w:p w14:paraId="4D7AAF23" w14:textId="77777777" w:rsidR="00CC02A1" w:rsidRPr="00CC02A1" w:rsidRDefault="00CC02A1" w:rsidP="00CC02A1">
      <w:r w:rsidRPr="00CC02A1">
        <w:t>Die große Arbeitsfassung formuliert dafür die entscheidende Schutzlinie: Wirkungsprüfung darf Demokratie nicht ersetzen; sie muss Demokratie stärken. Wirkungsmessung liefert Orientierung, aber Entscheidung bleibt demokratisch. Parlamente entscheiden, Regierungen verantworten, Gerichte kontrollieren, Medien prüfen, Wissenschaft korrigiert, Bürger:innen beteiligen sich, Opposition stellt Alternativen, Zivilgesellschaft macht blinde Flecken sichtbar [I-K90-2; I-K90-6].</w:t>
      </w:r>
    </w:p>
    <w:p w14:paraId="769DB2E5" w14:textId="77777777" w:rsidR="00CC02A1" w:rsidRPr="00CC02A1" w:rsidRDefault="00CC02A1" w:rsidP="00CC02A1">
      <w:r w:rsidRPr="00CC02A1">
        <w:t>Wissenschaftliche Politikberatung ohne Expertokratie braucht daher fünf Regeln.</w:t>
      </w:r>
    </w:p>
    <w:p w14:paraId="1AE4EB96" w14:textId="77777777" w:rsidR="00CC02A1" w:rsidRPr="00CC02A1" w:rsidRDefault="00CC02A1" w:rsidP="00CC02A1">
      <w:r w:rsidRPr="00CC02A1">
        <w:t>Erstens: Rollenklärung. Wissenschaft liefert Erkenntnis, nicht Legitimation. Politik entscheidet, aber sie muss begründen, warum sie Erkenntnisse nutzt, abwägt oder verwirft.</w:t>
      </w:r>
    </w:p>
    <w:p w14:paraId="5B2E9EA6" w14:textId="77777777" w:rsidR="00CC02A1" w:rsidRPr="00CC02A1" w:rsidRDefault="00CC02A1" w:rsidP="00CC02A1">
      <w:r w:rsidRPr="00CC02A1">
        <w:t>Zweitens: Unsicherheitsklarheit. Beratung muss sagen, was gesichert, wahrscheinlich, offen, strittig oder normativ ist.</w:t>
      </w:r>
    </w:p>
    <w:p w14:paraId="2689393F" w14:textId="77777777" w:rsidR="00CC02A1" w:rsidRPr="00CC02A1" w:rsidRDefault="00CC02A1" w:rsidP="00CC02A1">
      <w:r w:rsidRPr="00CC02A1">
        <w:t>Drittens: Interessenoffenlegung. Gutachten, Datenquellen, Finanzierung, Lobbykontakte und institutionelle Abhängigkeiten müssen sichtbar sein.</w:t>
      </w:r>
    </w:p>
    <w:p w14:paraId="7965F1C9" w14:textId="77777777" w:rsidR="00CC02A1" w:rsidRPr="00CC02A1" w:rsidRDefault="00CC02A1" w:rsidP="00CC02A1">
      <w:r w:rsidRPr="00CC02A1">
        <w:t>Viertens: Pluralität. Komplexe Wirkungsfragen brauchen fachliche Breite. Klima, Pflege, Wohnen, KI, Bildung, Kapital oder Demokratie können nicht monodisziplinär beraten werden.</w:t>
      </w:r>
    </w:p>
    <w:p w14:paraId="56F9AC4C" w14:textId="77777777" w:rsidR="00CC02A1" w:rsidRPr="00CC02A1" w:rsidRDefault="00CC02A1" w:rsidP="00CC02A1">
      <w:r w:rsidRPr="00CC02A1">
        <w:t>Fünftens: demokratische Rückbindung. Beratung muss öffentlich nachvollziehbar, parlamentarisch diskutierbar, gerichtlich überprüfbar und zivilgesellschaftlich kritisierbar bleiben.</w:t>
      </w:r>
    </w:p>
    <w:p w14:paraId="4353B840" w14:textId="77777777" w:rsidR="00CC02A1" w:rsidRPr="00CC02A1" w:rsidRDefault="00CC02A1" w:rsidP="00CC02A1">
      <w:r w:rsidRPr="00CC02A1">
        <w:t>So entsteht keine Expertokratie. Es entsteht wissensbasierte Demokratie.</w:t>
      </w:r>
    </w:p>
    <w:p w14:paraId="7DD04484" w14:textId="77777777" w:rsidR="00CC02A1" w:rsidRPr="00CC02A1" w:rsidRDefault="00CC02A1" w:rsidP="00105619">
      <w:pPr>
        <w:pStyle w:val="berschrift3"/>
      </w:pPr>
      <w:bookmarkStart w:id="6082" w:name="_Toc229829951"/>
      <w:bookmarkStart w:id="6083" w:name="_Toc229927058"/>
      <w:bookmarkStart w:id="6084" w:name="_Toc229945062"/>
      <w:bookmarkStart w:id="6085" w:name="_Toc229948849"/>
      <w:bookmarkStart w:id="6086" w:name="_Toc229955476"/>
      <w:bookmarkStart w:id="6087" w:name="_Toc229958631"/>
      <w:bookmarkStart w:id="6088" w:name="_Toc229963436"/>
      <w:r w:rsidRPr="00CC02A1">
        <w:t>90.2 Öffentliche Statistik und Datenqualität</w:t>
      </w:r>
      <w:bookmarkEnd w:id="6082"/>
      <w:bookmarkEnd w:id="6083"/>
      <w:bookmarkEnd w:id="6084"/>
      <w:bookmarkEnd w:id="6085"/>
      <w:bookmarkEnd w:id="6086"/>
      <w:bookmarkEnd w:id="6087"/>
      <w:bookmarkEnd w:id="6088"/>
    </w:p>
    <w:p w14:paraId="39E170EB" w14:textId="77777777" w:rsidR="00CC02A1" w:rsidRPr="00CC02A1" w:rsidRDefault="00CC02A1" w:rsidP="00CC02A1">
      <w:r w:rsidRPr="00CC02A1">
        <w:t>Öffentliche Statistik ist Wahrheitsinfrastruktur.</w:t>
      </w:r>
    </w:p>
    <w:p w14:paraId="18B5AFAE" w14:textId="77777777" w:rsidR="00CC02A1" w:rsidRPr="00CC02A1" w:rsidRDefault="00CC02A1" w:rsidP="00CC02A1">
      <w:r w:rsidRPr="00CC02A1">
        <w:t>Sie zeigt, was sonst gefühlt, verzerrt, selektiv erzählt oder politisch umgedeutet würde: Bevölkerung, Einkommen, Preise, Gesundheit, Bildung, Pflege, Wohnen, Arbeit, Klima, Energie, Migration, öffentliche Haushalte, Kriminalität, Unternehmensstruktur, Regionen, Infrastruktur, Lebenserwartung, Armut, Produktivität, Ungleichheit und vieles mehr.</w:t>
      </w:r>
    </w:p>
    <w:p w14:paraId="0D21648E" w14:textId="77777777" w:rsidR="00CC02A1" w:rsidRPr="00CC02A1" w:rsidRDefault="00CC02A1" w:rsidP="00CC02A1">
      <w:r w:rsidRPr="00CC02A1">
        <w:t>Statistik schützt Demokratie vor gefühlter Wirklichkeit.</w:t>
      </w:r>
    </w:p>
    <w:p w14:paraId="551B53DB" w14:textId="77777777" w:rsidR="00CC02A1" w:rsidRPr="00CC02A1" w:rsidRDefault="00CC02A1" w:rsidP="00CC02A1">
      <w:r w:rsidRPr="00CC02A1">
        <w:lastRenderedPageBreak/>
        <w:t>Gefühlte Wirklichkeit ist nicht unwichtig. Menschen erleben Mieten, Preise, Unsicherheit, Krankheit, Diskriminierung, Angst oder Überforderung real. Aber politische Entscheidungen dürfen nicht allein auf gefühlten Lagen beruhen. Gefühle zeigen, wo Wahrnehmung und Alltag schmerzen. Statistik zeigt, wie breit, tief, regional, zeitlich, gruppenspezifisch und strukturell diese Lagen sind.</w:t>
      </w:r>
    </w:p>
    <w:p w14:paraId="146CE236" w14:textId="77777777" w:rsidR="00CC02A1" w:rsidRPr="00CC02A1" w:rsidRDefault="00CC02A1" w:rsidP="00CC02A1">
      <w:r w:rsidRPr="00CC02A1">
        <w:t>Ohne Statistik wird Politik anfällig für Dramatisierung. Ein Einzelfall wird zur angeblichen Regel. Ein Trend wird übersehen. Ein Problem wird kleingeredet. Eine Gruppe wird überzeichnet. Eine politische Behauptung kann nicht geprüft werden. Eine Reform kann nicht evaluiert werden. Ein Haushalt kann Mittel ausgeben, ohne zu wissen, ob Zustände sich verbessern.</w:t>
      </w:r>
    </w:p>
    <w:p w14:paraId="302EE971" w14:textId="77777777" w:rsidR="00CC02A1" w:rsidRPr="00CC02A1" w:rsidRDefault="00CC02A1" w:rsidP="00CC02A1">
      <w:r w:rsidRPr="00CC02A1">
        <w:t>Amtliche Statistik ist deshalb nicht bloße Verwaltung. Sie ist demokratische Grundversorgung.</w:t>
      </w:r>
    </w:p>
    <w:p w14:paraId="12BE53E5" w14:textId="77777777" w:rsidR="00CC02A1" w:rsidRPr="00CC02A1" w:rsidRDefault="00CC02A1" w:rsidP="00CC02A1">
      <w:r w:rsidRPr="00CC02A1">
        <w:t>Die UN-Grundprinzipien der amtlichen Statistik formulieren genau diesen Gedanken: Amtliche Statistik ist ein unverzichtbares Element des Informationssystems einer demokratischen Gesellschaft und soll Regierung, Wirtschaft und Öffentlichkeit mit Daten über die wirtschaftliche, demografische, soziale und ökologische Lage versorgen [E-K90-1]. Die UN betonen dabei Werte wie Integrität, fachliche Unabhängigkeit, Vertraulichkeit, Relevanz, Transparenz und gleichen Zugang [E-K90-1].</w:t>
      </w:r>
    </w:p>
    <w:p w14:paraId="2AA52261" w14:textId="77777777" w:rsidR="00CC02A1" w:rsidRPr="00CC02A1" w:rsidRDefault="00CC02A1" w:rsidP="00CC02A1">
      <w:r w:rsidRPr="00CC02A1">
        <w:t>Auch der Europäische Verhaltenskodex für Statistiken setzt auf professionelle Unabhängigkeit, Unparteilichkeit, Objektivität, Relevanz, Aktualität und Genauigkeit [E-K90-2]. Die OECD empfiehlt für gute statistische Praxis ebenfalls Unparteilichkeit, Objektivität und Transparenz amtlicher Statistiken [E-K90-3].</w:t>
      </w:r>
    </w:p>
    <w:p w14:paraId="1C24A0D5" w14:textId="77777777" w:rsidR="00CC02A1" w:rsidRPr="00CC02A1" w:rsidRDefault="00CC02A1" w:rsidP="00CC02A1">
      <w:r w:rsidRPr="00CC02A1">
        <w:t>Für die Wirkungsökonomie sind diese Prinzipien nicht nur statistische Standards. Sie sind Schutzbedingungen der Wirkungssteuerung.</w:t>
      </w:r>
    </w:p>
    <w:p w14:paraId="443ACAB2" w14:textId="77777777" w:rsidR="00CC02A1" w:rsidRPr="00CC02A1" w:rsidRDefault="00CC02A1" w:rsidP="00CC02A1">
      <w:r w:rsidRPr="00CC02A1">
        <w:t>Denn Wirkungsökonomie steht und fällt mit Datenqualität. Schlechte Daten erzeugen falsche Rückkopplung. Verzerrte Daten erzeugen falsche Prioritäten. Unabhängigkeitsschwache Daten erzeugen Misstrauen. Intransparente Daten erzeugen Macht. Fehlende Daten erzeugen blinde Flecken. Überbürokratische Datenprozesse erzeugen Blindleistung.</w:t>
      </w:r>
    </w:p>
    <w:p w14:paraId="1E7ED4CD" w14:textId="77777777" w:rsidR="00CC02A1" w:rsidRPr="00CC02A1" w:rsidRDefault="00CC02A1" w:rsidP="00CC02A1">
      <w:r w:rsidRPr="00CC02A1">
        <w:t xml:space="preserve">Datenqualität umfasst mehrere Dimensionen: Relevanz, Genauigkeit, Aktualität, Vergleichbarkeit, Vollständigkeit, Transparenz, Zugang und Schutz. Relevanz fragt, ob gemessen wird, was für Wirkung wichtig ist. Genauigkeit fragt, ob die Daten methodisch belastbar sind. Aktualität fragt, ob Daten rechtzeitig verfügbar sind. Vergleichbarkeit fragt, ob Regionen, Branchen, Gruppen und Zeiträume sinnvoll vergleichbar sind. Vollständigkeit fragt, welche Gruppen, Räume oder Wirkungsfelder fehlen. Transparenz fragt, ob Quellen, Methoden und Unsicherheiten nachvollziehbar sind. Zugang fragt, ob Öffentlichkeit, Wissenschaft, Verwaltung, Medien und Gerichte Daten nutzen können. </w:t>
      </w:r>
      <w:r w:rsidRPr="00CC02A1">
        <w:lastRenderedPageBreak/>
        <w:t>Schutz fragt, ob personenbezogene, sensible oder sicherheitsrelevante Daten angemessen geschützt sind.</w:t>
      </w:r>
    </w:p>
    <w:p w14:paraId="02B6708D" w14:textId="77777777" w:rsidR="00CC02A1" w:rsidRPr="00CC02A1" w:rsidRDefault="00CC02A1" w:rsidP="00CC02A1">
      <w:r w:rsidRPr="00CC02A1">
        <w:t>Datenqualität ist damit keine technische Fußnote. Sie ist Machtbegrenzung [I-K90-7; I-K90-8]. Wer Daten definiert, kann Wirklichkeit rahmen. Wer Daten zurückhält, kann Probleme unsichtbar machen. Wer Daten politisch biegt, zerstört Vertrauen. Wer Daten überkomplex macht, schließt Öffentlichkeit aus. Wer Daten nur aggregiert zeigt, kann Ungleichheit verdecken. Wer Daten nur kleinteilig zeigt, kann Zusammenhänge verlieren.</w:t>
      </w:r>
    </w:p>
    <w:p w14:paraId="2C088DEB" w14:textId="77777777" w:rsidR="00CC02A1" w:rsidRPr="00CC02A1" w:rsidRDefault="00CC02A1" w:rsidP="00CC02A1">
      <w:r w:rsidRPr="00CC02A1">
        <w:t>Öffentliche Statistik muss deshalb unabhängig sein. Nicht unpolitisch im Sinn von wirkungslos. Sondern unabhängig von parteipolitischer Zweckverwendung, kurzfristiger Regierungslogik, Lobbyinteressen, administrativem Schönrechnen und medialer Dramatisierung.</w:t>
      </w:r>
    </w:p>
    <w:p w14:paraId="5F3928CB" w14:textId="77777777" w:rsidR="00CC02A1" w:rsidRPr="00CC02A1" w:rsidRDefault="00CC02A1" w:rsidP="00CC02A1">
      <w:r w:rsidRPr="00CC02A1">
        <w:t>Sie muss außerdem verständlich sein. Eine Statistik, die nur Expert:innen lesen können, schützt Öffentlichkeit nur begrenzt. Gute Statistik braucht Kontext, Visualisierung, Methodenerklärung, Unsicherheitsangaben und offene Datenzugänge. Sie muss zeigen, was die Zahl sagt und was nicht.</w:t>
      </w:r>
    </w:p>
    <w:p w14:paraId="2EDEDBF9" w14:textId="77777777" w:rsidR="00CC02A1" w:rsidRPr="00CC02A1" w:rsidRDefault="00CC02A1" w:rsidP="00CC02A1">
      <w:r w:rsidRPr="00CC02A1">
        <w:t>In der Wirkungsökonomie wird öffentliche Statistik um Wirkungsdaten ergänzt. Klassische Statistik misst Zustände. Wirkungsdaten verbinden Zustände mit Handlung, Wirkungspfad, Rückkopplung und Bewertung. Das bedeutet nicht, die amtliche Statistik in einen Wirkungsrat aufzulösen. Im Gegenteil: Amtliche Statistik, wissenschaftliche Forschung, Wirkungsdatenräume, Wirkungsrat und politische Berichte müssen getrennte Rollen behalten.</w:t>
      </w:r>
    </w:p>
    <w:p w14:paraId="36A9AC56" w14:textId="77777777" w:rsidR="00CC02A1" w:rsidRPr="00CC02A1" w:rsidRDefault="00CC02A1" w:rsidP="00CC02A1">
      <w:r w:rsidRPr="00CC02A1">
        <w:t>Statistik stellt unabhängige Zustandsdaten bereit. Wissenschaft erklärt Mechanismen. Wirkungsdatenräume verbinden Daten für Steuerung. Der Wirkungsrat sichert methodische Bewertungslogik. Politik entscheidet über Ziele, Mittel und Verantwortlichkeit. Gerichte sichern Rechtsschutz. Öffentlichkeit prüft, diskutiert und widerspricht.</w:t>
      </w:r>
    </w:p>
    <w:p w14:paraId="264520A8" w14:textId="77777777" w:rsidR="00CC02A1" w:rsidRPr="00CC02A1" w:rsidRDefault="00CC02A1" w:rsidP="00CC02A1">
      <w:r w:rsidRPr="00CC02A1">
        <w:t>Diese Arbeitsteilung schützt öffentliche Wahrheit.</w:t>
      </w:r>
    </w:p>
    <w:p w14:paraId="45029676" w14:textId="77777777" w:rsidR="00CC02A1" w:rsidRPr="00CC02A1" w:rsidRDefault="00CC02A1" w:rsidP="00105619">
      <w:pPr>
        <w:pStyle w:val="berschrift3"/>
      </w:pPr>
      <w:bookmarkStart w:id="6089" w:name="_Toc229829952"/>
      <w:bookmarkStart w:id="6090" w:name="_Toc229927059"/>
      <w:bookmarkStart w:id="6091" w:name="_Toc229945063"/>
      <w:bookmarkStart w:id="6092" w:name="_Toc229948850"/>
      <w:bookmarkStart w:id="6093" w:name="_Toc229955477"/>
      <w:bookmarkStart w:id="6094" w:name="_Toc229958632"/>
      <w:bookmarkStart w:id="6095" w:name="_Toc229963437"/>
      <w:r w:rsidRPr="00CC02A1">
        <w:t>90.3 Indikatoren, Wirkungsberichte und politische Entscheidung</w:t>
      </w:r>
      <w:bookmarkEnd w:id="6089"/>
      <w:bookmarkEnd w:id="6090"/>
      <w:bookmarkEnd w:id="6091"/>
      <w:bookmarkEnd w:id="6092"/>
      <w:bookmarkEnd w:id="6093"/>
      <w:bookmarkEnd w:id="6094"/>
      <w:bookmarkEnd w:id="6095"/>
    </w:p>
    <w:p w14:paraId="7F409EE8" w14:textId="77777777" w:rsidR="00CC02A1" w:rsidRPr="00CC02A1" w:rsidRDefault="00CC02A1" w:rsidP="00CC02A1">
      <w:r w:rsidRPr="00CC02A1">
        <w:t>Indikatoren sind Orientierung. Sie sind kein Demokratieersatz.</w:t>
      </w:r>
    </w:p>
    <w:p w14:paraId="6D1D198C" w14:textId="77777777" w:rsidR="00CC02A1" w:rsidRPr="00CC02A1" w:rsidRDefault="00CC02A1" w:rsidP="00CC02A1">
      <w:r w:rsidRPr="00CC02A1">
        <w:t>Ein Indikator zeigt einen Ausschnitt der Wirklichkeit. Er kann CO₂-Emissionen, Wasserstress, Pflegekapazität, Bildungszugang, Mietbelastung, Armut, Vertrauen, Medienqualität, Versicherbarkeit, Energiearmut, Biodiversität, Arbeitsrechte, digitale Selbstbestimmung oder Kapitalwirkung sichtbar machen. Er hilft, Zustände zu vergleichen, Entwicklungen zu erkennen und Maßnahmen zu prüfen.</w:t>
      </w:r>
    </w:p>
    <w:p w14:paraId="106A0606" w14:textId="77777777" w:rsidR="00CC02A1" w:rsidRPr="00CC02A1" w:rsidRDefault="00CC02A1" w:rsidP="00CC02A1">
      <w:r w:rsidRPr="00CC02A1">
        <w:t>Aber ein Indikator entscheidet nicht.</w:t>
      </w:r>
    </w:p>
    <w:p w14:paraId="4E75D8E3" w14:textId="77777777" w:rsidR="00CC02A1" w:rsidRPr="00CC02A1" w:rsidRDefault="00CC02A1" w:rsidP="00CC02A1">
      <w:r w:rsidRPr="00CC02A1">
        <w:lastRenderedPageBreak/>
        <w:t>Er sagt nicht automatisch, welcher Zielkonflikt politisch Vorrang hat. Er sagt nicht, welche Zumutung gerecht ist. Er sagt nicht, welcher Übergang sozial tragfähig ist. Er sagt nicht, welche Freiheit wie begrenzt werden darf. Er sagt nicht, wie viel Risiko eine Gesellschaft akzeptieren will. Diese Entscheidungen bleiben demokratisch.</w:t>
      </w:r>
    </w:p>
    <w:p w14:paraId="1A0E6BF6" w14:textId="77777777" w:rsidR="00CC02A1" w:rsidRPr="00CC02A1" w:rsidRDefault="00CC02A1" w:rsidP="00CC02A1">
      <w:r w:rsidRPr="00CC02A1">
        <w:t>Die Wirkungsökonomie braucht deshalb eine klare Indikatorenethik.</w:t>
      </w:r>
    </w:p>
    <w:p w14:paraId="36507AA2" w14:textId="77777777" w:rsidR="00CC02A1" w:rsidRPr="00CC02A1" w:rsidRDefault="00CC02A1" w:rsidP="00CC02A1">
      <w:r w:rsidRPr="00CC02A1">
        <w:t>Indikatoren dürfen nicht zu Steuerungsfetischen werden. Was gemessen wird, darf nicht automatisch wichtiger werden als das, was schwerer messbar ist. Was in einem Score erscheint, darf nicht den ganzen Wirkungsraum ersetzen. Was in einem Dashboard grün ist, darf nicht rote Linien verdecken. Was als Durchschnitt gut aussieht, darf nicht kritische Gruppen, Regionen oder Engpässe unsichtbar machen.</w:t>
      </w:r>
    </w:p>
    <w:p w14:paraId="487D7084" w14:textId="77777777" w:rsidR="00CC02A1" w:rsidRPr="00CC02A1" w:rsidRDefault="00CC02A1" w:rsidP="00CC02A1">
      <w:r w:rsidRPr="00CC02A1">
        <w:t>Gute Indikatoren erfüllen vier Aufgaben. Sie machen Zustände sichtbar. Sie machen Entwicklung beobachtbar. Sie machen Zielkonflikte diskutierbar. Sie machen Nachsteuerung möglich.</w:t>
      </w:r>
    </w:p>
    <w:p w14:paraId="0F5265BA" w14:textId="77777777" w:rsidR="00CC02A1" w:rsidRPr="00CC02A1" w:rsidRDefault="00CC02A1" w:rsidP="00CC02A1">
      <w:r w:rsidRPr="00CC02A1">
        <w:t>Schlechte Indikatoren tun das Gegenteil. Sie erzeugen Scheingenauigkeit, Fehlanreize, Rankinglogik, Zielverkürzung, Bürokratie, Manipulation oder politische Ausrede.</w:t>
      </w:r>
    </w:p>
    <w:p w14:paraId="67154804" w14:textId="77777777" w:rsidR="00CC02A1" w:rsidRPr="00CC02A1" w:rsidRDefault="00CC02A1" w:rsidP="00CC02A1">
      <w:r w:rsidRPr="00CC02A1">
        <w:t>Deshalb braucht die Wirkungsökonomie Wirkungsberichte.</w:t>
      </w:r>
    </w:p>
    <w:p w14:paraId="3678AB2E" w14:textId="77777777" w:rsidR="00CC02A1" w:rsidRPr="00CC02A1" w:rsidRDefault="00CC02A1" w:rsidP="00CC02A1">
      <w:r w:rsidRPr="00CC02A1">
        <w:t>Ein Wirkungsbericht unterscheidet sich von einem klassischen Tätigkeits-, Haushalts- oder Fortschrittsbericht. Er berichtet nicht nur, was getan wurde. Er berichtet, was sich verändert hat. Er vergleicht nicht nur Plan und Ausgabe. Er vergleicht Wirkungsannahme und Wirklichkeit.</w:t>
      </w:r>
    </w:p>
    <w:p w14:paraId="4E4BC280" w14:textId="77777777" w:rsidR="00CC02A1" w:rsidRPr="00CC02A1" w:rsidRDefault="00CC02A1" w:rsidP="00CC02A1">
      <w:r w:rsidRPr="00CC02A1">
        <w:t>Ein langfristiger Wirkungsbericht muss mindestens enthalten: Zielzustand, Ausgangsdaten, Wirkungsannahmen, betroffene Gruppen, geplante Indikatoren, tatsächliche Entwicklung, unbeabsichtigte Nebenwirkungen, Verteilungswirkung, Haushaltswirkung, administrative Wirkung, Rechtsstreitigkeiten, Datenqualität, Nachsteuerungsbedarf, Langzeitrisiken und intergenerationelle Wirkungen [I-K90-2]. Die große Arbeitsfassung beschreibt genau diese Logik und betont, dass ein Wirkungsbericht nicht folgenlos bleiben darf: Wenn eine Maßnahme ihre Ziele verfehlt, muss nachgesteuert, vereinfacht, beendet, ersetzt oder erweitert werden [I-K90-2].</w:t>
      </w:r>
    </w:p>
    <w:p w14:paraId="4B718A95" w14:textId="77777777" w:rsidR="00CC02A1" w:rsidRPr="00CC02A1" w:rsidRDefault="00CC02A1" w:rsidP="00CC02A1">
      <w:r w:rsidRPr="00CC02A1">
        <w:t>Diese Logik betrifft nicht erst Regierungshandeln nach der Wahl. Sie beginnt bereits bei politischen Programmen vor der Wahl. Parteiprogramme sind Wirkungsversprechen. Sie behaupten, bestimmte Zustände verbessern zu können. Eine wirkungsorientierte Demokratie kann solche Programme vergleichbar machen, ohne Wahlentscheidungen zu ersetzen: Welche Wirkungsannahmen liegen zugrunde? Welche Zielkonflikte entstehen? Welche Daten stützen die Behauptung? Welche Wirkungen erster, zweiter und dritter Ordnung sind plausibel? Welche Folgekosten werden vermieden oder verschoben? Welche Wirkung entsteht auf Mensch, Planet und Demokratie?</w:t>
      </w:r>
    </w:p>
    <w:p w14:paraId="5DDE470D" w14:textId="77777777" w:rsidR="00CC02A1" w:rsidRPr="00CC02A1" w:rsidRDefault="00CC02A1" w:rsidP="00CC02A1">
      <w:r w:rsidRPr="00CC02A1">
        <w:lastRenderedPageBreak/>
        <w:t>Ein wirkungsorientierter Programmvergleich wäre kein Wahlempfehlungsinstrument. Er dürfte nicht sagen, welche Partei gewählt werden soll. Er würde auch keine Gesinnung bewerten. Er würde sichtbar machen, welche politischen Angebote welche Wirkungspfade behaupten, welche Annahmen tragfähig sind, welche Unsicherheiten bestehen und wo eine Forderung vor allem Symbolik, Resonanz oder Scheinlösung erzeugt. Instrumente nach Art eines Wahl-O-Mat könnten dadurch ergänzt werden: nicht nur „Stimme ich dieser These zu?“, sondern auch „Welche Wirkung ist mit dieser These verbunden, welche Zielkonflikte entstehen und welche Datenlage besteht?“</w:t>
      </w:r>
    </w:p>
    <w:p w14:paraId="33589E28" w14:textId="77777777" w:rsidR="00CC02A1" w:rsidRPr="00CC02A1" w:rsidRDefault="00CC02A1" w:rsidP="00CC02A1">
      <w:r w:rsidRPr="00CC02A1">
        <w:t>Auch politisches Handeln während einer Legislatur wird dadurch auswertbar. Nicht Politiker:innen als Menschen werden bewertet, sondern politische Entscheidungen: Abstimmungen, Gesetze, Haushaltsentscheidungen, Verordnungen, Förderlogiken, Transparenzregeln, Lobbykontakte, Korrekturbereitschaft, Umgang mit wissenschaftlicher Evidenz und Wirkung auf Mensch, Planet und Demokratie. Eine Wirkungsökonomie darf keine Personen-Scores erzeugen. Sie kann aber zeigen, welche politischen Entscheidungen welche Wirkung entfaltet haben und ob Programme, Koalitionsverträge und tatsächliches Handeln auseinanderfallen.</w:t>
      </w:r>
    </w:p>
    <w:p w14:paraId="69B8359A" w14:textId="77777777" w:rsidR="00CC02A1" w:rsidRPr="00CC02A1" w:rsidRDefault="00CC02A1" w:rsidP="00CC02A1">
      <w:r w:rsidRPr="00CC02A1">
        <w:t>Das verbindet Programmvergleich, Wirkungshaushalt und Wirkungsbericht. Vor der Wahl werden politische Angebote als Wirkungsversprechen sichtbar. Während der Legislatur werden Entscheidungen und Haushalte nach Wirkung geprüft. Nach der Legislatur wird vergleichbar, welche Versprechen eingelöst, verfehlt, verändert oder durch neue Erkenntnisse korrigiert wurden. Damit entsteht politische Rückkopplung, ohne Demokratie durch Kennzahlen zu ersetzen.</w:t>
      </w:r>
    </w:p>
    <w:p w14:paraId="5AED4350" w14:textId="77777777" w:rsidR="00CC02A1" w:rsidRPr="00CC02A1" w:rsidRDefault="00CC02A1" w:rsidP="00CC02A1">
      <w:r w:rsidRPr="00CC02A1">
        <w:t>Ein Wirkungshaushalt fragt nicht nur: Wurde Geld ausgegeben? Er fragt: Welche Zustände wurden durch öffentliche Mittel verbessert, stabilisiert oder verschlechtert? Wurde Prävention erreicht? Wurden Folgekosten vermieden? Wurden Resilienz und Netto-Wirkung erhöht? Wurde staatliche Blindleistung reduziert?</w:t>
      </w:r>
    </w:p>
    <w:p w14:paraId="5B3C4341" w14:textId="77777777" w:rsidR="00CC02A1" w:rsidRPr="00CC02A1" w:rsidRDefault="00CC02A1" w:rsidP="00CC02A1">
      <w:r w:rsidRPr="00CC02A1">
        <w:t>Ein Wirkungsbericht macht diese Fragen öffentlich.</w:t>
      </w:r>
    </w:p>
    <w:p w14:paraId="31ED03BC" w14:textId="77777777" w:rsidR="00CC02A1" w:rsidRPr="00CC02A1" w:rsidRDefault="00CC02A1" w:rsidP="00CC02A1">
      <w:r w:rsidRPr="00CC02A1">
        <w:t>Er kann zeigen, dass ein Gebäudesanierungsprogramm nicht nur Mittel ausgezahlt hat, sondern Energieverbrauch gesenkt, Mieten tragbar gehalten, Gesundheit verbessert, Handwerk mobilisiert und Verdrängung vermieden hat - oder nicht. Er kann zeigen, dass eine Pflegereform nicht nur Stellen finanziert hat, sondern Pflegequalität, Angehörigenentlastung, Personalbindung, Würde und regionale Versorgung verbessert hat - oder nicht. Er kann zeigen, dass Plattformregulierung nicht nur Bußgelder verhängt hat, sondern Manipulationsrisiken, Transparenz, Forschungsschnittstellen, Minderjährigenschutz, Meinungsfreiheit und Diskursstabilität verändert hat - oder nicht.</w:t>
      </w:r>
    </w:p>
    <w:p w14:paraId="6CB50515" w14:textId="77777777" w:rsidR="00CC02A1" w:rsidRPr="00CC02A1" w:rsidRDefault="00CC02A1" w:rsidP="00CC02A1">
      <w:r w:rsidRPr="00CC02A1">
        <w:t>Der Wirkungsbericht ist damit kein PR-Dokument. Er ist Rückkopplung.</w:t>
      </w:r>
    </w:p>
    <w:p w14:paraId="7790E2E6" w14:textId="77777777" w:rsidR="00CC02A1" w:rsidRPr="00CC02A1" w:rsidRDefault="00CC02A1" w:rsidP="00CC02A1">
      <w:r w:rsidRPr="00CC02A1">
        <w:t xml:space="preserve">Wirkungsberichte brauchen Zeitzyklen. Manche Wirkung zeigt sich nach einem Jahr. Andere erst nach drei, fünf oder zehn Jahren. In kritischen Bereichen braucht es </w:t>
      </w:r>
      <w:r w:rsidRPr="00CC02A1">
        <w:lastRenderedPageBreak/>
        <w:t>Frühwarnschwellen. In langfristigen Bereichen braucht es Pfadprüfung. In allen Bereichen braucht es Nachsteuerung.</w:t>
      </w:r>
    </w:p>
    <w:p w14:paraId="0C5D7D88" w14:textId="77777777" w:rsidR="00CC02A1" w:rsidRPr="00CC02A1" w:rsidRDefault="00CC02A1" w:rsidP="00CC02A1">
      <w:r w:rsidRPr="00CC02A1">
        <w:t>Die politische Entscheidung bleibt sichtbar.</w:t>
      </w:r>
    </w:p>
    <w:p w14:paraId="79A57423" w14:textId="77777777" w:rsidR="00CC02A1" w:rsidRPr="00CC02A1" w:rsidRDefault="00CC02A1" w:rsidP="00CC02A1">
      <w:r w:rsidRPr="00CC02A1">
        <w:t>Ein Parlament kann nach einem Wirkungsbericht entscheiden, eine Maßnahme fortzusetzen, zu ändern, zu beenden oder auszuweiten. Eine Regierung kann erklären, warum sie eine Empfehlung übernimmt oder verwirft. Eine Opposition kann Alternativen formulieren. Medien können prüfen. Wissenschaft kann methodische Kritik üben. Zivilgesellschaft kann blinde Flecken benennen. Gerichte können bei Rechtsverletzungen eingreifen.</w:t>
      </w:r>
    </w:p>
    <w:p w14:paraId="5B656996" w14:textId="77777777" w:rsidR="00CC02A1" w:rsidRPr="00CC02A1" w:rsidRDefault="00CC02A1" w:rsidP="00CC02A1">
      <w:r w:rsidRPr="00CC02A1">
        <w:t>So wird der Wirkungsbericht zum demokratischen Instrument, nicht zum technokratischen Befehl.</w:t>
      </w:r>
    </w:p>
    <w:p w14:paraId="5C907788" w14:textId="77777777" w:rsidR="00CC02A1" w:rsidRPr="00CC02A1" w:rsidRDefault="00CC02A1" w:rsidP="00CC02A1">
      <w:r w:rsidRPr="00CC02A1">
        <w:t>Die Wirkungsökonomie braucht Indikatoren, weil ohne sie Wirkung unsichtbar bleibt. Aber sie braucht Demokratie, weil Indikatoren nicht entscheiden dürfen, was eine Gesellschaft wollen soll.</w:t>
      </w:r>
    </w:p>
    <w:p w14:paraId="2D4686A8" w14:textId="77777777" w:rsidR="00CC02A1" w:rsidRPr="00CC02A1" w:rsidRDefault="00CC02A1" w:rsidP="00105619">
      <w:pPr>
        <w:pStyle w:val="berschrift3"/>
      </w:pPr>
      <w:bookmarkStart w:id="6096" w:name="_Toc229829953"/>
      <w:bookmarkStart w:id="6097" w:name="_Toc229927060"/>
      <w:bookmarkStart w:id="6098" w:name="_Toc229945064"/>
      <w:bookmarkStart w:id="6099" w:name="_Toc229948851"/>
      <w:bookmarkStart w:id="6100" w:name="_Toc229955478"/>
      <w:bookmarkStart w:id="6101" w:name="_Toc229958633"/>
      <w:bookmarkStart w:id="6102" w:name="_Toc229963438"/>
      <w:r w:rsidRPr="00CC02A1">
        <w:t>90.4 Vertrauen, Transparenz und demokratische Kontrolle</w:t>
      </w:r>
      <w:bookmarkEnd w:id="6096"/>
      <w:bookmarkEnd w:id="6097"/>
      <w:bookmarkEnd w:id="6098"/>
      <w:bookmarkEnd w:id="6099"/>
      <w:bookmarkEnd w:id="6100"/>
      <w:bookmarkEnd w:id="6101"/>
      <w:bookmarkEnd w:id="6102"/>
    </w:p>
    <w:p w14:paraId="05A8A43D" w14:textId="77777777" w:rsidR="00CC02A1" w:rsidRPr="00CC02A1" w:rsidRDefault="00CC02A1" w:rsidP="00CC02A1">
      <w:r w:rsidRPr="00CC02A1">
        <w:t>Wissenschaftliche Beratung, öffentliche Statistik, Indikatoren und Wirkungsberichte erzeugen nur dann Wirkung, wenn sie Vertrauen verdienen.</w:t>
      </w:r>
    </w:p>
    <w:p w14:paraId="31B17D65" w14:textId="77777777" w:rsidR="00CC02A1" w:rsidRPr="00CC02A1" w:rsidRDefault="00CC02A1" w:rsidP="00CC02A1">
      <w:r w:rsidRPr="00CC02A1">
        <w:t>Vertrauen entsteht nicht durch Autorität allein. Es entsteht durch nachvollziehbare Verfahren. Es entsteht, wenn Daten unabhängig erhoben, Methoden offengelegt, Unsicherheiten benannt, Interessen sichtbar gemacht, Fehler korrigiert und Entscheidungen demokratisch verantwortet werden.</w:t>
      </w:r>
    </w:p>
    <w:p w14:paraId="01245F3E" w14:textId="77777777" w:rsidR="00CC02A1" w:rsidRPr="00CC02A1" w:rsidRDefault="00CC02A1" w:rsidP="00CC02A1">
      <w:r w:rsidRPr="00CC02A1">
        <w:t>Vertrauen ist hier kein Gefühl am Rand. Vertrauen ist die soziale Infrastruktur öffentlicher Wahrheit.</w:t>
      </w:r>
    </w:p>
    <w:p w14:paraId="6B666EF0" w14:textId="77777777" w:rsidR="00CC02A1" w:rsidRPr="00CC02A1" w:rsidRDefault="00CC02A1" w:rsidP="00CC02A1">
      <w:r w:rsidRPr="00CC02A1">
        <w:t>Wenn Menschen Statistik nicht glauben, verlieren Daten Wirkung. Wenn sie Wissenschaft für gekauft halten, verlieren Studien Orientierungskraft. Wenn sie Expertengremien als Elitenzirkel erleben, wächst Abwehr. Wenn sie Wirkungsberichte als Regierungsmarketing lesen, entsteht Zynismus. Wenn sie Indikatoren nicht verstehen, werden sie als Manipulation wahrgenommen. Wenn Politik unklare Beratung selektiv nutzt, verliert sie Glaubwürdigkeit.</w:t>
      </w:r>
    </w:p>
    <w:p w14:paraId="53BAEDD7" w14:textId="77777777" w:rsidR="00CC02A1" w:rsidRPr="00CC02A1" w:rsidRDefault="00CC02A1" w:rsidP="00CC02A1">
      <w:r w:rsidRPr="00CC02A1">
        <w:t>Die Wirkungsökonomie muss deshalb hohe Transparenzanforderungen stellen.</w:t>
      </w:r>
    </w:p>
    <w:p w14:paraId="454331B0" w14:textId="77777777" w:rsidR="00CC02A1" w:rsidRPr="00CC02A1" w:rsidRDefault="00CC02A1" w:rsidP="00CC02A1">
      <w:r w:rsidRPr="00CC02A1">
        <w:t>Für wissenschaftliche Beratung bedeutet Transparenz: Wer berät? Mit welchem Auftrag? Welche Disziplinen sind vertreten? Welche Daten wurden genutzt? Welche Unsicherheiten bestehen? Welche Minderheitspositionen gibt es? Welche Interessenbindungen wurden offengelegt? Welche Alternativen wurden geprüft?</w:t>
      </w:r>
    </w:p>
    <w:p w14:paraId="3DD60BF2" w14:textId="77777777" w:rsidR="00CC02A1" w:rsidRPr="00CC02A1" w:rsidRDefault="00CC02A1" w:rsidP="00CC02A1">
      <w:r w:rsidRPr="00CC02A1">
        <w:lastRenderedPageBreak/>
        <w:t>Für öffentliche Statistik bedeutet Transparenz: Welche Datenquelle? Welche Methode? Welche Definition? Welche Stichprobe? Welche Fehlergrenzen? Welche Vergleichbarkeit? Welche Revisionen? Welche Grenzen der Aussage?</w:t>
      </w:r>
    </w:p>
    <w:p w14:paraId="5795290A" w14:textId="77777777" w:rsidR="00CC02A1" w:rsidRPr="00CC02A1" w:rsidRDefault="00CC02A1" w:rsidP="00CC02A1">
      <w:r w:rsidRPr="00CC02A1">
        <w:t>Für Wirkungsberichte bedeutet Transparenz: Welche Wirkungsannahme? Welche Indikatoren? Welche betroffenen Gruppen? Welche Nebenwirkungen? Welche Datenqualität? Welche Zielverfehlung? Welche Nachsteuerung?</w:t>
      </w:r>
    </w:p>
    <w:p w14:paraId="10545494" w14:textId="77777777" w:rsidR="00CC02A1" w:rsidRPr="00CC02A1" w:rsidRDefault="00CC02A1" w:rsidP="00CC02A1">
      <w:r w:rsidRPr="00CC02A1">
        <w:t>Für den Wirkungsrat bedeutet Transparenz: Welche WÖk-ID wurde geändert? Welcher Benchmark wurde angepasst? Welche Begründung? Welche Daten? Welche Konsultation? Welche Minderheitsvoten? Welche Lobbykontakte? Welche gerichtliche Überprüfbarkeit?</w:t>
      </w:r>
    </w:p>
    <w:p w14:paraId="0E3D737B" w14:textId="77777777" w:rsidR="00CC02A1" w:rsidRPr="00CC02A1" w:rsidRDefault="00CC02A1" w:rsidP="00CC02A1">
      <w:r w:rsidRPr="00CC02A1">
        <w:t>Die große Arbeitsfassung beschreibt dafür die doppelte Bindung des Wirkungsrats: fachliche Unabhängigkeit und demokratische Rechenschaft. Demokratische Kontrolle umfasst dort gesetzliche Grundlage, parlamentarische Berichtspflicht, öffentliche Verfahren, gerichtliche Überprüfbarkeit, Rechnungskontrolle, externe Evaluation und Abberufungs- beziehungsweise Sanktionsregeln [I-K90-3]. Diese doppelte Bindung ist nicht nur institutionelle Vorsicht. Sie ist Vertrauensschutz.</w:t>
      </w:r>
    </w:p>
    <w:p w14:paraId="6683F49F" w14:textId="77777777" w:rsidR="00CC02A1" w:rsidRPr="00CC02A1" w:rsidRDefault="00CC02A1" w:rsidP="00CC02A1">
      <w:r w:rsidRPr="00CC02A1">
        <w:t>Unabhängigkeit ohne Kontrolle wäre gefährlich. Kontrolle ohne Unabhängigkeit wäre wirkungsschwach. Der Wirkungsrat braucht beides.</w:t>
      </w:r>
    </w:p>
    <w:p w14:paraId="6F4C67C7" w14:textId="77777777" w:rsidR="00CC02A1" w:rsidRPr="00CC02A1" w:rsidRDefault="00CC02A1" w:rsidP="00CC02A1">
      <w:r w:rsidRPr="00CC02A1">
        <w:t>Das Gleiche gilt für Statistik und Beratung. Statistik braucht professionelle Unabhängigkeit, aber öffentliche Erklärbarkeit. Beratung braucht fachliche Freiheit, aber demokratische Rückbindung. Politik braucht Entscheidungsmacht, aber Begründungspflicht.</w:t>
      </w:r>
    </w:p>
    <w:p w14:paraId="61362C56" w14:textId="77777777" w:rsidR="00CC02A1" w:rsidRPr="00CC02A1" w:rsidRDefault="00CC02A1" w:rsidP="00CC02A1">
      <w:r w:rsidRPr="00CC02A1">
        <w:t>Demokratische Kontrolle bedeutet dabei nicht, dass Parlamente über wissenschaftliche Wahrheit abstimmen. Die Mehrheit kann nicht beschließen, dass ein Klimarisiko nicht existiert, dass eine Statistik falsch ist, weil sie unbequem ist, oder dass ein Wirkungsindikator wissenschaftlich richtig ist, weil er politisch passt. Demokratische Kontrolle bedeutet: Die Nutzung von Wissen für politische Entscheidungen wird öffentlich verantwortet.</w:t>
      </w:r>
    </w:p>
    <w:p w14:paraId="764FC06C" w14:textId="77777777" w:rsidR="00CC02A1" w:rsidRPr="00CC02A1" w:rsidRDefault="00CC02A1" w:rsidP="00CC02A1">
      <w:r w:rsidRPr="00CC02A1">
        <w:t>Das ist der Unterschied.</w:t>
      </w:r>
    </w:p>
    <w:p w14:paraId="6C95DFA0" w14:textId="77777777" w:rsidR="00CC02A1" w:rsidRPr="00CC02A1" w:rsidRDefault="00CC02A1" w:rsidP="00CC02A1">
      <w:r w:rsidRPr="00CC02A1">
        <w:t>Wissenschaftliche Wahrheit entsteht nicht durch Abstimmung. Politische Legitimität entsteht nicht durch Daten allein.</w:t>
      </w:r>
    </w:p>
    <w:p w14:paraId="4CB0E8A6" w14:textId="77777777" w:rsidR="00CC02A1" w:rsidRPr="00CC02A1" w:rsidRDefault="00CC02A1" w:rsidP="00CC02A1">
      <w:r w:rsidRPr="00CC02A1">
        <w:t>Eine wirkungsökonomische Demokratie muss deshalb mehrere Wahrheits- und Kontrollinstitutionen verbinden: Wissenschaft prüft Erkenntnis. Statistik misst Zustände. Der Wirkungsrat sichert Methodik. Das Parlament entscheidet politisch. Die Regierung verantwortet Umsetzung. Die Verwaltung vollzieht. Gerichte kontrollieren Recht. Medien prüfen Öffentlichkeit. Zivilgesellschaft benennt blinde Flecken. Bürger:innen legitimieren Richtung.</w:t>
      </w:r>
    </w:p>
    <w:p w14:paraId="39D9F4F5" w14:textId="77777777" w:rsidR="00CC02A1" w:rsidRPr="00CC02A1" w:rsidRDefault="00CC02A1" w:rsidP="00CC02A1">
      <w:r w:rsidRPr="00CC02A1">
        <w:lastRenderedPageBreak/>
        <w:t>Diese Ordnung verhindert sowohl Technokratie als auch Anti-Intellektualismus.</w:t>
      </w:r>
    </w:p>
    <w:p w14:paraId="79972DDF" w14:textId="77777777" w:rsidR="00CC02A1" w:rsidRPr="00CC02A1" w:rsidRDefault="00CC02A1" w:rsidP="00CC02A1">
      <w:r w:rsidRPr="00CC02A1">
        <w:t>Technokratie sagt: Die Expert:innen wissen, also muss Politik folgen. Anti-Intellektualismus sagt: Wissen ist nur Meinung, also entscheidet Stimmung. Die Wirkungsökonomie sagt: Wissen macht Wirklichkeit prüfbar; Demokratie entscheidet verantwortlich.</w:t>
      </w:r>
    </w:p>
    <w:p w14:paraId="37C7C02B" w14:textId="77777777" w:rsidR="00CC02A1" w:rsidRPr="00CC02A1" w:rsidRDefault="00CC02A1" w:rsidP="00CC02A1">
      <w:r w:rsidRPr="00CC02A1">
        <w:t>Darin liegt der Sinn dieses gesamten Teils. Wissenschaft, Forschung, Disziplinen, Rechtsprechung, Statistik und Beratung sind keine Nebenschichten der Wirkungsökonomie. Sie sind Korrekturinfrastrukturen. Sie halten Wirklichkeit offen, prüfbar, begründbar und anfechtbar.</w:t>
      </w:r>
    </w:p>
    <w:p w14:paraId="05240AB7" w14:textId="77777777" w:rsidR="00CC02A1" w:rsidRPr="00CC02A1" w:rsidRDefault="00CC02A1" w:rsidP="00105619">
      <w:pPr>
        <w:pStyle w:val="berschrift3"/>
      </w:pPr>
      <w:bookmarkStart w:id="6103" w:name="_Toc229829954"/>
      <w:bookmarkStart w:id="6104" w:name="_Toc229927061"/>
      <w:bookmarkStart w:id="6105" w:name="_Toc229945065"/>
      <w:bookmarkStart w:id="6106" w:name="_Toc229948852"/>
      <w:bookmarkStart w:id="6107" w:name="_Toc229955479"/>
      <w:bookmarkStart w:id="6108" w:name="_Toc229958634"/>
      <w:bookmarkStart w:id="6109" w:name="_Toc229963439"/>
      <w:r w:rsidRPr="00CC02A1">
        <w:t>90.5 Zwischenfazit</w:t>
      </w:r>
      <w:bookmarkEnd w:id="6103"/>
      <w:bookmarkEnd w:id="6104"/>
      <w:bookmarkEnd w:id="6105"/>
      <w:bookmarkEnd w:id="6106"/>
      <w:bookmarkEnd w:id="6107"/>
      <w:bookmarkEnd w:id="6108"/>
      <w:bookmarkEnd w:id="6109"/>
    </w:p>
    <w:p w14:paraId="52BBC0D5" w14:textId="77777777" w:rsidR="00CC02A1" w:rsidRPr="00CC02A1" w:rsidRDefault="00CC02A1" w:rsidP="00CC02A1">
      <w:r w:rsidRPr="00CC02A1">
        <w:t>Teil XIV endet bei der öffentlichen Wahrheit.</w:t>
      </w:r>
    </w:p>
    <w:p w14:paraId="07E1879F" w14:textId="77777777" w:rsidR="00CC02A1" w:rsidRPr="00CC02A1" w:rsidRDefault="00CC02A1" w:rsidP="00CC02A1">
      <w:r w:rsidRPr="00CC02A1">
        <w:t>Wissenschaftliche Politikberatung zeigt Handlungsmöglichkeiten, Risiken, Unsicherheiten und Zielkonflikte, ohne Politik zu ersetzen. Öffentliche Statistik schützt Demokratie vor gefühlter Wirklichkeit, indem sie Zustände unabhängig, methodisch und zugänglich beschreibt. Indikatoren geben Orientierung, aber sie sind kein Demokratieersatz. Wirkungsberichte vergleichen nicht nur Plan und Ausgabe, sondern Wirkungsannahme und Wirklichkeit. Der Wirkungsrat sichert Methode, ohne Regierung zu werden.</w:t>
      </w:r>
    </w:p>
    <w:p w14:paraId="721C82E0" w14:textId="77777777" w:rsidR="00CC02A1" w:rsidRPr="00CC02A1" w:rsidRDefault="00CC02A1" w:rsidP="00CC02A1">
      <w:r w:rsidRPr="00CC02A1">
        <w:t>Das Kapitel hat vier Linien gezogen.</w:t>
      </w:r>
    </w:p>
    <w:p w14:paraId="4AD5BA58" w14:textId="77777777" w:rsidR="00CC02A1" w:rsidRPr="00CC02A1" w:rsidRDefault="00CC02A1" w:rsidP="00CC02A1">
      <w:r w:rsidRPr="00CC02A1">
        <w:t>Erstens: Wissenschaftliche Beratung ohne Expertokratie. Beratung liefert Wissen, Szenarien, Risiko und Unsicherheit. Entscheidung bleibt demokratisch.</w:t>
      </w:r>
    </w:p>
    <w:p w14:paraId="045A9C43" w14:textId="77777777" w:rsidR="00CC02A1" w:rsidRPr="00CC02A1" w:rsidRDefault="00CC02A1" w:rsidP="00CC02A1">
      <w:r w:rsidRPr="00CC02A1">
        <w:t>Zweitens: Öffentliche Statistik und Datenqualität. Statistik ist Wahrheitsinfrastruktur. Sie braucht Unabhängigkeit, Transparenz, Datenqualität und Zugang.</w:t>
      </w:r>
    </w:p>
    <w:p w14:paraId="23296519" w14:textId="77777777" w:rsidR="00CC02A1" w:rsidRPr="00CC02A1" w:rsidRDefault="00CC02A1" w:rsidP="00CC02A1">
      <w:r w:rsidRPr="00CC02A1">
        <w:t>Drittens: Indikatoren, Wirkungsberichte und politische Entscheidung. Indikatoren orientieren, aber sie entscheiden nicht. Wirkungsberichte machen Rückkopplung öffentlich. Politische Programme können als Wirkungsversprechen vergleichbar werden, ohne Wahlentscheidungen zu ersetzen. Politisches Handeln kann nach Entscheidungswirkung ausgewertet werden, ohne Menschen zu bewerten.</w:t>
      </w:r>
    </w:p>
    <w:p w14:paraId="061830C0" w14:textId="77777777" w:rsidR="00CC02A1" w:rsidRPr="00CC02A1" w:rsidRDefault="00CC02A1" w:rsidP="00CC02A1">
      <w:r w:rsidRPr="00CC02A1">
        <w:t>Viertens: Vertrauen, Transparenz und demokratische Kontrolle. Wissen wirkt nur, wenn Verfahren nachvollziehbar, Interessen offengelegt, Fehler korrigierbar und Entscheidungen verantwortlich bleiben.</w:t>
      </w:r>
    </w:p>
    <w:p w14:paraId="6912DFDC" w14:textId="77777777" w:rsidR="00CC02A1" w:rsidRPr="00CC02A1" w:rsidRDefault="00CC02A1" w:rsidP="00CC02A1">
      <w:r w:rsidRPr="00CC02A1">
        <w:t>Damit ist Teil XIV abgeschlossen.</w:t>
      </w:r>
    </w:p>
    <w:p w14:paraId="1422D7E9" w14:textId="77777777" w:rsidR="00CC02A1" w:rsidRPr="00CC02A1" w:rsidRDefault="00CC02A1" w:rsidP="00CC02A1">
      <w:r w:rsidRPr="00CC02A1">
        <w:t xml:space="preserve">Die Wirkungsökonomie braucht Wissen, aber sie darf nicht von Wissen regiert werden. Sie braucht Statistik, aber keine Zahlenherrschaft. Sie braucht Expertengremien, aber keine Ersatzregierung. Sie braucht Indikatoren, aber keine Demokratie durch Dashboard. Sie braucht Wirkungsberichte, aber keine Berichtsbürokratie ohne </w:t>
      </w:r>
      <w:r w:rsidRPr="00CC02A1">
        <w:lastRenderedPageBreak/>
        <w:t>Konsequenz. Sie braucht politische Wirkungstransparenz, aber keine technokratische Wahlempfehlung.</w:t>
      </w:r>
    </w:p>
    <w:p w14:paraId="17C1C915" w14:textId="77777777" w:rsidR="00CC02A1" w:rsidRPr="00CC02A1" w:rsidRDefault="00CC02A1" w:rsidP="00CC02A1">
      <w:r w:rsidRPr="00CC02A1">
        <w:t>Der nächste Teil erweitert den Blick auf die internationale Ebene: Europa, Handel, globale Institutionen, kulturelle Anschlussfähigkeit, Sicherheit, Resilienz und die Frage, wie eine Wirkungsökonomie weltfähig werden kann.</w:t>
      </w:r>
    </w:p>
    <w:p w14:paraId="004BF064" w14:textId="77777777" w:rsidR="00CC02A1" w:rsidRPr="00CC02A1" w:rsidRDefault="00CC02A1" w:rsidP="00CC02A1">
      <w:r w:rsidRPr="00CC02A1">
        <w:t>Diese Frage führt zu Teil XV: Globale Wirkungsordnung.</w:t>
      </w:r>
    </w:p>
    <w:p w14:paraId="7C51E3EC" w14:textId="77777777" w:rsidR="00CC02A1" w:rsidRPr="00CC02A1" w:rsidRDefault="00CC02A1" w:rsidP="00105619">
      <w:pPr>
        <w:pStyle w:val="berschrift3"/>
      </w:pPr>
      <w:bookmarkStart w:id="6110" w:name="_Toc229829955"/>
      <w:bookmarkStart w:id="6111" w:name="_Toc229927062"/>
      <w:bookmarkStart w:id="6112" w:name="_Toc229945066"/>
      <w:bookmarkStart w:id="6113" w:name="_Toc229948853"/>
      <w:bookmarkStart w:id="6114" w:name="_Toc229955480"/>
      <w:bookmarkStart w:id="6115" w:name="_Toc229958635"/>
      <w:bookmarkStart w:id="6116" w:name="_Toc229963440"/>
      <w:r w:rsidRPr="00CC02A1">
        <w:t>Endnoten und Quellen zu Kapitel 90</w:t>
      </w:r>
      <w:bookmarkEnd w:id="6110"/>
      <w:bookmarkEnd w:id="6111"/>
      <w:bookmarkEnd w:id="6112"/>
      <w:bookmarkEnd w:id="6113"/>
      <w:bookmarkEnd w:id="6114"/>
      <w:bookmarkEnd w:id="6115"/>
      <w:bookmarkEnd w:id="6116"/>
    </w:p>
    <w:p w14:paraId="6CA1CC65" w14:textId="77777777" w:rsidR="00CC02A1" w:rsidRPr="00CC02A1" w:rsidRDefault="00CC02A1" w:rsidP="00CC02A1">
      <w:pPr>
        <w:rPr>
          <w:b/>
          <w:bCs/>
        </w:rPr>
      </w:pPr>
      <w:r w:rsidRPr="00CC02A1">
        <w:rPr>
          <w:b/>
          <w:bCs/>
        </w:rPr>
        <w:t>Interne WÖk-Quellen</w:t>
      </w:r>
    </w:p>
    <w:p w14:paraId="162B29EB" w14:textId="77777777" w:rsidR="00CC02A1" w:rsidRPr="00CC02A1" w:rsidRDefault="00CC02A1" w:rsidP="00CC02A1">
      <w:r w:rsidRPr="00CC02A1">
        <w:t>[I-K90-1] Weber, Natalie: Die neue Ordnung des Wohlstands, Arbeitsfassung 2026, Abschnitt zu Wissenschaft als Wahrheitsinfrastruktur. Grundlage für die Funktionen Beobachtung, Erklärung, Prüfung, Korrektur und Orientierung sowie für den Satz: Wissenschaft schützt Demokratie nicht, indem sie Politik ersetzt, sondern indem sie Wirklichkeit überprüfbar hält.</w:t>
      </w:r>
    </w:p>
    <w:p w14:paraId="10F3CD27" w14:textId="77777777" w:rsidR="00CC02A1" w:rsidRPr="00CC02A1" w:rsidRDefault="00CC02A1" w:rsidP="00CC02A1">
      <w:r w:rsidRPr="00CC02A1">
        <w:t>[I-K90-2] Weber, Natalie: Die neue Ordnung des Wohlstands, Arbeitsfassung 2026, Abschnitt zu langfristigen Wirkungsberichten und demokratischer Verantwortlichkeit. Grundlage für Wirkungsberichte als Vergleich von Wirkungsannahme und Wirklichkeit, für Berichtselemente wie Zielzustand, Ausgangsdaten, Wirkungsannahmen, betroffene Gruppen, tatsächliche Entwicklung, Nebenwirkungen, Verteilungswirkung, Datenqualität, Nachsteuerung und Langzeitrisiken sowie für die Schutzlinie, dass Wirkungsmessung Orientierung liefert und demokratische Entscheidung nicht ersetzt.</w:t>
      </w:r>
    </w:p>
    <w:p w14:paraId="74120E28" w14:textId="77777777" w:rsidR="00CC02A1" w:rsidRPr="00CC02A1" w:rsidRDefault="00CC02A1" w:rsidP="00CC02A1">
      <w:r w:rsidRPr="00CC02A1">
        <w:t>[I-K90-3] Weber, Natalie: Die neue Ordnung des Wohlstands, Arbeitsfassung 2026, Abschnitt zum Wirkungsrat. Grundlage für die doppelte Bindung des Wirkungsrats aus fachlicher Unabhängigkeit und demokratischer Rechenschaft sowie für Kontrolle durch gesetzliche Grundlage, parlamentarische Berichtspflicht, öffentliche Verfahren, gerichtliche Überprüfbarkeit, Rechnungskontrolle, externe Evaluation und Sanktionsregeln.</w:t>
      </w:r>
    </w:p>
    <w:p w14:paraId="73B60F30" w14:textId="77777777" w:rsidR="00CC02A1" w:rsidRPr="00CC02A1" w:rsidRDefault="00CC02A1" w:rsidP="00CC02A1">
      <w:r w:rsidRPr="00CC02A1">
        <w:t>[I-K90-4] Weber, Natalie: WStG_Oktober2025, 2025, § 6 Wirkungsrat. Grundlage für den Wirkungsrat als unabhängige, fachlich weisungsfreie Institution zur Sicherung wissenschaftlicher, methodischer und ethischer Qualität der Wirkungsbesteuerung, zur Pflege von Wirkungsindikatoren, Scorecards, Datenqualität, Evaluationen, Beratung der Bundesregierung und jährlichem Nationalen Wirkungsbericht.</w:t>
      </w:r>
    </w:p>
    <w:p w14:paraId="2A718B9E" w14:textId="77777777" w:rsidR="00CC02A1" w:rsidRPr="00CC02A1" w:rsidRDefault="00CC02A1" w:rsidP="00CC02A1">
      <w:r w:rsidRPr="00CC02A1">
        <w:t>[I-K90-5] Weber, Natalie: Wirkungsrat_Konzept, 2025. Grundlage für den Wirkungsrat als Wächterinstitution, die Wirkungsmessung aktualisiert, Wirkungsberichte veröffentlicht, Sondergutachten erstellen kann und durch öffentliche Sitzungen, Protokolle, Offenlegungspflichten, Cooling-off-Regeln, unabhängige Finanzierung und Whistleblower-Schutz vor Lobbyismus gesichert wird.</w:t>
      </w:r>
    </w:p>
    <w:p w14:paraId="6105E485" w14:textId="77777777" w:rsidR="00CC02A1" w:rsidRPr="00CC02A1" w:rsidRDefault="00CC02A1" w:rsidP="00CC02A1">
      <w:r w:rsidRPr="00CC02A1">
        <w:lastRenderedPageBreak/>
        <w:t>[I-K90-6] Weber, Natalie: Grundlagenpapier Wirkungsökonomie WÖk, 2025, Abschnitt Governance, Demokratie und Machtverschiebung. Grundlage für die Frage „Wer steuert Wirkung?“ als Kern neuer Governance-Fragen sowie für Wirkungstransparenz, öffentliche Daten, demokratische Kontrolle, Missbrauchsrisiken und Wirkungssimulation als Schutzanforderungen.</w:t>
      </w:r>
    </w:p>
    <w:p w14:paraId="3A1C9E08" w14:textId="77777777" w:rsidR="00CC02A1" w:rsidRPr="00CC02A1" w:rsidRDefault="00CC02A1" w:rsidP="00CC02A1">
      <w:r w:rsidRPr="00CC02A1">
        <w:t>[I-K90-7] Weber, Natalie: Die neue Ordnung des Wohlstands, Arbeitsfassung 2026, Abschnitt Informationsqualität als öffentliche Infrastruktur. Grundlage für Informationsqualität als überprüfbar, quellenklar, kontextualisiert, korrigierbar, relevant, verständlich und frei von manipulativer Verzerrung sowie für amtliche Statistik, Wissenschaft, Journalismus, offene Daten, Faktenprüfung, algorithmische Transparenz und Medienkompetenz als öffentliche Wissensinfrastruktur.</w:t>
      </w:r>
    </w:p>
    <w:p w14:paraId="76E758F8" w14:textId="77777777" w:rsidR="00CC02A1" w:rsidRPr="00CC02A1" w:rsidRDefault="00CC02A1" w:rsidP="00CC02A1">
      <w:r w:rsidRPr="00CC02A1">
        <w:t>[I-K90-8] Weber, Natalie: Systemmodell der Wirkungsökonomie, 2025. Grundlage für wissenschaftsbasierte Entscheidungen, Transparenz, öffentliche Wissensinfrastruktur, Informationssouveränität, Quellenklarheit, Datenintegrität und Schutz vor Manipulation als Leitprinzipien der Wirkungsökonomie.</w:t>
      </w:r>
    </w:p>
    <w:p w14:paraId="244D078C" w14:textId="77777777" w:rsidR="00CC02A1" w:rsidRPr="00CC02A1" w:rsidRDefault="00CC02A1" w:rsidP="00CC02A1">
      <w:pPr>
        <w:rPr>
          <w:b/>
          <w:bCs/>
        </w:rPr>
      </w:pPr>
      <w:r w:rsidRPr="00CC02A1">
        <w:rPr>
          <w:b/>
          <w:bCs/>
        </w:rPr>
        <w:t>Externe Quellen</w:t>
      </w:r>
    </w:p>
    <w:p w14:paraId="3A275D74" w14:textId="77777777" w:rsidR="00CC02A1" w:rsidRPr="00CC02A1" w:rsidRDefault="00CC02A1" w:rsidP="00CC02A1">
      <w:r w:rsidRPr="00CC02A1">
        <w:t>[E-K90-1] United Nations Statistics Division: Fundamental Principles of Official Statistics. Bezugspunkt für amtliche Statistik als unverzichtbares Element des Informationssystems einer demokratischen Gesellschaft sowie für Relevanz, Unparteilichkeit, gleichen Zugang, Integrität, fachliche Unabhängigkeit, Vertraulichkeit und Transparenz.</w:t>
      </w:r>
    </w:p>
    <w:p w14:paraId="1338EB95" w14:textId="77777777" w:rsidR="00CC02A1" w:rsidRPr="00CC02A1" w:rsidRDefault="00CC02A1" w:rsidP="00CC02A1">
      <w:r w:rsidRPr="00CC02A1">
        <w:t>[E-K90-2] Eurostat / European Statistical System: European Statistics Code of Practice, 2017. Bezugspunkt für professionelle Unabhängigkeit, Unparteilichkeit, Objektivität, Relevanz, Aktualität, Genauigkeit und Qualitätsrahmen europäischer Statistik. Eurostat: https://ec.europa.eu/eurostat/</w:t>
      </w:r>
    </w:p>
    <w:p w14:paraId="09B26EB3" w14:textId="77777777" w:rsidR="00CC02A1" w:rsidRPr="00CC02A1" w:rsidRDefault="00CC02A1" w:rsidP="00CC02A1">
      <w:r w:rsidRPr="00CC02A1">
        <w:t>[E-K90-3] OECD: Recommendation of the Council on Good Statistical Practice. Bezugspunkt für Unparteilichkeit, Objektivität und Transparenz amtlicher Statistiken sowie für wissenschaftliche Unabhängigkeit, Qualität und nutzerfreundlichen Zugang. OECD: https://www.oecd.org/.</w:t>
      </w:r>
    </w:p>
    <w:p w14:paraId="1D4D8C04" w14:textId="77777777" w:rsidR="00CC02A1" w:rsidRPr="00CC02A1" w:rsidRDefault="00CC02A1" w:rsidP="00CC02A1">
      <w:r w:rsidRPr="00CC02A1">
        <w:t>[E-K90-4] Europäische Kommission: Group of Chief Scientific Advisors / Scientific Advice Mechanism. Bezugspunkt für unabhängige wissenschaftliche Beratung der Europäischen Kommission und für die Zusammenarbeit mit SAPEA als transdisziplinärem akademischem Netzwerk.</w:t>
      </w:r>
    </w:p>
    <w:p w14:paraId="430137C4" w14:textId="77777777" w:rsidR="00CC02A1" w:rsidRPr="00CC02A1" w:rsidRDefault="00CC02A1" w:rsidP="00CC02A1">
      <w:pPr>
        <w:rPr>
          <w:lang w:val="pt-BR"/>
        </w:rPr>
      </w:pPr>
      <w:r w:rsidRPr="00CC02A1">
        <w:rPr>
          <w:lang w:val="fr-FR"/>
        </w:rPr>
        <w:t xml:space="preserve">[E-K90-5] IPCC: About the IPCC. </w:t>
      </w:r>
      <w:r w:rsidRPr="00CC02A1">
        <w:t xml:space="preserve">Bezugspunkt für wissenschaftliche Assessments zum Klimawandel, für den Review- und Bewertungscharakter des IPCC und für die Selbstbeschreibung seiner Berichte als neutral, politisch relevant, aber nicht politikvorschreibend. </w:t>
      </w:r>
      <w:r w:rsidRPr="00CC02A1">
        <w:rPr>
          <w:lang w:val="pt-BR"/>
        </w:rPr>
        <w:t>IPCC - Reports / AR6: https://www.ipcc.ch/report/ar6/syr/</w:t>
      </w:r>
    </w:p>
    <w:p w14:paraId="20C52A87" w14:textId="77777777" w:rsidR="00CC02A1" w:rsidRPr="00CC02A1" w:rsidRDefault="00CC02A1" w:rsidP="00CC02A1">
      <w:r w:rsidRPr="00CC02A1">
        <w:rPr>
          <w:lang w:val="pt-BR"/>
        </w:rPr>
        <w:lastRenderedPageBreak/>
        <w:t xml:space="preserve">[E-K90-6] OECD DAC: Better Criteria for Better Evaluation, 2019. Bezugspunkt für Evaluation anhand von Relevanz, Kohärenz, Effektivität, Effizienz, Wirkung und Nachhaltigkeit sowie für kontextsensible Anwendung von Evaluation. </w:t>
      </w:r>
      <w:r w:rsidRPr="00CC02A1">
        <w:t>OECD: https://www.oecd.org/</w:t>
      </w:r>
    </w:p>
    <w:p w14:paraId="46FD4C18" w14:textId="77777777" w:rsidR="00CC02A1" w:rsidRPr="00CC02A1" w:rsidRDefault="00CC02A1" w:rsidP="00CC02A1">
      <w:r w:rsidRPr="00CC02A1">
        <w:t>[E-K90-7] Europäische Kommission: Better Regulation Guidelines, 2021. Bezugspunkt für Folgenabschätzung, Monitoring und Evaluation als Elemente evidenzbasierter Politikgestaltung und späterer Korrektur.</w:t>
      </w:r>
    </w:p>
    <w:p w14:paraId="7E5D0065" w14:textId="77777777" w:rsidR="00CC02A1" w:rsidRPr="00CC02A1" w:rsidRDefault="00CC02A1" w:rsidP="00CC02A1">
      <w:r w:rsidRPr="00CC02A1">
        <w:t>[E-K90-8] Jasanoff, Sheila: The Fifth Branch: Science Advisers as Policymakers, Harvard University Press, 1990. Bezugspunkt für die institutionelle Rolle wissenschaftlicher Beratung und für die Spannung zwischen Expertise, Politik und demokratischer Verantwortung.</w:t>
      </w:r>
    </w:p>
    <w:p w14:paraId="793649FE" w14:textId="50E50E10" w:rsidR="00CC02A1" w:rsidRPr="00CC02A1" w:rsidRDefault="00CC02A1" w:rsidP="00CC02A1">
      <w:r w:rsidRPr="00CC02A1">
        <w:t>[E-K90-9] Pielke Jr., Roger A.: The Honest Broker: Making Sense of Science in Policy and Politics, Cambridge University Press, 2007. Bezugspunkt für die Unterscheidung von wissenschaftlicher Beratung, politischer Entscheidung, Interessenkonflikten und der Rolle des „ehrlichen Maklers“ in komplexen Entscheidungsfragen.</w:t>
      </w:r>
    </w:p>
    <w:p w14:paraId="600AB65D" w14:textId="1D8ABDAE" w:rsidR="00980D53" w:rsidRPr="00980D53" w:rsidRDefault="00CC02A1" w:rsidP="00CC02A1">
      <w:pPr>
        <w:pStyle w:val="berschrift1"/>
      </w:pPr>
      <w:bookmarkStart w:id="6117" w:name="_Toc229927063"/>
      <w:bookmarkStart w:id="6118" w:name="_Toc229945067"/>
      <w:bookmarkStart w:id="6119" w:name="_Toc229948854"/>
      <w:bookmarkStart w:id="6120" w:name="_Toc229955481"/>
      <w:bookmarkStart w:id="6121" w:name="_Toc229958636"/>
      <w:bookmarkStart w:id="6122" w:name="_Toc229963441"/>
      <w:r w:rsidRPr="00CC02A1">
        <w:t>TEIL XV - INTERNATIONALE ORDNUNG, GLOBALISIERUNG UND GEOPOLITIK</w:t>
      </w:r>
      <w:bookmarkEnd w:id="6117"/>
      <w:bookmarkEnd w:id="6118"/>
      <w:bookmarkEnd w:id="6119"/>
      <w:bookmarkEnd w:id="6120"/>
      <w:bookmarkEnd w:id="6121"/>
      <w:bookmarkEnd w:id="6122"/>
    </w:p>
    <w:p w14:paraId="0109B4A7" w14:textId="77777777" w:rsidR="00F313B0" w:rsidRPr="00F313B0" w:rsidRDefault="00F313B0" w:rsidP="00F313B0">
      <w:r w:rsidRPr="00F313B0">
        <w:t>Teil XIV hat Wissen, Wissenschaft, Forschung, Rechtsprechung, Statistik und öffentliche Wahrheit als Korrekturinfrastrukturen der Wirkungsökonomie beschrieben. Damit wurde geklärt, wie Wirklichkeit geprüft, Wissen erzeugt, Unsicherheit benannt, Recht gesprochen und politische Entscheidung informiert werden kann. Teil XV weitet den Blick nun auf die internationale Ebene.</w:t>
      </w:r>
    </w:p>
    <w:p w14:paraId="6C642556" w14:textId="77777777" w:rsidR="00F313B0" w:rsidRPr="00F313B0" w:rsidRDefault="00F313B0" w:rsidP="00F313B0">
      <w:r w:rsidRPr="00F313B0">
        <w:t>Wirkung endet nicht an Grenzen.</w:t>
      </w:r>
    </w:p>
    <w:p w14:paraId="58F936B3" w14:textId="77777777" w:rsidR="00F313B0" w:rsidRPr="00F313B0" w:rsidRDefault="00F313B0" w:rsidP="00F313B0">
      <w:r w:rsidRPr="00F313B0">
        <w:t>Ein Produkt kann in Europa verkauft werden und seine Wasserwirkung in Chile, seine Arbeitswirkung in Bangladesch, seine Rohstoffwirkung im Kongo, seine Klimawirkung global und seine Kapitalwirkung in Finanzzentren entfalten. Eine europäische Regulierung kann globale Lieferketten verändern. Ein Krieg kann Energiepreise, Migration, Ernährung, Versicherbarkeit, Sicherheit und demokratische Stabilität in vielen Ländern verschieben. Ein Datenstandard kann Märkte ordnen. Ein Importpreis kann Schäden verbergen. Eine Klimafolge kann dort auftreten, wo sie nicht verursacht wurde. Eine Desinformationskampagne kann von außen gesteuert werden und innen Vertrauen zerstören.</w:t>
      </w:r>
    </w:p>
    <w:p w14:paraId="6BB449F7" w14:textId="77777777" w:rsidR="00F313B0" w:rsidRPr="00F313B0" w:rsidRDefault="00F313B0" w:rsidP="00F313B0">
      <w:r w:rsidRPr="00F313B0">
        <w:t>Die Wirkungsökonomie muss deshalb weltfähig werden. Nicht als Weltregierung, nicht als westliche Belehrungsordnung und nicht als moralischer Export. Sie muss eine Sprache entwickeln, in der Wirkung über Grenzen hinweg sichtbar, vergleichbar, prüfbar, verhandelbar und rückkoppelbar wird.</w:t>
      </w:r>
    </w:p>
    <w:p w14:paraId="7E8679DE" w14:textId="77777777" w:rsidR="00F313B0" w:rsidRPr="00F313B0" w:rsidRDefault="00F313B0" w:rsidP="00F313B0">
      <w:r w:rsidRPr="00F313B0">
        <w:lastRenderedPageBreak/>
        <w:t>Teil XV behandelt Europa als Wirkungsraum, wirkungsbasierten Handel, globale Lieferketten, internationale Wirkungsgovernance, Entwicklungspartnerschaften, Klimagerechtigkeit, Ressourcenfairness, kulturelle Anschlussfähigkeit, multipolare Ordnung, globale Resilienz, Sicherheit und Kooperation.</w:t>
      </w:r>
    </w:p>
    <w:p w14:paraId="07FE447F" w14:textId="77777777" w:rsidR="00F313B0" w:rsidRPr="00F313B0" w:rsidRDefault="00F313B0" w:rsidP="00F313B0">
      <w:r w:rsidRPr="00F313B0">
        <w:t>Die Grenze dieses Teils ist klar: Es geht nicht um vollständige Außenpolitik, nicht um geopolitische Strategielehre, nicht um Welthandelsrechtsvorlesung, nicht um eine detaillierte WTO-, UN- oder EU-Reform, nicht um globale Steuerrechtsarchitektur und nicht um militärische Sicherheitsstrategie. Es geht um internationale Anschlussfähigkeit.</w:t>
      </w:r>
    </w:p>
    <w:p w14:paraId="40965F94" w14:textId="77777777" w:rsidR="00F313B0" w:rsidRPr="00F313B0" w:rsidRDefault="00F313B0" w:rsidP="00F313B0">
      <w:r w:rsidRPr="00F313B0">
        <w:t>Die Wirkungsökonomie wird hier nicht als westliche Belehrungsordnung dargestellt, sondern als übersetzbare Wirkungsarchitektur. Mensch, Planet und Demokratie bleiben Kernmaßstab. Aber dieser Kern muss in unterschiedlichen kulturellen, religiösen, säkularen, rechtlichen und politischen Kontexten anschlussfähig gemacht werden.</w:t>
      </w:r>
    </w:p>
    <w:p w14:paraId="63DD8762" w14:textId="77777777" w:rsidR="00F313B0" w:rsidRPr="00F313B0" w:rsidRDefault="00F313B0" w:rsidP="00CC02A1">
      <w:pPr>
        <w:pStyle w:val="berschrift2"/>
      </w:pPr>
      <w:bookmarkStart w:id="6123" w:name="_Toc229927064"/>
      <w:bookmarkStart w:id="6124" w:name="_Toc229945068"/>
      <w:bookmarkStart w:id="6125" w:name="_Toc229948855"/>
      <w:bookmarkStart w:id="6126" w:name="_Toc229955482"/>
      <w:bookmarkStart w:id="6127" w:name="_Toc229958637"/>
      <w:bookmarkStart w:id="6128" w:name="_Toc229963442"/>
      <w:r w:rsidRPr="00F313B0">
        <w:t>Kapitel 91 - Europa als Wirkungsraum</w:t>
      </w:r>
      <w:bookmarkEnd w:id="6123"/>
      <w:bookmarkEnd w:id="6124"/>
      <w:bookmarkEnd w:id="6125"/>
      <w:bookmarkEnd w:id="6126"/>
      <w:bookmarkEnd w:id="6127"/>
      <w:bookmarkEnd w:id="6128"/>
    </w:p>
    <w:p w14:paraId="449F938B" w14:textId="77777777" w:rsidR="00F313B0" w:rsidRPr="00F313B0" w:rsidRDefault="00F313B0" w:rsidP="00F313B0">
      <w:r w:rsidRPr="00F313B0">
        <w:t>Kapitel 91 eröffnet die globale Ebene der Wirkungsökonomie mit Europa. Das Kapitel behandelt Europa nicht als fertige Wirkungsordnung, sondern als möglichen Standardisierungs- und Datenraum, in dem Markt, Recht, Demokratie und digitale Infrastruktur enger miteinander verbunden werden können als in vielen anderen Weltregionen. Im Mittelpunkt steht die Frage, ob Europa seine vorhandenen Instrumente so ordnen kann, dass Wirkungsdaten nicht nur berichtet, sondern in Marktentscheidungen, Kapitalzugang, Produktinformationen, Beschaffung, Handel und demokratische Kontrolle zurückgeführt werden.</w:t>
      </w:r>
    </w:p>
    <w:p w14:paraId="38EC0646" w14:textId="77777777" w:rsidR="00F313B0" w:rsidRPr="00F313B0" w:rsidRDefault="00F313B0" w:rsidP="00F313B0">
      <w:r w:rsidRPr="00F313B0">
        <w:t>Europa ist mehr als ein Binnenmarkt. Es ist mehr als ein Rechtsraum. Es ist mehr als eine politische Union mit komplizierten Institutionen. Europa ist ein möglicher Wirkungsraum.</w:t>
      </w:r>
    </w:p>
    <w:p w14:paraId="51B98FE8" w14:textId="77777777" w:rsidR="00F313B0" w:rsidRPr="00F313B0" w:rsidRDefault="00F313B0" w:rsidP="00F313B0">
      <w:r w:rsidRPr="00F313B0">
        <w:t>Das klingt zunächst abstrakt. Gemeint ist etwas Konkretes: Europa verfügt über einen gemeinsamen Markt, gemeinsame Rechtsrahmen, Datenschutzstandards, Nachhaltigkeitsberichtspflichten, Finanzmarktregeln, Produktregulierung, digitale Datenräume, KI-Regulierung, Grenzausgleichsmechanismen und demokratische Institutionen. Diese Elemente sind noch keine fertige Wirkungsökonomie. Aber sie bilden eine seltene historische Voraussetzung: Wirkung kann über Markt, Recht, Daten und Demokratie gemeinsam standardisiert werden.</w:t>
      </w:r>
    </w:p>
    <w:p w14:paraId="56D2A75F" w14:textId="77777777" w:rsidR="00F313B0" w:rsidRPr="00F313B0" w:rsidRDefault="00F313B0" w:rsidP="00F313B0">
      <w:r w:rsidRPr="00F313B0">
        <w:t>Europa kann zum Wirkungsraum werden, wenn es Markt, Recht, Daten, Demokratie und Standards so verbindet, dass positive Wirkung skalierbar und negative Wirkung schwerer wird.</w:t>
      </w:r>
    </w:p>
    <w:p w14:paraId="6A6BDD86" w14:textId="77777777" w:rsidR="00F313B0" w:rsidRPr="00F313B0" w:rsidRDefault="00F313B0" w:rsidP="00F313B0">
      <w:r w:rsidRPr="00F313B0">
        <w:t>Dabei muss Europa vor zwei Fehlbildern geschützt werden.</w:t>
      </w:r>
    </w:p>
    <w:p w14:paraId="471E3ABE" w14:textId="77777777" w:rsidR="00F313B0" w:rsidRPr="00F313B0" w:rsidRDefault="00F313B0" w:rsidP="00F313B0">
      <w:r w:rsidRPr="00F313B0">
        <w:lastRenderedPageBreak/>
        <w:t>Das erste Fehlbild lautet: Europa sei nur Bürokratie. Dann erscheinen CSRD, ESRS, Taxonomie, DPP, CBAM, AI Act, Data Act und Datenräume nur als Last, Formular, Nachweis und Regulierung. Dieses Bild ist zu eng. Schlechte Umsetzung kann Bürokratie erzeugen. Gemeinsame Standards können aber auch das Gegenteil leisten: Sie reduzieren Adapterchaos. Sie schaffen gemeinsame Datenstecker. Sie verhindern, dass jede Bank, jede Versicherung, jeder Investor, jeder Kunde, jede Behörde und jede Plattform dieselben Informationen anders verlangt.</w:t>
      </w:r>
    </w:p>
    <w:p w14:paraId="6DC0556D" w14:textId="77777777" w:rsidR="00F313B0" w:rsidRPr="00F313B0" w:rsidRDefault="00F313B0" w:rsidP="00F313B0">
      <w:r w:rsidRPr="00F313B0">
        <w:t>Das zweite Fehlbild lautet: Europa sei moralischer Weltlehrer. Dann erscheinen europäische Standards als Belehrung anderer Weltregionen. Auch dieses Bild ist gefährlich. Europa darf Wirkung nicht als zivilisatorische Überlegenheit präsentieren. Es muss zeigen, dass Wirkungsstandards reale Zustandsveränderungen prüfbar machen: Klima, Wasser, Arbeit, Produkte, Kapital, Gesundheit, Daten, Demokratie, Lieferketten und Resilienz. Das ist keine Frage moralischer Selbsterhöhung, sondern eine Frage der Wirklichkeitsfähigkeit von Märkten.</w:t>
      </w:r>
    </w:p>
    <w:p w14:paraId="069A1E9A" w14:textId="77777777" w:rsidR="00F313B0" w:rsidRPr="00F313B0" w:rsidRDefault="00F313B0" w:rsidP="00F313B0">
      <w:r w:rsidRPr="00F313B0">
        <w:t>Europa ist dann stark, wenn es weder Bürokratieapparat noch Belehrungsordnung ist. Es ist stark, wenn es gemeinsame Standards schafft, die Märkte wahrheitsfähiger, Unternehmen resilienter, Daten nutzbarer, Kapital verantwortlicher, Produkte prüfbarer und Demokratie handlungsfähiger machen.</w:t>
      </w:r>
    </w:p>
    <w:p w14:paraId="6194B1EA" w14:textId="77777777" w:rsidR="00F313B0" w:rsidRPr="00F313B0" w:rsidRDefault="00F313B0" w:rsidP="00CC02A1">
      <w:pPr>
        <w:pStyle w:val="berschrift3"/>
      </w:pPr>
      <w:bookmarkStart w:id="6129" w:name="_Toc229927065"/>
      <w:bookmarkStart w:id="6130" w:name="_Toc229945069"/>
      <w:bookmarkStart w:id="6131" w:name="_Toc229948856"/>
      <w:bookmarkStart w:id="6132" w:name="_Toc229955483"/>
      <w:bookmarkStart w:id="6133" w:name="_Toc229958638"/>
      <w:bookmarkStart w:id="6134" w:name="_Toc229963443"/>
      <w:r w:rsidRPr="00F313B0">
        <w:t>91.1 EU als Standardisierungsraum</w:t>
      </w:r>
      <w:bookmarkEnd w:id="6129"/>
      <w:bookmarkEnd w:id="6130"/>
      <w:bookmarkEnd w:id="6131"/>
      <w:bookmarkEnd w:id="6132"/>
      <w:bookmarkEnd w:id="6133"/>
      <w:bookmarkEnd w:id="6134"/>
    </w:p>
    <w:p w14:paraId="207A5226" w14:textId="77777777" w:rsidR="00F313B0" w:rsidRPr="00F313B0" w:rsidRDefault="00F313B0" w:rsidP="00F313B0">
      <w:r w:rsidRPr="00F313B0">
        <w:t>Die Europäische Union ist ein Standardisierungsraum.</w:t>
      </w:r>
    </w:p>
    <w:p w14:paraId="0FAE441D" w14:textId="77777777" w:rsidR="00F313B0" w:rsidRPr="00F313B0" w:rsidRDefault="00F313B0" w:rsidP="00F313B0">
      <w:r w:rsidRPr="00F313B0">
        <w:t>Das ist nicht ihre einzige Funktion. Aber für die Wirkungsökonomie ist es eine ihrer wichtigsten. Ein Binnenmarkt funktioniert nicht nur durch offene Grenzen. Er funktioniert durch gemeinsame Regeln: Produktsicherheit, Verbraucherschutz, Datenschutz, Wettbewerbsrecht, Finanzmarktregeln, Umweltstandards, Berichtspflichten, digitale Schnittstellen, Zollverfahren, Energie- und Klimarahmen. Diese Standards können belastend wirken, wenn sie unkoordiniert, überkomplex oder praxisfern gebaut sind. Ohne gemeinsame Standards zerfällt ein Binnenmarkt jedoch in nationale Sonderlogiken, private Datenstecker und asymmetrische Macht.</w:t>
      </w:r>
    </w:p>
    <w:p w14:paraId="2B77CAE1" w14:textId="77777777" w:rsidR="00F313B0" w:rsidRPr="00F313B0" w:rsidRDefault="00F313B0" w:rsidP="00F313B0">
      <w:r w:rsidRPr="00F313B0">
        <w:t>Standardisierung ist nicht automatisch Bürokratie. Bürokratie entsteht, wenn Akteure denselben Sachverhalt mehrfach, widersprüchlich, unkoordiniert und ohne Steuerungswirkung dokumentieren müssen. Standardisierung entsteht, wenn ein Sachverhalt einheitlich definiert, einmal sauber erhoben und mehrfach genutzt werden kann [Kap. 6].</w:t>
      </w:r>
    </w:p>
    <w:p w14:paraId="2DAED203" w14:textId="77777777" w:rsidR="00F313B0" w:rsidRPr="00F313B0" w:rsidRDefault="00F313B0" w:rsidP="00F313B0">
      <w:r w:rsidRPr="00F313B0">
        <w:t>Für Wirkungsdaten ist das zentral. Ohne europäische Standards fragt jede Bank anders, jede Versicherung anders, jeder Investor anders, jeder Konzern anders, jede öffentliche Beschaffungsstelle anders und jede nationale Behörde anders. Unternehmen müssten ihre Klima-, Wasser-, Arbeits-, Lieferketten-, Produkt-, Governance- und Risikodaten immer wieder neu übersetzen. Das wäre nicht Freiheit. Das wäre Datenchaos.</w:t>
      </w:r>
    </w:p>
    <w:p w14:paraId="26BB8061" w14:textId="77777777" w:rsidR="00F313B0" w:rsidRPr="00F313B0" w:rsidRDefault="00F313B0" w:rsidP="00F313B0">
      <w:r w:rsidRPr="00F313B0">
        <w:lastRenderedPageBreak/>
        <w:t>Europa kann diesen Datenraum ordnen.</w:t>
      </w:r>
    </w:p>
    <w:p w14:paraId="0238C110" w14:textId="77777777" w:rsidR="00F313B0" w:rsidRPr="00F313B0" w:rsidRDefault="00F313B0" w:rsidP="00F313B0">
      <w:r w:rsidRPr="00F313B0">
        <w:t>Die EU kann gemeinsame Begriffe, digitale Formate, Berichtspflichten, Produktpässe, Taxonomien, Datenräume, KI-Pflichten, Prüflogiken und Marktzugänge so miteinander verbinden, dass Wirkungsdaten nicht nur gesammelt, sondern anschlussfähig werden. Genau hier liegt ihr möglicher Wirkungswert: Europa kann den gemeinsamen Wirkungsstecker schaffen.</w:t>
      </w:r>
    </w:p>
    <w:p w14:paraId="565342A6" w14:textId="77777777" w:rsidR="00F313B0" w:rsidRPr="00F313B0" w:rsidRDefault="00F313B0" w:rsidP="00F313B0">
      <w:r w:rsidRPr="00F313B0">
        <w:t>Dieser Wirkungsstecker verbindet mehrere Ebenen.</w:t>
      </w:r>
    </w:p>
    <w:p w14:paraId="5330D138" w14:textId="77777777" w:rsidR="00F313B0" w:rsidRPr="00F313B0" w:rsidRDefault="00F313B0" w:rsidP="00F313B0">
      <w:r w:rsidRPr="00F313B0">
        <w:t>Er verbindet Unternehmen mit Kapitalmärkten. Wenn Nachhaltigkeits- und Wirkungsdaten standardisiert werden, können Banken, Investoren und Versicherungen Risiken besser vergleichen.</w:t>
      </w:r>
    </w:p>
    <w:p w14:paraId="12D725F1" w14:textId="77777777" w:rsidR="00F313B0" w:rsidRPr="00F313B0" w:rsidRDefault="00F313B0" w:rsidP="00F313B0">
      <w:r w:rsidRPr="00F313B0">
        <w:t>Er verbindet Produkte mit Lieferketten. Wenn digitale Produktpässe Material, Kreislauffähigkeit, Reparierbarkeit und Prüfstatus enthalten, kann Produktwirkung entlang des Lebenszyklus nachvollziehbarer werden.</w:t>
      </w:r>
    </w:p>
    <w:p w14:paraId="62D744CC" w14:textId="77777777" w:rsidR="00F313B0" w:rsidRPr="00F313B0" w:rsidRDefault="00F313B0" w:rsidP="00F313B0">
      <w:r w:rsidRPr="00F313B0">
        <w:t>Er verbindet Markt und Recht. Wenn Standards rechtlich verbindlich und methodisch überprüfbar sind, werden Wirkungsdaten nicht nur freiwillige Kommunikation.</w:t>
      </w:r>
    </w:p>
    <w:p w14:paraId="7777336D" w14:textId="77777777" w:rsidR="00F313B0" w:rsidRPr="00F313B0" w:rsidRDefault="00F313B0" w:rsidP="00F313B0">
      <w:r w:rsidRPr="00F313B0">
        <w:t>Er verbindet Daten und Demokratie. Wenn Daten nachvollziehbar, prüfbar und rechtsschutzfähig sind, sinkt die Gefahr privater Black Boxes.</w:t>
      </w:r>
    </w:p>
    <w:p w14:paraId="32FCDD53" w14:textId="77777777" w:rsidR="00F313B0" w:rsidRPr="00F313B0" w:rsidRDefault="00F313B0" w:rsidP="00F313B0">
      <w:r w:rsidRPr="00F313B0">
        <w:t>Er verbindet Binnenmarkt und globale Anschlussfähigkeit. Wer auf dem europäischen Markt verkaufen will, muss bestimmte Daten, Standards und Nachweise berücksichtigen. Dadurch können europäische Regeln über den Binnenmarkt hinaus Wirkung entfalten.</w:t>
      </w:r>
    </w:p>
    <w:p w14:paraId="29C3953E" w14:textId="77777777" w:rsidR="00F313B0" w:rsidRPr="00F313B0" w:rsidRDefault="00F313B0" w:rsidP="00F313B0">
      <w:r w:rsidRPr="00F313B0">
        <w:t xml:space="preserve">Der Binnenmarkt wird so zum Wirkungshebel. Nicht, weil Europa andere Länder dominieren soll, sondern weil ein großer Markt Regeln setzen kann, die Lieferketten, Produktdesign, </w:t>
      </w:r>
      <w:r w:rsidRPr="00F313B0">
        <w:rPr>
          <w:rFonts w:ascii="DejaVu Serif" w:hAnsi="DejaVu Serif" w:eastAsia="DejaVu Serif" w:cs="DejaVu Serif"/>
        </w:rPr>
        <w:t>Kapitalflüsse</w:t>
      </w:r>
      <w:r w:rsidRPr="00F313B0">
        <w:t xml:space="preserve"> und Unternehmensdaten weltweit beeinflussen. Wenn diese Regeln gut gebaut sind, können sie positive Wirkung skalieren. Wenn sie schlecht gebaut sind, erzeugen sie Bürokratie, Wettbewerbsverzerrung, Misstrauen und Abwehr.</w:t>
      </w:r>
    </w:p>
    <w:p w14:paraId="4F412811" w14:textId="77777777" w:rsidR="00F313B0" w:rsidRPr="00F313B0" w:rsidRDefault="00F313B0" w:rsidP="00F313B0">
      <w:r w:rsidRPr="00F313B0">
        <w:t>Daraus folgt eine politische Verantwortung: Europäische Standardisierung muss wirkungsfähig sein, nicht nur formal richtig. Sie muss Unternehmen entlasten, indem sie Mehrfachaufwand reduziert. Sie muss kleine und mittlere Unternehmen berücksichtigen. Sie muss Datenqualität verbessern, ohne Scheingenauigkeit zu erzeugen. Sie muss Wettbewerbsfähigkeit nicht gegen Wirkung stellen, sondern zeigen, dass belastbare Wirkungsdaten ein Wettbewerbs- und Resilienzvorteil sind.</w:t>
      </w:r>
    </w:p>
    <w:p w14:paraId="11AAE507" w14:textId="77777777" w:rsidR="00F313B0" w:rsidRPr="00F313B0" w:rsidRDefault="00F313B0" w:rsidP="00F313B0">
      <w:r w:rsidRPr="00F313B0">
        <w:t>Europa kann gerade deshalb ein geeigneter Startpunkt der Wirkungsökonomie sein, weil es zwischen Marktliberalismus und staatlicher Planung einen dritten Raum eröffnet: rechtlich gebundene Märkte mit demokratisch legitimierten Standards.</w:t>
      </w:r>
    </w:p>
    <w:p w14:paraId="6420F0A4" w14:textId="77777777" w:rsidR="00F313B0" w:rsidRPr="00F313B0" w:rsidRDefault="00F313B0" w:rsidP="00F313B0">
      <w:r w:rsidRPr="00F313B0">
        <w:t>Die EU ersetzt nicht den Markt. Sie standardisiert die Bedingungen, unter denen Märkte verlässlicher wirken können.</w:t>
      </w:r>
    </w:p>
    <w:p w14:paraId="5EBCBF22" w14:textId="77777777" w:rsidR="00F313B0" w:rsidRPr="00F313B0" w:rsidRDefault="00F313B0" w:rsidP="00CC02A1">
      <w:pPr>
        <w:pStyle w:val="berschrift3"/>
      </w:pPr>
      <w:bookmarkStart w:id="6135" w:name="_Toc229927066"/>
      <w:bookmarkStart w:id="6136" w:name="_Toc229945070"/>
      <w:bookmarkStart w:id="6137" w:name="_Toc229948857"/>
      <w:bookmarkStart w:id="6138" w:name="_Toc229955484"/>
      <w:bookmarkStart w:id="6139" w:name="_Toc229958639"/>
      <w:bookmarkStart w:id="6140" w:name="_Toc229963444"/>
      <w:r w:rsidRPr="00F313B0">
        <w:lastRenderedPageBreak/>
        <w:t>91.2 Taxonomie, CSRD, DPP und CBAM</w:t>
      </w:r>
      <w:bookmarkEnd w:id="6135"/>
      <w:bookmarkEnd w:id="6136"/>
      <w:bookmarkEnd w:id="6137"/>
      <w:bookmarkEnd w:id="6138"/>
      <w:bookmarkEnd w:id="6139"/>
      <w:bookmarkEnd w:id="6140"/>
    </w:p>
    <w:p w14:paraId="09FD695A" w14:textId="77777777" w:rsidR="00F313B0" w:rsidRPr="00F313B0" w:rsidRDefault="00F313B0" w:rsidP="00F313B0">
      <w:r w:rsidRPr="00F313B0">
        <w:t>Europa hat bereits mehrere Bausteine entwickelt, die wirkungsökonomisch anschlussfähig sind. Sie sind noch keine vollständige Wirkungsökonomie. Aber sie zeigen, dass die Richtung institutionell vorbereitet ist.</w:t>
      </w:r>
    </w:p>
    <w:p w14:paraId="59BF47AF" w14:textId="77777777" w:rsidR="00F313B0" w:rsidRPr="00F313B0" w:rsidRDefault="00F313B0" w:rsidP="00F313B0">
      <w:r w:rsidRPr="00F313B0">
        <w:t>Die EU-Taxonomie schafft eine gemeinsame Definition dafür, welche wirtschaftlichen Aktivitäten unter bestimmten Bedingungen als ökologisch nachhaltig gelten können. Sie soll nachhaltige Investitionen skalieren, Investoren Sicherheit geben, Greenwashing begrenzen, Unternehmen beim klimafreundlicheren Umbau unterstützen und Marktfragmentierung verringern [E-K91-1]. Wirkungsökonomisch ist das ein wichtiger Schritt: Kapital bekommt eine gemeinsame Sprache für ökologische Nachhaltigkeit.</w:t>
      </w:r>
    </w:p>
    <w:p w14:paraId="1A2DE1F0" w14:textId="77777777" w:rsidR="00F313B0" w:rsidRPr="00F313B0" w:rsidRDefault="00F313B0" w:rsidP="00F313B0">
      <w:r w:rsidRPr="00F313B0">
        <w:t>Aber die Taxonomie bleibt begrenzt. Sie ist vor allem ein Sustainable-Finance-Instrument. Sie zeigt nicht vollständig die Wirkung auf Mensch, Planet und Demokratie. Sie ersetzt keine Produktscorecards, keine Wirkungssteuer, keine Lieferkettenbewertung, keine demokratische Wirkungsprüfung und keinen vollständigen FinalScore. Ihr Wert liegt in der Standardisierung. Ihre Grenze liegt in der Verengung.</w:t>
      </w:r>
    </w:p>
    <w:p w14:paraId="6D417419" w14:textId="77777777" w:rsidR="00F313B0" w:rsidRPr="00F313B0" w:rsidRDefault="00F313B0" w:rsidP="00F313B0">
      <w:r w:rsidRPr="00F313B0">
        <w:t>CSRD und ESRS gehen eine andere Ebene an: die Unternehmensberichterstattung. Unternehmen im Anwendungsbereich der CSRD müssen nach European Sustainability Reporting Standards berichten; die ESRS werden von EFRAG fachlich vorbereitet [E-K91-2]. Die EU arbeitet zugleich an Vereinfachungen und überarbeiteten Standards, um administrative Last zu senken und die Qualität der Nachhaltigkeitsangaben zu erhalten [E-K91-3].</w:t>
      </w:r>
    </w:p>
    <w:p w14:paraId="030FE0F7" w14:textId="77777777" w:rsidR="00F313B0" w:rsidRPr="00F313B0" w:rsidRDefault="00F313B0" w:rsidP="00F313B0">
      <w:r w:rsidRPr="00F313B0">
        <w:t>Wirkungsökonomisch ist diese Spannung wichtig. Die Kritik an Bürokratie ist nicht immer falsch. Berichtspflichten können überlasten, wenn sie nur Daten sammeln, ohne Steuerungslogik zu schaffen. Aber der richtige Schluss lautet nicht: weniger Wirkungsdaten. Der richtige Schluss lautet: bessere Standards, bessere Datenqualität, digitale Nutzbarkeit, weniger Mehrfachabfragen und klare Rückkopplung in Entscheidungen.</w:t>
      </w:r>
    </w:p>
    <w:p w14:paraId="13361D34" w14:textId="77777777" w:rsidR="00F313B0" w:rsidRPr="00F313B0" w:rsidRDefault="00F313B0" w:rsidP="00F313B0">
      <w:r w:rsidRPr="00F313B0">
        <w:t>CSRD und ESRS sind deshalb nicht das Ziel. Sie sind Dateninfrastruktur. Die Wirkungsökonomie fragt: Welche Entscheidung verändert sich durch diese Daten? Kredit? Versicherung? Beschaffung? Produktentwicklung? Steuer? Kapitalzugang? Risikomanagement? Governance?</w:t>
      </w:r>
    </w:p>
    <w:p w14:paraId="1E0B1396" w14:textId="77777777" w:rsidR="00F313B0" w:rsidRPr="00F313B0" w:rsidRDefault="00F313B0" w:rsidP="00F313B0">
      <w:r w:rsidRPr="00F313B0">
        <w:t>Der digitale Produktpass ist der nächste Baustein. Unter der Ecodesign-for-Sustainable-Products-Regulation wird der DPP als Instrument vorbereitet, um produktbezogene Daten zu Nachhaltigkeit, Haltbarkeit und weiteren Umweltaspekten zugänglich zu machen; die EU arbeitet an Identifikatoren, Datenträgern, Zugriffsrechten, Registern und Webportalen [E-K91-4]. Wirkungsökonomisch wird der DPP zur technischen Brücke zwischen Produkt, Lieferkette, Material, Reparierbarkeit, Kreislauffähigkeit, Prüfstatus und Scorecard-Anschluss, wie später im Zusammenhang mit Produkt- und Lieferkettenwirkung ausgeführt wird.</w:t>
      </w:r>
    </w:p>
    <w:p w14:paraId="29FB14BF" w14:textId="77777777" w:rsidR="00F313B0" w:rsidRPr="00F313B0" w:rsidRDefault="00F313B0" w:rsidP="00F313B0">
      <w:r>
        <w:t>Der DPP ist Infrastruktur: Er speichert und transportiert Produktdaten. WÖk-IDs adressieren Prüfgegenstände und verknüpfen die getrennte Messarchitektur. Benchmarks setzen den Bewertungskontext, Scorecards ordnen Befunde und Schutzbedingungen ein. Eine Verdichtung ersetzt weder Evidenz noch das vollständige Profil. Lenkungssysteme bestimmen die jeweils zulässigen Folgen. Werden diese Ebenen verwechselt, entstehen Scheingenauigkeit und unzulässige Schlussfolgerungen.</w:t>
      </w:r>
    </w:p>
    <w:p w14:paraId="2057A028" w14:textId="77777777" w:rsidR="00F313B0" w:rsidRPr="00F313B0" w:rsidRDefault="00F313B0" w:rsidP="00F313B0">
      <w:r w:rsidRPr="00F313B0">
        <w:t>CBAM, der Carbon Border Adjustment Mechanism, zeigt eine weitere Richtung. Die EU beschreibt CBAM als Mechanismus, der nach einer Übergangsphase von 2023 bis 2025 im definitiven Regime ab 2026 gilt und mit dem EU-Emissionshandel verbunden ist, um Carbon Leakage entgegenzuwirken [E-K91-5]. Die Kommission meldete im Januar 2026, dass CBAM am 1. Januar 2026 in Kraft getreten sei und Register, nationale Zollimport-Systeme, TARIC und das EU Customs Single Window miteinander verbunden wurden [E-K91-6].</w:t>
      </w:r>
    </w:p>
    <w:p w14:paraId="5CA7DDEB" w14:textId="77777777" w:rsidR="00F313B0" w:rsidRPr="00F313B0" w:rsidRDefault="00F313B0" w:rsidP="00F313B0">
      <w:r w:rsidRPr="00F313B0">
        <w:t>Wirkungsökonomisch ist CBAM nicht deshalb wichtig, weil er perfekt wäre. Er ist wichtig, weil er ein Prinzip zeigt: Wirkung darf nicht an der Grenze unsichtbar werden. Wenn europäische Unternehmen für CO2-Kosten zahlen, importierte Produkte aber ohne vergleichbare Belastung in den Markt kommen, entstehen verzerrte Signale. CBAM versucht, diese Verzerrung teilweise zu korrigieren.</w:t>
      </w:r>
    </w:p>
    <w:p w14:paraId="2EF973D6" w14:textId="77777777" w:rsidR="00F313B0" w:rsidRPr="00F313B0" w:rsidRDefault="00F313B0" w:rsidP="00F313B0">
      <w:r w:rsidRPr="00F313B0">
        <w:t>Aber auch CBAM bleibt begrenzt. Er konzentriert sich auf Kohlenstoff in bestimmten Sektoren. Wirkung ist breiter: Wasser, Arbeit, Biodiversität, Menschenrechte, Ressourcen, Demokratiebezug, Lieferketten, Datenqualität, Korruption und Resilienz. Ein wirkungsbasierter Handel muss über CBAM hinausgehen, ohne CBAM abzuwerten [Kap. 92].</w:t>
      </w:r>
    </w:p>
    <w:p w14:paraId="32DDAF10" w14:textId="77777777" w:rsidR="00F313B0" w:rsidRPr="00F313B0" w:rsidRDefault="00F313B0" w:rsidP="00F313B0">
      <w:r w:rsidRPr="00F313B0">
        <w:t>AI Act, Data Act und gemeinsame europäische Datenräume ergänzen diese Architektur digital. Der AI Act ist der europäische Rechtsrahmen für KI-Risiken und folgt einem risikobasierten Ansatz [E-K91-7]. Der Data Act gilt seit dem 12. September 2025 und soll eine faire und innovative europäische Datenwirtschaft unterstützen [E-K91-8]. Gemeinsame europäische Datenräume sollen Daten EU-weit sicher und vertrauenswürdig verfügbar und austauschbar machen [E-K91-9].</w:t>
      </w:r>
    </w:p>
    <w:p w14:paraId="7D91B5E0" w14:textId="77777777" w:rsidR="00F313B0" w:rsidRPr="00F313B0" w:rsidRDefault="00F313B0" w:rsidP="00F313B0">
      <w:r w:rsidRPr="00F313B0">
        <w:t>Damit entsteht ein Muster: Europa baut nicht nur einzelne Regeln. Es baut Schnittstellen zwischen Markt, Daten, Recht und Risiko. Diese Schnittstellen sind noch unvollständig, streitbar und teils überkomplex. Aber sie sind wirkungsökonomisch anschlussfähig.</w:t>
      </w:r>
    </w:p>
    <w:p w14:paraId="59FB5400" w14:textId="77777777" w:rsidR="00F313B0" w:rsidRPr="00F313B0" w:rsidRDefault="00F313B0" w:rsidP="00F313B0">
      <w:r w:rsidRPr="00F313B0">
        <w:t>Taxonomie ordnet nachhaltige Aktivitäten. CSRD und ESRS strukturieren Unternehmensdaten. DPP ordnet Produktdaten. CBAM korrigiert Grenzwirkungen von CO2. AI Act ordnet KI-Risiken. Data Act und Datenräume ordnen Datenzugang und Interoperabilität.</w:t>
      </w:r>
    </w:p>
    <w:p w14:paraId="19D266FC" w14:textId="77777777" w:rsidR="00F313B0" w:rsidRPr="00F313B0" w:rsidRDefault="00F313B0" w:rsidP="00F313B0">
      <w:r w:rsidRPr="00F313B0">
        <w:t>Die Wirkungsökonomie kann diese Bausteine verbinden. Sie macht aus fragmentierten EU-Instrumenten eine gemeinsame Steuerungslogik: Wirkung wird sichtbar, standardisiert, geprüft, digital anschlussfähig und rückgekoppelt.</w:t>
      </w:r>
    </w:p>
    <w:p w14:paraId="37C58300" w14:textId="77777777" w:rsidR="00F313B0" w:rsidRPr="00F313B0" w:rsidRDefault="00F313B0" w:rsidP="00CC02A1">
      <w:pPr>
        <w:pStyle w:val="berschrift3"/>
      </w:pPr>
      <w:bookmarkStart w:id="6141" w:name="_Toc229927067"/>
      <w:bookmarkStart w:id="6142" w:name="_Toc229945071"/>
      <w:bookmarkStart w:id="6143" w:name="_Toc229948858"/>
      <w:bookmarkStart w:id="6144" w:name="_Toc229955485"/>
      <w:bookmarkStart w:id="6145" w:name="_Toc229958640"/>
      <w:bookmarkStart w:id="6146" w:name="_Toc229963445"/>
      <w:r w:rsidRPr="00F313B0">
        <w:lastRenderedPageBreak/>
        <w:t>91.3 Europäische Wirkungsordnung</w:t>
      </w:r>
      <w:bookmarkEnd w:id="6141"/>
      <w:bookmarkEnd w:id="6142"/>
      <w:bookmarkEnd w:id="6143"/>
      <w:bookmarkEnd w:id="6144"/>
      <w:bookmarkEnd w:id="6145"/>
      <w:bookmarkEnd w:id="6146"/>
    </w:p>
    <w:p w14:paraId="2F3F6C58" w14:textId="77777777" w:rsidR="00F313B0" w:rsidRPr="00F313B0" w:rsidRDefault="00F313B0" w:rsidP="00F313B0">
      <w:r w:rsidRPr="00F313B0">
        <w:t>Eine europäische Wirkungsordnung entsteht nicht durch ein einzelnes Gesetz. Sie entsteht durch das Zusammenspiel von Markt, Recht, Daten, Institutionen und Demokratie.</w:t>
      </w:r>
    </w:p>
    <w:p w14:paraId="2F2C418A" w14:textId="77777777" w:rsidR="00F313B0" w:rsidRPr="00F313B0" w:rsidRDefault="00F313B0" w:rsidP="00F313B0">
      <w:r w:rsidRPr="00F313B0">
        <w:t>Europa ist dafür geeignet, weil es weder nur Nationalstaat noch Weltordnung ist. Es ist groß genug, um Marktstandards zu setzen. Es ist rechtsförmig genug, um Grundrechte, Verfahren und Rechtsschutz zu sichern. Es ist demokratisch genug, um politische Aushandlung zu verlangen. Es ist digital und wirtschaftlich verflochten genug, um Datenräume und Produktstandards skalierbar zu machen. Und es ist global sichtbar genug, um Anschlusswirkungen zu erzeugen.</w:t>
      </w:r>
    </w:p>
    <w:p w14:paraId="4FDB0F3E" w14:textId="77777777" w:rsidR="00F313B0" w:rsidRPr="00F313B0" w:rsidRDefault="00F313B0" w:rsidP="00F313B0">
      <w:r w:rsidRPr="00F313B0">
        <w:t>Eine europäische Wirkungsordnung hätte fünf Funktionen.</w:t>
      </w:r>
    </w:p>
    <w:p w14:paraId="21E49BA3" w14:textId="77777777" w:rsidR="00F313B0" w:rsidRPr="00F313B0" w:rsidRDefault="00F313B0" w:rsidP="00F313B0">
      <w:r w:rsidRPr="00F313B0">
        <w:t xml:space="preserve">Erstens schafft sie Vergleichbarkeit. Unternehmen, Produkte, </w:t>
      </w:r>
      <w:r w:rsidRPr="00F313B0">
        <w:rPr>
          <w:rFonts w:ascii="DejaVu Serif" w:hAnsi="DejaVu Serif" w:eastAsia="DejaVu Serif" w:cs="DejaVu Serif"/>
        </w:rPr>
        <w:t>Kapitalflüsse</w:t>
      </w:r>
      <w:r w:rsidRPr="00F313B0">
        <w:t>, Lieferketten und öffentliche Maßnahmen brauchen gemeinsame Wirkungssprache. Ohne Vergleichbarkeit bleibt Wirkung lokal, freiwillig, fragmentiert und schwer prüfbar.</w:t>
      </w:r>
    </w:p>
    <w:p w14:paraId="5A337516" w14:textId="77777777" w:rsidR="00F313B0" w:rsidRPr="00F313B0" w:rsidRDefault="00F313B0" w:rsidP="00F313B0">
      <w:r w:rsidRPr="00F313B0">
        <w:t>Zweitens reduziert sie Blindleistung. Wenn dieselben Daten mehrfach in verschiedenen Formaten erhoben werden, entsteht Bürokratie. Wenn Daten standardisiert, maschinenlesbar und mehrfach nutzbar werden, entsteht Entlastung.</w:t>
      </w:r>
    </w:p>
    <w:p w14:paraId="031FA1AA" w14:textId="77777777" w:rsidR="00F313B0" w:rsidRPr="00F313B0" w:rsidRDefault="00F313B0" w:rsidP="00F313B0">
      <w:r w:rsidRPr="00F313B0">
        <w:t>Drittens schützt sie vor Wirkungssimulation. Greenwashing, Impact Washing und Datenkosmetik werden schwieriger, wenn Datenquellen, Prüflogiken, Audit-Trails, Benchmarks und Versionen öffentlich oder kontrolliert prüfbar sind.</w:t>
      </w:r>
    </w:p>
    <w:p w14:paraId="6F89B3F9" w14:textId="77777777" w:rsidR="00F313B0" w:rsidRPr="00F313B0" w:rsidRDefault="00F313B0" w:rsidP="00F313B0">
      <w:r w:rsidRPr="00F313B0">
        <w:t>Viertens stärkt sie Resilienz. Wirkungsdaten sind Risikodaten. Wer Klima-, Wasser-, Rohstoff-, Lieferketten-, Governance-, Standort-, Cyber- und Demokratieinformationen besser kennt, kann Unternehmen, Finanzmärkte, Versicherungen und öffentliche Haushalte widerstandsfähiger machen.</w:t>
      </w:r>
    </w:p>
    <w:p w14:paraId="10CA40A9" w14:textId="77777777" w:rsidR="00F313B0" w:rsidRPr="00F313B0" w:rsidRDefault="00F313B0" w:rsidP="00F313B0">
      <w:r w:rsidRPr="00F313B0">
        <w:t>Fünftens verbindet sie Freiheit und Verantwortung. Europa kann Wirkung nicht durch zentrale Planvorgaben erzwingen, ohne Freiheit zu gefährden. Aber es kann Märkte so standardisieren, dass Verantwortung nicht länger Wettbewerbsnachteil ist.</w:t>
      </w:r>
    </w:p>
    <w:p w14:paraId="3A1F5EB3" w14:textId="77777777" w:rsidR="00F313B0" w:rsidRPr="00F313B0" w:rsidRDefault="00F313B0" w:rsidP="00F313B0">
      <w:r w:rsidRPr="00F313B0">
        <w:t>Eine europäische Wirkungsordnung darf nicht in technokratische Steuerung kippen. Wirkungsmessung, Taxonomien, Scores, Produktpässe, KI-Systeme und Datenräume können Macht verschieben. Wer Indikatoren setzt, Standards kontrolliert, Datenzugang bestimmt oder Prüfregeln formuliert, kann Einfluss ausüben. Deshalb braucht eine europäische Wirkungsordnung demokratische Kontrolle, wissenschaftliche Qualität, öffentliche Konsultation, Gerichtszugang, Datenschutz, Geschäftsgeheimnisschutz, Missbrauchsschutz und institutionelle Transparenz.</w:t>
      </w:r>
    </w:p>
    <w:p w14:paraId="6080C18E" w14:textId="77777777" w:rsidR="00F313B0" w:rsidRPr="00F313B0" w:rsidRDefault="00F313B0" w:rsidP="00F313B0">
      <w:r w:rsidRPr="00F313B0">
        <w:t>Der Wirkungsrat, wie er in den institutionellen Teilen beschrieben wurde, wäre in einer europäischen Anschlusslogik kein nationaler Alleingänger. Er müsste mit europäischen Institutionen, wissenschaftlichen Gremien, Statistik, Standardsetzer:innen, Datenraum-</w:t>
      </w:r>
      <w:r w:rsidRPr="00F313B0">
        <w:lastRenderedPageBreak/>
        <w:t>Governance, Marktaufsicht, Finanzaufsicht und zivilgesellschaftlichen Prüfstrukturen kompatibel sein. Nicht als europäische Superbehörde, sondern als methodisch anschlussfähige Sicherungsarchitektur.</w:t>
      </w:r>
    </w:p>
    <w:p w14:paraId="468E5E32" w14:textId="77777777" w:rsidR="00F313B0" w:rsidRPr="00F313B0" w:rsidRDefault="00F313B0" w:rsidP="00F313B0">
      <w:r w:rsidRPr="00F313B0">
        <w:t>Europa braucht dafür keine perfekte Vereinheitlichung. Eine Wirkungsordnung ist nicht Gleichmacherei. Branchen unterscheiden sich. Länder unterscheiden sich. Unternehmen unterscheiden sich. Datenlagen unterscheiden sich. Kleine Betriebe brauchen andere Pflichten als globale Konzerne. Transformationspfade unterscheiden sich zwischen Stahl, Landwirtschaft, Software, Pflege, Chemie, Wohnen, Finanzmarkt und Kultur.</w:t>
      </w:r>
    </w:p>
    <w:p w14:paraId="5EC0766F" w14:textId="77777777" w:rsidR="00F313B0" w:rsidRPr="00F313B0" w:rsidRDefault="00F313B0" w:rsidP="00F313B0">
      <w:r w:rsidRPr="00F313B0">
        <w:t>Die gemeinsame Ebene ist nicht identische Behandlung. Die gemeinsame Ebene ist die Wirkungslogik: Welche Zustände werden verändert? Welche Daten zeigen das? Welche Indikatoren gelten? Welche Unsicherheit besteht? Welche Schwellen sind kritisch? Welche Rechtsfolgen sind verhältnismäßig? Welche Rückkopplung entsteht? Wer kann Einspruch erheben? Wie lernt das System?</w:t>
      </w:r>
    </w:p>
    <w:p w14:paraId="188C6B1A" w14:textId="77777777" w:rsidR="00F313B0" w:rsidRPr="00F313B0" w:rsidRDefault="00F313B0" w:rsidP="00F313B0">
      <w:r w:rsidRPr="00F313B0">
        <w:t>Diese Fragen können europäisch standardisiert werden, ohne jede Antwort zentral festzulegen.</w:t>
      </w:r>
    </w:p>
    <w:p w14:paraId="5DF571B3" w14:textId="77777777" w:rsidR="00F313B0" w:rsidRPr="00F313B0" w:rsidRDefault="00F313B0" w:rsidP="00F313B0">
      <w:r w:rsidRPr="00F313B0">
        <w:t>Genau darin liegt Europas Chance. Europa kann eine Ordnung bauen, die weder den Markt romantisiert noch den Staat überschätzt. Es kann zeigen, dass gemeinsame Standards nicht Freiheit zerstören müssen, sondern Freiheit erst realitätsfähig machen: durch klare Daten, faire Wettbewerbsbedingungen, transparente Risiken, bessere Beschaffung, resilientere Kapitalmärkte, überprüfbare Produktinformationen und digitale Souveränität.</w:t>
      </w:r>
    </w:p>
    <w:p w14:paraId="2C17D524" w14:textId="77777777" w:rsidR="00F313B0" w:rsidRPr="00F313B0" w:rsidRDefault="00F313B0" w:rsidP="00F313B0">
      <w:r w:rsidRPr="00F313B0">
        <w:t>Eine europäische Wirkungsordnung wäre deshalb kein weiterer Regulierungsblock neben anderen. Sie wäre eine neue Lesart des Binnenmarkts: Der Binnenmarkt wird nicht nur Raum für Waren, Dienstleistungen, Kapital und Arbeit. Er wird Raum für geprüfte Wirkung.</w:t>
      </w:r>
    </w:p>
    <w:p w14:paraId="29589C3F" w14:textId="77777777" w:rsidR="00F313B0" w:rsidRPr="00F313B0" w:rsidRDefault="00F313B0" w:rsidP="00CC02A1">
      <w:pPr>
        <w:pStyle w:val="berschrift3"/>
      </w:pPr>
      <w:bookmarkStart w:id="6147" w:name="_Toc229927068"/>
      <w:bookmarkStart w:id="6148" w:name="_Toc229945072"/>
      <w:bookmarkStart w:id="6149" w:name="_Toc229948859"/>
      <w:bookmarkStart w:id="6150" w:name="_Toc229955486"/>
      <w:bookmarkStart w:id="6151" w:name="_Toc229958641"/>
      <w:bookmarkStart w:id="6152" w:name="_Toc229963446"/>
      <w:r w:rsidRPr="00F313B0">
        <w:t>91.4 Demokratie und Binnenmarkt</w:t>
      </w:r>
      <w:bookmarkEnd w:id="6147"/>
      <w:bookmarkEnd w:id="6148"/>
      <w:bookmarkEnd w:id="6149"/>
      <w:bookmarkEnd w:id="6150"/>
      <w:bookmarkEnd w:id="6151"/>
      <w:bookmarkEnd w:id="6152"/>
    </w:p>
    <w:p w14:paraId="476EF261" w14:textId="77777777" w:rsidR="00F313B0" w:rsidRPr="00F313B0" w:rsidRDefault="00F313B0" w:rsidP="00F313B0">
      <w:r w:rsidRPr="00F313B0">
        <w:t>Der europäische Binnenmarkt ist mächtig, weil er wirtschaftliche Entscheidungen über Ländergrenzen hinweg verbindet. Diese Macht ist ambivalent.</w:t>
      </w:r>
    </w:p>
    <w:p w14:paraId="065556BF" w14:textId="77777777" w:rsidR="00F313B0" w:rsidRPr="00F313B0" w:rsidRDefault="00F313B0" w:rsidP="00F313B0">
      <w:r w:rsidRPr="00F313B0">
        <w:t>Ein Binnenmarkt kann Wohlstand, Wettbewerb, Innovation, Versorgung, Skalierung und Wahlfreiheit ermöglichen. Er kann kleine Märkte verbinden, Unternehmen wachsen lassen, Verbraucher:innen schützen, Investitionen anziehen und gemeinsame Standards durchsetzen.</w:t>
      </w:r>
    </w:p>
    <w:p w14:paraId="12ED9942" w14:textId="77777777" w:rsidR="00F313B0" w:rsidRPr="00F313B0" w:rsidRDefault="00F313B0" w:rsidP="00F313B0">
      <w:r w:rsidRPr="00F313B0">
        <w:t xml:space="preserve">Ein Binnenmarkt kann aber auch Schäden skalieren. Wenn Produkte mit negativer Wirkung billig bleiben, verbreitet der Binnenmarkt diese negative Wirkung schneller. Wenn Datenstandards fehlen, vervielfacht sich Adapterchaos. Wenn Kapital ohne Wirkungsprüfung fließt, können Risiken über Grenzen hinweg wachsen. Wenn große Plattformen oder Konzerne Standards faktisch setzen, entstehen private </w:t>
      </w:r>
      <w:r w:rsidRPr="00F313B0">
        <w:lastRenderedPageBreak/>
        <w:t>Machtordnungen. Wenn demokratische Kontrolle hinter Marktintegration zurückbleibt, wächst Misstrauen.</w:t>
      </w:r>
    </w:p>
    <w:p w14:paraId="401D3179" w14:textId="77777777" w:rsidR="00F313B0" w:rsidRPr="00F313B0" w:rsidRDefault="00F313B0" w:rsidP="00F313B0">
      <w:r w:rsidRPr="00F313B0">
        <w:t>Deshalb gehören Demokratie und Binnenmarkt zusammen.</w:t>
      </w:r>
    </w:p>
    <w:p w14:paraId="3AFFC726" w14:textId="77777777" w:rsidR="00F313B0" w:rsidRPr="00F313B0" w:rsidRDefault="00F313B0" w:rsidP="00F313B0">
      <w:r w:rsidRPr="00F313B0">
        <w:t>Ein Binnenmarkt ohne Demokratie wird technokratisch oder kapitalgetrieben. Demokratie ohne funktionierenden Markt kann dagegen an Versorgung, Innovation, Investition und Skalierung scheitern. Die Wirkungsökonomie verbindet beides: Markt bleibt Suchraum. Demokratie setzt Maßstab, Grenzen, Verfahren und Korrektur.</w:t>
      </w:r>
    </w:p>
    <w:p w14:paraId="0187CEA1" w14:textId="77777777" w:rsidR="00F313B0" w:rsidRPr="00F313B0" w:rsidRDefault="00F313B0" w:rsidP="00F313B0">
      <w:r w:rsidRPr="00F313B0">
        <w:t>Europa hat dafür eine besondere Aufgabe. Es muss zeigen, dass Wettbewerbsfähigkeit nicht durch Wirkungsblindheit entsteht, sondern durch Risikointelligenz. Unternehmen, die ihre Wirkungsdaten kennen, kennen auch ihre Lieferketten-, Klima-, Wasser-, Rohstoff-, Governance- und Kapitalrisiken besser. Banken, die Wirkungsdaten nutzen, können Risiken besser einpreisen. Versicherungen, die Wirkungsrisiken verstehen, können Prävention belohnen. Öffentliche Beschaffung, die Wirkung berücksichtigt, kann Märkte in Richtung tragfähiger Produkte verschieben. Verbraucher:innen, die verständliche Wirkungsinformationen erhalten, müssen nicht zu privaten Lieferkettenprüfer:innen werden.</w:t>
      </w:r>
    </w:p>
    <w:p w14:paraId="520EB773" w14:textId="77777777" w:rsidR="00F313B0" w:rsidRPr="00F313B0" w:rsidRDefault="00F313B0" w:rsidP="00F313B0">
      <w:r w:rsidRPr="00F313B0">
        <w:t>Wirkungsdaten können damit europäischer Wettbewerbs- und Resilienzvorteil werden.</w:t>
      </w:r>
    </w:p>
    <w:p w14:paraId="19A0A321" w14:textId="77777777" w:rsidR="00F313B0" w:rsidRPr="00F313B0" w:rsidRDefault="00F313B0" w:rsidP="00F313B0">
      <w:r w:rsidRPr="00F313B0">
        <w:t xml:space="preserve">Nicht, weil Europa mehr Formulare hat. Sondern weil Europa früher erkennt, welche Geschäftsmodelle tragfähig sind, welche Lieferketten verwundbar werden, welche Produkte Folgekosten erzeugen, welche Standorte unter Klimarisiken leiden, welche </w:t>
      </w:r>
      <w:r w:rsidRPr="00F313B0">
        <w:rPr>
          <w:rFonts w:ascii="DejaVu Serif" w:hAnsi="DejaVu Serif" w:eastAsia="DejaVu Serif" w:cs="DejaVu Serif"/>
        </w:rPr>
        <w:t>Kapitalflüsse</w:t>
      </w:r>
      <w:r w:rsidRPr="00F313B0">
        <w:t xml:space="preserve"> stranded assets erzeugen und welche digitalen Systeme demokratische Risiken erhöhen.</w:t>
      </w:r>
    </w:p>
    <w:p w14:paraId="429EDA97" w14:textId="77777777" w:rsidR="00F313B0" w:rsidRPr="00F313B0" w:rsidRDefault="00F313B0" w:rsidP="00F313B0">
      <w:r w:rsidRPr="00F313B0">
        <w:t>Das ist eine andere Vorstellung von Wettbewerbsfähigkeit. Sie fragt nicht nur: Wer produziert billiger? Sie fragt: Wer produziert tragfähiger, resilienter, regenerativer, reparierbarer, transparenter, sozial stabiler und demokratisch verantwortbarer?</w:t>
      </w:r>
    </w:p>
    <w:p w14:paraId="6334B622" w14:textId="77777777" w:rsidR="00F313B0" w:rsidRPr="00F313B0" w:rsidRDefault="00F313B0" w:rsidP="00F313B0">
      <w:r w:rsidRPr="00F313B0">
        <w:t>Diese Verbindung ist politisch anspruchsvoll. Denn Wirkungsstandards können als Belastung erlebt werden, wenn kurzfristige Kosten sichtbar werden. Der Binnenmarkt braucht deshalb soziale, regionale und unternehmerische Übergangslogiken. Kleine und mittlere Unternehmen dürfen nicht durch Datenpflichten überfordert werden. Regionen mit hohem Transformationsdruck brauchen Unterstützung. Verbraucher:innen dürfen nicht durch höhere Preise allein belastet werden. Unternehmen brauchen klare, stabile und digitale Standards, keine wechselnden Sonderanforderungen. Die Politik muss erklären, dass Standardisierung nicht Selbstzweck ist, sondern Adapterchaos vermeidet.</w:t>
      </w:r>
    </w:p>
    <w:p w14:paraId="783C2A0A" w14:textId="77777777" w:rsidR="00F313B0" w:rsidRPr="00F313B0" w:rsidRDefault="00F313B0" w:rsidP="00F313B0">
      <w:r w:rsidRPr="00F313B0">
        <w:t xml:space="preserve">Demokratie und Binnenmarkt verbinden sich auch über Rechtsschutz. Wenn Wirkungsdaten in Marktzugang, Finanzierung, Versicherung, Beschaffung oder Steuern eingehen, müssen Bewertungen anfechtbar sein. Ein Unternehmen muss eine fehlerhafte Datenklasse angreifen können. Ein Produkt muss bei falschem Prüfstatus </w:t>
      </w:r>
      <w:r w:rsidRPr="00F313B0">
        <w:lastRenderedPageBreak/>
        <w:t>korrigiert werden können. Ein Bürger muss verstehen können, welche Daten ihn betreffen. Ein Gericht muss prüfen können, ob die Methode tragfähig war. Ein Parlament muss kontrollieren können, ob die Wirkungsarchitektur demokratisch bleibt.</w:t>
      </w:r>
    </w:p>
    <w:p w14:paraId="3725ACDB" w14:textId="77777777" w:rsidR="00F313B0" w:rsidRPr="00F313B0" w:rsidRDefault="00F313B0" w:rsidP="00F313B0">
      <w:r w:rsidRPr="00F313B0">
        <w:t>Der Binnenmarkt braucht also nicht weniger Demokratie, sondern mehr wirkungsfähige Demokratie.</w:t>
      </w:r>
    </w:p>
    <w:p w14:paraId="3B6524B3" w14:textId="77777777" w:rsidR="00F313B0" w:rsidRPr="00F313B0" w:rsidRDefault="00F313B0" w:rsidP="00F313B0">
      <w:r w:rsidRPr="00F313B0">
        <w:t>Das schützt Europa auch global. Denn europäische Standards werden nur dann international anschlussfähig, wenn sie glaubwürdig sind. Glaubwürdig sind sie, wenn sie nicht als willkürlich, protektionistisch, elitär oder selbstgerecht erscheinen. CBAM, DPP, CSRD, Taxonomie und KI-Regulierung müssen deshalb transparent, verhältnismäßig, wissenschaftlich begründet, WTO-kompatibel, rechtsschutzfähig, datenpraktisch und entwicklungssensibel sein. Sonst entstehen Abwehr, Umgehung und Vorwürfe des grünen Protektionismus.</w:t>
      </w:r>
    </w:p>
    <w:p w14:paraId="323DCA62" w14:textId="77777777" w:rsidR="00F313B0" w:rsidRPr="00F313B0" w:rsidRDefault="00F313B0" w:rsidP="00F313B0">
      <w:r w:rsidRPr="00F313B0">
        <w:t>Europa als Wirkungsraum muss also zwei Dinge gleichzeitig leisten: im Inneren Standards schaffen und nach außen Übersetzung ermöglichen.</w:t>
      </w:r>
    </w:p>
    <w:p w14:paraId="0789E5E6" w14:textId="77777777" w:rsidR="00F313B0" w:rsidRPr="00F313B0" w:rsidRDefault="00F313B0" w:rsidP="00F313B0">
      <w:r w:rsidRPr="00F313B0">
        <w:t>Das ist keine kleine Aufgabe. Aber es ist eine europäische Kernfähigkeit. Europa ist kein klassischer Machtblock wie andere. Seine stärkste Ressource ist nicht militärische Dominanz und nicht Rohstoffmacht. Seine stärkste Ressource kann die Fähigkeit sein, Märkte durch Recht, Daten, Standards und Demokratie zu ordnen.</w:t>
      </w:r>
    </w:p>
    <w:p w14:paraId="5045694B" w14:textId="77777777" w:rsidR="00F313B0" w:rsidRPr="00F313B0" w:rsidRDefault="00F313B0" w:rsidP="00F313B0">
      <w:r w:rsidRPr="00F313B0">
        <w:t>Wenn Europa diese Fähigkeit nutzt, wird der Binnenmarkt mehr als ein ökonomischer Raum. Er wird ein Wirkungsraum.</w:t>
      </w:r>
    </w:p>
    <w:p w14:paraId="11E539B1" w14:textId="77777777" w:rsidR="00F313B0" w:rsidRPr="00F313B0" w:rsidRDefault="00F313B0" w:rsidP="00CC02A1">
      <w:pPr>
        <w:pStyle w:val="berschrift3"/>
      </w:pPr>
      <w:bookmarkStart w:id="6153" w:name="_Toc229927069"/>
      <w:bookmarkStart w:id="6154" w:name="_Toc229945073"/>
      <w:bookmarkStart w:id="6155" w:name="_Toc229948860"/>
      <w:bookmarkStart w:id="6156" w:name="_Toc229955487"/>
      <w:bookmarkStart w:id="6157" w:name="_Toc229958642"/>
      <w:bookmarkStart w:id="6158" w:name="_Toc229963447"/>
      <w:r w:rsidRPr="00F313B0">
        <w:t>91.5 Zwischenfazit</w:t>
      </w:r>
      <w:bookmarkEnd w:id="6153"/>
      <w:bookmarkEnd w:id="6154"/>
      <w:bookmarkEnd w:id="6155"/>
      <w:bookmarkEnd w:id="6156"/>
      <w:bookmarkEnd w:id="6157"/>
      <w:bookmarkEnd w:id="6158"/>
    </w:p>
    <w:p w14:paraId="21E2EDCE" w14:textId="77777777" w:rsidR="00F313B0" w:rsidRPr="00F313B0" w:rsidRDefault="00F313B0" w:rsidP="00F313B0">
      <w:r w:rsidRPr="00F313B0">
        <w:t>Europa kann zum Wirkungsraum werden, wenn es seine vorhandenen Bausteine in eine gemeinsame Logik bringt: Binnenmarkt, Recht, Demokratie, Datenschutz, Nachhaltigkeitsberichterstattung, Taxonomie, Produktpässe, CBAM, KI-Regulierung, Data Act, Datenräume, Statistik, Wissenschaft und Rechtsschutz.</w:t>
      </w:r>
    </w:p>
    <w:p w14:paraId="19C9BBA6" w14:textId="77777777" w:rsidR="00F313B0" w:rsidRPr="00F313B0" w:rsidRDefault="00F313B0" w:rsidP="00F313B0">
      <w:r w:rsidRPr="00F313B0">
        <w:t>Dieses Kapitel hat vier Linien gezogen.</w:t>
      </w:r>
    </w:p>
    <w:p w14:paraId="6B30918A" w14:textId="77777777" w:rsidR="00F313B0" w:rsidRPr="00F313B0" w:rsidRDefault="00F313B0" w:rsidP="00F313B0">
      <w:r w:rsidRPr="00F313B0">
        <w:t>Erstens: Die EU ist ein Standardisierungsraum. Standardisierung ist nicht automatisch Bürokratie. Sie kann Bürokratie vermeiden, wenn sie Mehrfachabfragen, Datenchaos und private Sonderstecker ersetzt.</w:t>
      </w:r>
    </w:p>
    <w:p w14:paraId="414C4ADA" w14:textId="77777777" w:rsidR="00F313B0" w:rsidRPr="00F313B0" w:rsidRDefault="00F313B0" w:rsidP="00F313B0">
      <w:r w:rsidRPr="00F313B0">
        <w:t>Zweitens: Taxonomie, CSRD, ESRS, DPP, CBAM, AI Act, Data Act und europäische Datenräume sind keine fertige Wirkungsökonomie. Aber sie sind wichtige Anschlussrahmen. Sie schaffen gemeinsame Definitionen, Daten, Produktinformationen, Grenzkorrekturen, KI-Risikologik und digitale Interoperabilität.</w:t>
      </w:r>
    </w:p>
    <w:p w14:paraId="26E06071" w14:textId="77777777" w:rsidR="00F313B0" w:rsidRPr="00F313B0" w:rsidRDefault="00F313B0" w:rsidP="00F313B0">
      <w:r w:rsidRPr="00F313B0">
        <w:t>Drittens: Eine europäische Wirkungsordnung entsteht nicht durch ein einzelnes Gesetz, sondern durch das Zusammenspiel von Markt, Recht, Daten, Institutionen, Wissenschaft, Wirkungsrat, Statistik, Verwaltung und Demokratie.</w:t>
      </w:r>
    </w:p>
    <w:p w14:paraId="08E0A153" w14:textId="77777777" w:rsidR="00F313B0" w:rsidRPr="00F313B0" w:rsidRDefault="00F313B0" w:rsidP="00F313B0">
      <w:r w:rsidRPr="00F313B0">
        <w:lastRenderedPageBreak/>
        <w:t>Viertens: Demokratie und Binnenmarkt gehören zusammen. Ein Binnenmarkt ohne Wirkungswahrheit skaliert auch Schäden. Eine demokratische Wirkungsordnung macht Märkte wahrheitsfähiger, ohne sie abzuschaffen.</w:t>
      </w:r>
    </w:p>
    <w:p w14:paraId="2C99B190" w14:textId="77777777" w:rsidR="00F313B0" w:rsidRPr="00F313B0" w:rsidRDefault="00F313B0" w:rsidP="00F313B0">
      <w:r w:rsidRPr="00F313B0">
        <w:t>Europa darf dabei weder als Bürokratieapparat noch als moralischer Weltlehrer auftreten. Es muss zeigen, dass gemeinsame Standards reale Entlastung, bessere Daten, faireren Wettbewerb, resiliente Unternehmen, glaubwürdigere Kapitalmärkte, prüfbare Produktwirkung und demokratische Kontrolle ermöglichen.</w:t>
      </w:r>
    </w:p>
    <w:p w14:paraId="1F3DB4EF" w14:textId="77777777" w:rsidR="00F313B0" w:rsidRPr="00F313B0" w:rsidRDefault="00F313B0" w:rsidP="00F313B0">
      <w:r w:rsidRPr="00F313B0">
        <w:t>Die nächste Frage lautet: Wie wird diese Logik auf internationalen Handel und globale Lieferketten übertragen, ohne in Protektionismus, moralische Überforderung oder westliche Belehrung zu kippen?</w:t>
      </w:r>
    </w:p>
    <w:p w14:paraId="1D530394" w14:textId="77777777" w:rsidR="00F313B0" w:rsidRDefault="00F313B0" w:rsidP="00F313B0">
      <w:r w:rsidRPr="00F313B0">
        <w:t>Diese Frage führt zu Kapitel 92 - Handel, Lieferketten und globale Wirkung.</w:t>
      </w:r>
    </w:p>
    <w:p w14:paraId="7F53395D" w14:textId="3BD51996" w:rsidR="00CC02A1" w:rsidRPr="00F313B0" w:rsidRDefault="00CC02A1" w:rsidP="00CC02A1">
      <w:pPr>
        <w:pStyle w:val="berschrift3"/>
      </w:pPr>
      <w:bookmarkStart w:id="6159" w:name="_Toc229927070"/>
      <w:bookmarkStart w:id="6160" w:name="_Toc229945074"/>
      <w:bookmarkStart w:id="6161" w:name="_Toc229948861"/>
      <w:bookmarkStart w:id="6162" w:name="_Toc229955488"/>
      <w:bookmarkStart w:id="6163" w:name="_Toc229958643"/>
      <w:bookmarkStart w:id="6164" w:name="_Toc229963448"/>
      <w:r w:rsidRPr="00CC02A1">
        <w:t xml:space="preserve">Endnoten und Quellen zu Kapitel </w:t>
      </w:r>
      <w:r>
        <w:t>91</w:t>
      </w:r>
      <w:bookmarkEnd w:id="6159"/>
      <w:bookmarkEnd w:id="6160"/>
      <w:bookmarkEnd w:id="6161"/>
      <w:bookmarkEnd w:id="6162"/>
      <w:bookmarkEnd w:id="6163"/>
      <w:bookmarkEnd w:id="6164"/>
    </w:p>
    <w:p w14:paraId="14BCF493" w14:textId="77777777" w:rsidR="00F313B0" w:rsidRPr="00F313B0" w:rsidRDefault="00F313B0" w:rsidP="00F313B0">
      <w:pPr>
        <w:rPr>
          <w:b/>
          <w:bCs/>
        </w:rPr>
      </w:pPr>
      <w:r w:rsidRPr="00F313B0">
        <w:rPr>
          <w:b/>
          <w:bCs/>
        </w:rPr>
        <w:t>Interne WÖk-Quellen</w:t>
      </w:r>
    </w:p>
    <w:p w14:paraId="2FFF5A89" w14:textId="77777777" w:rsidR="00F313B0" w:rsidRPr="00F313B0" w:rsidRDefault="00F313B0" w:rsidP="00F313B0">
      <w:r w:rsidRPr="00F313B0">
        <w:t>[I-K91-1] Weber, Natalie: Die neue Ordnung des Wohlstands, Arbeitsfassung 2026. Grundlage für den übergreifenden Standardwerk-Kontext der Wirkungsökonomie, insbesondere für Wirkung als Steuerungsgröße für Mensch, Planet und Demokratie sowie für die Logik von Wirkungsdaten als Risiko-, Finanzierungs-, Versicherungs-, Lieferketten- und Steuerungsdaten.</w:t>
      </w:r>
    </w:p>
    <w:p w14:paraId="7240F6E9" w14:textId="77777777" w:rsidR="00F313B0" w:rsidRPr="00F313B0" w:rsidRDefault="00F313B0" w:rsidP="00F313B0">
      <w:r w:rsidRPr="00F313B0">
        <w:t>[I-K91-2] Weber, Natalie: Grundlagenpapier Wirkungsökonomie WÖk, 2025. Grundlage für Wirkungstransparenz, partizipative Governance, offene Wirkungsplattformen, Missbrauchsrisiken, Machtkonzentration, Wirkungssimulation und demokratische Legitimität als Schutzanforderungen wirkungsorientierter Steuerung.</w:t>
      </w:r>
    </w:p>
    <w:p w14:paraId="414D2AE0" w14:textId="77777777" w:rsidR="00F313B0" w:rsidRPr="00F313B0" w:rsidRDefault="00F313B0" w:rsidP="00F313B0">
      <w:r w:rsidRPr="00F313B0">
        <w:t>[I-K91-3] Weber, Natalie: Grundlagenpapier Wirkungsökonomie WÖk, 2025, Abschnitt zu internationalen Aspekten und globalen Herausforderungen. Grundlage für internationale Kooperation, Harmonisierung von Wirkungsmessung, Berichtsstandards und Zertifizierungssystemen, globale Gerechtigkeit, Entwicklungsperspektiven, Austausch, Skalierung und globale Wirkungsnetzwerke.</w:t>
      </w:r>
    </w:p>
    <w:p w14:paraId="4872B24F" w14:textId="77777777" w:rsidR="00F313B0" w:rsidRPr="00F313B0" w:rsidRDefault="00F313B0" w:rsidP="00F313B0">
      <w:r w:rsidRPr="00F313B0">
        <w:t>[I-K91-4] Weber, Natalie: Grundlagenpapier Wirkungsökonomie WÖk, 2025. Grundlage für die Kernidee, dass Wirkung als neue Leitgröße einen systematischen, transparenten und partizipativen Bewertungs- und Steuerungsprozess verlangt, in dem die Frage im Mittelpunkt steht, welche Wirkung tatsächlich erzeugt wird und wie sie nachgewiesen, verbessert und gesteuert werden kann.</w:t>
      </w:r>
    </w:p>
    <w:p w14:paraId="732F5FDB" w14:textId="77777777" w:rsidR="00F313B0" w:rsidRPr="00F313B0" w:rsidRDefault="00F313B0" w:rsidP="00F313B0">
      <w:r w:rsidRPr="00F313B0">
        <w:t>[I-K91-5] Weber, Natalie: Grundlagenpapier Wirkungsökonomie WÖk, 2025. Grundlage für SDG-Kompatibilität als universellen Zielrahmen und für die Verbindung von Wirkungstransparenz, T-SROI, Netzwerkeffekten, Systemintelligenz und partizipativer Steuerung.</w:t>
      </w:r>
    </w:p>
    <w:p w14:paraId="7B7D489F" w14:textId="77777777" w:rsidR="00F313B0" w:rsidRPr="00F313B0" w:rsidRDefault="00F313B0" w:rsidP="00F313B0">
      <w:r w:rsidRPr="00F313B0">
        <w:lastRenderedPageBreak/>
        <w:t>[I-K91-6] Weber, Natalie: Grundlagenpapier Wirkungsökonomie WÖk, 2025. Grundlage für die Risiken von Bürokratisierung, Überregulierung, Zielkonflikten, Wirkungssimulation, technokratischer Wahrnehmung und die Notwendigkeit demokratischer, partizipativer und kulturübergreifender Gestaltung.</w:t>
      </w:r>
    </w:p>
    <w:p w14:paraId="1057E38A" w14:textId="77777777" w:rsidR="00F313B0" w:rsidRPr="00F313B0" w:rsidRDefault="00F313B0" w:rsidP="00F313B0">
      <w:r w:rsidRPr="00F313B0">
        <w:t>[I-K91-7] Weber, Natalie: Systemmodell der Wirkungsökonomie, 2025. Grundlage für Staat, Recht, Wirtschaft, Finanzsystem, Gesellschaft, Medien, Gesundheit, Kultur, Wissen, Digitalisierung und Demokratie als gekoppelte Wirkungsräume.</w:t>
      </w:r>
    </w:p>
    <w:p w14:paraId="16C0EEA4" w14:textId="77777777" w:rsidR="00F313B0" w:rsidRPr="00F313B0" w:rsidRDefault="00F313B0" w:rsidP="00F313B0">
      <w:r w:rsidRPr="00F313B0">
        <w:t>[I-K91-8] Weber, Natalie: Technische Leitlinien zum Wirkungssteuergesetz (WUStG), Vollversion Extended, August 2025; Weber, Natalie: WÖk Master Items final v1.2, 2025. Grundlage für WÖk-IDs, Scorecards, Benchmarks, Datenqualitätsklassen, Reverse Merit Order und die technische Anschlussfähigkeit von Wirkungsdaten.</w:t>
      </w:r>
    </w:p>
    <w:p w14:paraId="028FC453" w14:textId="77777777" w:rsidR="00F313B0" w:rsidRPr="00F313B0" w:rsidRDefault="00F313B0" w:rsidP="00F313B0">
      <w:r w:rsidRPr="00F313B0">
        <w:t>[I-K91-9] Weber, Natalie: Wirkungsökonomie in der Lieferkette, September 2025; Weber, Natalie: WP_Produkte - Produktbesteuerung durch Wirkung, 2025. Grundlage für Lieferkettenwirkung, Produktwirkung, digitale Produktpässe, Vorsteuerlogik, internationale Lieferketten und die Rückkopplung von Produktwirkung in Markt- und Steuerentscheidungen.</w:t>
      </w:r>
    </w:p>
    <w:p w14:paraId="606B6736" w14:textId="77777777" w:rsidR="00F313B0" w:rsidRPr="00F313B0" w:rsidRDefault="00F313B0" w:rsidP="00F313B0">
      <w:pPr>
        <w:rPr>
          <w:b/>
          <w:bCs/>
        </w:rPr>
      </w:pPr>
      <w:r w:rsidRPr="00F313B0">
        <w:rPr>
          <w:b/>
          <w:bCs/>
        </w:rPr>
        <w:t>Externe Quellen</w:t>
      </w:r>
    </w:p>
    <w:p w14:paraId="13637244" w14:textId="0780EE8E" w:rsidR="00F313B0" w:rsidRPr="00975908" w:rsidRDefault="00F313B0" w:rsidP="00F313B0">
      <w:r w:rsidRPr="00F313B0">
        <w:t xml:space="preserve">[E-K91-1] Europäische Kommission: EU taxonomy for sustainable activities, Stand 2026. Bezugspunkt für die EU-Taxonomie als gemeinsames Klassifikationssystem für ökologisch nachhaltige wirtschaftliche Aktivitäten, zur Skalierung nachhaltiger Investitionen, zur Verringerung von Greenwashing und Marktfragmentierung sowie zur Unterstützung klimafreundlicher Unternehmensentwicklung. </w:t>
      </w:r>
      <w:r w:rsidRPr="00975908">
        <w:t>(</w:t>
      </w:r>
      <w:r w:rsidR="005E565E" w:rsidRPr="00295A59">
        <w:t>https://commission.europa.eu/document/download/9179202e-6dd0-4890-94b4-aa0b7d95d5c4_en?filename=com-2026-380_annex-1_en.pdf</w:t>
      </w:r>
      <w:r w:rsidRPr="00975908">
        <w:t>)</w:t>
      </w:r>
    </w:p>
    <w:p w14:paraId="6923578B" w14:textId="10888841" w:rsidR="00F313B0" w:rsidRPr="00F313B0" w:rsidRDefault="00F313B0" w:rsidP="00F313B0">
      <w:r w:rsidRPr="00926BAB">
        <w:rPr>
          <w:lang w:val="it-IT"/>
        </w:rPr>
        <w:t xml:space="preserve">[E-K91-2] Europäische Kommission: Corporate sustainability reporting, Stand 2026. </w:t>
      </w:r>
      <w:r w:rsidRPr="00F313B0">
        <w:t>Bezugspunkt für die CSRD und dafür, dass Unternehmen im Anwendungsbereich nach European Sustainability Reporting Standards berichten müssen, die von EFRAG fachlich vorbereitet werden. (</w:t>
      </w:r>
      <w:r w:rsidR="005E565E" w:rsidRPr="00295A59">
        <w:t>https://finance.ec.europa.eu/financial-markets/company-reporting-and-auditing/company-reporting/corporate-sustainability-reporting_en</w:t>
      </w:r>
      <w:r w:rsidRPr="00F313B0">
        <w:t>)</w:t>
      </w:r>
    </w:p>
    <w:p w14:paraId="0BE25C38" w14:textId="4E54B95F" w:rsidR="00F313B0" w:rsidRPr="00F313B0" w:rsidRDefault="00F313B0" w:rsidP="00F313B0">
      <w:r w:rsidRPr="00F313B0">
        <w:t>[E-K91-3] Europäische Kommission: Commission seeks feedback on revised sustainability reporting standards, Mai 2026; Europäische Kommission: Simplification / Omnibus I, 2025/2026. Bezugspunkt für die laufende Überarbeitung und Vereinfachung der Nachhaltigkeitsberichterstattung mit dem Ziel, administrative Belastungen zu senken und zugleich die Qualität der Nachhaltigkeitsangaben zu erhalten. (</w:t>
      </w:r>
      <w:r w:rsidR="005E565E" w:rsidRPr="00295A59">
        <w:t>https://finance.ec.europa.eu/news/commission-seeks-feedback-revised-sustainability-reporting-standards-2026-05-06_en</w:t>
      </w:r>
      <w:r w:rsidRPr="00F313B0">
        <w:t>)</w:t>
      </w:r>
    </w:p>
    <w:p w14:paraId="05F89954" w14:textId="77625A2A" w:rsidR="00F313B0" w:rsidRPr="00F313B0" w:rsidRDefault="00F313B0" w:rsidP="00F313B0">
      <w:r w:rsidRPr="00F313B0">
        <w:lastRenderedPageBreak/>
        <w:t>[E-K91-4] Europäische Kommission: Implementing the Ecodesign for Sustainable Products Regulation; Europäische Kommission: Commission launches consultation on the Digital Product Passport, 2025/2026. Bezugspunkt für den digitalen Produktpass als Instrument der ESPR, für Produktdaten zu Nachhaltigkeit, Haltbarkeit und Umweltaspekten sowie für Identifikatoren, Datenträger, Zugriffsrechte, Register und Webportal. (</w:t>
      </w:r>
      <w:r w:rsidR="005E565E" w:rsidRPr="00295A59">
        <w:t>https://single-market-economy.ec.europa.eu/news/commission-launches-consultation-digital-product-passport-2025-04-09_en</w:t>
      </w:r>
      <w:r w:rsidRPr="00F313B0">
        <w:t>)</w:t>
      </w:r>
    </w:p>
    <w:p w14:paraId="2D1EDBD9" w14:textId="68C7E5C4" w:rsidR="00F313B0" w:rsidRPr="00F313B0" w:rsidRDefault="00F313B0" w:rsidP="00F313B0">
      <w:r w:rsidRPr="00F313B0">
        <w:t>[E-K91-5] Europäische Kommission: Carbon Border Adjustment Mechanism, Stand 2026. Bezugspunkt für CBAM als Mechanismus, der nach der Übergangsphase 2023-2025 im definitiven Regime ab 2026 gilt und auf die Phase-out-Logik freier Zertifikate im EU-Emissionshandel sowie die Vermeidung von Carbon Leakage bezogen ist. (</w:t>
      </w:r>
      <w:r w:rsidR="005E565E" w:rsidRPr="00295A59">
        <w:t>https://taxation-customs.ec.europa.eu/carbon-border-adjustment-mechanism_en</w:t>
      </w:r>
      <w:r w:rsidRPr="00F313B0">
        <w:t>)</w:t>
      </w:r>
    </w:p>
    <w:p w14:paraId="13E4CD61" w14:textId="762C3B31" w:rsidR="00F313B0" w:rsidRPr="00F313B0" w:rsidRDefault="00F313B0" w:rsidP="00F313B0">
      <w:r w:rsidRPr="00F313B0">
        <w:t>[E-K91-6] Europäische Kommission: CBAM successfully entered into force on 1 January 2026, 14. Januar 2026. Bezugspunkt für den Eintritt von CBAM in Kraft am 1. Januar 2026 und die Verknüpfung des CBAM-Registers mit nationalen Zollimport-Systemen, TARIC und dem EU Customs Single Window. (</w:t>
      </w:r>
      <w:r w:rsidR="005E565E" w:rsidRPr="00295A59">
        <w:t>https://taxation-customs.ec.europa.eu/news/cbam-successfully-entered-force-1-january-2026-2026-01-14_en</w:t>
      </w:r>
      <w:r w:rsidRPr="00F313B0">
        <w:t>)</w:t>
      </w:r>
    </w:p>
    <w:p w14:paraId="4BA7C8E5" w14:textId="4C878B91" w:rsidR="00F313B0" w:rsidRPr="00F313B0" w:rsidRDefault="00F313B0" w:rsidP="00F313B0">
      <w:r w:rsidRPr="00F313B0">
        <w:t>[E-K91-7] Europäische Kommission: AI Act und European approach to artificial intelligence, Stand Mai 2026. Bezugspunkt für den AI Act als europäischen Rechtsrahmen für KI-Risiken und für den risikobasierten Ansatz mit unterschiedlichen Risikostufen. (</w:t>
      </w:r>
      <w:r w:rsidR="005E565E" w:rsidRPr="00295A59">
        <w:t>https://digital-strategy.ec.europa.eu/en/policies/regulatory-framework-ai</w:t>
      </w:r>
      <w:r w:rsidRPr="00F313B0">
        <w:t>)</w:t>
      </w:r>
    </w:p>
    <w:p w14:paraId="7ED2DE0B" w14:textId="56FB69A5" w:rsidR="00F313B0" w:rsidRPr="00F313B0" w:rsidRDefault="00F313B0" w:rsidP="00F313B0">
      <w:r w:rsidRPr="00F313B0">
        <w:t>[E-K91-8] Europäische Kommission: Data Act, Stand Dezember 2025. Bezugspunkt für die Anwendbarkeit des Data Act seit dem 12. September 2025 und seine Rolle beim Aufbau einer fairen und innovativen europäischen Datenwirtschaft. (</w:t>
      </w:r>
      <w:r w:rsidR="005E565E" w:rsidRPr="00295A59">
        <w:t>https://digital-strategy.ec.europa.eu/en/policies/data-act</w:t>
      </w:r>
      <w:r w:rsidRPr="00F313B0">
        <w:t>)</w:t>
      </w:r>
    </w:p>
    <w:p w14:paraId="13B9CFCE" w14:textId="60DEFBF4" w:rsidR="000D309E" w:rsidRDefault="00F313B0" w:rsidP="00A37FBE">
      <w:r w:rsidRPr="00F313B0">
        <w:t>[E-K91-9] Europäische Kommission: Common European Data Spaces; Europäische Kommission: A European strategy for data, Stand 2026. Bezugspunkt für gemeinsame europäische Datenräume als sichere und vertrauenswürdige Rahmen, in denen Daten EU-weit verfügbar und austauschbar werden, sowie für den Data Act als Baustein der europäischen Datenstrategie. (</w:t>
      </w:r>
      <w:r w:rsidR="005E565E" w:rsidRPr="00295A59">
        <w:t>https://digital-strategy.ec.europa.eu/en/policies/strategy-data</w:t>
      </w:r>
      <w:r w:rsidRPr="00F313B0">
        <w:t>)</w:t>
      </w:r>
    </w:p>
    <w:p w14:paraId="5435EC18" w14:textId="77777777" w:rsidR="000D309E" w:rsidRPr="000D309E" w:rsidRDefault="000D309E" w:rsidP="00CD27E1">
      <w:pPr>
        <w:pStyle w:val="berschrift2"/>
      </w:pPr>
      <w:bookmarkStart w:id="6165" w:name="_Toc229829964"/>
      <w:bookmarkStart w:id="6166" w:name="_Toc229927071"/>
      <w:bookmarkStart w:id="6167" w:name="_Toc229945075"/>
      <w:bookmarkStart w:id="6168" w:name="_Toc229948862"/>
      <w:bookmarkStart w:id="6169" w:name="_Toc229955489"/>
      <w:bookmarkStart w:id="6170" w:name="_Toc229958644"/>
      <w:bookmarkStart w:id="6171" w:name="_Toc229963449"/>
      <w:r w:rsidRPr="000D309E">
        <w:t>Kapitel 92 - Handel, Lieferketten und globale Wirkung</w:t>
      </w:r>
      <w:bookmarkEnd w:id="6165"/>
      <w:bookmarkEnd w:id="6166"/>
      <w:bookmarkEnd w:id="6167"/>
      <w:bookmarkEnd w:id="6168"/>
      <w:bookmarkEnd w:id="6169"/>
      <w:bookmarkEnd w:id="6170"/>
      <w:bookmarkEnd w:id="6171"/>
    </w:p>
    <w:p w14:paraId="33AF3501" w14:textId="77777777" w:rsidR="000D309E" w:rsidRPr="000D309E" w:rsidRDefault="000D309E" w:rsidP="000D309E">
      <w:r w:rsidRPr="000D309E">
        <w:t xml:space="preserve">Kapitel 91 hat Europa als möglichen Wirkungsraum beschrieben: als Raum, in dem Markt, Recht, Daten, Demokratie und Standards zusammengeführt werden können. Kapitel 92 weitet diese Logik auf internationalen Handel und globale Lieferketten aus. Es geht nicht um eine vollständige Theorie des Welthandels und nicht um eine technische Ausarbeitung des Welthandelsrechts. Es geht um die Frage, wie Wirkung sichtbar bleibt, </w:t>
      </w:r>
      <w:r w:rsidRPr="000D309E">
        <w:lastRenderedPageBreak/>
        <w:t>wenn Waren, Rohstoffe, Dienstleistungen, Daten, Kapital und Risiken über Grenzen hinweg verschoben werden.</w:t>
      </w:r>
    </w:p>
    <w:p w14:paraId="63912A7F" w14:textId="77777777" w:rsidR="000D309E" w:rsidRPr="000D309E" w:rsidRDefault="000D309E" w:rsidP="000D309E">
      <w:r w:rsidRPr="000D309E">
        <w:t>Handel ist nicht nur Warenaustausch. Handel ist Wirkungsverlagerung.</w:t>
      </w:r>
    </w:p>
    <w:p w14:paraId="531840BF" w14:textId="77777777" w:rsidR="000D309E" w:rsidRPr="000D309E" w:rsidRDefault="000D309E" w:rsidP="000D309E">
      <w:r w:rsidRPr="000D309E">
        <w:t>Ein Produkt kann in einem Land konsumiert werden, während seine ökologische, soziale, gesundheitliche, arbeitsrechtliche oder demokratische Wirkung in einem anderen Land entsteht. Die Käuferin sieht den Preis. Das Unternehmen sieht die Kosten. Der Zoll sieht die Ware. Der Kapitalmarkt sieht Marge und Risiko. Aber Wasserstress, Rohstoffabbau, Arbeitsbedingungen, Entwaldung, Zwangsarbeit, Biodiversitätsverlust, Korruption, politische Abhängigkeit oder digitale Überwachung können weit vor der Grenze liegen.</w:t>
      </w:r>
    </w:p>
    <w:p w14:paraId="6478CDD4" w14:textId="77777777" w:rsidR="000D309E" w:rsidRPr="000D309E" w:rsidRDefault="000D309E" w:rsidP="000D309E">
      <w:r w:rsidRPr="000D309E">
        <w:t>Die alte Handelslogik fragte: Wo ist es billiger? Wo sind Regeln schwächer? Wo ist Arbeit günstiger? Wo sind Zölle niedriger? Wo ist die Lieferkette effizienter?</w:t>
      </w:r>
    </w:p>
    <w:p w14:paraId="097D342E" w14:textId="77777777" w:rsidR="000D309E" w:rsidRPr="000D309E" w:rsidRDefault="000D309E" w:rsidP="000D309E">
      <w:r w:rsidRPr="000D309E">
        <w:t>Die Wirkungsökonomie fragt: Welche Wirkung entsteht entlang der Kette? Welche Schäden werden verschoben? Welche Abhängigkeiten entstehen? Welche Daten sind prüfbar? Welche Menschen tragen die Kosten? Welche Ökosysteme werden belastet? Welche Wertschöpfung entsteht lokal? Welche Rechte werden geschützt? Welche Resilienz wird aufgebaut?</w:t>
      </w:r>
    </w:p>
    <w:p w14:paraId="23478D59" w14:textId="77777777" w:rsidR="000D309E" w:rsidRPr="000D309E" w:rsidRDefault="000D309E" w:rsidP="000D309E">
      <w:r w:rsidRPr="000D309E">
        <w:t>Globaler Handel wird wirkungsökonomisch nicht danach beurteilt, ob Waren möglichst billig fließen, sondern danach, welche Wirkung entlang der gesamten Kette erzeugt, verschoben oder verhindert wird.</w:t>
      </w:r>
    </w:p>
    <w:p w14:paraId="0B06517F" w14:textId="77777777" w:rsidR="000D309E" w:rsidRPr="000D309E" w:rsidRDefault="000D309E" w:rsidP="00CD27E1">
      <w:pPr>
        <w:pStyle w:val="berschrift3"/>
      </w:pPr>
      <w:bookmarkStart w:id="6172" w:name="_Toc229829965"/>
      <w:bookmarkStart w:id="6173" w:name="_Toc229927072"/>
      <w:bookmarkStart w:id="6174" w:name="_Toc229945076"/>
      <w:bookmarkStart w:id="6175" w:name="_Toc229948863"/>
      <w:bookmarkStart w:id="6176" w:name="_Toc229955490"/>
      <w:bookmarkStart w:id="6177" w:name="_Toc229958645"/>
      <w:bookmarkStart w:id="6178" w:name="_Toc229963450"/>
      <w:r w:rsidRPr="000D309E">
        <w:t>92.1 Wirkungsbasierter Handel</w:t>
      </w:r>
      <w:bookmarkEnd w:id="6172"/>
      <w:bookmarkEnd w:id="6173"/>
      <w:bookmarkEnd w:id="6174"/>
      <w:bookmarkEnd w:id="6175"/>
      <w:bookmarkEnd w:id="6176"/>
      <w:bookmarkEnd w:id="6177"/>
      <w:bookmarkEnd w:id="6178"/>
    </w:p>
    <w:p w14:paraId="0C713787" w14:textId="77777777" w:rsidR="000D309E" w:rsidRPr="000D309E" w:rsidRDefault="000D309E" w:rsidP="000D309E">
      <w:r w:rsidRPr="000D309E">
        <w:t>Wirkungsbasierter Handel bedeutet nicht, Handel abzuschaffen. Er bedeutet, Handel an Wirklichkeit rückzubinden.</w:t>
      </w:r>
    </w:p>
    <w:p w14:paraId="6E6BE6F8" w14:textId="77777777" w:rsidR="000D309E" w:rsidRPr="000D309E" w:rsidRDefault="000D309E" w:rsidP="000D309E">
      <w:r w:rsidRPr="000D309E">
        <w:t>Handel kann Wohlstand schaffen. Er kann Arbeit ermöglichen, Märkte öffnen, Innovation verbreiten, Versorgung sichern, Wissen austauschen, Spezialisierung ermöglichen, Regionen verbinden und Teilhabe erweitern. Viele Länder, Unternehmen und Menschen leben davon, dass Güter, Dienstleistungen, Rohstoffe, Technologien und Kapital über Grenzen hinweg fließen. Eine Wirkungsökonomie darf globale Lieferketten deshalb nicht pauschal romantisieren und nicht pauschal verurteilen.</w:t>
      </w:r>
    </w:p>
    <w:p w14:paraId="3C88A963" w14:textId="77777777" w:rsidR="000D309E" w:rsidRPr="000D309E" w:rsidRDefault="000D309E" w:rsidP="000D309E">
      <w:r w:rsidRPr="000D309E">
        <w:t>Aber Handel kann auch Schäden verschieben. Er kann billige Produkte ermöglichen, weil Wasser in anderen Regionen verbraucht wird, weil Löhne nicht existenzsichernd sind, weil Arbeitsschutz schwach ist, weil Emissionen außerhalb des importierenden Landes entstehen, weil Biodiversität in Herkunftsregionen zerstört wird, weil Rohstoffe unter Gewalt, Korruption oder autoritärer Kontrolle gewonnen werden, oder weil demokratische und arbeitsrechtliche Standards entlang der Kette nicht gelten.</w:t>
      </w:r>
    </w:p>
    <w:p w14:paraId="61D70704" w14:textId="77777777" w:rsidR="000D309E" w:rsidRPr="000D309E" w:rsidRDefault="000D309E" w:rsidP="000D309E">
      <w:r w:rsidRPr="000D309E">
        <w:t>Die alte Handelslogik behandelte solche Folgen zu häufig als „extern“. Wirkungsökonomisch sind sie nicht extern. Sie sind nur verlagert.</w:t>
      </w:r>
    </w:p>
    <w:p w14:paraId="11350C4F" w14:textId="77777777" w:rsidR="000D309E" w:rsidRPr="000D309E" w:rsidRDefault="000D309E" w:rsidP="000D309E">
      <w:r w:rsidRPr="000D309E">
        <w:lastRenderedPageBreak/>
        <w:t>Ein T-Shirt ist nicht erst im Laden ein Produkt. Es ist Baumwolle, Wasser, Chemie, Energie, Arbeit, Transport, Färbung, Verpackung, Lohn, Arbeitsschutz, Gesundheit, Entsorgung und Modezyklus. Ein Smartphone ist nicht erst im Geschäft ein Gerät. Es ist Rohstoffabbau, seltene Erden, Kobalt, Lithium, Elektronikfertigung, Energie, Software, Datenrechte, Reparierbarkeit und Elektroschrott. Ein Lebensmittel ist nicht erst beim Verzehr Wirkung. Es ist Saatgut, Boden, Wasser, Pestizide, Tierhaltung, Futter, Arbeit, Kühlung, Verpackung, Transport und Food Waste. Die Arbeitsfassungen der Wirkungsökonomie beschreiben Produkte deshalb als verdichtete Wirkungsketten und warnen davor, Wirkung nur im eigenen Werk zu optimieren, während sie in unsichtbare Vorstufen verschoben wird [I-K92-2; I-K92-3].</w:t>
      </w:r>
    </w:p>
    <w:p w14:paraId="3B25DCBC" w14:textId="77777777" w:rsidR="000D309E" w:rsidRPr="000D309E" w:rsidRDefault="000D309E" w:rsidP="000D309E">
      <w:r w:rsidRPr="000D309E">
        <w:t>Wirkungsbasierter Handel stellt daher eine andere Grundfrage.</w:t>
      </w:r>
    </w:p>
    <w:p w14:paraId="3691EE51" w14:textId="77777777" w:rsidR="000D309E" w:rsidRPr="000D309E" w:rsidRDefault="000D309E" w:rsidP="000D309E">
      <w:r w:rsidRPr="000D309E">
        <w:t>Nicht: Wo bekommen wir es billiger?</w:t>
      </w:r>
    </w:p>
    <w:p w14:paraId="177060FC" w14:textId="77777777" w:rsidR="000D309E" w:rsidRPr="000D309E" w:rsidRDefault="000D309E" w:rsidP="000D309E">
      <w:r w:rsidRPr="000D309E">
        <w:t>Sondern: Wo entsteht echte Wirkleistung?</w:t>
      </w:r>
    </w:p>
    <w:p w14:paraId="4D4568EE" w14:textId="77777777" w:rsidR="000D309E" w:rsidRPr="000D309E" w:rsidRDefault="000D309E" w:rsidP="000D309E">
      <w:r w:rsidRPr="000D309E">
        <w:t>Diese Frage verändert die Rolle aller Beteiligten.</w:t>
      </w:r>
    </w:p>
    <w:p w14:paraId="7AD753F0" w14:textId="77777777" w:rsidR="000D309E" w:rsidRPr="000D309E" w:rsidRDefault="000D309E" w:rsidP="000D309E">
      <w:r w:rsidRPr="000D309E">
        <w:t>Unternehmen müssen Lieferketten nicht nur als Kosten-, Qualitäts- und Verfügbarkeitsketten lesen, sondern als Wirkungsketten und Risikoketten. Ein Unternehmen, das seine Lieferkette nicht kennt, kennt seine Wirkung nicht. Und ein Unternehmen, das seine Wirkung nicht kennt, kennt sein Geschäftsmodell nicht. Die alte Lieferkettenlogik fragte nach Preis, Qualität und Verfügbarkeit. Die Wirkungsökonomie fragt nach Wirkung, Resilienz, Datenqualität, Fairness und Entwicklung.</w:t>
      </w:r>
    </w:p>
    <w:p w14:paraId="31BC2A74" w14:textId="77777777" w:rsidR="000D309E" w:rsidRPr="000D309E" w:rsidRDefault="000D309E" w:rsidP="000D309E">
      <w:r w:rsidRPr="000D309E">
        <w:t>Staaten müssen Handel nicht nur als Export- oder Importvolumen betrachten, sondern als Verschiebung realer Wirkungen über Grenzen. Wenn ein importiertes Produkt billiger ist, weil seine Schäden anderswo entstehen, ist der Preis nicht effizient. Er ist unvollständig.</w:t>
      </w:r>
    </w:p>
    <w:p w14:paraId="1AB57F2E" w14:textId="77777777" w:rsidR="000D309E" w:rsidRPr="000D309E" w:rsidRDefault="000D309E" w:rsidP="000D309E">
      <w:r w:rsidRPr="000D309E">
        <w:t>Kapitalgeber müssen globale Lieferketten als Risikodaten lesen. Lieferkettenrisiken sind keine moralischen Zusatzdaten. Sie sind Kredit-, Versicherungs-, Portfolio-, Standort-, Haftungs-, Reputations- und Transformationsrisiken.</w:t>
      </w:r>
    </w:p>
    <w:p w14:paraId="3FDCD5C9" w14:textId="77777777" w:rsidR="000D309E" w:rsidRPr="000D309E" w:rsidRDefault="000D309E" w:rsidP="000D309E">
      <w:r w:rsidRPr="000D309E">
        <w:t>Öffentliche Beschaffung muss ihre Marktmacht nutzen, ohne globale Anbieter pauschal auszuschließen. Sie muss fragen: Welche Daten liegen vor? Welche Wirkung ist geprüft? Welche Standards gelten? Welche roten Linien werden eingehalten? Welche Lieferanten können entwickelt werden?</w:t>
      </w:r>
    </w:p>
    <w:p w14:paraId="16026434" w14:textId="77777777" w:rsidR="000D309E" w:rsidRPr="000D309E" w:rsidRDefault="000D309E" w:rsidP="000D309E">
      <w:r w:rsidRPr="000D309E">
        <w:t>Konsument:innen dürfen nicht zu privaten Lieferkettenprüfer:innen gemacht werden. Sie sollen nicht am Regal Wasserstress, Arbeitsrechte, Entwaldung, Transportemissionen und Demokratiebezug rekonstruieren müssen. Diese Verantwortung gehört in Datenräume, Produktpässe, Scorecards, Standards, Beschaffung, Kapitalprüfung und Preise.</w:t>
      </w:r>
    </w:p>
    <w:p w14:paraId="74CACCBE" w14:textId="77777777" w:rsidR="000D309E" w:rsidRPr="000D309E" w:rsidRDefault="000D309E" w:rsidP="000D309E">
      <w:r w:rsidRPr="000D309E">
        <w:lastRenderedPageBreak/>
        <w:t>Wirkungsbasierter Handel individualisiert Verantwortung nicht. Er architekturiert sie.</w:t>
      </w:r>
    </w:p>
    <w:p w14:paraId="231D9B86" w14:textId="77777777" w:rsidR="000D309E" w:rsidRPr="000D309E" w:rsidRDefault="000D309E" w:rsidP="000D309E">
      <w:r w:rsidRPr="000D309E">
        <w:t>Das bedeutet auch: Der billigste Preis ist nicht automatisch verbraucherfreundlich. Ein Preis ist nur dann wirklich günstig, wenn er die wesentlichen Wirkungen nicht verschweigt. Ein Produkt, das billig ist, weil andere Menschen, andere Regionen, andere Generationen oder Ökosysteme zahlen, ist nicht günstig. Es ist vorfinanziert durch Schäden.</w:t>
      </w:r>
    </w:p>
    <w:p w14:paraId="41E418F4" w14:textId="77777777" w:rsidR="000D309E" w:rsidRPr="000D309E" w:rsidRDefault="000D309E" w:rsidP="000D309E">
      <w:r w:rsidRPr="000D309E">
        <w:t>Wirkungsbasierter Handel fragt deshalb nicht nur nach Kosten. Er fragt nach Kostenwahrheit.</w:t>
      </w:r>
    </w:p>
    <w:p w14:paraId="669E2819" w14:textId="77777777" w:rsidR="000D309E" w:rsidRPr="000D309E" w:rsidRDefault="000D309E" w:rsidP="00CD27E1">
      <w:pPr>
        <w:pStyle w:val="berschrift3"/>
      </w:pPr>
      <w:bookmarkStart w:id="6179" w:name="_Toc229829966"/>
      <w:bookmarkStart w:id="6180" w:name="_Toc229927073"/>
      <w:bookmarkStart w:id="6181" w:name="_Toc229945077"/>
      <w:bookmarkStart w:id="6182" w:name="_Toc229948864"/>
      <w:bookmarkStart w:id="6183" w:name="_Toc229955491"/>
      <w:bookmarkStart w:id="6184" w:name="_Toc229958646"/>
      <w:bookmarkStart w:id="6185" w:name="_Toc229963451"/>
      <w:r w:rsidRPr="000D309E">
        <w:t>92.2 CBAM und Grenzausgleich</w:t>
      </w:r>
      <w:bookmarkEnd w:id="6179"/>
      <w:bookmarkEnd w:id="6180"/>
      <w:bookmarkEnd w:id="6181"/>
      <w:bookmarkEnd w:id="6182"/>
      <w:bookmarkEnd w:id="6183"/>
      <w:bookmarkEnd w:id="6184"/>
      <w:bookmarkEnd w:id="6185"/>
    </w:p>
    <w:p w14:paraId="5C7530A8" w14:textId="77777777" w:rsidR="000D309E" w:rsidRPr="000D309E" w:rsidRDefault="000D309E" w:rsidP="000D309E">
      <w:r w:rsidRPr="000D309E">
        <w:t>Eine Wirkungsordnung wird durchlässig, wenn Wirkung an der Grenze verschwindet.</w:t>
      </w:r>
    </w:p>
    <w:p w14:paraId="16D87440" w14:textId="77777777" w:rsidR="000D309E" w:rsidRPr="000D309E" w:rsidRDefault="000D309E" w:rsidP="000D309E">
      <w:r w:rsidRPr="000D309E">
        <w:t>Wenn ein Land oder ein Wirtschaftsraum ökologische, soziale oder demokratische Standards einführt, importierte Produkte aber ohne vergleichbare Wirkungskosten in denselben Markt gelangen, entstehen verzerrte Signale. Dann wird verantwortliche Produktion teurer, während verlagertes Risiko billig bleibt. Das ist kein fairer Wettbewerb. Es ist Wettbewerb um Unsichtbarkeit.</w:t>
      </w:r>
    </w:p>
    <w:p w14:paraId="08F07F37" w14:textId="77777777" w:rsidR="000D309E" w:rsidRPr="000D309E" w:rsidRDefault="000D309E" w:rsidP="000D309E">
      <w:r w:rsidRPr="000D309E">
        <w:t>Grenzausgleich ist deshalb keine bloße Zollfrage. Er ist die Frage, ob importierte Wirkung sichtbar wird.</w:t>
      </w:r>
    </w:p>
    <w:p w14:paraId="0D4D0ACB" w14:textId="77777777" w:rsidR="000D309E" w:rsidRPr="000D309E" w:rsidRDefault="000D309E" w:rsidP="000D309E">
      <w:r w:rsidRPr="000D309E">
        <w:t>Der europäische CBAM ist ein erster klimapolitischer Grenzmechanismus. Die EU beschreibt ihn als Instrument gegen Carbon Leakage; das definitive Regime gilt ab 2026 nach einer Übergangsphase von 2023 bis 2025 [E-K92-1]. Die Europäische Kommission meldete zudem, dass CBAM am 1. Januar 2026 in Kraft getreten ist und CBAM-Register, nationale Zollimport-Systeme, TARIC und EU Customs Single Window miteinander verbunden wurden [E-K92-2].</w:t>
      </w:r>
    </w:p>
    <w:p w14:paraId="5FA3CEDB" w14:textId="77777777" w:rsidR="000D309E" w:rsidRPr="000D309E" w:rsidRDefault="000D309E" w:rsidP="000D309E">
      <w:r w:rsidRPr="000D309E">
        <w:t>Wirkungsökonomisch ist CBAM aus drei Gründen wichtig.</w:t>
      </w:r>
    </w:p>
    <w:p w14:paraId="2A43A1D8" w14:textId="77777777" w:rsidR="000D309E" w:rsidRPr="000D309E" w:rsidRDefault="000D309E" w:rsidP="000D309E">
      <w:r w:rsidRPr="000D309E">
        <w:t>Erstens zeigt CBAM, dass Grenzwirkung politisch und technisch adressierbar ist. Die Wirkung eines Produkts endet nicht am Zoll. Wenn Emissionen in einem Drittland entstehen und das Produkt in Europa verkauft wird, bleibt die Klimawirkung Teil des europäischen Konsums.</w:t>
      </w:r>
    </w:p>
    <w:p w14:paraId="7FA49FBA" w14:textId="77777777" w:rsidR="000D309E" w:rsidRPr="000D309E" w:rsidRDefault="000D309E" w:rsidP="000D309E">
      <w:r w:rsidRPr="000D309E">
        <w:t>Zweitens zeigt CBAM, dass Preise nicht neutral sind, wenn sie ungleiche Wirkungskosten verschweigen. Ein europäisches Unternehmen, das Emissionskosten trägt, konkurriert verzerrt mit Importen, deren eingebettete Emissionen nicht vergleichbar belastet werden.</w:t>
      </w:r>
    </w:p>
    <w:p w14:paraId="69908E9D" w14:textId="77777777" w:rsidR="000D309E" w:rsidRPr="000D309E" w:rsidRDefault="000D309E" w:rsidP="000D309E">
      <w:r w:rsidRPr="000D309E">
        <w:t>Drittens zeigt CBAM die Grenze eines rein klimabezogenen Instruments. CBAM ist ein wichtiger Anfang. Aber Wirkung ist breiter als CO2. Sie umfasst Wasser, Arbeit, Menschenrechte, Biodiversität, Ressourcen, Demokratiebezug, Korruption, Lieferkettenresilienz, Datenqualität und soziale Stabilität.</w:t>
      </w:r>
    </w:p>
    <w:p w14:paraId="69BC1A63" w14:textId="77777777" w:rsidR="000D309E" w:rsidRPr="000D309E" w:rsidRDefault="000D309E" w:rsidP="000D309E">
      <w:r w:rsidRPr="000D309E">
        <w:lastRenderedPageBreak/>
        <w:t>Die Wirkungsökonomie lernt aus CBAM, aber sie verengt sich nicht auf CBAM.</w:t>
      </w:r>
    </w:p>
    <w:p w14:paraId="704D43BE" w14:textId="77777777" w:rsidR="000D309E" w:rsidRPr="000D309E" w:rsidRDefault="000D309E" w:rsidP="000D309E">
      <w:r w:rsidRPr="000D309E">
        <w:t>CBAM zeigt: Grenzwirkung ist möglich.</w:t>
      </w:r>
    </w:p>
    <w:p w14:paraId="5F2CD2EC" w14:textId="77777777" w:rsidR="000D309E" w:rsidRPr="000D309E" w:rsidRDefault="000D309E" w:rsidP="000D309E">
      <w:r w:rsidRPr="000D309E">
        <w:t>Die EU-Entwaldungsverordnung zeigt: Lieferkettenherkunft zählt.</w:t>
      </w:r>
    </w:p>
    <w:p w14:paraId="55A48E29" w14:textId="77777777" w:rsidR="000D309E" w:rsidRPr="000D309E" w:rsidRDefault="000D309E" w:rsidP="000D309E">
      <w:r w:rsidRPr="000D309E">
        <w:t>Die EU-Verordnung gegen Zwangsarbeit zeigt: Manche Schäden werden nicht nur verteuert, sondern ausgeschlossen.</w:t>
      </w:r>
    </w:p>
    <w:p w14:paraId="24EEA059" w14:textId="77777777" w:rsidR="000D309E" w:rsidRPr="000D309E" w:rsidRDefault="000D309E" w:rsidP="000D309E">
      <w:r>
        <w:t>Für bisher erfasste Produkte gilt die EU-Entwaldungsverordnung ab 30. Dezember 2026 für große und mittlere Betreiber, ab 30. Juni 2027 für Kleinst- und kleine Betreiber. Bereits vom EU-Holzrecht erfasste Kleinbetreiber starten am 30. Dezember 2026 [E-K92-3]. Das EU-Verbot von Produkten aus Zwangsarbeit gilt ab 14. Dezember 2027 für importierte und in der EU hergestellte Produkte [E-K92-4].</w:t>
      </w:r>
    </w:p>
    <w:p w14:paraId="718A4DEC" w14:textId="77777777" w:rsidR="000D309E" w:rsidRPr="000D309E" w:rsidRDefault="000D309E" w:rsidP="000D309E">
      <w:r w:rsidRPr="000D309E">
        <w:t>Diese Instrumente zeigen drei unterschiedliche Logiken.</w:t>
      </w:r>
    </w:p>
    <w:p w14:paraId="61DC3D89" w14:textId="77777777" w:rsidR="000D309E" w:rsidRPr="000D309E" w:rsidRDefault="000D309E" w:rsidP="000D309E">
      <w:r w:rsidRPr="000D309E">
        <w:t>CBAM verteuert bestimmte importierte CO2-Wirkungen.</w:t>
      </w:r>
    </w:p>
    <w:p w14:paraId="593192B3" w14:textId="77777777" w:rsidR="000D309E" w:rsidRPr="000D309E" w:rsidRDefault="000D309E" w:rsidP="000D309E">
      <w:r w:rsidRPr="000D309E">
        <w:t>EUDR macht Herkunft und Entwaldungsfreiheit marktrelevant.</w:t>
      </w:r>
    </w:p>
    <w:p w14:paraId="5DD5C660" w14:textId="77777777" w:rsidR="000D309E" w:rsidRPr="000D309E" w:rsidRDefault="000D309E" w:rsidP="000D309E">
      <w:r w:rsidRPr="000D309E">
        <w:t>Forced Labour Regulation zieht eine rote Linie beim Marktzugang.</w:t>
      </w:r>
    </w:p>
    <w:p w14:paraId="6D28398C" w14:textId="77777777" w:rsidR="000D309E" w:rsidRPr="000D309E" w:rsidRDefault="000D309E" w:rsidP="000D309E">
      <w:r w:rsidRPr="000D309E">
        <w:t>Die Wirkungsökonomie verbindet diese Logiken zu einer allgemeinen Importwirkungsordnung. Nicht jede negative Wirkung führt sofort zu einem Verbot. Aber schwere Menschenrechtsverletzungen, Zwangsarbeit, Kinderarbeit, massive Entwaldung, gravierende Toxizität, systematische Korruption und demokratiegefährdende Manipulation sind keine normalen Kostenpositionen. Sie sind rote Linien.</w:t>
      </w:r>
    </w:p>
    <w:p w14:paraId="3B34A68C" w14:textId="77777777" w:rsidR="000D309E" w:rsidRPr="000D309E" w:rsidRDefault="000D309E" w:rsidP="000D309E">
      <w:r w:rsidRPr="000D309E">
        <w:t>Der zentrale Satz lautet: Ein Produkt darf nicht deshalb sauber erscheinen, weil seine schmutzige Wirkung vor der Grenze stattgefunden hat [I-K92-7].</w:t>
      </w:r>
    </w:p>
    <w:p w14:paraId="6DE617E8" w14:textId="77777777" w:rsidR="000D309E" w:rsidRPr="000D309E" w:rsidRDefault="000D309E" w:rsidP="000D309E">
      <w:r w:rsidRPr="000D309E">
        <w:t>Grenzausgleich muss dabei fünf Bedingungen erfüllen.</w:t>
      </w:r>
    </w:p>
    <w:p w14:paraId="2F301153" w14:textId="77777777" w:rsidR="000D309E" w:rsidRPr="000D309E" w:rsidRDefault="000D309E" w:rsidP="000D309E">
      <w:r w:rsidRPr="000D309E">
        <w:t>Er muss messbar sein. Ohne klare Daten, Systemgrenzen, WÖk-IDs, digitale Produktpässe, Scorecards, Benchmarks und Prüfstatus wird Grenzausgleich willkürlich.</w:t>
      </w:r>
    </w:p>
    <w:p w14:paraId="62156229" w14:textId="77777777" w:rsidR="000D309E" w:rsidRPr="000D309E" w:rsidRDefault="000D309E" w:rsidP="000D309E">
      <w:r w:rsidRPr="000D309E">
        <w:t>Er muss transparent sein. Unternehmen, Staaten, Lieferanten und Gerichte müssen verstehen können, welche Wirkung bewertet wird, welche Daten fehlen und welche Folgen entstehen.</w:t>
      </w:r>
    </w:p>
    <w:p w14:paraId="6963A3E5" w14:textId="77777777" w:rsidR="000D309E" w:rsidRPr="000D309E" w:rsidRDefault="000D309E" w:rsidP="000D309E">
      <w:r w:rsidRPr="000D309E">
        <w:t>Er muss nichtdiskriminierend sein. Grenzausgleich darf nicht als versteckter Protektionismus eingesetzt werden. Entscheidend muss die geprüfte Wirkung sein, nicht die Herkunft als solche.</w:t>
      </w:r>
    </w:p>
    <w:p w14:paraId="2E9382B3" w14:textId="77777777" w:rsidR="000D309E" w:rsidRPr="000D309E" w:rsidRDefault="000D309E" w:rsidP="000D309E">
      <w:r w:rsidRPr="000D309E">
        <w:t>Er muss verhältnismäßig sein. Kleine Lieferanten, Länder mit schwacher Dateninfrastruktur und Transformationspartner brauchen Übergänge, Standardwerte, Unterstützung und Entwicklungspfade.</w:t>
      </w:r>
    </w:p>
    <w:p w14:paraId="6C09E631" w14:textId="77777777" w:rsidR="000D309E" w:rsidRPr="000D309E" w:rsidRDefault="000D309E" w:rsidP="000D309E">
      <w:r w:rsidRPr="000D309E">
        <w:lastRenderedPageBreak/>
        <w:t>Er muss entwicklungssensibel sein. Wenn reiche Märkte Standards setzen, dürfen sie nicht einfach die Kosten ärmeren Ländern aufladen. Wirkungswahrheit braucht Wirkungspartnerschaften.</w:t>
      </w:r>
    </w:p>
    <w:p w14:paraId="52D0C57C" w14:textId="77777777" w:rsidR="000D309E" w:rsidRPr="000D309E" w:rsidRDefault="000D309E" w:rsidP="000D309E">
      <w:r w:rsidRPr="000D309E">
        <w:t>Damit wird der Unterschied zwischen Protektionismus und Wirkungswahrheit deutlich.</w:t>
      </w:r>
    </w:p>
    <w:p w14:paraId="2E34FE3D" w14:textId="77777777" w:rsidR="000D309E" w:rsidRPr="000D309E" w:rsidRDefault="000D309E" w:rsidP="000D309E">
      <w:r w:rsidRPr="000D309E">
        <w:t>Protektionismus schützt heimische Anbieter vor ausländischer Konkurrenz, weil sie ausländisch ist.</w:t>
      </w:r>
    </w:p>
    <w:p w14:paraId="420A3BFB" w14:textId="77777777" w:rsidR="000D309E" w:rsidRPr="000D309E" w:rsidRDefault="000D309E" w:rsidP="000D309E">
      <w:r w:rsidRPr="000D309E">
        <w:t>Wirkungswahrheit schützt den Markt vor versteckten Schäden, egal wo sie entstehen.</w:t>
      </w:r>
    </w:p>
    <w:p w14:paraId="1DABF383" w14:textId="77777777" w:rsidR="000D309E" w:rsidRPr="000D309E" w:rsidRDefault="000D309E" w:rsidP="000D309E">
      <w:r w:rsidRPr="000D309E">
        <w:t>Protektionismus fragt: Wie halten wir andere draußen?</w:t>
      </w:r>
    </w:p>
    <w:p w14:paraId="68A9AE92" w14:textId="77777777" w:rsidR="000D309E" w:rsidRPr="000D309E" w:rsidRDefault="000D309E" w:rsidP="000D309E">
      <w:r w:rsidRPr="000D309E">
        <w:t>Wirkungswahrheit fragt: Welche Wirkung darf im Markt nicht unsichtbar bleiben?</w:t>
      </w:r>
    </w:p>
    <w:p w14:paraId="509B09E7" w14:textId="77777777" w:rsidR="000D309E" w:rsidRPr="000D309E" w:rsidRDefault="000D309E" w:rsidP="000D309E">
      <w:r w:rsidRPr="000D309E">
        <w:t>Eine Wirkungsökonomie braucht Grenzausgleich nicht, um Handel abzuschotten, sondern um Marktwahrheit herzustellen.</w:t>
      </w:r>
    </w:p>
    <w:p w14:paraId="66D7CE37" w14:textId="77777777" w:rsidR="000D309E" w:rsidRPr="000D309E" w:rsidRDefault="000D309E" w:rsidP="00CD27E1">
      <w:pPr>
        <w:pStyle w:val="berschrift3"/>
      </w:pPr>
      <w:bookmarkStart w:id="6186" w:name="_Toc229829967"/>
      <w:bookmarkStart w:id="6187" w:name="_Toc229927074"/>
      <w:bookmarkStart w:id="6188" w:name="_Toc229945078"/>
      <w:bookmarkStart w:id="6189" w:name="_Toc229948865"/>
      <w:bookmarkStart w:id="6190" w:name="_Toc229955492"/>
      <w:bookmarkStart w:id="6191" w:name="_Toc229958647"/>
      <w:bookmarkStart w:id="6192" w:name="_Toc229963452"/>
      <w:r w:rsidRPr="000D309E">
        <w:t>92.3 Weaponized Externalities und wirkungsbasierter Grenzschutz</w:t>
      </w:r>
      <w:bookmarkEnd w:id="6186"/>
      <w:bookmarkEnd w:id="6187"/>
      <w:bookmarkEnd w:id="6188"/>
      <w:bookmarkEnd w:id="6189"/>
      <w:bookmarkEnd w:id="6190"/>
      <w:bookmarkEnd w:id="6191"/>
      <w:bookmarkEnd w:id="6192"/>
    </w:p>
    <w:p w14:paraId="000EF205" w14:textId="77777777" w:rsidR="000D309E" w:rsidRPr="000D309E" w:rsidRDefault="000D309E" w:rsidP="000D309E">
      <w:r w:rsidRPr="000D309E">
        <w:t>Grenzausgleich beschreibt die technische und regulatorische Seite importierter Wirkung. Diese Logik muss um eine geopolitische Härte ergänzt werden. Externalisierte Schäden können als ökonomische Waffe genutzt werden. Wenn ein Staat, Konzernverbund oder Produktionssystem ökologische, soziale oder demokratische Schäden bewusst auslagert, um Weltmarktpreise zu unterbieten, entsteht nicht nur Dumping. Es entsteht weaponized externality: externalisierte Wirkung als Wettbewerbs- und Machtinstrument [I-K92-8].</w:t>
      </w:r>
    </w:p>
    <w:p w14:paraId="58675BB8" w14:textId="77777777" w:rsidR="000D309E" w:rsidRPr="000D309E" w:rsidRDefault="000D309E" w:rsidP="000D309E">
      <w:r w:rsidRPr="000D309E">
        <w:t>Diese Form der Systemkonkurrenz ist gefährlich, weil sie wirkungsstarke Unternehmen in offenen Märkten unter Druck setzt. Wer faire Löhne zahlt, Wasser schützt, Emissionen senkt, Demokratie achtet und Daten prüfbar macht, kann preislich gegen Anbieter verlieren, die Schäden in Arbeit, Umwelt, Gesundheit, Datenräumen oder politischer Abhängigkeit verstecken. Dann wird Scheinleistung zur Waffe gegen Wirkleistung.</w:t>
      </w:r>
    </w:p>
    <w:p w14:paraId="10367AA3" w14:textId="77777777" w:rsidR="000D309E" w:rsidRPr="000D309E" w:rsidRDefault="000D309E" w:rsidP="000D309E">
      <w:r w:rsidRPr="000D309E">
        <w:t>Ein autokratisches oder schwach reguliertes System kann Produkte günstiger anbieten, weil es Wasserstress, schlechte Arbeitsbedingungen, fossile Energie, fehlende Arbeitsschutzstandards, Datenkontrolle, Zwangsarbeit, Umweltzerstörung oder demokratische Unterdrückung aus dem Preis heraushält. Für den importierenden Markt erscheint das Produkt effizient. Wirkungsökonomisch kann es Scheinleistung sein: niedriger Preis, hohe ausgelagerte Verlustleistung.</w:t>
      </w:r>
    </w:p>
    <w:p w14:paraId="150B89B2" w14:textId="77777777" w:rsidR="000D309E" w:rsidRPr="000D309E" w:rsidRDefault="000D309E" w:rsidP="000D309E">
      <w:r w:rsidRPr="000D309E">
        <w:t>Die Wirkungsökonomie braucht deshalb mehr als CO2-Grenzausgleich. Sie braucht eine Importwirkungsordnung. Diese bewertet nicht nur eingebettete Emissionen, sondern auch Wasserstress, Arbeitsrechte, Zwangs- und Kinderarbeit, Biodiversität, Rohstoffabhängigkeiten, Datenintegrität, Korruption, Demokratiebezug und Lieferkettenresilienz. Schwere rote Linien führen nicht zu einem höheren Preis, sondern zu Marktzugangsbeschränkungen.</w:t>
      </w:r>
    </w:p>
    <w:p w14:paraId="76AE3A44" w14:textId="77777777" w:rsidR="000D309E" w:rsidRPr="000D309E" w:rsidRDefault="000D309E" w:rsidP="000D309E">
      <w:r w:rsidRPr="000D309E">
        <w:lastRenderedPageBreak/>
        <w:t>Wirkungsbasierter Grenzschutz ist kein Protektionismus, wenn er drei Bedingungen erfüllt. Erstens bewertet er Wirkung, nicht Herkunft. Zweitens ist er transparent, anfechtbar und datengestützt. Drittens verbindet er Schutz mit Wirkungspartnerschaften, Datenhilfe und Übergangspfaden für Akteure, die verbessern können, aber noch keine starke Dateninfrastruktur haben.</w:t>
      </w:r>
    </w:p>
    <w:p w14:paraId="14FE4348" w14:textId="77777777" w:rsidR="000D309E" w:rsidRPr="000D309E" w:rsidRDefault="000D309E" w:rsidP="000D309E">
      <w:r w:rsidRPr="000D309E">
        <w:t>Der Schutz heimischer Wirkleistung ist legitim, wenn heimische Unternehmen höhere Standards erfüllen und dadurch im Preis benachteiligt werden. Er wird illegitim, wenn Wirkung nur als Zollsprache ohne Partnerschaft genutzt wird. Die Wirkungsökonomie braucht daher keinen Mauerschutz, sondern einen Wahrheitsrahmen: Produkte sollen im Wettbewerb stehen, aber nicht durch versteckte Zerstörung billiger werden.</w:t>
      </w:r>
    </w:p>
    <w:p w14:paraId="7967EF4E" w14:textId="77777777" w:rsidR="000D309E" w:rsidRPr="000D309E" w:rsidRDefault="000D309E" w:rsidP="000D309E">
      <w:r w:rsidRPr="000D309E">
        <w:t>Weaponized Externalities zeigen, warum globale Wirkung nicht ohne geopolitische Resilienz gedacht werden kann. Eine Gesellschaft, die positive Wirkung belohnt, muss sich gegen importierte Scheinleistung schützen können. Zugleich muss sie verhindern, dass Wirkungsstandards zur neuen Dominanzsprache werden.</w:t>
      </w:r>
    </w:p>
    <w:p w14:paraId="23546E7C" w14:textId="77777777" w:rsidR="000D309E" w:rsidRPr="000D309E" w:rsidRDefault="000D309E" w:rsidP="000D309E">
      <w:r w:rsidRPr="000D309E">
        <w:t>Der Maßstab lautet: gleiche Wirkungswahrheit, faire Übergänge, keine Externalisierung als Waffe.</w:t>
      </w:r>
    </w:p>
    <w:p w14:paraId="791F5B24" w14:textId="77777777" w:rsidR="000D309E" w:rsidRPr="000D309E" w:rsidRDefault="000D309E" w:rsidP="00CD27E1">
      <w:pPr>
        <w:pStyle w:val="berschrift3"/>
      </w:pPr>
      <w:bookmarkStart w:id="6193" w:name="_Toc229829968"/>
      <w:bookmarkStart w:id="6194" w:name="_Toc229927075"/>
      <w:bookmarkStart w:id="6195" w:name="_Toc229945079"/>
      <w:bookmarkStart w:id="6196" w:name="_Toc229948866"/>
      <w:bookmarkStart w:id="6197" w:name="_Toc229955493"/>
      <w:bookmarkStart w:id="6198" w:name="_Toc229958648"/>
      <w:bookmarkStart w:id="6199" w:name="_Toc229963453"/>
      <w:r w:rsidRPr="000D309E">
        <w:t>92.4 Globale Standards</w:t>
      </w:r>
      <w:bookmarkEnd w:id="6193"/>
      <w:bookmarkEnd w:id="6194"/>
      <w:bookmarkEnd w:id="6195"/>
      <w:bookmarkEnd w:id="6196"/>
      <w:bookmarkEnd w:id="6197"/>
      <w:bookmarkEnd w:id="6198"/>
      <w:bookmarkEnd w:id="6199"/>
    </w:p>
    <w:p w14:paraId="42F87AF3" w14:textId="77777777" w:rsidR="000D309E" w:rsidRPr="000D309E" w:rsidRDefault="000D309E" w:rsidP="000D309E">
      <w:r w:rsidRPr="000D309E">
        <w:t>Globale Lieferketten brauchen globale Standards.</w:t>
      </w:r>
    </w:p>
    <w:p w14:paraId="51919451" w14:textId="77777777" w:rsidR="000D309E" w:rsidRPr="000D309E" w:rsidRDefault="000D309E" w:rsidP="000D309E">
      <w:r w:rsidRPr="000D309E">
        <w:t>Ohne Standards entsteht Adapterchaos. Ein Unternehmen liefert Daten an europäische Kund:innen, andere Daten an amerikanische Investoren, andere Daten an asiatische Lieferkettenportale, andere Daten an Banken, andere Daten an Versicherungen, andere Daten an Zertifizierer und andere Daten an Behörden. Dasselbe Produkt wird mehrfach beschrieben, unterschiedlich bewertet und unterschiedlich geprüft. Das ist nicht Entlastung. Das ist globale Datenblindleistung.</w:t>
      </w:r>
    </w:p>
    <w:p w14:paraId="58F3D1AC" w14:textId="77777777" w:rsidR="000D309E" w:rsidRPr="000D309E" w:rsidRDefault="000D309E" w:rsidP="000D309E">
      <w:r w:rsidRPr="000D309E">
        <w:t>Die Wirkungsökonomie braucht deshalb gemeinsame Wirkungsstecker.</w:t>
      </w:r>
    </w:p>
    <w:p w14:paraId="1CBFA30E" w14:textId="77777777" w:rsidR="000D309E" w:rsidRPr="000D309E" w:rsidRDefault="000D309E" w:rsidP="000D309E">
      <w:r w:rsidRPr="000D309E">
        <w:t>Diese Stecker bestehen aus WÖk-IDs, Datenqualitätsklassen, digitalen Produktpässen, Scorecards, Benchmarks, Audit-Trails, Standardwerten, offenen Schnittstellen, Branchenarchetypen und Wirkungsdatenräumen. Sie ersetzen nicht die reale Vielfalt der Welt. Sie machen sie prüfbar.</w:t>
      </w:r>
    </w:p>
    <w:p w14:paraId="7EDF1551" w14:textId="77777777" w:rsidR="000D309E" w:rsidRPr="000D309E" w:rsidRDefault="000D309E" w:rsidP="000D309E">
      <w:r w:rsidRPr="000D309E">
        <w:t>Ein globaler Standard darf nicht bedeuten, dass alle Länder, Branchen und Kulturen identisch behandelt werden. Wasserverbrauch in einer wasserreichen Region wirkt anders als Wasserverbrauch in einer Stressregion. Living-Wage-Benchmarks müssen lokale Lebenshaltungskosten berücksichtigen. Arbeitsrechte brauchen internationale Mindestlinien, aber Umsetzungspfade unterscheiden sich. Biodiversitätswirkungen hängen von Ökosystemen ab. Energieintensität hängt von Netzen und Infrastruktur ab. Demokratiebezug hängt von Rechtsstaatlichkeit, Korruption, Medienfreiheit, Transparenz und Machtstrukturen ab.</w:t>
      </w:r>
    </w:p>
    <w:p w14:paraId="4F41BE55" w14:textId="77777777" w:rsidR="000D309E" w:rsidRPr="000D309E" w:rsidRDefault="000D309E" w:rsidP="000D309E">
      <w:r w:rsidRPr="000D309E">
        <w:lastRenderedPageBreak/>
        <w:t>Globale Standards brauchen deshalb zwei Ebenen.</w:t>
      </w:r>
    </w:p>
    <w:p w14:paraId="282FB11A" w14:textId="77777777" w:rsidR="000D309E" w:rsidRPr="000D309E" w:rsidRDefault="000D309E" w:rsidP="000D309E">
      <w:r w:rsidRPr="000D309E">
        <w:t>Die erste Ebene sind gemeinsame Mindestindikatoren: Klima, Wasser, Arbeit, Menschenrechte, Biodiversität, Ressourcen, Gesundheit, Korruption, Datenqualität, Lieferkettenresilienz und Demokratiebezug.</w:t>
      </w:r>
    </w:p>
    <w:p w14:paraId="48A9ED57" w14:textId="77777777" w:rsidR="000D309E" w:rsidRPr="000D309E" w:rsidRDefault="000D309E" w:rsidP="000D309E">
      <w:r w:rsidRPr="000D309E">
        <w:t>Die zweite Ebene sind kontextsensible Benchmarks: Branche, Region, Produktart, Technologie, Risikolage, Datenverfügbarkeit, lokale Infrastruktur, Entwicklungsstand und Übergangspfad.</w:t>
      </w:r>
    </w:p>
    <w:p w14:paraId="3A02F39B" w14:textId="77777777" w:rsidR="000D309E" w:rsidRPr="000D309E" w:rsidRDefault="000D309E" w:rsidP="000D309E">
      <w:r w:rsidRPr="000D309E">
        <w:t>Damit entsteht globale Vergleichbarkeit ohne nationale Willkür. Das Lieferkettenpapier beschreibt genau diese Logik: Scorecards und Benchmarks stammen aus SDGs, ESRS, GRI und ILO und sollen global anschlussfähig sein, nicht als deutsche Sondernormen wirken [I-K92-1; I-K92-6].</w:t>
      </w:r>
    </w:p>
    <w:p w14:paraId="1E484259" w14:textId="77777777" w:rsidR="000D309E" w:rsidRPr="000D309E" w:rsidRDefault="000D309E" w:rsidP="000D309E">
      <w:r w:rsidRPr="000D309E">
        <w:t>Globale Standards müssen außerdem zwischen Datenlücke und negativer Wirkung unterscheiden. Eine fehlende Datenlage ist nicht automatisch ein Beweis schlechter Wirkung. Aber sie darf auch nicht belohnt werden. Sonst würden schlechte Daten zum Wettbewerbsvorteil. Die Wirkungsökonomie braucht deshalb konservative Standardwerte, Risikoklassen, Nachweispfade und Entwicklungsmöglichkeiten.</w:t>
      </w:r>
    </w:p>
    <w:p w14:paraId="55261D48" w14:textId="77777777" w:rsidR="000D309E" w:rsidRPr="000D309E" w:rsidRDefault="000D309E" w:rsidP="000D309E">
      <w:r w:rsidRPr="000D309E">
        <w:t>Ein Unternehmen oder Lieferant mit guter Wirkung, aber schwacher Dateninfrastruktur, darf nicht einfach ausgeschlossen werden. Er braucht Unterstützung, Standardmethoden, digitale Werkzeuge und Übergänge. Ein Unternehmen, das bewusst Daten verweigert, Wirkung verschleiert oder Nachweise manipuliert, darf dagegen keinen Vorteil haben.</w:t>
      </w:r>
    </w:p>
    <w:p w14:paraId="323E41E7" w14:textId="77777777" w:rsidR="000D309E" w:rsidRPr="000D309E" w:rsidRDefault="000D309E" w:rsidP="000D309E">
      <w:r w:rsidRPr="000D309E">
        <w:t>Globale Standards müssen daher fair sein.</w:t>
      </w:r>
    </w:p>
    <w:p w14:paraId="1973003B" w14:textId="77777777" w:rsidR="000D309E" w:rsidRPr="000D309E" w:rsidRDefault="000D309E" w:rsidP="000D309E">
      <w:r w:rsidRPr="000D309E">
        <w:t>Fair heißt nicht weich. Fair heißt: vergleichbar, nachvollziehbar, verhältnismäßig, überprüfbar und entwicklungsorientiert.</w:t>
      </w:r>
    </w:p>
    <w:p w14:paraId="6BDC8B95" w14:textId="77777777" w:rsidR="000D309E" w:rsidRPr="000D309E" w:rsidRDefault="000D309E" w:rsidP="000D309E">
      <w:r w:rsidRPr="000D309E">
        <w:t>Die OECD Due Diligence Guidance for Responsible Business Conduct zielt in diese Richtung: Unternehmen sollen reale und potenzielle negative Auswirkungen in eigenen Aktivitäten, Lieferketten und Geschäftsbeziehungen identifizieren, verhindern, mindern und darüber Rechenschaft ablegen; relevante Felder sind unter anderem Menschenrechte, Arbeit, Umwelt, Bestechung, Verbraucherinteressen und Corporate Governance [E-K92-5].</w:t>
      </w:r>
    </w:p>
    <w:p w14:paraId="06E3BD28" w14:textId="77777777" w:rsidR="000D309E" w:rsidRPr="000D309E" w:rsidRDefault="000D309E" w:rsidP="000D309E">
      <w:r>
        <w:t>Die ILO, Walk Free und IOM schätzten für 2021 weltweit 27,6 Millionen Menschen in Zwangsarbeit; veröffentlicht wurden die globalen Schätzungen 2022. 63 Prozent der Zwangsarbeit entfielen auf private Wirtschaftsbereiche ohne kommerzielle sexuelle Ausbeutung. Der gesamte private Sektor umfasste einschließlich dieser Ausbeutung 86 Prozent [E-K92-6]. Das verdeutlicht die Bedeutung wirksamer Schutzrechte auch in Lieferketten, belegt aber keinen Verstoß bei einem einzelnen Produkt oder Unternehmen.</w:t>
      </w:r>
    </w:p>
    <w:p w14:paraId="69DC5BE7" w14:textId="77777777" w:rsidR="000D309E" w:rsidRPr="000D309E" w:rsidRDefault="000D309E" w:rsidP="000D309E">
      <w:r w:rsidRPr="000D309E">
        <w:t xml:space="preserve">Globale Standards müssen auch Handel und Klima zusammendenken. Die WTO stellt fest, dass Handel und Handelspolitik Teil des Instrumentenkastens zur Erreichung gemeinsamer Klimaziele sein können und müssen [E-K92-7]. Das Agreement on Climate </w:t>
      </w:r>
      <w:r w:rsidRPr="000D309E">
        <w:lastRenderedPageBreak/>
        <w:t>Change, Trade and Sustainability wurde 2024 von Costa Rica, Island, Neuseeland und der Schweiz unterzeichnet und als innovatives Handelsabkommen zu Klima, Handel und ökologischer Nachhaltigkeit beschrieben [E-K92-8].</w:t>
      </w:r>
    </w:p>
    <w:p w14:paraId="45BEABD9" w14:textId="77777777" w:rsidR="000D309E" w:rsidRPr="000D309E" w:rsidRDefault="000D309E" w:rsidP="000D309E">
      <w:r w:rsidRPr="000D309E">
        <w:t>Die Wirkungsökonomie muss an solche Ansätze anschließen, aber breiter werden.</w:t>
      </w:r>
    </w:p>
    <w:p w14:paraId="3ED37222" w14:textId="77777777" w:rsidR="000D309E" w:rsidRPr="000D309E" w:rsidRDefault="000D309E" w:rsidP="000D309E">
      <w:r w:rsidRPr="000D309E">
        <w:t>Nicht nur Umweltgüter.</w:t>
      </w:r>
    </w:p>
    <w:p w14:paraId="50CE5512" w14:textId="77777777" w:rsidR="000D309E" w:rsidRPr="000D309E" w:rsidRDefault="000D309E" w:rsidP="000D309E">
      <w:r w:rsidRPr="000D309E">
        <w:t>Nicht nur CO2.</w:t>
      </w:r>
    </w:p>
    <w:p w14:paraId="16A281C3" w14:textId="77777777" w:rsidR="000D309E" w:rsidRPr="000D309E" w:rsidRDefault="000D309E" w:rsidP="000D309E">
      <w:r w:rsidRPr="000D309E">
        <w:t>Nicht nur Zölle.</w:t>
      </w:r>
    </w:p>
    <w:p w14:paraId="7358D0BB" w14:textId="77777777" w:rsidR="000D309E" w:rsidRPr="000D309E" w:rsidRDefault="000D309E" w:rsidP="000D309E">
      <w:r w:rsidRPr="000D309E">
        <w:t>Nicht nur Berichtspflichten.</w:t>
      </w:r>
    </w:p>
    <w:p w14:paraId="314C8D4C" w14:textId="77777777" w:rsidR="000D309E" w:rsidRPr="000D309E" w:rsidRDefault="000D309E" w:rsidP="000D309E">
      <w:r w:rsidRPr="000D309E">
        <w:t>Sondern Wirkung auf Mensch, Planet und Demokratie.</w:t>
      </w:r>
    </w:p>
    <w:p w14:paraId="60D55DB8" w14:textId="77777777" w:rsidR="000D309E" w:rsidRPr="000D309E" w:rsidRDefault="000D309E" w:rsidP="000D309E">
      <w:r w:rsidRPr="000D309E">
        <w:t>Globale Standards sind dann keine Bürokratie, sondern Handelsklarheit. Sie sagen: Wer in einem Markt verkauft, soll nicht davon profitieren, dass Schäden anderswo unsichtbar bleiben.</w:t>
      </w:r>
    </w:p>
    <w:p w14:paraId="74795620" w14:textId="77777777" w:rsidR="000D309E" w:rsidRPr="000D309E" w:rsidRDefault="000D309E" w:rsidP="00CD27E1">
      <w:pPr>
        <w:pStyle w:val="berschrift3"/>
      </w:pPr>
      <w:bookmarkStart w:id="6200" w:name="_Toc229829969"/>
      <w:bookmarkStart w:id="6201" w:name="_Toc229927076"/>
      <w:bookmarkStart w:id="6202" w:name="_Toc229945080"/>
      <w:bookmarkStart w:id="6203" w:name="_Toc229948867"/>
      <w:bookmarkStart w:id="6204" w:name="_Toc229955494"/>
      <w:bookmarkStart w:id="6205" w:name="_Toc229958649"/>
      <w:bookmarkStart w:id="6206" w:name="_Toc229963454"/>
      <w:r w:rsidRPr="000D309E">
        <w:t>92.5 Faire Lieferketten</w:t>
      </w:r>
      <w:bookmarkEnd w:id="6200"/>
      <w:bookmarkEnd w:id="6201"/>
      <w:bookmarkEnd w:id="6202"/>
      <w:bookmarkEnd w:id="6203"/>
      <w:bookmarkEnd w:id="6204"/>
      <w:bookmarkEnd w:id="6205"/>
      <w:bookmarkEnd w:id="6206"/>
    </w:p>
    <w:p w14:paraId="6DE9F43F" w14:textId="77777777" w:rsidR="000D309E" w:rsidRPr="000D309E" w:rsidRDefault="000D309E" w:rsidP="000D309E">
      <w:r w:rsidRPr="000D309E">
        <w:t>Faire Lieferketten entstehen nicht durch Ausschluss allein.</w:t>
      </w:r>
    </w:p>
    <w:p w14:paraId="434C0102" w14:textId="77777777" w:rsidR="000D309E" w:rsidRPr="000D309E" w:rsidRDefault="000D309E" w:rsidP="000D309E">
      <w:r w:rsidRPr="000D309E">
        <w:t>Es ist einfach, Lieferanten mit schwachen Daten, niedrigen Standards oder hohen Risiken auszulisten. Manchmal ist das notwendig. Bei roten Linien wie Zwangsarbeit, Kinderarbeit, schwerer Gewalt, gravierender Korruption oder massiver Entwaldung kann ein Markt nicht mit bloßen Verbesserungsversprechen arbeiten. Aber wenn Lieferkettensteuerung nur Ausschluss erzeugt, werden Risiken häufig verlagert. Große Unternehmen suchen neue Lieferanten, kleine Betriebe verlieren Märkte, Regionen verlieren Einkommen, und die grundlegenden Ursachen bleiben bestehen.</w:t>
      </w:r>
    </w:p>
    <w:p w14:paraId="55CF87C3" w14:textId="77777777" w:rsidR="000D309E" w:rsidRPr="000D309E" w:rsidRDefault="000D309E" w:rsidP="000D309E">
      <w:r w:rsidRPr="000D309E">
        <w:t>Faire Lieferketten brauchen deshalb Lieferantenentwicklung.</w:t>
      </w:r>
    </w:p>
    <w:p w14:paraId="15981C1C" w14:textId="77777777" w:rsidR="000D309E" w:rsidRPr="000D309E" w:rsidRDefault="000D309E" w:rsidP="000D309E">
      <w:r w:rsidRPr="000D309E">
        <w:t>Lieferantenentwicklung bedeutet: Ein Unternehmen, ein Staat, ein Kapitalgeber oder eine Beschaffungsstelle betrachtet Lieferanten nicht nur als Risikoträger, sondern als Partner in einer Wirkungsverbesserung. Das heißt: klare Standards, verständliche Datenanforderungen, technische Unterstützung, faire Vertragsbedingungen, realistische Übergangsfristen, Prämien für Verbesserung, Zugang zu Finanzierung, gemeinsame Due Diligence, Schulung, lokale Wertschöpfung und Beschwerdewege.</w:t>
      </w:r>
    </w:p>
    <w:p w14:paraId="077B109A" w14:textId="77777777" w:rsidR="000D309E" w:rsidRPr="000D309E" w:rsidRDefault="000D309E" w:rsidP="000D309E">
      <w:r w:rsidRPr="000D309E">
        <w:t>Die Wirkungsökonomie verschiebt Verantwortung damit nicht einfach nach unten. Sie verhindert, dass mächtige Käufer ihre Risiken an schwächere Lieferanten auslagern. Faire Lieferketten fragen auch nach Einkaufspraktiken: Werden Preise gezahlt, die Living Wage, Arbeitsschutz, gute Daten, Umweltstandards und Investitionen ermöglichen? Oder verlangen Käufer Wirkung und drücken zugleich Preise so stark, dass Lieferanten nur durch Ausbeutung überleben?</w:t>
      </w:r>
    </w:p>
    <w:p w14:paraId="1738A0CA" w14:textId="77777777" w:rsidR="000D309E" w:rsidRPr="000D309E" w:rsidRDefault="000D309E" w:rsidP="000D309E">
      <w:r w:rsidRPr="000D309E">
        <w:t>Eine Lieferkette ist nur so fair wie ihre Machtverteilung.</w:t>
      </w:r>
    </w:p>
    <w:p w14:paraId="727D2BBD" w14:textId="77777777" w:rsidR="000D309E" w:rsidRPr="000D309E" w:rsidRDefault="000D309E" w:rsidP="000D309E">
      <w:r w:rsidRPr="000D309E">
        <w:lastRenderedPageBreak/>
        <w:t>Diese Perspektive ist besonders wichtig für Ressourcenfairness. Rohstoffe für Energiewende, Digitalisierung, Batterien, Rechenzentren, Elektronik, Medizin und Infrastruktur entstehen oft in Regionen mit schwacher Verhandlungsmacht, hoher ökologischer Belastung, politischer Instabilität oder historischer Ausbeutung. Eine Wirkungsökonomie darf grüne Technologien nicht dadurch legitimieren, dass sie fossile Schäden verringern und gleichzeitig Rohstoffschäden verlagern.</w:t>
      </w:r>
    </w:p>
    <w:p w14:paraId="4703E101" w14:textId="77777777" w:rsidR="000D309E" w:rsidRPr="000D309E" w:rsidRDefault="000D309E" w:rsidP="000D309E">
      <w:r w:rsidRPr="000D309E">
        <w:t>Eine Batterie ist nicht automatisch nachhaltig, weil sie Elektromobilität ermöglicht.</w:t>
      </w:r>
    </w:p>
    <w:p w14:paraId="7ADBBA0D" w14:textId="77777777" w:rsidR="000D309E" w:rsidRPr="000D309E" w:rsidRDefault="000D309E" w:rsidP="000D309E">
      <w:r w:rsidRPr="000D309E">
        <w:t>Ein Solarmodul ist nicht automatisch sauber, wenn Lieferketten intransparent sind.</w:t>
      </w:r>
    </w:p>
    <w:p w14:paraId="5A7D8AFE" w14:textId="77777777" w:rsidR="000D309E" w:rsidRPr="000D309E" w:rsidRDefault="000D309E" w:rsidP="000D309E">
      <w:r w:rsidRPr="000D309E">
        <w:t>Ein Rechenzentrum ist nicht automatisch Zukunft, wenn Energie, Wasser, Rohstoffe und Datenmacht ignoriert werden.</w:t>
      </w:r>
    </w:p>
    <w:p w14:paraId="1D4A1F4C" w14:textId="77777777" w:rsidR="000D309E" w:rsidRPr="000D309E" w:rsidRDefault="000D309E" w:rsidP="000D309E">
      <w:r w:rsidRPr="000D309E">
        <w:t xml:space="preserve">Ein Textil ist nicht fair, weil es recycelbar ist, wenn die Färberei </w:t>
      </w:r>
      <w:r w:rsidRPr="000D309E">
        <w:rPr>
          <w:rFonts w:ascii="DejaVu Serif" w:hAnsi="DejaVu Serif" w:eastAsia="DejaVu Serif" w:cs="DejaVu Serif"/>
        </w:rPr>
        <w:t>Flüsse</w:t>
      </w:r>
      <w:r w:rsidRPr="000D309E">
        <w:t xml:space="preserve"> vergiftet.</w:t>
      </w:r>
    </w:p>
    <w:p w14:paraId="3F9F651A" w14:textId="77777777" w:rsidR="000D309E" w:rsidRPr="000D309E" w:rsidRDefault="000D309E" w:rsidP="000D309E">
      <w:r w:rsidRPr="000D309E">
        <w:t>Ein Lebensmittel ist nicht gut, weil es billig ist, wenn es Wasserstress, Entwaldung oder Arbeitsausbeutung trägt.</w:t>
      </w:r>
    </w:p>
    <w:p w14:paraId="60F65CA7" w14:textId="77777777" w:rsidR="000D309E" w:rsidRPr="000D309E" w:rsidRDefault="000D309E" w:rsidP="000D309E">
      <w:r w:rsidRPr="000D309E">
        <w:t>Hier greift die Reverse Merit Order. Sie verhindert, dass gute Werte in einem Feld schwere Schäden in einem anderen Feld kompensieren. Die Arbeitsfassung formuliert dafür den Grundsatz: Eine Lieferkette ist nur so wirkungsstark wie ihr schwächstes nicht-kompensierbares Glied [I-K92-8].</w:t>
      </w:r>
    </w:p>
    <w:p w14:paraId="664D5413" w14:textId="77777777" w:rsidR="000D309E" w:rsidRPr="000D309E" w:rsidRDefault="000D309E" w:rsidP="000D309E">
      <w:r w:rsidRPr="000D309E">
        <w:t>Faire Lieferketten brauchen deshalb nicht nur Durchschnittswerte, sondern rote Linien, Engpassindikatoren und Mindeststandards.</w:t>
      </w:r>
    </w:p>
    <w:p w14:paraId="3F9F3BD6" w14:textId="77777777" w:rsidR="000D309E" w:rsidRPr="000D309E" w:rsidRDefault="000D309E" w:rsidP="000D309E">
      <w:r w:rsidRPr="000D309E">
        <w:t>Sie brauchen auch Datenräume. Ohne Lieferkettendaten bleibt Verantwortung Behauptung. Digitale Produktpässe, WÖk-IDs, Scorecards und Wirkungsdatenräume machen Lieferkettenwirkung sichtbar: Rohstoff, Vorprodukt, Verarbeitung, Transport, Verpackung, Nutzung, Reparatur, Rücknahme, Recycling und Ende. Die DPP-Infrastruktur ist hier nicht technischer Zusatz, sondern Voraussetzung dafür, dass globale Wirkung nicht nur erzählt, sondern geprüft wird.</w:t>
      </w:r>
    </w:p>
    <w:p w14:paraId="5AC75FE6" w14:textId="77777777" w:rsidR="000D309E" w:rsidRPr="000D309E" w:rsidRDefault="000D309E" w:rsidP="000D309E">
      <w:r w:rsidRPr="000D309E">
        <w:t>Faire Lieferketten brauchen Kapital. Lieferanten können Standards nicht immer aus eigener Kraft erfüllen. Wenn Kapitalmärkte und Banken Wirkungsdaten nutzen, können sie bessere Lieferanten, faire Rohstoffprojekte, regionale Wertschöpfung, Kreislaufwirtschaft, erneuerbare Energie, Wasserinfrastruktur, Arbeitsschutz und Dateninfrastruktur finanzieren. Kapital wird dann nicht nur Renditequelle, sondern Wirkungskraft, wie in den Teilen zu Kapital und Finanzmärkten ausgeführt wurde.</w:t>
      </w:r>
    </w:p>
    <w:p w14:paraId="2DB6EE9F" w14:textId="77777777" w:rsidR="000D309E" w:rsidRPr="000D309E" w:rsidRDefault="000D309E" w:rsidP="000D309E">
      <w:r w:rsidRPr="000D309E">
        <w:t>Faire Lieferketten brauchen öffentliche Beschaffung. Staaten, Kommunen, Schulen, Krankenhäuser, Infrastrukturträger und öffentliche Unternehmen kaufen enorme Mengen ein. Wenn öffentliche Beschaffung nach Wirkung fragt, verändert sie Märkte. Sie darf nicht nur den billigsten Anbieter belohnen, sondern muss Lebenszykluskosten, Lieferkettenwirkung, Reparierbarkeit, soziale Standards, Resilienz und Datenqualität berücksichtigen.</w:t>
      </w:r>
    </w:p>
    <w:p w14:paraId="5DED0B19" w14:textId="77777777" w:rsidR="000D309E" w:rsidRPr="000D309E" w:rsidRDefault="000D309E" w:rsidP="000D309E">
      <w:r w:rsidRPr="000D309E">
        <w:lastRenderedPageBreak/>
        <w:t>Faire Lieferketten brauchen schließlich Verbraucherinformation, aber keine Verbraucherüberforderung. Kund:innen sollen Wirkung erkennen können. Aber sie sollen nicht die Rolle von Zoll, Prüfstelle, Lieferkettenaufsicht, Wissenschaft und Wirkungsrat übernehmen. Eine faire Lieferkette wird nicht dadurch fair, dass am Ende jemand mit schlechtem Gewissen bezahlt. Sie wird fair, wenn die Systemarchitektur Wirkung sichtbar macht und bessere Wirkung strukturell begünstigt.</w:t>
      </w:r>
    </w:p>
    <w:p w14:paraId="69CFA6E8" w14:textId="77777777" w:rsidR="000D309E" w:rsidRPr="000D309E" w:rsidRDefault="000D309E" w:rsidP="000D309E">
      <w:r w:rsidRPr="000D309E">
        <w:t>Das Ziel ist daher nicht moralischer Konsum. Das Ziel ist ein Markt, in dem faire Wirkung nicht die Ausnahme bleibt.</w:t>
      </w:r>
    </w:p>
    <w:p w14:paraId="5E42F08A" w14:textId="77777777" w:rsidR="000D309E" w:rsidRPr="000D309E" w:rsidRDefault="000D309E" w:rsidP="00CD27E1">
      <w:pPr>
        <w:pStyle w:val="berschrift3"/>
      </w:pPr>
      <w:bookmarkStart w:id="6207" w:name="_Toc229829970"/>
      <w:bookmarkStart w:id="6208" w:name="_Toc229927077"/>
      <w:bookmarkStart w:id="6209" w:name="_Toc229945081"/>
      <w:bookmarkStart w:id="6210" w:name="_Toc229948868"/>
      <w:bookmarkStart w:id="6211" w:name="_Toc229955495"/>
      <w:bookmarkStart w:id="6212" w:name="_Toc229958650"/>
      <w:bookmarkStart w:id="6213" w:name="_Toc229963455"/>
      <w:r w:rsidRPr="000D309E">
        <w:t>92.6 Zwischenfazit</w:t>
      </w:r>
      <w:bookmarkEnd w:id="6207"/>
      <w:bookmarkEnd w:id="6208"/>
      <w:bookmarkEnd w:id="6209"/>
      <w:bookmarkEnd w:id="6210"/>
      <w:bookmarkEnd w:id="6211"/>
      <w:bookmarkEnd w:id="6212"/>
      <w:bookmarkEnd w:id="6213"/>
    </w:p>
    <w:p w14:paraId="4912CB4E" w14:textId="77777777" w:rsidR="000D309E" w:rsidRPr="000D309E" w:rsidRDefault="000D309E" w:rsidP="000D309E">
      <w:r w:rsidRPr="000D309E">
        <w:t>Handel und Lieferketten sind globale Wirkungsräume.</w:t>
      </w:r>
    </w:p>
    <w:p w14:paraId="710E3BC3" w14:textId="77777777" w:rsidR="000D309E" w:rsidRPr="000D309E" w:rsidRDefault="000D309E" w:rsidP="000D309E">
      <w:r w:rsidRPr="000D309E">
        <w:t>Dieses Kapitel hat fünf Linien gezogen.</w:t>
      </w:r>
    </w:p>
    <w:p w14:paraId="4A178C2B" w14:textId="77777777" w:rsidR="000D309E" w:rsidRPr="000D309E" w:rsidRDefault="000D309E" w:rsidP="000D309E">
      <w:r w:rsidRPr="000D309E">
        <w:t>Erstens: Wirkungsbasierter Handel. Handel wird nicht abgeschafft. Er wird an Wirkung rückgebunden. Globale Lieferketten können Wohlstand, Innovation, Teilhabe und Resilienz ermöglichen. Sie können aber auch Schäden, Abhängigkeiten, Ausbeutung und ökologische Kosten verschieben.</w:t>
      </w:r>
    </w:p>
    <w:p w14:paraId="04692FDB" w14:textId="77777777" w:rsidR="000D309E" w:rsidRPr="000D309E" w:rsidRDefault="000D309E" w:rsidP="000D309E">
      <w:r w:rsidRPr="000D309E">
        <w:t>Zweitens: CBAM und Grenzausgleich. Wirkung darf an der Grenze nicht unsichtbar werden. CBAM zeigt, dass Grenzwirkung möglich ist. EUDR zeigt, dass Herkunft zählt. Die EU-Verordnung gegen Zwangsarbeit zeigt, dass manche Schäden nicht nur verteuert, sondern ausgeschlossen werden. Die Wirkungsökonomie verbindet diese Logiken zu einer breiteren Importwirkungsordnung.</w:t>
      </w:r>
    </w:p>
    <w:p w14:paraId="525D9D0E" w14:textId="77777777" w:rsidR="000D309E" w:rsidRPr="000D309E" w:rsidRDefault="000D309E" w:rsidP="000D309E">
      <w:r w:rsidRPr="000D309E">
        <w:t>Drittens: Weaponized Externalities. Externalisierte Schäden können als Wettbewerbs- und Machtinstrument genutzt werden. Eine offene Wirkungsordnung muss sich gegen importierte Scheinleistung schützen können, ohne Wirkung als protektionistische Sprache zu missbrauchen.</w:t>
      </w:r>
    </w:p>
    <w:p w14:paraId="6C5EFA46" w14:textId="77777777" w:rsidR="000D309E" w:rsidRPr="000D309E" w:rsidRDefault="000D309E" w:rsidP="000D309E">
      <w:r w:rsidRPr="000D309E">
        <w:t>Viertens: Globale Standards. WÖk-IDs, Scorecards, DPP, Benchmarks, Datenqualitätsklassen und Wirkungsdatenräume schaffen globale Vergleichbarkeit, ohne lokale Realität zu ignorieren. Standards sind keine westliche Belehrung, wenn sie real messbare Zustandsveränderungen sichtbar machen und fair, verhältnismäßig und entwicklungsorientiert gebaut sind.</w:t>
      </w:r>
    </w:p>
    <w:p w14:paraId="12B4479E" w14:textId="77777777" w:rsidR="000D309E" w:rsidRPr="000D309E" w:rsidRDefault="000D309E" w:rsidP="000D309E">
      <w:r w:rsidRPr="000D309E">
        <w:t>Fünftens: Faire Lieferketten. Faire Lieferketten entstehen nicht durch Ausschluss allein, sondern durch Lieferantenentwicklung, Ressourcenfairness, rote Linien, Datenqualität, Kapitalzugang, öffentliche Beschaffung und faire Einkaufspraktiken.</w:t>
      </w:r>
    </w:p>
    <w:p w14:paraId="292C395D" w14:textId="77777777" w:rsidR="000D309E" w:rsidRPr="000D309E" w:rsidRDefault="000D309E" w:rsidP="000D309E">
      <w:r w:rsidRPr="000D309E">
        <w:t>Der zentrale Satz lautet: Internationaler Handel wird zukunftsfähig, wenn Länder und Unternehmen nicht mehr darum konkurrieren, wer Schäden am besten versteckt, sondern wer Wirkung am besten erzeugt.</w:t>
      </w:r>
    </w:p>
    <w:p w14:paraId="20A16AC5" w14:textId="77777777" w:rsidR="000D309E" w:rsidRPr="000D309E" w:rsidRDefault="000D309E" w:rsidP="000D309E">
      <w:r w:rsidRPr="000D309E">
        <w:lastRenderedPageBreak/>
        <w:t>Die nächste Frage lautet: Welche globalen Institutionen, Partnerschaften, Assessments, Entwicklungsbanken, Standardsetzer und Wirkungsberichte braucht eine Welt, in der Wirkung nicht an Grenzen endet?</w:t>
      </w:r>
    </w:p>
    <w:p w14:paraId="6B89D411" w14:textId="77777777" w:rsidR="000D309E" w:rsidRDefault="000D309E" w:rsidP="000D309E">
      <w:r w:rsidRPr="000D309E">
        <w:t>Diese Frage führt zu Kapitel 93 - Globale Institutionen und Wirkungsgovernance.</w:t>
      </w:r>
    </w:p>
    <w:p w14:paraId="55EFB1D6" w14:textId="1AA1C822" w:rsidR="000D309E" w:rsidRPr="000D309E" w:rsidRDefault="000D309E" w:rsidP="000D309E">
      <w:pPr>
        <w:pStyle w:val="berschrift3"/>
      </w:pPr>
      <w:bookmarkStart w:id="6214" w:name="_Toc229829971"/>
      <w:bookmarkStart w:id="6215" w:name="_Toc229927078"/>
      <w:bookmarkStart w:id="6216" w:name="_Toc229945082"/>
      <w:bookmarkStart w:id="6217" w:name="_Toc229948869"/>
      <w:bookmarkStart w:id="6218" w:name="_Toc229955496"/>
      <w:bookmarkStart w:id="6219" w:name="_Toc229958651"/>
      <w:bookmarkStart w:id="6220" w:name="_Toc229963456"/>
      <w:r w:rsidRPr="000D309E">
        <w:t xml:space="preserve">Endnoten und Quellen zu Kapitel </w:t>
      </w:r>
      <w:r>
        <w:t>92</w:t>
      </w:r>
      <w:bookmarkEnd w:id="6214"/>
      <w:bookmarkEnd w:id="6215"/>
      <w:bookmarkEnd w:id="6216"/>
      <w:bookmarkEnd w:id="6217"/>
      <w:bookmarkEnd w:id="6218"/>
      <w:bookmarkEnd w:id="6219"/>
      <w:bookmarkEnd w:id="6220"/>
    </w:p>
    <w:p w14:paraId="21997B7A" w14:textId="77777777" w:rsidR="000D309E" w:rsidRPr="000D309E" w:rsidRDefault="000D309E" w:rsidP="000D309E">
      <w:pPr>
        <w:rPr>
          <w:b/>
          <w:bCs/>
        </w:rPr>
      </w:pPr>
      <w:r w:rsidRPr="000D309E">
        <w:rPr>
          <w:b/>
          <w:bCs/>
        </w:rPr>
        <w:t>Interne WÖk-Quellen</w:t>
      </w:r>
    </w:p>
    <w:p w14:paraId="1822AEFF" w14:textId="77777777" w:rsidR="000D309E" w:rsidRPr="000D309E" w:rsidRDefault="000D309E" w:rsidP="000D309E">
      <w:r w:rsidRPr="000D309E">
        <w:t>[I-K92-1] Weber, Natalie: Wirkungsökonomie in der Lieferkette, September 2025. Grundlage für globale Lieferketten als Rückgrat der Weltwirtschaft und zentralen Wirkungsraum, weil ökologische und soziale Wirkungen häufig bei Zulieferern entstehen; außerdem für WÖk-IDs, Scorecards, Vorsteuerlogik, Reverse Merit Order und den Wettbewerb um bessere Wirkung.</w:t>
      </w:r>
    </w:p>
    <w:p w14:paraId="05A01E8B" w14:textId="77777777" w:rsidR="000D309E" w:rsidRPr="000D309E" w:rsidRDefault="000D309E" w:rsidP="000D309E">
      <w:r w:rsidRPr="000D309E">
        <w:t>[I-K92-2] Weber, Natalie: Die neue Ordnung des Wohlstands, Arbeitsfassung 2026, Kapitel zu Lieferketten, Einkauf und globaler Wertschöpfung. Grundlage für Lieferketten als Wirkungsräume, für die Unterscheidung zwischen Kosten- und Wirkungslogik und für den Satz, dass eine Lieferkette nicht gut ist, weil sie billig ist, sondern wenn sie Wert schafft, ohne Schäden auszulagern.</w:t>
      </w:r>
    </w:p>
    <w:p w14:paraId="6AC06CEC" w14:textId="77777777" w:rsidR="000D309E" w:rsidRPr="000D309E" w:rsidRDefault="000D309E" w:rsidP="000D309E">
      <w:r w:rsidRPr="000D309E">
        <w:t>[I-K92-3] Weber, Natalie: Die neue Ordnung des Wohlstands, Arbeitsfassung 2026, Abschnitt zu verdichteten Wirkungsketten. Grundlage für Produkte als Wirkungsketten über Rohstoffabbau, Arbeit, Energie, Wasser, Lieferketten, Reparierbarkeit, Abfall, Recycling, Wiederverwendung und langfristige Belastung; außerdem für die Warnung, dass Optimierung im eigenen Werk Wirkung in unsichtbare Vorstufen verschieben kann.</w:t>
      </w:r>
    </w:p>
    <w:p w14:paraId="731F7CF0" w14:textId="77777777" w:rsidR="000D309E" w:rsidRPr="000D309E" w:rsidRDefault="000D309E" w:rsidP="000D309E">
      <w:r w:rsidRPr="000D309E">
        <w:t>[I-K92-4] Weber, Natalie: Die neue Ordnung des Wohlstands, Arbeitsfassung 2026, Zwischenfazit zu Lieferketten. Grundlage für die Verschiebung von Preis, Qualität und Verfügbarkeit hin zu Wirkung, Resilienz, Datenqualität, Fairness und Entwicklung; außerdem für Lieferantenentwicklung, globale Benchmarks und Resilienzindikatoren.</w:t>
      </w:r>
    </w:p>
    <w:p w14:paraId="1A08EFE9" w14:textId="77777777" w:rsidR="000D309E" w:rsidRPr="000D309E" w:rsidRDefault="000D309E" w:rsidP="000D309E">
      <w:r w:rsidRPr="000D309E">
        <w:t>[I-K92-5] Weber, Natalie: Wirkungsökonomie in der Lieferkette, September 2025, internationale Perspektive. Grundlage für die Analyse der heutigen EUSt-/Vorsteuerlogik als wirkungsblind und für die WÖk-Logik, bei der der Steuersatz nach FinalScore der Lieferkette ausgerichtet und Vorsteuerabzug an positive Wirkung gekoppelt wird.</w:t>
      </w:r>
    </w:p>
    <w:p w14:paraId="63E886B3" w14:textId="77777777" w:rsidR="000D309E" w:rsidRPr="000D309E" w:rsidRDefault="000D309E" w:rsidP="000D309E">
      <w:r w:rsidRPr="000D309E">
        <w:t>[I-K92-6] Weber, Natalie: Wirkungsökonomie in der Lieferkette, September 2025, Abschnitt zu globaler Einheitlichkeit und lokaler Fairness. Grundlage für globale SDG-Indikatoren, Benchmarks und Archetypen als Mittel, globale Vergleichbarkeit ohne nationale Willkür zu erzeugen.</w:t>
      </w:r>
    </w:p>
    <w:p w14:paraId="6A845EAF" w14:textId="77777777" w:rsidR="000D309E" w:rsidRPr="000D309E" w:rsidRDefault="000D309E" w:rsidP="000D309E">
      <w:r w:rsidRPr="000D309E">
        <w:t xml:space="preserve">[I-K92-7] Weber, Natalie: Die neue Ordnung des Wohlstands, Arbeitsfassung 2026, Abschnitt zu Importwirkung, Grenzausgleich und roten Linien. Grundlage für die Formulierung, dass ein Produkt nicht sauber erscheinen darf, nur weil seine schmutzige </w:t>
      </w:r>
      <w:r w:rsidRPr="000D309E">
        <w:lastRenderedPageBreak/>
        <w:t>Wirkung vor der Grenze stattgefunden hat; außerdem für CBAM, EUDR und Forced Labour Regulation als Lernfälle der Importwirkungsordnung.</w:t>
      </w:r>
    </w:p>
    <w:p w14:paraId="733161B9" w14:textId="77777777" w:rsidR="000D309E" w:rsidRPr="000D309E" w:rsidRDefault="000D309E" w:rsidP="000D309E">
      <w:r w:rsidRPr="000D309E">
        <w:t>[I-K92-8] Weber, Natalie: Die neue Ordnung des Wohlstands, Arbeitsfassung 2026, Abschnitt zur Reverse Merit Order und zu Weaponized Externalities. Grundlage für die Regel, dass kritische Wirkungsrisiken nicht durch andere positive Eigenschaften verdeckt werden dürfen, sowie für die Beschreibung externalisierter Schäden als Wettbewerbs- und Machtinstrument.</w:t>
      </w:r>
    </w:p>
    <w:p w14:paraId="487EE39A" w14:textId="77777777" w:rsidR="000D309E" w:rsidRPr="000D309E" w:rsidRDefault="000D309E" w:rsidP="000D309E">
      <w:r w:rsidRPr="000D309E">
        <w:t>[I-K92-9] Weber, Natalie: WP_Produkte, 2025. Grundlage für Produkte als komplexe Wertschöpfungsketten aus Rohstoffen, Energie, Arbeit, Transport und Verpackung sowie für die Aussage, dass heutige Preisbildung diese Zusammenhänge ausblendet und die Wirkungsökonomie sie transparent, vergleichbar und steuerrelevant macht.</w:t>
      </w:r>
    </w:p>
    <w:p w14:paraId="46EE6C47" w14:textId="77777777" w:rsidR="000D309E" w:rsidRPr="000D309E" w:rsidRDefault="000D309E" w:rsidP="000D309E">
      <w:r w:rsidRPr="000D309E">
        <w:t>[I-K92-10] Weber, Natalie: WP_Produkte, 2025, digitaler Datenfluss. Grundlage für Rohstofflieferant, Hersteller, Händler und Konsument:in als Datenkette, für DPP-Übernahme, Wirkungssteuer-Register, Staat und Wirkungsrat sowie für die Idee, dass Daten Anreize erzeugen und Preise Wahrheit spiegeln.</w:t>
      </w:r>
    </w:p>
    <w:p w14:paraId="43BCB7C2" w14:textId="77777777" w:rsidR="000D309E" w:rsidRPr="000D309E" w:rsidRDefault="000D309E" w:rsidP="000D309E">
      <w:pPr>
        <w:rPr>
          <w:b/>
          <w:bCs/>
        </w:rPr>
      </w:pPr>
      <w:r w:rsidRPr="000D309E">
        <w:rPr>
          <w:b/>
          <w:bCs/>
        </w:rPr>
        <w:t>Externe Quellen</w:t>
      </w:r>
    </w:p>
    <w:p w14:paraId="39E270C2" w14:textId="02A2E475" w:rsidR="000D309E" w:rsidRPr="000D309E" w:rsidRDefault="000D309E" w:rsidP="000D309E">
      <w:r w:rsidRPr="000D309E">
        <w:t>[E-K92-1] Europäische Kommission: Carbon Border Adjustment Mechanism, Stand 2026. Bezugspunkt für CBAM als Mechanismus gegen Carbon Leakage und für den Beginn des definitiven CBAM-Regimes ab 2026 nach der Übergangsphase 2023-2025. (</w:t>
      </w:r>
      <w:r w:rsidR="005E565E" w:rsidRPr="00295A59">
        <w:t>https://taxation-customs.ec.europa.eu/carbon-border-adjustment-mechanism_en</w:t>
      </w:r>
      <w:r w:rsidRPr="000D309E">
        <w:t>)</w:t>
      </w:r>
    </w:p>
    <w:p w14:paraId="3F0C8FCE" w14:textId="6CCBE152" w:rsidR="000D309E" w:rsidRPr="000D309E" w:rsidRDefault="000D309E" w:rsidP="000D309E">
      <w:r w:rsidRPr="000D309E">
        <w:t>[E-K92-2] Europäische Kommission: CBAM successfully entered into force on 1 January 2026, 14. Januar 2026. Bezugspunkt für den technischen Eintritt von CBAM in Kraft am 1. Januar 2026 sowie für die Verbindung von CBAM-Register, nationalen Zollimport-Systemen, TARIC und EU Customs Single Window. (</w:t>
      </w:r>
      <w:r w:rsidR="005E565E" w:rsidRPr="00295A59">
        <w:t>https://taxation-customs.ec.europa.eu/news/cbam-successfully-entered-force-1-january-2026-2026-01-14_en</w:t>
      </w:r>
      <w:r w:rsidRPr="000D309E">
        <w:t>)</w:t>
      </w:r>
    </w:p>
    <w:p w14:paraId="5FF596B2" w14:textId="0C4445F9" w:rsidR="000D309E" w:rsidRPr="000D309E" w:rsidRDefault="000D309E" w:rsidP="000D309E">
      <w:r>
        <w:t>[E-K92-3] Europäische Kommission: Regulation on Deforestation-free products, Stand Oktober 2026. Für bisher erfasste Produkte: große und mittlere sowie bereits vom EU-Holzrecht erfasste kleine Betreiber ab 30.12.2026; andere Kleinst- und kleine Betreiber ab 30.6.2027. Neu durch Verordnung (EU) 2026/2102 einbezogene Produkte ab 30.12.2027. (https://environment.ec.europa.eu/topics/forests/deforestation/regulation-deforestation-free-products_en)</w:t>
      </w:r>
    </w:p>
    <w:p w14:paraId="6BA301BA" w14:textId="41B55D68" w:rsidR="000D309E" w:rsidRPr="000D309E" w:rsidRDefault="000D309E" w:rsidP="000D309E">
      <w:r w:rsidRPr="000D309E">
        <w:t>[E-K92-4] Europäische Kommission: Forced Labour Regulation, Stand 2026. Bezugspunkt für das EU-Verbot von Produkten aus Zwangsarbeit auf dem EU-Markt, unabhängig davon, ob diese importiert oder innerhalb der EU hergestellt wurden, sowie für die Anwendung ab 14. Dezember 2027. (</w:t>
      </w:r>
      <w:r w:rsidR="005E565E" w:rsidRPr="00295A59">
        <w:t>https://single-market-economy.ec.europa.eu/single-market/goods/forced-labour-regulation_en</w:t>
      </w:r>
      <w:r w:rsidRPr="000D309E">
        <w:t>)</w:t>
      </w:r>
    </w:p>
    <w:p w14:paraId="67863F51" w14:textId="1DEC1E63" w:rsidR="000D309E" w:rsidRPr="000D309E" w:rsidRDefault="000D309E" w:rsidP="000D309E">
      <w:r w:rsidRPr="000D309E">
        <w:lastRenderedPageBreak/>
        <w:t>[E-K92-5] OECD: Due Diligence Guidance for Responsible Business Conduct und OECD-Themenseite zu Due Diligence, Stand 2026. Bezugspunkt für risikobasierte Sorgfaltspflichten in eigenen Aktivitäten, Lieferketten und Geschäftsbeziehungen sowie für negative Auswirkungen auf Menschen, Umwelt, Arbeit, Bestechung, Verbraucherinteressen und Corporate Governance. (</w:t>
      </w:r>
      <w:r w:rsidR="005E565E" w:rsidRPr="00295A59">
        <w:t>https://www.oecd.org/en/publications/oecd-due-diligence-guidance-for-responsible-business-conduct_15f5f4b3-en.html</w:t>
      </w:r>
      <w:r w:rsidRPr="000D309E">
        <w:t>)</w:t>
      </w:r>
    </w:p>
    <w:p w14:paraId="24380548" w14:textId="6A165B03" w:rsidR="000D309E" w:rsidRPr="000D309E" w:rsidRDefault="000D309E" w:rsidP="000D309E">
      <w:r>
        <w:t>[E-K92-6] International Labour Organization, Walk Free und International Organization for Migration: Global Estimates of Modern Slavery: Forced Labour and Forced Marriage, 12. September 2022, Schätzungen für 2021. Bezugspunkt für 27,6 Millionen Menschen in Zwangsarbeit weltweit; 63 Prozent entfielen auf private Wirtschaftsbereiche ohne kommerzielle sexuelle Ausbeutung, der gesamte private Sektor einschließlich dieser Ausbeutung auf 86 Prozent. Publikation: https://www.ilo.org/publications/major-publications/global-estimates-modern-slavery-forced-labour-and-forced-marriage. Erläuterung der Anteile: https://www.ilo.org/resource/news/50-million-people-worldwide-modern-slavery-0.</w:t>
      </w:r>
    </w:p>
    <w:p w14:paraId="142F627E" w14:textId="1C848AF0" w:rsidR="000D309E" w:rsidRPr="000D309E" w:rsidRDefault="000D309E" w:rsidP="000D309E">
      <w:r w:rsidRPr="000D309E">
        <w:t>[E-K92-7] World Trade Organization: Trade and climate change, Stand 2026. Bezugspunkt für die Aussage, dass Handel und Handelspolitik Teil des Instrumentenkastens zur Erreichung gemeinsamer Klimaziele sein können und müssen. (</w:t>
      </w:r>
      <w:r w:rsidR="005E565E" w:rsidRPr="00295A59">
        <w:t>https://www.wto.org/english/tratop_e/envir_e/climate_intro_e.htm</w:t>
      </w:r>
      <w:r w:rsidRPr="000D309E">
        <w:t>)</w:t>
      </w:r>
    </w:p>
    <w:p w14:paraId="78E22C40" w14:textId="07869C05" w:rsidR="000D309E" w:rsidRPr="000D309E" w:rsidRDefault="000D309E" w:rsidP="000D309E">
      <w:r w:rsidRPr="000D309E">
        <w:t>[E-K92-8] Schweizerischer Bundesrat: Agreement on Climate Change, Trade and Sustainability signed, 15. November 2024; New Zealand Ministry of Foreign Affairs and Trade: Agreement on Climate Change, Trade and Sustainability, Stand 2026. Bezugspunkt für das 2024 unterzeichnete ACCTS zwischen Costa Rica, Island, Neuseeland und der Schweiz als Handelsabkommen zu Klima, Handel und ökologischer Nachhaltigkeit. (</w:t>
      </w:r>
      <w:r w:rsidR="005E565E" w:rsidRPr="00295A59">
        <w:t>https://www.admin.ch/en/nsb?id=103156</w:t>
      </w:r>
      <w:r w:rsidRPr="000D309E">
        <w:t>)</w:t>
      </w:r>
    </w:p>
    <w:p w14:paraId="3284D36D" w14:textId="120CD58C" w:rsidR="00CD27E1" w:rsidRDefault="00CD27E1" w:rsidP="00CD27E1">
      <w:r>
        <w:t xml:space="preserve">[E-K92-9] UNCTAD: Global trade in 2025: Resilience under pressure, 2025. Bezugspunkt für globale Handelsunsicherheit, Protektionismus, Nearshoring/Friendshoring und die Notwendigkeit ausgewogener Politiken und multilateraler Kooperation. UNCTAD: </w:t>
      </w:r>
      <w:r w:rsidRPr="00295A59">
        <w:t>https://unctad.org/</w:t>
      </w:r>
    </w:p>
    <w:p w14:paraId="383605A0" w14:textId="32C7B559" w:rsidR="000D309E" w:rsidRPr="000D309E" w:rsidRDefault="000D309E" w:rsidP="00CD27E1">
      <w:pPr>
        <w:pStyle w:val="berschrift2"/>
      </w:pPr>
      <w:bookmarkStart w:id="6221" w:name="_Toc229829972"/>
      <w:bookmarkStart w:id="6222" w:name="_Toc229927079"/>
      <w:bookmarkStart w:id="6223" w:name="_Toc229945083"/>
      <w:bookmarkStart w:id="6224" w:name="_Toc229948870"/>
      <w:bookmarkStart w:id="6225" w:name="_Toc229955497"/>
      <w:bookmarkStart w:id="6226" w:name="_Toc229958652"/>
      <w:bookmarkStart w:id="6227" w:name="_Toc229963457"/>
      <w:r w:rsidRPr="000D309E">
        <w:t>Kapitel 93 - Globale Institutionen und Wirkungsgovernance</w:t>
      </w:r>
      <w:bookmarkEnd w:id="6221"/>
      <w:bookmarkEnd w:id="6222"/>
      <w:bookmarkEnd w:id="6223"/>
      <w:bookmarkEnd w:id="6224"/>
      <w:bookmarkEnd w:id="6225"/>
      <w:bookmarkEnd w:id="6226"/>
      <w:bookmarkEnd w:id="6227"/>
    </w:p>
    <w:p w14:paraId="0B8296CE" w14:textId="77777777" w:rsidR="000D309E" w:rsidRPr="000D309E" w:rsidRDefault="000D309E" w:rsidP="000D309E">
      <w:r w:rsidRPr="000D309E">
        <w:t>Kapitel 92 hat Handel und Lieferketten als globale Wirkungsräume beschrieben. Es hat gezeigt, dass Wirkung nicht an Grenzen endet: Ein Produkt kann in einem Land gekauft werden und seine Klima-, Wasser-, Arbeits-, Ressourcen- oder Demokratiewirkung in vielen anderen Ländern entfalten. Kapitel 93 fragt nun, welche internationale Ordnung nötig ist, wenn solche Wirkungen nicht national isoliert gesteuert werden können.</w:t>
      </w:r>
    </w:p>
    <w:p w14:paraId="2BE021D9" w14:textId="77777777" w:rsidR="000D309E" w:rsidRPr="000D309E" w:rsidRDefault="000D309E" w:rsidP="000D309E">
      <w:r w:rsidRPr="000D309E">
        <w:t>Globale Wirkungsgovernance bedeutet nicht zentrale Weltsteuerung. Sie bedeutet gemeinsame Maßstäbe, Daten, Verantwortung und Partnerschaften für Wirkungen, die keine Grenze respektieren.</w:t>
      </w:r>
    </w:p>
    <w:p w14:paraId="507F4079" w14:textId="77777777" w:rsidR="000D309E" w:rsidRPr="000D309E" w:rsidRDefault="000D309E" w:rsidP="000D309E">
      <w:r w:rsidRPr="000D309E">
        <w:t xml:space="preserve">Die Wirkungsökonomie braucht dafür keine Weltregierung. Sie braucht Institutionen, Daten, Assessments, Standards, Finanzierung, Frühwarnsysteme, Partnerschaften und demokratisch kontrollierbare Verantwortlichkeiten. Die Vereinten Nationen, die SDGs, </w:t>
      </w:r>
      <w:r w:rsidRPr="000D309E">
        <w:lastRenderedPageBreak/>
        <w:t>OECD, WTO, ILO, WHO, IPCC, IPBES, Weltbank, IWF, Entwicklungsbanken und internationale Standardsetzer können dafür Anschlussakteure sein. Nicht, weil eine dieser Institutionen die Wirkungsökonomie allein tragen könnte. Sondern weil jede von ihnen bereits einen Teil der globalen Wirklichkeitsprüfung, Standardisierung, Finanzierung oder Kooperation organisiert.</w:t>
      </w:r>
    </w:p>
    <w:p w14:paraId="3CD9361A" w14:textId="77777777" w:rsidR="000D309E" w:rsidRPr="000D309E" w:rsidRDefault="000D309E" w:rsidP="000D309E">
      <w:r w:rsidRPr="000D309E">
        <w:t>Die Frage lautet nicht: Wer regiert die Welt?</w:t>
      </w:r>
    </w:p>
    <w:p w14:paraId="73FD5C9B" w14:textId="77777777" w:rsidR="000D309E" w:rsidRPr="000D309E" w:rsidRDefault="000D309E" w:rsidP="000D309E">
      <w:r w:rsidRPr="000D309E">
        <w:t>Die Frage lautet: Wie werden Wirkungen sichtbar, die global entstehen, global verteilt werden und global korrigiert werden müssen?</w:t>
      </w:r>
    </w:p>
    <w:p w14:paraId="59D6AC5B" w14:textId="77777777" w:rsidR="000D309E" w:rsidRPr="000D309E" w:rsidRDefault="000D309E" w:rsidP="00CD27E1">
      <w:pPr>
        <w:pStyle w:val="berschrift3"/>
      </w:pPr>
      <w:bookmarkStart w:id="6228" w:name="_Toc229829973"/>
      <w:bookmarkStart w:id="6229" w:name="_Toc229927080"/>
      <w:bookmarkStart w:id="6230" w:name="_Toc229945084"/>
      <w:bookmarkStart w:id="6231" w:name="_Toc229948871"/>
      <w:bookmarkStart w:id="6232" w:name="_Toc229955498"/>
      <w:bookmarkStart w:id="6233" w:name="_Toc229958653"/>
      <w:bookmarkStart w:id="6234" w:name="_Toc229963458"/>
      <w:r w:rsidRPr="000D309E">
        <w:t>93.1 Wirkungsgovernance statt Weltregierung</w:t>
      </w:r>
      <w:bookmarkEnd w:id="6228"/>
      <w:bookmarkEnd w:id="6229"/>
      <w:bookmarkEnd w:id="6230"/>
      <w:bookmarkEnd w:id="6231"/>
      <w:bookmarkEnd w:id="6232"/>
      <w:bookmarkEnd w:id="6233"/>
      <w:bookmarkEnd w:id="6234"/>
    </w:p>
    <w:p w14:paraId="1B9EF740" w14:textId="77777777" w:rsidR="000D309E" w:rsidRPr="000D309E" w:rsidRDefault="000D309E" w:rsidP="000D309E">
      <w:r w:rsidRPr="000D309E">
        <w:t>Globale Probleme entstehen in gekoppelten Systemen. Klima, Biodiversität, Wasser, Gesundheit, Ernährung, Migration, Rohstoffe, Lieferketten, Finanzmärkte, digitale Infrastruktur, Krieg, Desinformation und Pandemien wirken nicht innerhalb nationaler Zuständigkeitsgrenzen. Nationale Politik bleibt notwendig, aber sie reicht nicht.</w:t>
      </w:r>
    </w:p>
    <w:p w14:paraId="3C802412" w14:textId="77777777" w:rsidR="000D309E" w:rsidRPr="000D309E" w:rsidRDefault="000D309E" w:rsidP="000D309E">
      <w:r w:rsidRPr="000D309E">
        <w:t>Eine Dürre verändert Ernten, Preise, Ernährungssicherheit, Migration und politische Stabilität. Ein Krieg verändert Energie, Handel, Rüstung, Haushalte, Lieferketten, Vertrauen und globale Institutionen. Ein Virus überschreitet Grenzen schneller als Verwaltungsverfahren. Eine Finanzkrise verbreitet sich über Kapitalmärkte. Eine digitale Desinformationskampagne kann von außen gesteuert werden und innen demokratische Resonanzräume zerstören. Ein Rohstoffmonopol kann Energiewende, Industrie, digitale Infrastruktur und geopolitische Abhängigkeiten zugleich betreffen.</w:t>
      </w:r>
    </w:p>
    <w:p w14:paraId="1AF4ADDE" w14:textId="77777777" w:rsidR="000D309E" w:rsidRPr="000D309E" w:rsidRDefault="000D309E" w:rsidP="000D309E">
      <w:r w:rsidRPr="000D309E">
        <w:t>Globale Wirkungsgovernance beginnt deshalb mit einer nüchternen Einsicht: Die Welt ist längst verflochten, aber ihre Verantwortungssysteme sind noch zu fragmentiert.</w:t>
      </w:r>
    </w:p>
    <w:p w14:paraId="37BEE3A2" w14:textId="77777777" w:rsidR="000D309E" w:rsidRPr="000D309E" w:rsidRDefault="000D309E" w:rsidP="000D309E">
      <w:r w:rsidRPr="000D309E">
        <w:t>Die Vereinten Nationen und die SDGs liefern dafür einen wichtigen Ausgangspunkt. Die SDGs sind kein perfektes Steuerungssystem, aber sie sind ein globaler Zielrahmen. Sie machen sichtbar, dass Armut, Bildung, Gesundheit, Gleichstellung, Wasser, Energie, Arbeit, Innovation, Ungleichheit, Städte, Konsum, Klima, Ozeane, Landökosysteme, Frieden und Partnerschaften zusammengehören. Die Vereinten Nationen beschreiben die 17 Ziele als universellen Aufruf aller Länder zu einer globalen Partnerschaft für Menschen und Planeten [E-K93-1]. Genau darin liegt ihr Wert: Sie schaffen eine gemeinsame Sprache, auch wenn sie noch keine hinreichende Rückkopplungsarchitektur bilden.</w:t>
      </w:r>
    </w:p>
    <w:p w14:paraId="312F8A5B" w14:textId="77777777" w:rsidR="000D309E" w:rsidRPr="000D309E" w:rsidRDefault="000D309E" w:rsidP="000D309E">
      <w:r w:rsidRPr="000D309E">
        <w:t>Die Wirkungsökonomie übernimmt die SDGs als globalen Referenzrahmen, nicht als fertiges Steuerungsmodell. SDG</w:t>
      </w:r>
      <w:r w:rsidRPr="000D309E">
        <w:rPr>
          <w:rFonts w:ascii="DejaVu Sans" w:hAnsi="DejaVu Sans" w:eastAsia="DejaVu Sans" w:cs="DejaVu Sans"/>
        </w:rPr>
        <w:t>+</w:t>
      </w:r>
      <w:r w:rsidRPr="000D309E">
        <w:t xml:space="preserve"> konkretisiert vorhandene Bezüge zu Demokratie, Rechtsstaatlichkeit und Information und ergänzt Anforderungen etwa an Medienqualität, Plattformanreize und digitale Selbstbestimmung. Welche Ergänzung erforderlich ist, muss pro Aspekt begründet werden. Gute Ziele allein verhindern keine autoritäre, technokratische oder korrupte Umsetzung.</w:t>
      </w:r>
    </w:p>
    <w:p w14:paraId="07DB89FF" w14:textId="77777777" w:rsidR="000D309E" w:rsidRPr="000D309E" w:rsidRDefault="000D309E" w:rsidP="000D309E">
      <w:r w:rsidRPr="000D309E">
        <w:lastRenderedPageBreak/>
        <w:t>Globale Wirkungsgovernance heißt deshalb: Wirkungen werden über Staaten, Märkte, Institutionen und Kulturen hinweg vergleichbar gemacht, ohne die politische Entscheidung an eine zentrale Weltinstanz abzugeben.</w:t>
      </w:r>
    </w:p>
    <w:p w14:paraId="0C49B350" w14:textId="77777777" w:rsidR="000D309E" w:rsidRPr="000D309E" w:rsidRDefault="000D309E" w:rsidP="000D309E">
      <w:r w:rsidRPr="000D309E">
        <w:t>Dafür braucht es unterschiedliche Rollen.</w:t>
      </w:r>
    </w:p>
    <w:p w14:paraId="0270B5F8" w14:textId="77777777" w:rsidR="000D309E" w:rsidRPr="000D309E" w:rsidRDefault="000D309E" w:rsidP="000D309E">
      <w:r w:rsidRPr="000D309E">
        <w:t>Die Vereinten Nationen können Zielrahmen, Legitimation, politische Foren und globale Berichte bündeln.</w:t>
      </w:r>
    </w:p>
    <w:p w14:paraId="39019D85" w14:textId="77777777" w:rsidR="000D309E" w:rsidRPr="000D309E" w:rsidRDefault="000D309E" w:rsidP="000D309E">
      <w:r w:rsidRPr="000D309E">
        <w:t>Die OECD kann Standards, Due Diligence, Steuer-, Governance- und Datenlogiken entwickeln.</w:t>
      </w:r>
    </w:p>
    <w:p w14:paraId="0E04DA87" w14:textId="77777777" w:rsidR="000D309E" w:rsidRPr="000D309E" w:rsidRDefault="000D309E" w:rsidP="000D309E">
      <w:r w:rsidRPr="000D309E">
        <w:t>Die WTO kann Handelsregeln mit Wirkungswahrheit verbinden, ohne in Protektionismus zu kippen.</w:t>
      </w:r>
    </w:p>
    <w:p w14:paraId="6B40240A" w14:textId="77777777" w:rsidR="000D309E" w:rsidRPr="000D309E" w:rsidRDefault="000D309E" w:rsidP="000D309E">
      <w:r w:rsidRPr="000D309E">
        <w:t>Die ILO kann internationale Arbeitsnormen und soziale Mindeststandards absichern.</w:t>
      </w:r>
    </w:p>
    <w:p w14:paraId="16B379EA" w14:textId="77777777" w:rsidR="000D309E" w:rsidRPr="000D309E" w:rsidRDefault="000D309E" w:rsidP="000D309E">
      <w:r w:rsidRPr="000D309E">
        <w:t>Die WHO kann Gesundheit, Prävention, Pandemievorsorge und One Health in globale Koordination bringen.</w:t>
      </w:r>
    </w:p>
    <w:p w14:paraId="7E58B73B" w14:textId="77777777" w:rsidR="000D309E" w:rsidRPr="000D309E" w:rsidRDefault="000D309E" w:rsidP="000D309E">
      <w:r w:rsidRPr="000D309E">
        <w:t>IPCC und IPBES können wissenschaftliche Assessments zu Klima, Biodiversität und Ökosystemleistungen liefern.</w:t>
      </w:r>
    </w:p>
    <w:p w14:paraId="2C7A5F9A" w14:textId="77777777" w:rsidR="000D309E" w:rsidRPr="000D309E" w:rsidRDefault="000D309E" w:rsidP="000D309E">
      <w:r w:rsidRPr="000D309E">
        <w:t>Weltbank, IWF und Entwicklungsbanken können Kapital in Resilienz, Anpassung, Infrastruktur, Gesundheit, Energie, Wasser und globale öffentliche Güter lenken.</w:t>
      </w:r>
    </w:p>
    <w:p w14:paraId="6DB25283" w14:textId="77777777" w:rsidR="000D309E" w:rsidRPr="000D309E" w:rsidRDefault="000D309E" w:rsidP="000D309E">
      <w:r w:rsidRPr="000D309E">
        <w:t>Standardsetzer können Daten, Berichte, Produktinformationen, Finanzangaben, Risikologiken und Auditierbarkeit kompatibel machen.</w:t>
      </w:r>
    </w:p>
    <w:p w14:paraId="6D1454F0" w14:textId="77777777" w:rsidR="000D309E" w:rsidRPr="000D309E" w:rsidRDefault="000D309E" w:rsidP="000D309E">
      <w:r w:rsidRPr="000D309E">
        <w:t>Keine dieser Institutionen wird dadurch zur Weltregierung. Jede bleibt begrenzt. Aber zusammen können sie eine polyzentrische Wirkungsgovernance bilden: verschiedene Institutionen mit unterschiedlichen Mandaten, die über gemeinsame Daten, Standards, Transparenz und Verantwortung verbunden werden.</w:t>
      </w:r>
    </w:p>
    <w:p w14:paraId="400B63DD" w14:textId="77777777" w:rsidR="000D309E" w:rsidRPr="000D309E" w:rsidRDefault="000D309E" w:rsidP="000D309E">
      <w:r w:rsidRPr="000D309E">
        <w:t>Polyzentrisch heißt hier: nicht zentralistisch, nicht beliebig, sondern koordiniert lernfähig.</w:t>
      </w:r>
    </w:p>
    <w:p w14:paraId="1002E5B0" w14:textId="77777777" w:rsidR="000D309E" w:rsidRPr="000D309E" w:rsidRDefault="000D309E" w:rsidP="000D309E">
      <w:r w:rsidRPr="000D309E">
        <w:t>Die Wirkungsökonomie braucht genau diese Struktur. Wirkung entsteht in Netzwerken, nicht in einer einzigen Steuerungsinstanz. Das Grundlagenpapier der Wirkungsökonomie betont, dass internationale Kooperation für grenzüberschreitende Herausforderungen notwendig ist: Harmonisierung von Wirkungsmessung, Berichtsstandards und Zertifizierungssystemen, Berücksichtigung globaler Machtverhältnisse und Entwicklungsperspektiven sowie internationale Lernplattformen, Best-Practice-Austausch und globale Wirkungsnetzwerke [I-K93-1].</w:t>
      </w:r>
    </w:p>
    <w:p w14:paraId="5A324097" w14:textId="77777777" w:rsidR="000D309E" w:rsidRPr="000D309E" w:rsidRDefault="000D309E" w:rsidP="000D309E">
      <w:r w:rsidRPr="000D309E">
        <w:t xml:space="preserve">Der notwendige Schutz liegt in der Abgrenzung: Wirkungsindikatoren sind gemeinsame Orientierung, nicht Weltregierung. Sie zeigen, welche Zustände sich verändern. Sie ersetzen nicht demokratische Aushandlung. Sie schaffen keine globale Zwangsinstanz. </w:t>
      </w:r>
      <w:r w:rsidRPr="000D309E">
        <w:lastRenderedPageBreak/>
        <w:t>Sie machen sichtbar, wo Staaten, Unternehmen, Kapital, Lieferketten und Institutionen Verantwortung übernehmen müssen.</w:t>
      </w:r>
    </w:p>
    <w:p w14:paraId="54E4CEC6" w14:textId="77777777" w:rsidR="000D309E" w:rsidRPr="000D309E" w:rsidRDefault="000D309E" w:rsidP="000D309E">
      <w:r w:rsidRPr="000D309E">
        <w:t>Globale Wirkungsgovernance ist also keine Herrschaftsordnung.</w:t>
      </w:r>
    </w:p>
    <w:p w14:paraId="68DD6DAD" w14:textId="77777777" w:rsidR="000D309E" w:rsidRPr="000D309E" w:rsidRDefault="000D309E" w:rsidP="000D309E">
      <w:r w:rsidRPr="000D309E">
        <w:t>Sie ist eine Prüf- und Rückkopplungsordnung.</w:t>
      </w:r>
    </w:p>
    <w:p w14:paraId="11C56755" w14:textId="77777777" w:rsidR="000D309E" w:rsidRPr="000D309E" w:rsidRDefault="000D309E" w:rsidP="00CD27E1">
      <w:pPr>
        <w:pStyle w:val="berschrift3"/>
      </w:pPr>
      <w:bookmarkStart w:id="6235" w:name="_Toc229829974"/>
      <w:bookmarkStart w:id="6236" w:name="_Toc229927081"/>
      <w:bookmarkStart w:id="6237" w:name="_Toc229945085"/>
      <w:bookmarkStart w:id="6238" w:name="_Toc229948872"/>
      <w:bookmarkStart w:id="6239" w:name="_Toc229955499"/>
      <w:bookmarkStart w:id="6240" w:name="_Toc229958654"/>
      <w:bookmarkStart w:id="6241" w:name="_Toc229963459"/>
      <w:r w:rsidRPr="000D309E">
        <w:t>93.2 Wirkungspartnerschaften</w:t>
      </w:r>
      <w:bookmarkEnd w:id="6235"/>
      <w:bookmarkEnd w:id="6236"/>
      <w:bookmarkEnd w:id="6237"/>
      <w:bookmarkEnd w:id="6238"/>
      <w:bookmarkEnd w:id="6239"/>
      <w:bookmarkEnd w:id="6240"/>
      <w:bookmarkEnd w:id="6241"/>
    </w:p>
    <w:p w14:paraId="5D19E76B" w14:textId="77777777" w:rsidR="000D309E" w:rsidRPr="000D309E" w:rsidRDefault="000D309E" w:rsidP="000D309E">
      <w:r w:rsidRPr="000D309E">
        <w:t>Die alte Entwicklungslogik war zu häufig als Einbahnstraße gebaut.</w:t>
      </w:r>
    </w:p>
    <w:p w14:paraId="45CFCEE9" w14:textId="77777777" w:rsidR="000D309E" w:rsidRPr="000D309E" w:rsidRDefault="000D309E" w:rsidP="000D309E">
      <w:r w:rsidRPr="000D309E">
        <w:t>Reiche Länder geben. Arme Länder empfangen. Norden finanziert. Süden wird entwickelt. Expertise fließt von oben nach unten. Projekte werden entworfen, umgesetzt, evaluiert und abgeschlossen. Manchmal entsteht echte Hilfe. Manchmal entsteht Abhängigkeit. Manchmal werden lokale Strukturen gestärkt. Manchmal werden sie übergangen. Manchmal wird Armut gelindert. Manchmal wird das alte Machtverhältnis nur neu verpackt.</w:t>
      </w:r>
    </w:p>
    <w:p w14:paraId="50418EB8" w14:textId="77777777" w:rsidR="000D309E" w:rsidRPr="000D309E" w:rsidRDefault="000D309E" w:rsidP="000D309E">
      <w:r w:rsidRPr="000D309E">
        <w:t>Die Wirkungsökonomie braucht eine andere Sprache: Wirkungspartnerschaften.</w:t>
      </w:r>
    </w:p>
    <w:p w14:paraId="7E0D0D05" w14:textId="77777777" w:rsidR="000D309E" w:rsidRPr="000D309E" w:rsidRDefault="000D309E" w:rsidP="000D309E">
      <w:r w:rsidRPr="000D309E">
        <w:t>Eine Wirkungspartnerschaft ist keine Wohltätigkeit. Sie ist auch kein Entwicklungsexport. Sie ist eine kooperative Ordnung, in der unterschiedliche Akteure gemeinsam reale Zustandsveränderungen anstreben: Resilienz, Bildung, Gesundheit, Wasser, Energie, Kreisläufe, Ernährung, Demokratie, digitale Infrastruktur, Wissen, lokale Wertschöpfung, Klimaanpassung und faire Lieferketten.</w:t>
      </w:r>
    </w:p>
    <w:p w14:paraId="55B97366" w14:textId="77777777" w:rsidR="000D309E" w:rsidRPr="000D309E" w:rsidRDefault="000D309E" w:rsidP="000D309E">
      <w:r w:rsidRPr="000D309E">
        <w:t>Der Unterschied ist grundlegend.</w:t>
      </w:r>
    </w:p>
    <w:p w14:paraId="468CF030" w14:textId="77777777" w:rsidR="000D309E" w:rsidRPr="000D309E" w:rsidRDefault="000D309E" w:rsidP="000D309E">
      <w:r w:rsidRPr="000D309E">
        <w:t>Hilfe fragt: Was geben wir?</w:t>
      </w:r>
    </w:p>
    <w:p w14:paraId="27E73D00" w14:textId="77777777" w:rsidR="000D309E" w:rsidRPr="000D309E" w:rsidRDefault="000D309E" w:rsidP="000D309E">
      <w:r w:rsidRPr="000D309E">
        <w:t>Wirkungspartnerschaft fragt: Was verbessert sich gemeinsam?</w:t>
      </w:r>
    </w:p>
    <w:p w14:paraId="6D1C017D" w14:textId="77777777" w:rsidR="000D309E" w:rsidRPr="000D309E" w:rsidRDefault="000D309E" w:rsidP="000D309E">
      <w:r w:rsidRPr="000D309E">
        <w:t>Hilfe kann einseitig bleiben.</w:t>
      </w:r>
    </w:p>
    <w:p w14:paraId="6672061A" w14:textId="77777777" w:rsidR="000D309E" w:rsidRPr="000D309E" w:rsidRDefault="000D309E" w:rsidP="000D309E">
      <w:r w:rsidRPr="000D309E">
        <w:t>Wirkungspartnerschaft braucht Gegenseitigkeit.</w:t>
      </w:r>
    </w:p>
    <w:p w14:paraId="3F6110A7" w14:textId="77777777" w:rsidR="000D309E" w:rsidRPr="000D309E" w:rsidRDefault="000D309E" w:rsidP="000D309E">
      <w:r w:rsidRPr="000D309E">
        <w:t>Hilfe kann Abhängigkeit erzeugen.</w:t>
      </w:r>
    </w:p>
    <w:p w14:paraId="09C89E27" w14:textId="77777777" w:rsidR="000D309E" w:rsidRPr="000D309E" w:rsidRDefault="000D309E" w:rsidP="000D309E">
      <w:r w:rsidRPr="000D309E">
        <w:t>Wirkungspartnerschaft soll Handlungsfähigkeit erhöhen.</w:t>
      </w:r>
    </w:p>
    <w:p w14:paraId="7067FC95" w14:textId="77777777" w:rsidR="000D309E" w:rsidRPr="000D309E" w:rsidRDefault="000D309E" w:rsidP="000D309E">
      <w:r w:rsidRPr="000D309E">
        <w:t>Hilfe kann Projekte finanzieren.</w:t>
      </w:r>
    </w:p>
    <w:p w14:paraId="6051C5BB" w14:textId="77777777" w:rsidR="000D309E" w:rsidRPr="000D309E" w:rsidRDefault="000D309E" w:rsidP="000D309E">
      <w:r w:rsidRPr="000D309E">
        <w:t>Wirkungspartnerschaft baut Systeme.</w:t>
      </w:r>
    </w:p>
    <w:p w14:paraId="3C1B7C76" w14:textId="77777777" w:rsidR="000D309E" w:rsidRPr="000D309E" w:rsidRDefault="000D309E" w:rsidP="000D309E">
      <w:r w:rsidRPr="000D309E">
        <w:t>Eine Wirkungspartnerschaft beginnt mit der Anerkennung, dass Wissen verteilt ist. Ein Land mit hoher Finanzkraft besitzt nicht automatisch besseres Systemwissen. Lokale Gemeinschaften kennen Wasser, Böden, Landwirtschaft, Konflikte, Sprache, Kultur, informelle Institutionen, soziale Bindungen und praktische Risiken häufig besser als externe Akteure. Wissenschaftliche Expertise, technische Finanzierung, internationale Standards und lokale Erfahrung müssen zusammenkommen.</w:t>
      </w:r>
    </w:p>
    <w:p w14:paraId="0582996E" w14:textId="77777777" w:rsidR="000D309E" w:rsidRPr="000D309E" w:rsidRDefault="000D309E" w:rsidP="000D309E">
      <w:r w:rsidRPr="000D309E">
        <w:lastRenderedPageBreak/>
        <w:t>Damit verbindet sich Wirkungspartnerschaft mit den Teilen zu Forschung und Innovation. Wirkungsorientierte Forschung ist nicht nur Labor und Universität. Sie ist auch Ko-Produktion von Wissen in realen Wirkungsräumen. Eine globale Wirkungspartnerschaft kann Dürreresilienz, Gesundheit, erneuerbare Energie, Kreislaufwirtschaft, Bildung, digitale Souveränität oder klimaangepasste Landwirtschaft nur dann erfolgreich entwickeln, wenn Wissenschaft, lokale Akteure, Verwaltung, Unternehmen, Finanzierungsinstitutionen und Zivilgesellschaft gemeinsam lernen.</w:t>
      </w:r>
    </w:p>
    <w:p w14:paraId="7E44CD46" w14:textId="77777777" w:rsidR="000D309E" w:rsidRPr="000D309E" w:rsidRDefault="000D309E" w:rsidP="000D309E">
      <w:r w:rsidRPr="000D309E">
        <w:t>Das gilt auch für Kapital. Entwicklungsbanken, Weltbank, regionale Entwicklungsbanken, Klimafonds, nationale Förderbanken und private Kapitalgeber können globale Wirkung ermöglichen oder Abhängigkeiten vertiefen. Kapital ist nicht automatisch gut, weil es in den Globalen Süden fließt. Maßgeblich ist, welche Wirkung es erzeugt: Stärkt es lokale Wertschöpfung? Erhöht es Resilienz? Reduziert es Verschuldungsrisiken? Verbessert es Wasser, Gesundheit, Bildung, Energie, Ernährung oder digitale Souveränität? Oder schafft es neue Abhängigkeiten, Extraktion, Landnahme, Datenmacht oder politische Verwundbarkeit?</w:t>
      </w:r>
    </w:p>
    <w:p w14:paraId="3083FF1A" w14:textId="77777777" w:rsidR="000D309E" w:rsidRPr="000D309E" w:rsidRDefault="000D309E" w:rsidP="000D309E">
      <w:r w:rsidRPr="000D309E">
        <w:t>Das Systemmodell der Wirkungsökonomie beschreibt entwicklungspolitische Wirkungspartnerschaften nicht als reinen Geldfluss, sondern als Stabilitäts- und Innovationspartnerschaften; internationale Kapitalströme sollen dadurch zu einem Instrument globaler Stabilität statt globaler Ungleichheit werden [I-K93-5].</w:t>
      </w:r>
    </w:p>
    <w:p w14:paraId="52DE47E9" w14:textId="77777777" w:rsidR="000D309E" w:rsidRPr="000D309E" w:rsidRDefault="000D309E" w:rsidP="000D309E">
      <w:r w:rsidRPr="000D309E">
        <w:t>Wirkungspartnerschaften brauchen daher fünf Bedingungen.</w:t>
      </w:r>
    </w:p>
    <w:p w14:paraId="347989B7" w14:textId="77777777" w:rsidR="000D309E" w:rsidRPr="000D309E" w:rsidRDefault="000D309E" w:rsidP="000D309E">
      <w:r w:rsidRPr="000D309E">
        <w:t>Erstens: gemeinsame Zielzustände. Nicht „Projekt erfolgreich abgeschlossen“, sondern reale Veränderung: mehr Zugang zu sauberem Wasser, geringere Energiearmut, höhere Ernte-Resilienz, weniger Gesundheitsrisiken, bessere Bildungszugänge, stärkere lokale Wertschöpfung, weniger Abhängigkeit.</w:t>
      </w:r>
    </w:p>
    <w:p w14:paraId="35A503AE" w14:textId="77777777" w:rsidR="000D309E" w:rsidRPr="000D309E" w:rsidRDefault="000D309E" w:rsidP="000D309E">
      <w:r w:rsidRPr="000D309E">
        <w:t>Zweitens: lokale Mitentscheidung. Wer betroffen ist, muss nicht nur konsultiert, sondern an der Gestaltung beteiligt werden. Teilhabe ohne Entscheidungsmacht bleibt Symbolik.</w:t>
      </w:r>
    </w:p>
    <w:p w14:paraId="168AE7A8" w14:textId="77777777" w:rsidR="000D309E" w:rsidRPr="000D309E" w:rsidRDefault="000D309E" w:rsidP="000D309E">
      <w:r w:rsidRPr="000D309E">
        <w:t>Drittens: Daten und Rückkopplung. Wirkungspartnerschaften brauchen Indikatoren, aber keine Datenkolonialisierung. Daten müssen vor Ort nutzbar, verständlich und kontrollierbar sein.</w:t>
      </w:r>
    </w:p>
    <w:p w14:paraId="69E5C968" w14:textId="77777777" w:rsidR="000D309E" w:rsidRPr="000D309E" w:rsidRDefault="000D309E" w:rsidP="000D309E">
      <w:r w:rsidRPr="000D309E">
        <w:t>Viertens: faire Finanzierung. Kredite, Garantien, Zuschüsse, Mischfinanzierungen und Fonds müssen so gebaut sein, dass sie Resilienz stärken und nicht neue Schuldenfallen erzeugen.</w:t>
      </w:r>
    </w:p>
    <w:p w14:paraId="2F6C8F85" w14:textId="77777777" w:rsidR="000D309E" w:rsidRPr="000D309E" w:rsidRDefault="000D309E" w:rsidP="000D309E">
      <w:r w:rsidRPr="000D309E">
        <w:t>Fünftens: langfristige Lernlogik. Viele Wirkungen entstehen nicht in einer Förderperiode. Bildung, Gesundheit, Bodenregeneration, institutionelles Vertrauen und Klimaanpassung brauchen Zeit.</w:t>
      </w:r>
    </w:p>
    <w:p w14:paraId="72CABB01" w14:textId="77777777" w:rsidR="000D309E" w:rsidRPr="000D309E" w:rsidRDefault="000D309E" w:rsidP="000D309E">
      <w:r w:rsidRPr="000D309E">
        <w:t xml:space="preserve">Wirkungspartnerschaften verschieben damit den Sinn internationaler Entwicklung. Es geht nicht darum, arme Länder an das alte Wohlstandsmodell heranzuführen, das </w:t>
      </w:r>
      <w:r w:rsidRPr="000D309E">
        <w:lastRenderedPageBreak/>
        <w:t>selbst planetar und sozial instabil geworden ist. Es geht darum, gemeinsam neue Zukunftspfade zu bauen, die lokale Würde, globale Stabilität und planetare Grenzen zusammenhalten.</w:t>
      </w:r>
    </w:p>
    <w:p w14:paraId="6674FF76" w14:textId="77777777" w:rsidR="000D309E" w:rsidRPr="000D309E" w:rsidRDefault="000D309E" w:rsidP="000D309E">
      <w:r w:rsidRPr="000D309E">
        <w:t>Globale Teilhabe wird dadurch zu globaler Teilgabe.</w:t>
      </w:r>
    </w:p>
    <w:p w14:paraId="31793380" w14:textId="77777777" w:rsidR="000D309E" w:rsidRPr="000D309E" w:rsidRDefault="000D309E" w:rsidP="000D309E">
      <w:r w:rsidRPr="000D309E">
        <w:t>Nicht nur: Wer bekommt Zugang?</w:t>
      </w:r>
    </w:p>
    <w:p w14:paraId="11B982FB" w14:textId="77777777" w:rsidR="000D309E" w:rsidRPr="000D309E" w:rsidRDefault="000D309E" w:rsidP="000D309E">
      <w:r w:rsidRPr="000D309E">
        <w:t>Sondern: Wer kann beitragen, gestalten, lernen und Verantwortung übernehmen?</w:t>
      </w:r>
    </w:p>
    <w:p w14:paraId="14E2839E" w14:textId="77777777" w:rsidR="000D309E" w:rsidRPr="000D309E" w:rsidRDefault="000D309E" w:rsidP="00CD27E1">
      <w:pPr>
        <w:pStyle w:val="berschrift3"/>
      </w:pPr>
      <w:bookmarkStart w:id="6242" w:name="_Toc229829975"/>
      <w:bookmarkStart w:id="6243" w:name="_Toc229927082"/>
      <w:bookmarkStart w:id="6244" w:name="_Toc229945086"/>
      <w:bookmarkStart w:id="6245" w:name="_Toc229948873"/>
      <w:bookmarkStart w:id="6246" w:name="_Toc229955500"/>
      <w:bookmarkStart w:id="6247" w:name="_Toc229958655"/>
      <w:bookmarkStart w:id="6248" w:name="_Toc229963460"/>
      <w:r w:rsidRPr="000D309E">
        <w:t>93.3 Klimagerechtigkeit und Ressourcenfairness</w:t>
      </w:r>
      <w:bookmarkEnd w:id="6242"/>
      <w:bookmarkEnd w:id="6243"/>
      <w:bookmarkEnd w:id="6244"/>
      <w:bookmarkEnd w:id="6245"/>
      <w:bookmarkEnd w:id="6246"/>
      <w:bookmarkEnd w:id="6247"/>
      <w:bookmarkEnd w:id="6248"/>
    </w:p>
    <w:p w14:paraId="50E01339" w14:textId="77777777" w:rsidR="000D309E" w:rsidRPr="000D309E" w:rsidRDefault="000D309E" w:rsidP="000D309E">
      <w:r w:rsidRPr="000D309E">
        <w:t>Klimagerechtigkeit ist keine moralische Zusatzfrage der Klimapolitik. Sie ist ihre Wirklichkeitsbedingung.</w:t>
      </w:r>
    </w:p>
    <w:p w14:paraId="3F4E4ED8" w14:textId="77777777" w:rsidR="000D309E" w:rsidRPr="000D309E" w:rsidRDefault="000D309E" w:rsidP="000D309E">
      <w:r w:rsidRPr="000D309E">
        <w:t>Die Klimakrise ist historisch ungleich verursacht und gegenwärtig ungleich verteilt. Staaten, Regionen und Menschen, die am wenigsten zur Erderwärmung beigetragen haben, tragen häufig besonders schwere Folgen: Dürren, Überschwemmungen, Hitzewellen, Ernteausfälle, Wasserstress, Gesundheitsrisiken, Verlust von Lebensgrundlagen, Migration und zerstörte Infrastruktur. Eine Wirkungsökonomie kann diese Verteilung nicht als Nebenaspekt behandeln.</w:t>
      </w:r>
    </w:p>
    <w:p w14:paraId="3A3385D7" w14:textId="77777777" w:rsidR="000D309E" w:rsidRPr="000D309E" w:rsidRDefault="000D309E" w:rsidP="000D309E">
      <w:r w:rsidRPr="000D309E">
        <w:t>Klimagerechtigkeit bedeutet wirkungsökonomisch: Wer mehr zur Krise beigetragen hat, mehr von emissionsintensivem Wohlstand profitiert hat und mehr finanzielle sowie technische Möglichkeiten besitzt, übernimmt mehr Verantwortung für Minderung, Anpassung, Verluste und Schäden.</w:t>
      </w:r>
    </w:p>
    <w:p w14:paraId="65A26CFC" w14:textId="77777777" w:rsidR="000D309E" w:rsidRPr="000D309E" w:rsidRDefault="000D309E" w:rsidP="000D309E">
      <w:r w:rsidRPr="000D309E">
        <w:t>Das heißt nicht, dass Verantwortung einfach in Schuldlogik aufgelöst wird. Klimagerechtigkeit ist keine dauernde moralische Anklage. Sie ist eine Proportionalitätsfrage: historische Verursachung, gegenwärtige Leistungsfähigkeit, zukünftige Wirkung und reale Verletzlichkeit müssen zusammen betrachtet werden.</w:t>
      </w:r>
    </w:p>
    <w:p w14:paraId="233BDE42" w14:textId="77777777" w:rsidR="000D309E" w:rsidRPr="000D309E" w:rsidRDefault="000D309E" w:rsidP="000D309E">
      <w:r w:rsidRPr="000D309E">
        <w:t>Der Fonds für Verluste und Schäden wurde bei COP28 operationalisiert und soll besonders verletzliche Entwicklungsländer bei klimabedingten wirtschaftlichen und nichtwirtschaftlichen Verlusten und Schäden unterstützen. Die UNFCCC beschreibt ihn als Einrichtung mit Fokus auf Länder, die besonders verletzlich gegenüber den negativen Folgen des Klimawandels sind [E-K93-5]. Das zeigt: Die internationale Ordnung erkennt inzwischen an, dass Klimafolgen nicht nur durch Minderung und Anpassung bearbeitet werden können, sondern auch Schäden entstehen, die Unterstützung verlangen.</w:t>
      </w:r>
    </w:p>
    <w:p w14:paraId="4ACA543B" w14:textId="77777777" w:rsidR="000D309E" w:rsidRPr="000D309E" w:rsidRDefault="000D309E" w:rsidP="000D309E">
      <w:r w:rsidRPr="000D309E">
        <w:t>Wirkungsökonomisch bleibt dennoch wichtig: Klimafinanzierung, Anpassung und Loss and Damage dürfen nicht zu einer neuen Reparaturbürokratie werden. Sie müssen Prävention, Resilienz und lokale Handlungsfähigkeit stärken. Ein Fonds, der nach Katastrophen zahlt, ist notwendig. Besser ist eine Ordnung, die frühzeitig Risiken senkt, Infrastrukturen stärkt, Wassersysteme schützt, Landwirtschaft resilient macht, Gesundheit vorbereitet und Migration nicht erst als Krise behandelt.</w:t>
      </w:r>
    </w:p>
    <w:p w14:paraId="4F0E357F" w14:textId="77777777" w:rsidR="000D309E" w:rsidRPr="000D309E" w:rsidRDefault="000D309E" w:rsidP="000D309E">
      <w:r w:rsidRPr="000D309E">
        <w:t>Hier verbindet sich Klimagerechtigkeit mit Ressourcenfairness.</w:t>
      </w:r>
    </w:p>
    <w:p w14:paraId="6F272FB6" w14:textId="77777777" w:rsidR="000D309E" w:rsidRPr="000D309E" w:rsidRDefault="000D309E" w:rsidP="000D309E">
      <w:r w:rsidRPr="000D309E">
        <w:lastRenderedPageBreak/>
        <w:t>Die Energiewende, Digitalisierung, KI, Batterien, Rechenzentren, Elektromobilität, Windkraft, Solarenergie, Medizin und Infrastruktur brauchen Rohstoffe. Lithium, Kobalt, Kupfer, Nickel, seltene Erden, Graphit, Halbleitermaterialien und viele weitere Stoffe sind nicht nur technische Inputs. Sie sind Wirkungsräume: Arbeit, Wasser, Land, indigene Rechte, Biodiversität, lokale Wertschöpfung, Korruption, Gewalt, geopolitische Macht und ökologische Regeneration.</w:t>
      </w:r>
    </w:p>
    <w:p w14:paraId="4D5E4C82" w14:textId="77777777" w:rsidR="000D309E" w:rsidRPr="000D309E" w:rsidRDefault="000D309E" w:rsidP="000D309E">
      <w:r w:rsidRPr="000D309E">
        <w:t>Eine grüne Technologie ist nicht automatisch gerecht, wenn ihre Rohstoffkette extraktiv bleibt.</w:t>
      </w:r>
    </w:p>
    <w:p w14:paraId="35A9E694" w14:textId="77777777" w:rsidR="000D309E" w:rsidRPr="000D309E" w:rsidRDefault="000D309E" w:rsidP="000D309E">
      <w:r w:rsidRPr="000D309E">
        <w:t>Ein Elektroauto kann fossile Emissionen reduzieren und trotzdem Rohstoffschäden verschieben.</w:t>
      </w:r>
    </w:p>
    <w:p w14:paraId="51FF7CF4" w14:textId="77777777" w:rsidR="000D309E" w:rsidRPr="000D309E" w:rsidRDefault="000D309E" w:rsidP="000D309E">
      <w:r w:rsidRPr="000D309E">
        <w:t>Ein Solarmodul kann saubere Energie erzeugen und trotzdem intransparente Lieferketten enthalten.</w:t>
      </w:r>
    </w:p>
    <w:p w14:paraId="51697787" w14:textId="77777777" w:rsidR="000D309E" w:rsidRPr="000D309E" w:rsidRDefault="000D309E" w:rsidP="000D309E">
      <w:r w:rsidRPr="000D309E">
        <w:t xml:space="preserve">Ein Rechenzentrum kann digitale Zukunft ermöglichen und gleichzeitig Wasser, Energie, </w:t>
      </w:r>
      <w:r w:rsidRPr="000D309E">
        <w:rPr>
          <w:rFonts w:ascii="DejaVu Serif" w:hAnsi="DejaVu Serif" w:eastAsia="DejaVu Serif" w:cs="DejaVu Serif"/>
        </w:rPr>
        <w:t>Flächen</w:t>
      </w:r>
      <w:r w:rsidRPr="000D309E">
        <w:t xml:space="preserve"> und Rohstoffe belasten.</w:t>
      </w:r>
    </w:p>
    <w:p w14:paraId="561B5C8B" w14:textId="77777777" w:rsidR="000D309E" w:rsidRPr="000D309E" w:rsidRDefault="000D309E" w:rsidP="000D309E">
      <w:r w:rsidRPr="000D309E">
        <w:t>Eine Batterie kann Klimaschutz unterstützen und zugleich lokale Gemeinschaften unter Druck setzen.</w:t>
      </w:r>
    </w:p>
    <w:p w14:paraId="72BA2CEA" w14:textId="77777777" w:rsidR="000D309E" w:rsidRPr="000D309E" w:rsidRDefault="000D309E" w:rsidP="000D309E">
      <w:r w:rsidRPr="000D309E">
        <w:t>Ressourcenfairness verlangt deshalb mehr als Versorgungssicherheit reicher Märkte. Sie verlangt faire Wertschöpfung, Arbeitsrechte, Umweltstandards, lokale Beteiligung, Transparenz, Datenqualität, Korruptionsschutz, Rückverfolgbarkeit und Kreislaufwirtschaft.</w:t>
      </w:r>
    </w:p>
    <w:p w14:paraId="6B5A06D7" w14:textId="77777777" w:rsidR="000D309E" w:rsidRPr="000D309E" w:rsidRDefault="000D309E" w:rsidP="000D309E">
      <w:r w:rsidRPr="000D309E">
        <w:t>Wirkungsökonomisch ist Ressourcenfairness eine doppelte Frage.</w:t>
      </w:r>
    </w:p>
    <w:p w14:paraId="77C54D47" w14:textId="77777777" w:rsidR="000D309E" w:rsidRPr="000D309E" w:rsidRDefault="000D309E" w:rsidP="000D309E">
      <w:r w:rsidRPr="000D309E">
        <w:t>Erstens: Wie werden Rohstoffe gewonnen?</w:t>
      </w:r>
    </w:p>
    <w:p w14:paraId="6732A1A4" w14:textId="77777777" w:rsidR="000D309E" w:rsidRPr="000D309E" w:rsidRDefault="000D309E" w:rsidP="000D309E">
      <w:r w:rsidRPr="000D309E">
        <w:t>Zweitens: Welche Zukunftsordnung finanzieren und ermöglichen sie?</w:t>
      </w:r>
    </w:p>
    <w:p w14:paraId="1C6FEC5E" w14:textId="77777777" w:rsidR="000D309E" w:rsidRPr="000D309E" w:rsidRDefault="000D309E" w:rsidP="000D309E">
      <w:r w:rsidRPr="000D309E">
        <w:t>Wenn Rohstoffe nur billig in globale Wertschöpfungsketten fließen, wiederholt sich die alte Extraktionslogik. Wenn Rohstoffe dagegen in lokale Infrastruktur, Bildung, Gesundheit, Energiezugang, Technologiekompetenz, demokratische Kontrolle und Kreislauffähigkeit übersetzt werden, entsteht Teilgabe.</w:t>
      </w:r>
    </w:p>
    <w:p w14:paraId="0CCB992F" w14:textId="77777777" w:rsidR="000D309E" w:rsidRPr="000D309E" w:rsidRDefault="000D309E" w:rsidP="000D309E">
      <w:r w:rsidRPr="000D309E">
        <w:t>Klimagerechtigkeit und Ressourcenfairness gehören zusammen, weil die Transformation selbst gerecht sein muss. Es wäre widersprüchlich, fossile Schäden zu reduzieren und zugleich neue extraktive Abhängigkeiten aufzubauen. Die Wirkungsökonomie verlangt deshalb eine Transformation, die nicht nur Emissionen senkt, sondern auch globale Wertschöpfung, Menschenrechte, Wasser, Biodiversität und politische Teilhabe berücksichtigt.</w:t>
      </w:r>
    </w:p>
    <w:p w14:paraId="79C05B0A" w14:textId="77777777" w:rsidR="000D309E" w:rsidRPr="000D309E" w:rsidRDefault="000D309E" w:rsidP="000D309E">
      <w:r w:rsidRPr="000D309E">
        <w:t xml:space="preserve">Das Leitbild für Mensch, Planet und Demokratie formuliert diese Logik bereits zugespitzt: Globale Stabilität entsteht nicht durch Ausbeutung, sondern durch Fairness; </w:t>
      </w:r>
      <w:r w:rsidRPr="000D309E">
        <w:lastRenderedPageBreak/>
        <w:t>Rohstoffgerechtigkeit, Klimafonds und gerechtere globale Steuerbeiträge werden dort als Hebel beschrieben, um Destabilisierung zu verhindern [I-K93-6].</w:t>
      </w:r>
    </w:p>
    <w:p w14:paraId="63718CF6" w14:textId="77777777" w:rsidR="000D309E" w:rsidRPr="000D309E" w:rsidRDefault="000D309E" w:rsidP="000D309E">
      <w:r w:rsidRPr="000D309E">
        <w:t>Damit wird Klimagerechtigkeit nicht zur moralischen Geste. Sie wird zur Resilienzfrage.</w:t>
      </w:r>
    </w:p>
    <w:p w14:paraId="16399CA6" w14:textId="77777777" w:rsidR="000D309E" w:rsidRPr="000D309E" w:rsidRDefault="000D309E" w:rsidP="000D309E">
      <w:r w:rsidRPr="000D309E">
        <w:t>Eine Welt, in der ganze Regionen durch Klima, Rohstoffextraktion, Verschuldung, Wasserstress oder Ernährungskrisen destabilisiert werden, bleibt für niemanden sicher. Auch reiche Länder können sich nicht dauerhaft aus globaler Instabilität herauskaufen. Globale Fairness ist keine Nettigkeit. Sie ist Systemstabilität.</w:t>
      </w:r>
    </w:p>
    <w:p w14:paraId="3B3B59A2" w14:textId="77777777" w:rsidR="000D309E" w:rsidRPr="000D309E" w:rsidRDefault="000D309E" w:rsidP="00CD27E1">
      <w:pPr>
        <w:pStyle w:val="berschrift3"/>
      </w:pPr>
      <w:bookmarkStart w:id="6249" w:name="_Toc229829976"/>
      <w:bookmarkStart w:id="6250" w:name="_Toc229927083"/>
      <w:bookmarkStart w:id="6251" w:name="_Toc229945087"/>
      <w:bookmarkStart w:id="6252" w:name="_Toc229948874"/>
      <w:bookmarkStart w:id="6253" w:name="_Toc229955501"/>
      <w:bookmarkStart w:id="6254" w:name="_Toc229958656"/>
      <w:bookmarkStart w:id="6255" w:name="_Toc229963461"/>
      <w:r w:rsidRPr="000D309E">
        <w:t>93.4 Globale Teilgabe</w:t>
      </w:r>
      <w:bookmarkEnd w:id="6249"/>
      <w:bookmarkEnd w:id="6250"/>
      <w:bookmarkEnd w:id="6251"/>
      <w:bookmarkEnd w:id="6252"/>
      <w:bookmarkEnd w:id="6253"/>
      <w:bookmarkEnd w:id="6254"/>
      <w:bookmarkEnd w:id="6255"/>
    </w:p>
    <w:p w14:paraId="6EEA60B5" w14:textId="77777777" w:rsidR="000D309E" w:rsidRPr="000D309E" w:rsidRDefault="000D309E" w:rsidP="000D309E">
      <w:r w:rsidRPr="000D309E">
        <w:t>Teilhabe fragt: Wer darf teilnehmen?</w:t>
      </w:r>
    </w:p>
    <w:p w14:paraId="308CFD2F" w14:textId="77777777" w:rsidR="000D309E" w:rsidRPr="000D309E" w:rsidRDefault="000D309E" w:rsidP="000D309E">
      <w:r w:rsidRPr="000D309E">
        <w:t>Teilgabe fragt: Wer kann beitragen?</w:t>
      </w:r>
    </w:p>
    <w:p w14:paraId="2BD9D076" w14:textId="77777777" w:rsidR="000D309E" w:rsidRPr="000D309E" w:rsidRDefault="000D309E" w:rsidP="000D309E">
      <w:r w:rsidRPr="000D309E">
        <w:t>Diese Unterscheidung ist für globale Wirkungsgovernance zentral. Viele internationale Ordnungen sprechen von Inklusion, Zugang und Entwicklung. Das ist wichtig. Aber eine weltfähige Wirkungsökonomie muss weitergehen. Menschen, Regionen, Städte, Wissenschaftseinrichtungen, Unternehmen, Gemeinschaften und Staaten sollen nicht nur Empfänger globaler Programme sein. Sie sollen Mitgestalter globaler Wirkung werden.</w:t>
      </w:r>
    </w:p>
    <w:p w14:paraId="5E1F1748" w14:textId="77777777" w:rsidR="000D309E" w:rsidRPr="000D309E" w:rsidRDefault="000D309E" w:rsidP="000D309E">
      <w:r w:rsidRPr="000D309E">
        <w:t>Globale Teilgabe bedeutet: Jede Region bringt nicht nur Bedürftigkeit, sondern Wissen, Erfahrung, Kultur, Ressourcen, Innovationsfähigkeit, lokale Praxis und Verantwortung ein.</w:t>
      </w:r>
    </w:p>
    <w:p w14:paraId="69CD0BE1" w14:textId="77777777" w:rsidR="000D309E" w:rsidRPr="000D309E" w:rsidRDefault="000D309E" w:rsidP="000D309E">
      <w:r w:rsidRPr="000D309E">
        <w:t>Das verändert die Ordnung.</w:t>
      </w:r>
    </w:p>
    <w:p w14:paraId="7A4DB810" w14:textId="77777777" w:rsidR="000D309E" w:rsidRPr="000D309E" w:rsidRDefault="000D309E" w:rsidP="000D309E">
      <w:r w:rsidRPr="000D309E">
        <w:t>Der Globale Süden ist nicht nur Ort von Armut, Klimarisiken oder Entwicklungshilfe. Er ist auch Ort von jungen Gesellschaften, urbaner Innovation, landwirtschaftlichem Wissen, Biodiversität, Energieräumen, kultureller Vielfalt, lokalen Resilienzpraktiken, sozialen Netzwerken, informellen Ökonomien, neuen Technologieanwendungen und politischen Erfahrungen. Eine Wirkungsökonomie, die diese Beiträge nicht erkennt, wäre selbst kolonial blind.</w:t>
      </w:r>
    </w:p>
    <w:p w14:paraId="129B2B49" w14:textId="77777777" w:rsidR="000D309E" w:rsidRPr="000D309E" w:rsidRDefault="000D309E" w:rsidP="000D309E">
      <w:r w:rsidRPr="000D309E">
        <w:t>Globale Teilgabe verlangt deshalb epistemische Fairness: Wissen wird nicht nur aus Universitäten, Thinktanks, internationalen Organisationen und reichen Hauptstädten gewonnen. Es entsteht auch in lokalen Gemeinschaften, Städten, Pflegepraktiken, Landwirtschaft, indigenen Wissensformen, Reparaturökonomien, sozialen Bewegungen, Bürgerinitiativen, kleinen Unternehmen und Alltagsinstitutionen.</w:t>
      </w:r>
    </w:p>
    <w:p w14:paraId="65D85188" w14:textId="77777777" w:rsidR="000D309E" w:rsidRPr="000D309E" w:rsidRDefault="000D309E" w:rsidP="000D309E">
      <w:r w:rsidRPr="000D309E">
        <w:t>Das bedeutet nicht, dass jedes Wissen gleich geprüft ist. Es bedeutet, dass globale Wirkungsgovernance Erfahrungswissen nicht von vornherein abwertet. Wissenschaftliche Prüfung, Statistik, Datenqualität und methodische Standards bleiben unverzichtbar, wie in den Teilen zu Wissenschaft, Statistik und öffentlicher Wahrheit ausgeführt wurde. Aber sie müssen mit lokaler Wirklichkeit verbunden werden.</w:t>
      </w:r>
    </w:p>
    <w:p w14:paraId="36BCA938" w14:textId="77777777" w:rsidR="000D309E" w:rsidRPr="000D309E" w:rsidRDefault="000D309E" w:rsidP="000D309E">
      <w:r w:rsidRPr="000D309E">
        <w:lastRenderedPageBreak/>
        <w:t>Globale Teilgabe betrifft auch digitale Infrastruktur. Wirkungsdatenräume, DPP, WÖk-IDs, Scorecards, Frühwarnsysteme, Satellitendaten, Klimadaten, Gesundheitsdaten und Lieferkettendaten dürfen nicht zu einer neuen Datenordnung werden, in der wenige Staaten oder Konzerne globale Wirklichkeit vermessen und andere nur Daten liefern. Daten müssen nutzbar, zugänglich, geschützt und lokal kontrollierbar sein. Sonst entsteht Datenextraktion.</w:t>
      </w:r>
    </w:p>
    <w:p w14:paraId="7EB4A8E0" w14:textId="77777777" w:rsidR="000D309E" w:rsidRPr="000D309E" w:rsidRDefault="000D309E" w:rsidP="000D309E">
      <w:r w:rsidRPr="000D309E">
        <w:t>Globale Wirkungsdaten brauchen daher drei Schutzlinien.</w:t>
      </w:r>
    </w:p>
    <w:p w14:paraId="73BF89EA" w14:textId="77777777" w:rsidR="000D309E" w:rsidRPr="000D309E" w:rsidRDefault="000D309E" w:rsidP="000D309E">
      <w:r w:rsidRPr="000D309E">
        <w:t>Erstens: Datenhoheit und Zweckbindung. Daten dürfen nicht unter dem Vorwand der Wirkung zur Überwachung, wirtschaftlichen Ausbeutung oder politischen Kontrolle genutzt werden.</w:t>
      </w:r>
    </w:p>
    <w:p w14:paraId="161ACF78" w14:textId="77777777" w:rsidR="000D309E" w:rsidRPr="000D309E" w:rsidRDefault="000D309E" w:rsidP="000D309E">
      <w:r w:rsidRPr="000D309E">
        <w:t>Zweitens: lokale Nutzbarkeit. Wer Daten liefert, muss aus ihnen Nutzen ziehen können: bessere Frühwarnung, Finanzierung, Planung, Marktzugang, Forschung, Gesundheit und Resilienz.</w:t>
      </w:r>
    </w:p>
    <w:p w14:paraId="1D95F301" w14:textId="77777777" w:rsidR="000D309E" w:rsidRPr="000D309E" w:rsidRDefault="000D309E" w:rsidP="000D309E">
      <w:r w:rsidRPr="000D309E">
        <w:t>Drittens: offene und faire Standards. Datenstandards dürfen nicht so komplex sein, dass nur große Konzerne und reiche Staaten teilnehmen können.</w:t>
      </w:r>
    </w:p>
    <w:p w14:paraId="1C9840FC" w14:textId="77777777" w:rsidR="000D309E" w:rsidRPr="000D309E" w:rsidRDefault="000D309E" w:rsidP="000D309E">
      <w:r w:rsidRPr="000D309E">
        <w:t>Globale Teilgabe betrifft auch Finanzierung. Wenn Entwicklungsbanken, Weltbank, IWF, Klimafonds und private Kapitalgeber Projekte finanzieren, müssen lokale Akteure mehr sein als Antragsteller. Sie müssen an Zieldefinition, Wirkungsindikatoren, Umsetzung, Monitoring und Korrektur beteiligt sein. Der IWF beschreibt seinen Resilience and Sustainability Trust als Instrument, das einkommensschwachen und vulnerablen Ländern helfen soll, Resilienz gegenüber externen Schocks zu stärken und langfristige Herausforderungen wie Klimawandel und Pandemievorsorge zu adressieren [E-K93-7]. Die Weltbank berichtet für das Fiskaljahr 2025 über Klimafinanzierung mit Klima-Kobenefits und über einen stärkeren Fokus auf Resilienz [E-K93-6]. Solche Instrumente können wirkungsökonomisch sinnvoll sein, wenn sie echte Handlungsfähigkeit und lokale Wirkleistung stärken, nicht nur globale Berichtsmetriken bedienen.</w:t>
      </w:r>
    </w:p>
    <w:p w14:paraId="1801D24D" w14:textId="77777777" w:rsidR="000D309E" w:rsidRPr="000D309E" w:rsidRDefault="000D309E" w:rsidP="000D309E">
      <w:r w:rsidRPr="000D309E">
        <w:t>Globale Teilgabe betrifft schließlich globale öffentliche Güter.</w:t>
      </w:r>
    </w:p>
    <w:p w14:paraId="18ED83C8" w14:textId="77777777" w:rsidR="000D309E" w:rsidRPr="000D309E" w:rsidRDefault="000D309E" w:rsidP="000D309E">
      <w:r w:rsidRPr="000D309E">
        <w:t>Klima ist ein globales öffentliches Gut.</w:t>
      </w:r>
    </w:p>
    <w:p w14:paraId="6AE53EC9" w14:textId="77777777" w:rsidR="000D309E" w:rsidRPr="000D309E" w:rsidRDefault="000D309E" w:rsidP="000D309E">
      <w:r w:rsidRPr="000D309E">
        <w:t>Biodiversität ist ein globales öffentliches Gut.</w:t>
      </w:r>
    </w:p>
    <w:p w14:paraId="77A68885" w14:textId="77777777" w:rsidR="000D309E" w:rsidRPr="000D309E" w:rsidRDefault="000D309E" w:rsidP="000D309E">
      <w:r w:rsidRPr="000D309E">
        <w:t>Wasser- und Ernährungssicherheit wirken global.</w:t>
      </w:r>
    </w:p>
    <w:p w14:paraId="4AD05EE9" w14:textId="77777777" w:rsidR="000D309E" w:rsidRPr="000D309E" w:rsidRDefault="000D309E" w:rsidP="000D309E">
      <w:r w:rsidRPr="000D309E">
        <w:t>Pandemievorsorge ist ein globales öffentliches Gut.</w:t>
      </w:r>
    </w:p>
    <w:p w14:paraId="36D5EF94" w14:textId="77777777" w:rsidR="000D309E" w:rsidRPr="000D309E" w:rsidRDefault="000D309E" w:rsidP="000D309E">
      <w:r w:rsidRPr="000D309E">
        <w:t>Wissen ist ein globales öffentliches Gut.</w:t>
      </w:r>
    </w:p>
    <w:p w14:paraId="4854DFED" w14:textId="77777777" w:rsidR="000D309E" w:rsidRPr="000D309E" w:rsidRDefault="000D309E" w:rsidP="000D309E">
      <w:r w:rsidRPr="000D309E">
        <w:t>Digitale Infrastruktur kann globale Teilhabe ermöglichen oder neue Abhängigkeit erzeugen.</w:t>
      </w:r>
    </w:p>
    <w:p w14:paraId="7B1F54CC" w14:textId="77777777" w:rsidR="000D309E" w:rsidRPr="000D309E" w:rsidRDefault="000D309E" w:rsidP="000D309E">
      <w:r w:rsidRPr="000D309E">
        <w:t>Frieden ist ein globales öffentliches Gut.</w:t>
      </w:r>
    </w:p>
    <w:p w14:paraId="7C04FDCF" w14:textId="77777777" w:rsidR="000D309E" w:rsidRPr="000D309E" w:rsidRDefault="000D309E" w:rsidP="000D309E">
      <w:r w:rsidRPr="000D309E">
        <w:lastRenderedPageBreak/>
        <w:t>Wahrheit ist eine globale demokratische Infrastruktur.</w:t>
      </w:r>
    </w:p>
    <w:p w14:paraId="6689D706" w14:textId="77777777" w:rsidR="000D309E" w:rsidRPr="000D309E" w:rsidRDefault="000D309E" w:rsidP="000D309E">
      <w:r w:rsidRPr="000D309E">
        <w:t>Diese Güter lassen sich nicht rein national sichern. Sie brauchen internationale Kooperation, wissenschaftliche Assessments, offene Daten, Finanzierung, lokale Umsetzung, institutionelles Vertrauen und politische Begrenzung von Macht.</w:t>
      </w:r>
    </w:p>
    <w:p w14:paraId="510ADF84" w14:textId="77777777" w:rsidR="000D309E" w:rsidRPr="000D309E" w:rsidRDefault="000D309E" w:rsidP="000D309E">
      <w:r w:rsidRPr="000D309E">
        <w:t>Globale Teilgabe ist deshalb der Gegenbegriff zu globaler Passivität. Eine Weltordnung, die nur zwischen Gebern und Empfängern unterscheidet, bleibt hierarchisch. Eine Wirkungsordnung fragt: Wer erzeugt welche Wirkung? Wer bringt welches Wissen ein? Wer entscheidet mit? Wer profitiert? Wer trägt Risiken? Wer kann lernen? Wer erhält Handlungsfähigkeit?</w:t>
      </w:r>
    </w:p>
    <w:p w14:paraId="292D98BB" w14:textId="77777777" w:rsidR="000D309E" w:rsidRPr="000D309E" w:rsidRDefault="000D309E" w:rsidP="000D309E">
      <w:r w:rsidRPr="000D309E">
        <w:t>So wird aus Entwicklung Kooperation.</w:t>
      </w:r>
    </w:p>
    <w:p w14:paraId="5549063D" w14:textId="77777777" w:rsidR="000D309E" w:rsidRPr="000D309E" w:rsidRDefault="000D309E" w:rsidP="00CD27E1">
      <w:pPr>
        <w:pStyle w:val="berschrift3"/>
      </w:pPr>
      <w:bookmarkStart w:id="6256" w:name="_Toc229829977"/>
      <w:bookmarkStart w:id="6257" w:name="_Toc229927084"/>
      <w:bookmarkStart w:id="6258" w:name="_Toc229945088"/>
      <w:bookmarkStart w:id="6259" w:name="_Toc229948875"/>
      <w:bookmarkStart w:id="6260" w:name="_Toc229955502"/>
      <w:bookmarkStart w:id="6261" w:name="_Toc229958657"/>
      <w:bookmarkStart w:id="6262" w:name="_Toc229963462"/>
      <w:r w:rsidRPr="000D309E">
        <w:t>93.5 Zwischenfazit</w:t>
      </w:r>
      <w:bookmarkEnd w:id="6256"/>
      <w:bookmarkEnd w:id="6257"/>
      <w:bookmarkEnd w:id="6258"/>
      <w:bookmarkEnd w:id="6259"/>
      <w:bookmarkEnd w:id="6260"/>
      <w:bookmarkEnd w:id="6261"/>
      <w:bookmarkEnd w:id="6262"/>
    </w:p>
    <w:p w14:paraId="6D8136DC" w14:textId="77777777" w:rsidR="000D309E" w:rsidRPr="000D309E" w:rsidRDefault="000D309E" w:rsidP="000D309E">
      <w:r w:rsidRPr="000D309E">
        <w:t>Globale Institutionen und Wirkungsgovernance sind keine Vorstufe einer Weltregierung. Sie sind die notwendige Antwort auf Wirkungen, die grenzüberschreitend entstehen und national allein nicht steuerbar sind.</w:t>
      </w:r>
    </w:p>
    <w:p w14:paraId="11229AEC" w14:textId="77777777" w:rsidR="000D309E" w:rsidRPr="000D309E" w:rsidRDefault="000D309E" w:rsidP="000D309E">
      <w:r w:rsidRPr="000D309E">
        <w:t>Dieses Kapitel hat vier Linien gezogen.</w:t>
      </w:r>
    </w:p>
    <w:p w14:paraId="779E1318" w14:textId="77777777" w:rsidR="000D309E" w:rsidRPr="000D309E" w:rsidRDefault="000D309E" w:rsidP="000D309E">
      <w:r w:rsidRPr="000D309E">
        <w:t>Erstens: Wirkungsgovernance statt Weltregierung. UN, SDGs, OECD, WTO, ILO, WHO, IPCC, IPBES, Weltbank, IWF, Entwicklungsbanken und Standardsetzer können unterschiedliche Rollen in einer polyzentrischen Wirkungsordnung übernehmen. Wirkungsindikatoren sind gemeinsame Orientierung, keine zentrale Herrschaft.</w:t>
      </w:r>
    </w:p>
    <w:p w14:paraId="064F64E0" w14:textId="77777777" w:rsidR="000D309E" w:rsidRPr="000D309E" w:rsidRDefault="000D309E" w:rsidP="000D309E">
      <w:r w:rsidRPr="000D309E">
        <w:t>Zweitens: Wirkungspartnerschaften. Internationale Entwicklung darf nicht als Hilfe-Einbahnstraße gedacht werden. Sie muss Resilienz, lokale Handlungsfähigkeit, Wissen, Finanzierung, Teilgabe und gemeinsame Problemlösung verbinden.</w:t>
      </w:r>
    </w:p>
    <w:p w14:paraId="2EDDA118" w14:textId="77777777" w:rsidR="000D309E" w:rsidRPr="000D309E" w:rsidRDefault="000D309E" w:rsidP="000D309E">
      <w:r w:rsidRPr="000D309E">
        <w:t>Drittens: Klimagerechtigkeit und Ressourcenfairness. Klimafolgen, Anpassung, Verluste und Schäden, Rohstoffgewinnung, Energiewende und Digitalisierung müssen als globale Wirkungsfragen gelesen werden. Transformation ist nur tragfähig, wenn sie nicht neue Extraktion erzeugt.</w:t>
      </w:r>
    </w:p>
    <w:p w14:paraId="0779E6A5" w14:textId="77777777" w:rsidR="000D309E" w:rsidRPr="000D309E" w:rsidRDefault="000D309E" w:rsidP="000D309E">
      <w:r w:rsidRPr="000D309E">
        <w:t>Viertens: Globale Teilgabe. Menschen, Regionen, Staaten und Gemeinschaften sind nicht nur Empfänger globaler Programme. Sie sind Träger von Wissen, Erfahrung, Innovation und Verantwortung. Globale Wirkungsdaten, Finanzierung und Standards müssen Teilgabe ermöglichen, nicht neue Abhängigkeit schaffen.</w:t>
      </w:r>
    </w:p>
    <w:p w14:paraId="6A920202" w14:textId="77777777" w:rsidR="000D309E" w:rsidRPr="000D309E" w:rsidRDefault="000D309E" w:rsidP="000D309E">
      <w:r w:rsidRPr="000D309E">
        <w:t>Damit wird globale Wirkungsgovernance zur Verbindung von Maßstab, Daten, Partnerschaft und Verantwortung.</w:t>
      </w:r>
    </w:p>
    <w:p w14:paraId="7E63FE29" w14:textId="77777777" w:rsidR="000D309E" w:rsidRPr="000D309E" w:rsidRDefault="000D309E" w:rsidP="000D309E">
      <w:r w:rsidRPr="000D309E">
        <w:t>Die nächste Frage lautet: Wie kann diese globale Wirkungsordnung kulturell, religiös, säkular, politisch und geopolitisch anschlussfähig bleiben, ohne westliche Belehrungsordnung zu werden und ohne autoritäre Machtpolitik zu relativieren?</w:t>
      </w:r>
    </w:p>
    <w:p w14:paraId="5D1A5943" w14:textId="77777777" w:rsidR="000D309E" w:rsidRDefault="000D309E" w:rsidP="000D309E">
      <w:r w:rsidRPr="000D309E">
        <w:t>Diese Frage führt zu Kapitel 94 - Kulturelle Anschlussfähigkeit und multipolare Ordnung.</w:t>
      </w:r>
    </w:p>
    <w:p w14:paraId="7ACFF5AC" w14:textId="4BD6F116" w:rsidR="000D309E" w:rsidRPr="000D309E" w:rsidRDefault="000D309E" w:rsidP="000D309E">
      <w:pPr>
        <w:pStyle w:val="berschrift3"/>
      </w:pPr>
      <w:bookmarkStart w:id="6263" w:name="_Toc229829978"/>
      <w:bookmarkStart w:id="6264" w:name="_Toc229927085"/>
      <w:bookmarkStart w:id="6265" w:name="_Toc229945089"/>
      <w:bookmarkStart w:id="6266" w:name="_Toc229948876"/>
      <w:bookmarkStart w:id="6267" w:name="_Toc229955503"/>
      <w:bookmarkStart w:id="6268" w:name="_Toc229958658"/>
      <w:bookmarkStart w:id="6269" w:name="_Toc229963463"/>
      <w:r w:rsidRPr="000D309E">
        <w:lastRenderedPageBreak/>
        <w:t xml:space="preserve">Endnoten und Quellen zu Kapitel </w:t>
      </w:r>
      <w:r>
        <w:t>93</w:t>
      </w:r>
      <w:bookmarkEnd w:id="6263"/>
      <w:bookmarkEnd w:id="6264"/>
      <w:bookmarkEnd w:id="6265"/>
      <w:bookmarkEnd w:id="6266"/>
      <w:bookmarkEnd w:id="6267"/>
      <w:bookmarkEnd w:id="6268"/>
      <w:bookmarkEnd w:id="6269"/>
    </w:p>
    <w:p w14:paraId="56DF4E9B" w14:textId="77777777" w:rsidR="000D309E" w:rsidRPr="000D309E" w:rsidRDefault="000D309E" w:rsidP="000D309E">
      <w:pPr>
        <w:rPr>
          <w:b/>
          <w:bCs/>
        </w:rPr>
      </w:pPr>
      <w:r w:rsidRPr="000D309E">
        <w:rPr>
          <w:b/>
          <w:bCs/>
        </w:rPr>
        <w:t>Interne WÖk-Quellen</w:t>
      </w:r>
    </w:p>
    <w:p w14:paraId="4FD78665" w14:textId="77777777" w:rsidR="000D309E" w:rsidRPr="000D309E" w:rsidRDefault="000D309E" w:rsidP="000D309E">
      <w:r w:rsidRPr="000D309E">
        <w:t>[I-K93-1] Weber, Natalie: Grundlagenpapier Wirkungsökonomie WÖk, 2025, Abschnitt „Internationale Aspekte und globale Herausforderungen“. Grundlage für internationale Kooperation, Harmonisierung von Wirkungsmessung, Berichtsstandards und Zertifizierungssystemen, globale Gerechtigkeit, Entwicklungsperspektiven, internationale Lernplattformen, Best-Practice-Austausch und globale Wirkungsnetzwerke.</w:t>
      </w:r>
    </w:p>
    <w:p w14:paraId="1A4BB4B9" w14:textId="77777777" w:rsidR="000D309E" w:rsidRPr="000D309E" w:rsidRDefault="000D309E" w:rsidP="000D309E">
      <w:r w:rsidRPr="000D309E">
        <w:t>[I-K93-2] Weber, Natalie: Grundlagenpapier Wirkungsökonomie WÖk, 2025, Abschnitt „Systemische Dynamik und Wechselwirkungen“. Grundlage für die These, dass Wirkung nicht isoliert innerhalb einzelner Disziplinen oder gesellschaftlicher Felder entsteht, sondern durch das Zusammenspiel von Wirtschaft, Politik, Recht, Wissenschaft, Bildung, Medien und Zivilgesellschaft; außerdem für Netzwerke, Lernprozesse und Rückkopplungsschleifen als Triebkräfte kollektiven Fortschritts.</w:t>
      </w:r>
    </w:p>
    <w:p w14:paraId="6560E37D" w14:textId="77777777" w:rsidR="000D309E" w:rsidRPr="000D309E" w:rsidRDefault="000D309E" w:rsidP="000D309E">
      <w:r w:rsidRPr="000D309E">
        <w:t>[I-K93-3] Weber, Natalie: Grundlagenpapier Wirkungsökonomie WÖk, 2025, Abschnitt „Governance, Demokratie, Machtverschiebung“. Grundlage für die Frage „Wer steuert Wirkung?“ als Kern neuer Governance-Fragen, für Wirkungstransparenz, partizipative Governance, offene Wirkungsplattformen, demokratische Kontrolle sowie für Risiken von Machtkonzentration und Wirkungssimulation.</w:t>
      </w:r>
    </w:p>
    <w:p w14:paraId="51041AC9" w14:textId="77777777" w:rsidR="000D309E" w:rsidRPr="000D309E" w:rsidRDefault="000D309E" w:rsidP="000D309E">
      <w:r w:rsidRPr="000D309E">
        <w:t>[I-K93-4] Weber, Natalie: Grundlagenpapier Wirkungsökonomie WÖk, 2025, Abschnitt „Risiken, Nebenwirkungen und kritische Reflexion“. Grundlage für die Anforderungen an Fehlerkultur, Umgang mit Komplexität, Ambivalenzen, offenen Fragen, Zielkonflikten, Wirkungssimulation, demokratische Legitimität und kulturübergreifende Gestaltung der Wirkungsökonomie.</w:t>
      </w:r>
    </w:p>
    <w:p w14:paraId="25846BD6" w14:textId="77777777" w:rsidR="000D309E" w:rsidRPr="000D309E" w:rsidRDefault="000D309E" w:rsidP="000D309E">
      <w:r w:rsidRPr="000D309E">
        <w:t>[I-K93-5] Weber, Natalie: Systemmodell der Wirkungsökonomie, 2025, Abschnitt „EU- &amp; internationale Finanzintegration“. Grundlage für EU-Wirkungsordnung, globale Wirkungssysteme, Klimaclubs, entwicklungspolitische Wirkungspartnerschaften, gemeinsame Resilienztöpfe und internationale Kapitalströme als Instrument globaler Stabilität statt globaler Ungleichheit.</w:t>
      </w:r>
    </w:p>
    <w:p w14:paraId="6429A9E9" w14:textId="77777777" w:rsidR="000D309E" w:rsidRPr="000D309E" w:rsidRDefault="000D309E" w:rsidP="000D309E">
      <w:r w:rsidRPr="000D309E">
        <w:t>[I-K93-6] Weber, Natalie: Leitbild für Mensch, Planet und Demokratie, 2025, Abschnitt zu globaler Gerechtigkeit. Grundlage für Klimagerechtigkeit, Rohstoffgerechtigkeit, Klimafonds, Technologietransfer, proportionale Verantwortung, globale Mindeststeuern und die Leitformel, dass globale Stabilität nicht durch Ausbeutung, sondern durch Fairness entsteht.</w:t>
      </w:r>
    </w:p>
    <w:p w14:paraId="2D684030" w14:textId="77777777" w:rsidR="000D309E" w:rsidRPr="000D309E" w:rsidRDefault="000D309E" w:rsidP="000D309E">
      <w:r w:rsidRPr="000D309E">
        <w:t>[I-K93-7] Weber, Natalie: WÖk-Manifest, 2025. Grundlage für die SDGs als globalen Gesellschaftsvertrag und als weltweit akzeptierten Kompass für Fortschritt im 21. Jahrhundert sowie für die Ergänzung durch SDG</w:t>
      </w:r>
      <w:r w:rsidRPr="000D309E">
        <w:rPr>
          <w:rFonts w:ascii="DejaVu Sans" w:hAnsi="DejaVu Sans" w:eastAsia="DejaVu Sans" w:cs="DejaVu Sans"/>
        </w:rPr>
        <w:t>+</w:t>
      </w:r>
      <w:r w:rsidRPr="000D309E">
        <w:t xml:space="preserve"> als Demokratie-, Medien- und Rechtsstaatsdimension.</w:t>
      </w:r>
    </w:p>
    <w:p w14:paraId="13734489" w14:textId="77777777" w:rsidR="000D309E" w:rsidRPr="000D309E" w:rsidRDefault="000D309E" w:rsidP="000D309E">
      <w:r w:rsidRPr="000D309E">
        <w:lastRenderedPageBreak/>
        <w:t>[I-K93-8] Weber, Natalie: Die neue Ordnung des Wohlstands, Arbeitsfassung 2026. Grundlage für Wirkung als Steuerungsgröße für Mensch, Planet und Demokratie sowie für Wirkungsdaten als Risiko-, Finanzierungs-, Versicherungs-, Lieferketten- und Steuerungsdaten.</w:t>
      </w:r>
    </w:p>
    <w:p w14:paraId="4819001B" w14:textId="77777777" w:rsidR="000D309E" w:rsidRPr="000D309E" w:rsidRDefault="000D309E" w:rsidP="000D309E">
      <w:pPr>
        <w:rPr>
          <w:b/>
          <w:bCs/>
        </w:rPr>
      </w:pPr>
      <w:r w:rsidRPr="000D309E">
        <w:rPr>
          <w:b/>
          <w:bCs/>
        </w:rPr>
        <w:t>Externe Quellen</w:t>
      </w:r>
    </w:p>
    <w:p w14:paraId="0225D877" w14:textId="7475FB81" w:rsidR="000D309E" w:rsidRPr="000D309E" w:rsidRDefault="000D309E" w:rsidP="000D309E">
      <w:r w:rsidRPr="000D309E">
        <w:t>[E-K93-1] United Nations: The 17 Sustainable Development Goals; Transforming our world: the 2030 Agenda for Sustainable Development. Bezugspunkt für die SDGs als 17 Ziele der Agenda 2030 und als universellen Aufruf aller Länder zu globaler Partnerschaft für Menschen und Planeten. (</w:t>
      </w:r>
      <w:r w:rsidR="005E565E" w:rsidRPr="00295A59">
        <w:t>https://sdgs.un.org/goals</w:t>
      </w:r>
      <w:r w:rsidRPr="000D309E">
        <w:t>)</w:t>
      </w:r>
    </w:p>
    <w:p w14:paraId="345E57E5" w14:textId="13A311FA" w:rsidR="00CD27E1" w:rsidRPr="00CD27E1" w:rsidRDefault="00CD27E1" w:rsidP="00CD27E1">
      <w:r>
        <w:t xml:space="preserve">[E-K93-2] United Nations: Goal 17: Revitalize the global partnership for sustainable development. Bezugspunkt für globale Partnerschaft als Bestandteil der Agenda 2030 und für die universelle Kooperationslogik der SDGs. </w:t>
      </w:r>
      <w:r w:rsidRPr="00CD27E1">
        <w:t>United Nations - 2030 Agenda: https://sdgs.un.org/2030agenda</w:t>
      </w:r>
    </w:p>
    <w:p w14:paraId="23E9B148" w14:textId="33D49CDB" w:rsidR="00CD27E1" w:rsidRPr="00CD27E1" w:rsidRDefault="00CD27E1" w:rsidP="00CD27E1">
      <w:pPr>
        <w:rPr>
          <w:lang w:val="pt-BR"/>
        </w:rPr>
      </w:pPr>
      <w:r w:rsidRPr="00CD27E1">
        <w:t xml:space="preserve">[E-K93-3] IPCC: About the IPCC / Frequently Asked Questions. </w:t>
      </w:r>
      <w:r>
        <w:t>Bezugspunkt für IPCC-Berichte als wissenschaftliche Assessments, die den Stand des Wissens zum Klimawandel bewerten, politisch relevant, aber nicht politisch vorschreibend sind.</w:t>
      </w:r>
      <w:r w:rsidRPr="00CD27E1">
        <w:t xml:space="preserve"> </w:t>
      </w:r>
      <w:r w:rsidRPr="00CD27E1">
        <w:rPr>
          <w:lang w:val="pt-BR"/>
        </w:rPr>
        <w:t>IPCC - Reports / AR6: https://www.ipcc.ch/report/ar6/syr/</w:t>
      </w:r>
    </w:p>
    <w:p w14:paraId="47AF5B27" w14:textId="67732058" w:rsidR="000D309E" w:rsidRPr="000D309E" w:rsidRDefault="00CD27E1" w:rsidP="00CD27E1">
      <w:r>
        <w:t>[E-K93-4] IPBES: Catalogue of Assessments und BMUV: IPBES. Bezugspunkt für IPBES als zwischenstaatliche Plattform zu Biodiversität und Ökosystemleistungen sowie für wissenschaftliche Beratung von Politik zu Biodiversität und Ökosystemleistungen. IPBES - Global Assessment Report: https://www.ipbes.net/global-assessment</w:t>
      </w:r>
    </w:p>
    <w:p w14:paraId="2D48C31B" w14:textId="64D5E1A3" w:rsidR="000D309E" w:rsidRPr="000D309E" w:rsidRDefault="000D309E" w:rsidP="000D309E">
      <w:r w:rsidRPr="000D309E">
        <w:t>[E-K93-5] UNFCCC: Fund for responding to Loss and Damage; COP28 Agreement Signals “Beginning of the End” of the Fossil Fuel Era. Bezugspunkt für die Operationalisierung des Fonds für Verluste und Schäden bei COP28/CMA5, seinen Fokus auf besonders vulnerable Entwicklungsländer und seine Rolle bei wirtschaftlichen und nichtwirtschaftlichen klimabedingten Verlusten und Schäden. (</w:t>
      </w:r>
      <w:r w:rsidR="005E565E" w:rsidRPr="00295A59">
        <w:t>https://unfccc.int/fund-for-responding-to-loss-and-damage</w:t>
      </w:r>
      <w:r w:rsidRPr="000D309E">
        <w:t>)</w:t>
      </w:r>
    </w:p>
    <w:p w14:paraId="5B71B7C7" w14:textId="1DCAA784" w:rsidR="000D309E" w:rsidRPr="000D309E" w:rsidRDefault="000D309E" w:rsidP="000D309E">
      <w:r w:rsidRPr="000D309E">
        <w:t>[E-K93-6] World Bank Group: Climate Change; World Bank Climate Finance 2025. Bezugspunkt für Weltbank-Finanzierung mit Klima-Kobenefits im Fiskaljahr 2025, für Projekt- und Subprojektangaben zu Klima-Kobenefits sowie für die Rolle von Entwicklungsfinanzierung bei Klima, Anpassung und Resilienz. (</w:t>
      </w:r>
      <w:r w:rsidR="005E565E" w:rsidRPr="00295A59">
        <w:t>https://thedocs.worldbank.org/en/doc/af985cf92e8b967ba707f43fb2dd9de7-0320012025/original/FY25-Project-Level-WB-CCB-data.pdf</w:t>
      </w:r>
      <w:r w:rsidRPr="000D309E">
        <w:t>)</w:t>
      </w:r>
    </w:p>
    <w:p w14:paraId="34A42662" w14:textId="37DF9377" w:rsidR="000D309E" w:rsidRPr="000D309E" w:rsidRDefault="000D309E" w:rsidP="000D309E">
      <w:r w:rsidRPr="000D309E">
        <w:t>[E-K93-7] International Monetary Fund: Climate Change; Resilience and Sustainability Trust. Bezugspunkt für die Rolle des IWF bei makroökonomischer und finanzieller Klimarisikoberatung sowie für längerfristige Finanzierung zur Stärkung von Resilienz gegen externe Schocks, Klimawandel und Pandemievorsorge. (</w:t>
      </w:r>
      <w:r w:rsidR="005E565E" w:rsidRPr="00295A59">
        <w:t>https://www.imf.org/en/topics/resilience-and-sustainability-trust</w:t>
      </w:r>
      <w:r w:rsidRPr="000D309E">
        <w:t>)</w:t>
      </w:r>
    </w:p>
    <w:p w14:paraId="18615652" w14:textId="2179C37A" w:rsidR="000D309E" w:rsidRPr="000D309E" w:rsidRDefault="00CD27E1" w:rsidP="00CD27E1">
      <w:r>
        <w:lastRenderedPageBreak/>
        <w:t>[E-K93-8] World Bank: World Development Report 2025: Standards for a Better World. Bezugspunkt für internationale Standards als Entwicklungsinstrument und für die Unterscheidung zwischen Anpassung internationaler Standards an lokale Bedingungen und Ausrichtung nationaler Märkte an internationalen Standards. World Bank: https://www.worldbank.org/</w:t>
      </w:r>
    </w:p>
    <w:p w14:paraId="69393DA9" w14:textId="77777777" w:rsidR="000D309E" w:rsidRPr="000D309E" w:rsidRDefault="000D309E" w:rsidP="000D309E">
      <w:r w:rsidRPr="00C65032">
        <w:t xml:space="preserve">[E-K93-9] UN Trade and Development: Global Crisis Response Group on Food, Energy and Finance. </w:t>
      </w:r>
      <w:r w:rsidRPr="000D309E">
        <w:t>Bezugspunkt für global gekoppelte Krisen in Nahrung, Energie und Finanzierung sowie für internationale Krisenkoordination.</w:t>
      </w:r>
    </w:p>
    <w:p w14:paraId="023BBE0D" w14:textId="77777777" w:rsidR="00267889" w:rsidRPr="00267889" w:rsidRDefault="00267889" w:rsidP="00CD27E1">
      <w:pPr>
        <w:pStyle w:val="berschrift2"/>
      </w:pPr>
      <w:bookmarkStart w:id="6270" w:name="_Toc229829979"/>
      <w:bookmarkStart w:id="6271" w:name="_Toc229927086"/>
      <w:bookmarkStart w:id="6272" w:name="_Toc229945090"/>
      <w:bookmarkStart w:id="6273" w:name="_Toc229948877"/>
      <w:bookmarkStart w:id="6274" w:name="_Toc229955504"/>
      <w:bookmarkStart w:id="6275" w:name="_Toc229958659"/>
      <w:bookmarkStart w:id="6276" w:name="_Toc229963464"/>
      <w:r w:rsidRPr="00267889">
        <w:t>Kapitel 94 - Kulturelle Anschlussfähigkeit und multipolare Ordnung</w:t>
      </w:r>
      <w:bookmarkEnd w:id="6270"/>
      <w:bookmarkEnd w:id="6271"/>
      <w:bookmarkEnd w:id="6272"/>
      <w:bookmarkEnd w:id="6273"/>
      <w:bookmarkEnd w:id="6274"/>
      <w:bookmarkEnd w:id="6275"/>
      <w:bookmarkEnd w:id="6276"/>
    </w:p>
    <w:p w14:paraId="48F6A45E" w14:textId="77777777" w:rsidR="00267889" w:rsidRPr="00267889" w:rsidRDefault="00267889" w:rsidP="00267889">
      <w:r w:rsidRPr="00267889">
        <w:t>Kapitel 93 hat globale Institutionen und Wirkungsgovernance als gemeinsame Rückkopplungsordnung beschrieben. Es ging nicht um Weltregierung, sondern um Daten, Standards, Partnerschaften, Assessments, Frühwarnsysteme und gemeinsame Verantwortung. Kapitel 94 geht einen Schritt weiter: Es fragt, wie eine solche Ordnung kulturell, religiös, säkular, politisch und geopolitisch anschlussfähig werden kann.</w:t>
      </w:r>
    </w:p>
    <w:p w14:paraId="390C8FB8" w14:textId="77777777" w:rsidR="00267889" w:rsidRPr="00267889" w:rsidRDefault="00267889" w:rsidP="00267889">
      <w:r w:rsidRPr="00267889">
        <w:t>Eine globale Wirkungsökonomie scheitert, wenn sie als westliche Belehrungsordnung erscheint. Sie scheitert aber ebenso, wenn sie aus Angst vor kultureller Dominanz jede normative Grenze aufgibt. Eine weltfähige Wirkungsökonomie muss beides leisten: universelle Schutzgüter ernst nehmen und kulturell übersetzbar bleiben.</w:t>
      </w:r>
    </w:p>
    <w:p w14:paraId="31F2454F" w14:textId="77777777" w:rsidR="00267889" w:rsidRPr="00267889" w:rsidRDefault="00267889" w:rsidP="00267889">
      <w:r w:rsidRPr="00267889">
        <w:t>Der Maßstab bleibt Mensch, Planet und Demokratie. Aber dieser Maßstab darf nicht als fertiges europäisches Institutionenpaket exportiert werden. Er muss in unterschiedlichen Resonanzformen anschlussfähig werden: liberal, sozial, gemeinschaftlich, religiös, säkular, indigen, asiatisch, afrikanisch, europäisch, lateinamerikanisch, urban, ländlich, lokal und global.</w:t>
      </w:r>
    </w:p>
    <w:p w14:paraId="3659BBC5" w14:textId="77777777" w:rsidR="00267889" w:rsidRPr="00267889" w:rsidRDefault="00267889" w:rsidP="00267889">
      <w:r w:rsidRPr="00267889">
        <w:t>Eine weltfähige Wirkungsökonomie muss universelle Schutzgüter ernst nehmen und zugleich kulturell übersetzbar bleiben. Sie darf weder dominieren noch relativieren.</w:t>
      </w:r>
    </w:p>
    <w:p w14:paraId="2B8546C4" w14:textId="77777777" w:rsidR="00267889" w:rsidRPr="00267889" w:rsidRDefault="00267889" w:rsidP="00CD27E1">
      <w:pPr>
        <w:pStyle w:val="berschrift3"/>
      </w:pPr>
      <w:bookmarkStart w:id="6277" w:name="_Toc229829980"/>
      <w:bookmarkStart w:id="6278" w:name="_Toc229927087"/>
      <w:bookmarkStart w:id="6279" w:name="_Toc229945091"/>
      <w:bookmarkStart w:id="6280" w:name="_Toc229948878"/>
      <w:bookmarkStart w:id="6281" w:name="_Toc229955505"/>
      <w:bookmarkStart w:id="6282" w:name="_Toc229958660"/>
      <w:bookmarkStart w:id="6283" w:name="_Toc229963465"/>
      <w:r w:rsidRPr="00267889">
        <w:t>94.1 Keine westliche Belehrungsordnung</w:t>
      </w:r>
      <w:bookmarkEnd w:id="6277"/>
      <w:bookmarkEnd w:id="6278"/>
      <w:bookmarkEnd w:id="6279"/>
      <w:bookmarkEnd w:id="6280"/>
      <w:bookmarkEnd w:id="6281"/>
      <w:bookmarkEnd w:id="6282"/>
      <w:bookmarkEnd w:id="6283"/>
    </w:p>
    <w:p w14:paraId="32F88AA5" w14:textId="77777777" w:rsidR="00267889" w:rsidRPr="00267889" w:rsidRDefault="00267889" w:rsidP="00267889">
      <w:r w:rsidRPr="00267889">
        <w:t>Die Wirkungsökonomie darf nicht als westliches Modell auftreten, das anderen Weltregionen erklärt, wie sie zu leben haben.</w:t>
      </w:r>
    </w:p>
    <w:p w14:paraId="03EBB3B0" w14:textId="77777777" w:rsidR="00267889" w:rsidRPr="00267889" w:rsidRDefault="00267889" w:rsidP="00267889">
      <w:r w:rsidRPr="00267889">
        <w:t>Das wäre aus drei Gründen falsch.</w:t>
      </w:r>
    </w:p>
    <w:p w14:paraId="04590EF4" w14:textId="77777777" w:rsidR="00267889" w:rsidRPr="00267889" w:rsidRDefault="00267889" w:rsidP="00267889">
      <w:r w:rsidRPr="00267889">
        <w:t>Erstens wäre es historisch blind. Die moderne westliche Wohlstandsordnung ist selbst tief in Externalisierung, Kolonialgeschichte, fossiler Industrialisierung, Rohstoffextraktion, globalen Ungleichheiten, Lieferkettenverlagerung und Finanzmacht verstrickt. Eine Ordnung, die heute Wirkungsgerechtigkeit fordert, darf nicht vergessen, dass viele Schäden, die sie korrigieren will, aus alten westlichen Macht- und Wirtschaftsformen mit entstanden sind.</w:t>
      </w:r>
    </w:p>
    <w:p w14:paraId="679F59F7" w14:textId="77777777" w:rsidR="00267889" w:rsidRPr="00267889" w:rsidRDefault="00267889" w:rsidP="00267889">
      <w:r w:rsidRPr="00267889">
        <w:t xml:space="preserve">Zweitens wäre es politisch unklug. Eine Belehrungsordnung erzeugt Abwehr. Wer Wirkung als moralischen Export präsentiert, stärkt genau jene Narrative, die </w:t>
      </w:r>
      <w:r w:rsidRPr="00267889">
        <w:lastRenderedPageBreak/>
        <w:t>internationale Standards als neokoloniale Kontrolle, grünen Protektionismus oder kulturelle Arroganz darstellen. Dann wird nicht über Wirkung gesprochen, sondern über Demütigung, Macht und Abwehr.</w:t>
      </w:r>
    </w:p>
    <w:p w14:paraId="674B42D4" w14:textId="77777777" w:rsidR="00267889" w:rsidRPr="00267889" w:rsidRDefault="00267889" w:rsidP="00267889">
      <w:r w:rsidRPr="00267889">
        <w:t>Drittens wäre es wirkungsökonomisch falsch. Wirkung ist keine kulturelle Pose. Wirkung ist die reale Veränderung von Zuständen. Wenn Menschen gesünder werden, Wasser geschützt wird, Böden regenerieren, Kinder nicht ausgebeutet werden, Rechte einklagbar sind, Korruption sinkt, öffentliche Wahrheit geschützt wird und Institutionen korrigierbar bleiben, dann ist das keine westliche Mode. Es ist Zustandsverbesserung.</w:t>
      </w:r>
    </w:p>
    <w:p w14:paraId="4D4FA0A6" w14:textId="77777777" w:rsidR="00267889" w:rsidRPr="00267889" w:rsidRDefault="00267889" w:rsidP="00267889">
      <w:r w:rsidRPr="00267889">
        <w:t>Die Wirkungsökonomie muss deshalb ihre eigene Sprache sorgfältig wählen. Sie sagt nicht: „Der Westen weiß es besser.“ Sie fragt: Welche Wirkung entsteht wirklich? Wer trägt sie? Wer profitiert? Wer wird verletzt? Welche Daten zeigen das? Welche Standards sind fair? Welche kulturelle Übersetzung ist nötig? Welche Macht wird begrenzt?</w:t>
      </w:r>
    </w:p>
    <w:p w14:paraId="02D2CDC9" w14:textId="77777777" w:rsidR="00267889" w:rsidRPr="00267889" w:rsidRDefault="00267889" w:rsidP="00267889">
      <w:r w:rsidRPr="00267889">
        <w:t>Das ist ein anderer Ton.</w:t>
      </w:r>
    </w:p>
    <w:p w14:paraId="6C2D4473" w14:textId="77777777" w:rsidR="00267889" w:rsidRPr="00267889" w:rsidRDefault="00267889" w:rsidP="00267889">
      <w:r w:rsidRPr="00267889">
        <w:t>Die alte globale Ordnung arbeitete häufig mit zwei falschen Bildern. Das erste Bild war die Entwicklungsleiter: Einige Länder seien weiter, andere müssten aufholen. Das zweite Bild war der Kulturrelativismus: Jede Ordnung sei aus ihrer Kultur heraus zu verstehen, also müsse man sich mit Bewertung zurückhalten. Beide Bilder greifen zu kurz.</w:t>
      </w:r>
    </w:p>
    <w:p w14:paraId="1FA7E4F8" w14:textId="77777777" w:rsidR="00267889" w:rsidRPr="00267889" w:rsidRDefault="00267889" w:rsidP="00267889">
      <w:r w:rsidRPr="00267889">
        <w:t>Die Entwicklungsleiter übersieht, dass westliche Wohlstandsmodelle selbst nicht zukunftsfähig sind, wenn sie auf fossiler Energie, Ressourcenverbrauch, globaler Wirkungsauslagerung und Kapitaldominanz beruhen. Der Kulturrelativismus übersieht, dass Würdeverletzung, Gewalt, Korruption, ökologische Zerstörung oder politische Unterdrückung nicht dadurch harmlos werden, dass sie kulturell begründet werden.</w:t>
      </w:r>
    </w:p>
    <w:p w14:paraId="0707CBCC" w14:textId="77777777" w:rsidR="00267889" w:rsidRPr="00267889" w:rsidRDefault="00267889" w:rsidP="00267889">
      <w:r w:rsidRPr="00267889">
        <w:t>Die Wirkungsökonomie sucht deshalb einen dritten Weg.</w:t>
      </w:r>
    </w:p>
    <w:p w14:paraId="51221272" w14:textId="77777777" w:rsidR="00267889" w:rsidRPr="00267889" w:rsidRDefault="00267889" w:rsidP="00267889">
      <w:r w:rsidRPr="00267889">
        <w:t>Sie ist keine Belehrungsordnung. Aber sie ist auch keine beliebige Übersetzung jedes Machtverhältnisses in „Kultur“.</w:t>
      </w:r>
    </w:p>
    <w:p w14:paraId="232A883E" w14:textId="77777777" w:rsidR="00267889" w:rsidRPr="00267889" w:rsidRDefault="00267889" w:rsidP="00267889">
      <w:r w:rsidRPr="00267889">
        <w:t>Der Begriff „Wirkung“ hilft hier, weil er die Aufmerksamkeit von kultureller Überlegenheit auf reale Zustandsveränderung verschiebt. Nicht: „Unsere Werte sind besser.“ Sondern: „Welche Ordnung schützt Würde, Gesundheit, Freiheit, Wasser, Boden, Biodiversität, Wahrheit, Rechtsstaatlichkeit, Teilhabe und künftige Handlungsfähigkeit besser?“</w:t>
      </w:r>
    </w:p>
    <w:p w14:paraId="31B96A6C" w14:textId="77777777" w:rsidR="00267889" w:rsidRPr="00267889" w:rsidRDefault="00267889" w:rsidP="00267889">
      <w:r w:rsidRPr="00267889">
        <w:t>Das ist keine moralische Herabsetzung. Es ist Prüfung.</w:t>
      </w:r>
    </w:p>
    <w:p w14:paraId="3134780B" w14:textId="77777777" w:rsidR="00267889" w:rsidRPr="00267889" w:rsidRDefault="00267889" w:rsidP="00267889">
      <w:r w:rsidRPr="00267889">
        <w:t>Diese Prüfung muss allerdings selbst fair sein. Globale Wirkungsordnung braucht Datenhilfe, lokale Wertschöpfung, Übergangslogik, partnerschaftliche Finanzierung und kulturelle Übersetzung. Die Arbeitsfassung der Wirkungsökonomie formuliert ausdrücklich, dass Europa Wirkung nicht als Herrschaftsinstrument nutzen darf; globale Wirkungsordnung braucht Fairness, Partnerschaft, Datenhilfe, lokale Wertschöpfung und Übergangslogik [I-K94-2].</w:t>
      </w:r>
    </w:p>
    <w:p w14:paraId="44EE0A6C" w14:textId="77777777" w:rsidR="00267889" w:rsidRPr="00267889" w:rsidRDefault="00267889" w:rsidP="00267889">
      <w:r w:rsidRPr="00267889">
        <w:lastRenderedPageBreak/>
        <w:t>Daraus folgt: Eine europäische oder deutsche Wirkungsarchitektur darf nicht einfach global kopiert werden. Sie muss anschlussfähig gemacht werden. Ein Wirkungsindikator für Wasserstress muss in einer Sahelregion anders gelesen werden als in Mitteleuropa. Ein Living-Wage-Benchmark muss lokale Lebenshaltungskosten berücksichtigen. Demokratieindikatoren müssen zwischen formaler Institution, tatsächlicher Korrekturfähigkeit und Schutz vor Willkür unterscheiden. Kulturindikatoren dürfen nicht Ästhetik normieren, sondern Zugang, Vielfalt, Teilhabe und Resonanz sichtbar machen.</w:t>
      </w:r>
    </w:p>
    <w:p w14:paraId="7B12B58F" w14:textId="77777777" w:rsidR="00267889" w:rsidRPr="00267889" w:rsidRDefault="00267889" w:rsidP="00267889">
      <w:r w:rsidRPr="00267889">
        <w:t>Die Wirkungsökonomie wird global nicht überzeugend, wenn sie sagt: „Übernehmt unsere Regeln.“</w:t>
      </w:r>
    </w:p>
    <w:p w14:paraId="17CC3779" w14:textId="77777777" w:rsidR="00267889" w:rsidRPr="00267889" w:rsidRDefault="00267889" w:rsidP="00267889">
      <w:r w:rsidRPr="00267889">
        <w:t>Sie wird überzeugend, wenn sie sagt: „Lasst uns gemeinsam prüfen, welche Wirkungen welche Ordnungen erzeugen - und wie Mensch, Planet und Demokratie unter unterschiedlichen Bedingungen geschützt werden können.“</w:t>
      </w:r>
    </w:p>
    <w:p w14:paraId="1078CE7D" w14:textId="77777777" w:rsidR="00267889" w:rsidRPr="00267889" w:rsidRDefault="00267889" w:rsidP="00267889">
      <w:r w:rsidRPr="00267889">
        <w:t>Das ist Übersetzung statt Belehrung.</w:t>
      </w:r>
    </w:p>
    <w:p w14:paraId="0596475D" w14:textId="77777777" w:rsidR="00267889" w:rsidRPr="00267889" w:rsidRDefault="00267889" w:rsidP="00CD27E1">
      <w:pPr>
        <w:pStyle w:val="berschrift3"/>
      </w:pPr>
      <w:bookmarkStart w:id="6284" w:name="_Toc229829981"/>
      <w:bookmarkStart w:id="6285" w:name="_Toc229927088"/>
      <w:bookmarkStart w:id="6286" w:name="_Toc229945092"/>
      <w:bookmarkStart w:id="6287" w:name="_Toc229948879"/>
      <w:bookmarkStart w:id="6288" w:name="_Toc229955506"/>
      <w:bookmarkStart w:id="6289" w:name="_Toc229958661"/>
      <w:bookmarkStart w:id="6290" w:name="_Toc229963466"/>
      <w:r w:rsidRPr="00267889">
        <w:t>94.2 Unterschiedliche Werteordnungen</w:t>
      </w:r>
      <w:bookmarkEnd w:id="6284"/>
      <w:bookmarkEnd w:id="6285"/>
      <w:bookmarkEnd w:id="6286"/>
      <w:bookmarkEnd w:id="6287"/>
      <w:bookmarkEnd w:id="6288"/>
      <w:bookmarkEnd w:id="6289"/>
      <w:bookmarkEnd w:id="6290"/>
    </w:p>
    <w:p w14:paraId="713C65DE" w14:textId="77777777" w:rsidR="00267889" w:rsidRPr="00267889" w:rsidRDefault="00267889" w:rsidP="00267889">
      <w:r w:rsidRPr="00267889">
        <w:t>Die Welt besteht nicht aus einer Werteordnung.</w:t>
      </w:r>
    </w:p>
    <w:p w14:paraId="351CE07F" w14:textId="77777777" w:rsidR="00267889" w:rsidRPr="00267889" w:rsidRDefault="00267889" w:rsidP="00267889">
      <w:r w:rsidRPr="00267889">
        <w:t>Gesellschaften unterscheiden sich in Geschichte, Religion, Sprache, Familienstruktur, Staatsverständnis, Eigentumsordnung, Zeitverständnis, Naturbild, Verhältnis von Individuum und Gemeinschaft, Geschlechterordnung, Verhältnis von Schrift und Mündlichkeit, Urbanität, ländlicher Kultur, kolonialer Erfahrung, Rechtsgeschichte und politischer Ordnung.</w:t>
      </w:r>
    </w:p>
    <w:p w14:paraId="2FDD42BA" w14:textId="77777777" w:rsidR="00267889" w:rsidRPr="00267889" w:rsidRDefault="00267889" w:rsidP="00267889">
      <w:r w:rsidRPr="00267889">
        <w:t>Manche Gesellschaften betonen individuelle Freiheit stärker. Andere betonen Gemeinschaft, Familie oder soziale Harmonie. Manche verstehen Religion als privaten Glauben, andere als öffentliche Ordnung. Manche setzen stark auf staatliche Entwicklungsplanung, andere auf Märkte, andere auf lokale Gemeinschaften. Manche arbeiten mit indigenem Naturverständnis, andere mit technischer Modernisierung, andere mit religiöser Verantwortungsethik, andere mit säkularen Menschenrechten.</w:t>
      </w:r>
    </w:p>
    <w:p w14:paraId="5655A433" w14:textId="77777777" w:rsidR="00267889" w:rsidRPr="00267889" w:rsidRDefault="00267889" w:rsidP="00267889">
      <w:r w:rsidRPr="00267889">
        <w:t>Eine weltfähige Wirkungsökonomie muss diese Unterschiede ernst nehmen.</w:t>
      </w:r>
    </w:p>
    <w:p w14:paraId="2E890F12" w14:textId="77777777" w:rsidR="00267889" w:rsidRPr="00267889" w:rsidRDefault="00267889" w:rsidP="00267889">
      <w:r w:rsidRPr="00267889">
        <w:t>Sie darf nicht so tun, als gäbe es nur eine kulturelle Form von Freiheit, Demokratie, Würde oder Fortschritt. Aber sie darf auch nicht so tun, als seien alle Ordnungen gleich, solange sie sich kulturell begründen lassen.</w:t>
      </w:r>
    </w:p>
    <w:p w14:paraId="5B13F782" w14:textId="77777777" w:rsidR="00267889" w:rsidRPr="00267889" w:rsidRDefault="00267889" w:rsidP="00267889">
      <w:r w:rsidRPr="00267889">
        <w:t>Der Kern ist daher: Werteordnungen dürfen verschieden sein. Schutzgüter dürfen nicht beliebig werden.</w:t>
      </w:r>
    </w:p>
    <w:p w14:paraId="280B2B7E" w14:textId="77777777" w:rsidR="00267889" w:rsidRPr="00267889" w:rsidRDefault="00267889" w:rsidP="00267889">
      <w:r w:rsidRPr="00267889">
        <w:t xml:space="preserve">Mensch bedeutet in unterschiedlichen Kulturen nicht immer dieselbe soziale Erzählung. Aber Menschenwürde, Schutz vor Gewalt, Gesundheit, Nahrung, Wasser, Bildung, Freiheit von Zwang, Schutz von Kindern, Schutz vor Ausbeutung und reale Teilhabe sind keine bloßen Geschmacksfragen. Die Allgemeine Erklärung der Menschenrechte formuliert bereits in Artikel 1, dass alle Menschen frei und gleich an Würde und Rechten </w:t>
      </w:r>
      <w:r w:rsidRPr="00267889">
        <w:lastRenderedPageBreak/>
        <w:t>geboren sind [E-K94-1]. Das ist kein europäischer Lebensstil, sondern ein universeller Schutzanspruch.</w:t>
      </w:r>
    </w:p>
    <w:p w14:paraId="4F903E84" w14:textId="77777777" w:rsidR="00267889" w:rsidRPr="00267889" w:rsidRDefault="00267889" w:rsidP="00267889">
      <w:r w:rsidRPr="00267889">
        <w:t>Planet bedeutet in unterschiedlichen Kulturen Unterschiedliches. Für manche ist Natur Ressource. Für andere Ahnenraum, spirituelle Ordnung, Lebensgemeinschaft, Heimat, Produktionsgrundlage oder göttliche Schöpfung. Aber Klima, Wasser, Boden, Biodiversität und ökologische Regeneration sind nicht beliebig. Sie erhalten Leben. Eine Gesellschaft kann unterschiedliche Naturbilder haben, aber sie kann Wasserstress, Bodenerosion, Artenverlust oder Klimarisiken nicht kulturell wegdeuten.</w:t>
      </w:r>
    </w:p>
    <w:p w14:paraId="6BBB1B34" w14:textId="77777777" w:rsidR="00267889" w:rsidRPr="00267889" w:rsidRDefault="00267889" w:rsidP="00267889">
      <w:r w:rsidRPr="00267889">
        <w:t>Demokratie bedeutet ebenfalls mehr als ein bestimmtes institutionelles Modell. Die Wirkungsökonomie darf Demokratie nicht nur als westliches Wahl-, Partei- und Parlamentsmodell verstehen. Maßgeblich ist tiefer: Korrekturfähigkeit, Machtbegrenzung, Teilhabe, Rechtsstaatlichkeit, öffentliche Wahrheit und Schutz vor Willkür.</w:t>
      </w:r>
    </w:p>
    <w:p w14:paraId="040F7E26" w14:textId="77777777" w:rsidR="00267889" w:rsidRPr="00267889" w:rsidRDefault="00267889" w:rsidP="00267889">
      <w:r w:rsidRPr="00267889">
        <w:t>Demokratie ist wirkungsökonomisch also nicht zuerst ein Exportformat. Sie ist die Fähigkeit eines Gemeinwesens, Fehler ohne Gewalt zu korrigieren, Macht zu begrenzen, Minderheiten zu schützen, öffentliche Wahrheit zu prüfen und Betroffene an Entscheidungen zu beteiligen.</w:t>
      </w:r>
    </w:p>
    <w:p w14:paraId="61672CA1" w14:textId="77777777" w:rsidR="00267889" w:rsidRPr="00267889" w:rsidRDefault="00267889" w:rsidP="00267889">
      <w:r w:rsidRPr="00267889">
        <w:t>Diese Definition ist kulturell anschlussfähiger und normativ klarer. Sie erlaubt unterschiedliche institutionelle Formen. Aber sie zieht klare Grenzen. Ein System, das Opposition verfolgt, Medien kontrolliert, Gerichte abhängig macht, Minderheiten entwürdigt, Korruption schützt, Gewalt gegen Kritiker:innen ermöglicht oder Öffentlichkeit manipuliert, kann sich nicht mit „kultureller Eigenart“ rechtfertigen. Es verletzt Korrekturfähigkeit.</w:t>
      </w:r>
    </w:p>
    <w:p w14:paraId="4E27F880" w14:textId="77777777" w:rsidR="00267889" w:rsidRPr="00267889" w:rsidRDefault="00267889" w:rsidP="00267889">
      <w:r w:rsidRPr="00267889">
        <w:t>Genau hier verläuft die Grenze zum Kulturrelativismus.</w:t>
      </w:r>
    </w:p>
    <w:p w14:paraId="6E75226F" w14:textId="77777777" w:rsidR="00267889" w:rsidRPr="00267889" w:rsidRDefault="00267889" w:rsidP="00267889">
      <w:r w:rsidRPr="00267889">
        <w:t>Autoritäre Systeme dürfen Kultur nicht nutzen, um Würdeverletzung, Gewalt, Korruption, Unterdrückung, Desinformation oder ökologische Zerstörung zu legitimieren. Eine Regierung kann nicht sagen: „Unsere Kultur erlaubt keine freie Presse“, wenn dadurch Macht unkontrollierbar wird. Ein Staat kann nicht sagen: „Unsere Ordnung kennt keine unabhängige Justiz“, wenn dadurch Rechte nicht durchsetzbar sind. Eine Mehrheit kann nicht sagen: „Unsere Tradition erlaubt Diskriminierung“, wenn dadurch Menschen entwürdigt werden. Ein Unternehmen kann nicht sagen: „Lokale Kultur akzeptiert niedrige Löhne“, wenn Menschen faktisch ausgebeutet werden. Eine Rohstoffordnung kann nicht sagen: „Entwicklung braucht Opfer“, wenn lokale Gemeinschaften, indigene Rechte, Wasser oder Biodiversität zerstört werden.</w:t>
      </w:r>
    </w:p>
    <w:p w14:paraId="1EB6F7A9" w14:textId="77777777" w:rsidR="00267889" w:rsidRPr="00267889" w:rsidRDefault="00267889" w:rsidP="00267889">
      <w:r w:rsidRPr="00267889">
        <w:t>Kulturelle Anschlussfähigkeit heißt daher nicht: alles gelten lassen.</w:t>
      </w:r>
    </w:p>
    <w:p w14:paraId="6C47C11E" w14:textId="77777777" w:rsidR="00267889" w:rsidRPr="00267889" w:rsidRDefault="00267889" w:rsidP="00267889">
      <w:r w:rsidRPr="00267889">
        <w:t>Sie heißt: den Weg zur Wirkung in unterschiedlichen Sinnhorizonten finden.</w:t>
      </w:r>
    </w:p>
    <w:p w14:paraId="17C89AFB" w14:textId="77777777" w:rsidR="00267889" w:rsidRPr="00267889" w:rsidRDefault="00267889" w:rsidP="00267889">
      <w:r w:rsidRPr="00267889">
        <w:lastRenderedPageBreak/>
        <w:t>Für religiöse Kontexte kann die Wirkungsökonomie an Verantwortung, Schöpfung, Mitgefühl, Gerechtigkeit, Maß, Würde, Nächstenliebe, Barmherzigkeit, Gemeinschaft oder Ahnenverantwortung anschließen.</w:t>
      </w:r>
    </w:p>
    <w:p w14:paraId="05EE4510" w14:textId="77777777" w:rsidR="00267889" w:rsidRPr="00267889" w:rsidRDefault="00267889" w:rsidP="00267889">
      <w:r w:rsidRPr="00267889">
        <w:t>Für säkulare Kontexte kann sie an Menschenrechte, Wissenschaft, Demokratie, Freiheit, Recht, Gemeinwohl, Resilienz und Zukunftsfähigkeit anschließen.</w:t>
      </w:r>
    </w:p>
    <w:p w14:paraId="20DC1AEE" w14:textId="77777777" w:rsidR="00267889" w:rsidRPr="00267889" w:rsidRDefault="00267889" w:rsidP="00267889">
      <w:r w:rsidRPr="00267889">
        <w:t>Für indigene Kontexte kann sie an Landbeziehung, Selbstbestimmung, Generationenverantwortung, Schutz von Lebensräumen und nicht-extraktive Naturverhältnisse anschließen. Die UN-Erklärung über die Rechte indigener Völker bekräftigt unter anderem Selbstbestimmung, kulturelle Rechte und kollektive Rechte indigener Völker [E-K94-4].</w:t>
      </w:r>
    </w:p>
    <w:p w14:paraId="3701E511" w14:textId="77777777" w:rsidR="00267889" w:rsidRPr="00267889" w:rsidRDefault="00267889" w:rsidP="00267889">
      <w:r w:rsidRPr="00267889">
        <w:t>Für liberale Kontexte kann sie zeigen, dass echte Freiheit bessere Wirklichkeitssignale, Schutz vor Manipulation, Rechtsstaatlichkeit und nicht-externalisierte Preise braucht.</w:t>
      </w:r>
    </w:p>
    <w:p w14:paraId="5EBD9763" w14:textId="77777777" w:rsidR="00267889" w:rsidRPr="00267889" w:rsidRDefault="00267889" w:rsidP="00267889">
      <w:r w:rsidRPr="00267889">
        <w:t>Für soziale und gemeinschaftliche Kontexte kann sie zeigen, dass Teilhabe, Care, lokale Infrastruktur, Fairness und öffentliche Güter nicht Nebenwerte, sondern Wirkleistung sind.</w:t>
      </w:r>
    </w:p>
    <w:p w14:paraId="2A65A57B" w14:textId="77777777" w:rsidR="00267889" w:rsidRPr="00267889" w:rsidRDefault="00267889" w:rsidP="00267889">
      <w:r w:rsidRPr="00267889">
        <w:t>Für asiatische, afrikanische, europäische, lateinamerikanische und andere politische Kontexte kann sie nicht mit einer vorgefertigten Kulturformel arbeiten. Sie muss fragen, welche Resonanzformen dort tragen: Gemeinschaft, Stadtentwicklung, Jugend, Bildung, Familie, Religion, Sprache, Unternehmergeist, lokale Märkte, digitale Räume, Wasser, Gesundheit, Würde, Sicherheit, Erinnerung, Demokratie, Anti-Korruption und Zukunft.</w:t>
      </w:r>
    </w:p>
    <w:p w14:paraId="188A2478" w14:textId="77777777" w:rsidR="00267889" w:rsidRPr="00267889" w:rsidRDefault="00267889" w:rsidP="00267889">
      <w:r w:rsidRPr="00267889">
        <w:t>Die Wirkungsökonomie entscheidet nicht, welche Identität „richtig“ ist. Sie fragt, ob eine Ordnung Menschen ermöglicht, frei und sicher verschieden zu sein, Minderheiten schützt, Diskriminierung verhindert, hybride Identitäten erlaubt, Begegnung fördert und gemeinsame demokratische Regeln stärkt [I-K94-3].</w:t>
      </w:r>
    </w:p>
    <w:p w14:paraId="06A5DFB2" w14:textId="77777777" w:rsidR="00267889" w:rsidRPr="00267889" w:rsidRDefault="00267889" w:rsidP="00267889">
      <w:r w:rsidRPr="00267889">
        <w:t>Das ist die kulturelle Grundlinie:</w:t>
      </w:r>
    </w:p>
    <w:p w14:paraId="248369CF" w14:textId="77777777" w:rsidR="00267889" w:rsidRPr="00267889" w:rsidRDefault="00267889" w:rsidP="00267889">
      <w:r w:rsidRPr="00267889">
        <w:t>Verschiedenheit schützen.</w:t>
      </w:r>
    </w:p>
    <w:p w14:paraId="607F023D" w14:textId="77777777" w:rsidR="00267889" w:rsidRPr="00267889" w:rsidRDefault="00267889" w:rsidP="00267889">
      <w:r w:rsidRPr="00267889">
        <w:t>Gemeinsame Schutzgüter sichern.</w:t>
      </w:r>
    </w:p>
    <w:p w14:paraId="0385C86A" w14:textId="77777777" w:rsidR="00267889" w:rsidRPr="00267889" w:rsidRDefault="00267889" w:rsidP="00267889">
      <w:r w:rsidRPr="00267889">
        <w:t>Macht begrenzen.</w:t>
      </w:r>
    </w:p>
    <w:p w14:paraId="3E662D5A" w14:textId="77777777" w:rsidR="00267889" w:rsidRPr="00267889" w:rsidRDefault="00267889" w:rsidP="00267889">
      <w:r w:rsidRPr="00267889">
        <w:t>Wirkung prüfen.</w:t>
      </w:r>
    </w:p>
    <w:p w14:paraId="70E69AED" w14:textId="77777777" w:rsidR="00267889" w:rsidRPr="00267889" w:rsidRDefault="00267889" w:rsidP="00CD27E1">
      <w:pPr>
        <w:pStyle w:val="berschrift3"/>
      </w:pPr>
      <w:bookmarkStart w:id="6291" w:name="_Toc229829982"/>
      <w:bookmarkStart w:id="6292" w:name="_Toc229927089"/>
      <w:bookmarkStart w:id="6293" w:name="_Toc229945093"/>
      <w:bookmarkStart w:id="6294" w:name="_Toc229948880"/>
      <w:bookmarkStart w:id="6295" w:name="_Toc229955507"/>
      <w:bookmarkStart w:id="6296" w:name="_Toc229958662"/>
      <w:bookmarkStart w:id="6297" w:name="_Toc229963467"/>
      <w:r w:rsidRPr="00267889">
        <w:t>94.3 Gemeinsame Wirkungsindikatoren</w:t>
      </w:r>
      <w:bookmarkEnd w:id="6291"/>
      <w:bookmarkEnd w:id="6292"/>
      <w:bookmarkEnd w:id="6293"/>
      <w:bookmarkEnd w:id="6294"/>
      <w:bookmarkEnd w:id="6295"/>
      <w:bookmarkEnd w:id="6296"/>
      <w:bookmarkEnd w:id="6297"/>
    </w:p>
    <w:p w14:paraId="59D27001" w14:textId="77777777" w:rsidR="00267889" w:rsidRPr="00267889" w:rsidRDefault="00267889" w:rsidP="00267889">
      <w:r w:rsidRPr="00267889">
        <w:t>Kulturelle Übersetzung braucht gemeinsame Messpunkte.</w:t>
      </w:r>
    </w:p>
    <w:p w14:paraId="791FC494" w14:textId="77777777" w:rsidR="00267889" w:rsidRPr="00267889" w:rsidRDefault="00267889" w:rsidP="00267889">
      <w:r w:rsidRPr="00267889">
        <w:t>Ohne gemeinsame Indikatoren bleibt globale Wirkungsordnung zu weich. Dann kann jede Regierung, jedes Unternehmen, jeder Fonds und jede Institution behaupten, im eigenen Kontext sei die Wirkung eben anders. Das stimmt teilweise. Kontext ist wichtig. Aber Kontext darf nicht zur Flucht aus Verantwortung werden.</w:t>
      </w:r>
    </w:p>
    <w:p w14:paraId="52C56963" w14:textId="77777777" w:rsidR="00267889" w:rsidRPr="00267889" w:rsidRDefault="00267889" w:rsidP="00267889">
      <w:r w:rsidRPr="00267889">
        <w:lastRenderedPageBreak/>
        <w:t>Die SDGs sind hier der wichtigste globale Ausgangspunkt. Die Agenda 2030 wurde 2015 von allen Mitgliedstaaten der Vereinten Nationen angenommen und bietet einen gemeinsamen Zielrahmen für Frieden und Wohlstand für Menschen und Planet; im Zentrum stehen die 17 Sustainable Development Goals [E-K94-2].</w:t>
      </w:r>
    </w:p>
    <w:p w14:paraId="7A68CBF6" w14:textId="77777777" w:rsidR="00267889" w:rsidRPr="00267889" w:rsidRDefault="00267889" w:rsidP="00267889">
      <w:r w:rsidRPr="00267889">
        <w:t>Wirkungsökonomisch sind die SDGs deshalb so wertvoll, weil sie global anschlussfähig sind. Sie wurden nicht nur von liberalen Demokratien beschlossen, sondern von sehr unterschiedlichen Staaten, politischen Systemen und Weltregionen. Genau das macht sie zu einer Übersetzungssprache. Sie sind nicht identisch mit der Wirkungsökonomie. Aber sie bilden die globale Mindestbasis.</w:t>
      </w:r>
    </w:p>
    <w:p w14:paraId="216583C5" w14:textId="77777777" w:rsidR="00267889" w:rsidRPr="00267889" w:rsidRDefault="00267889" w:rsidP="00267889">
      <w:r w:rsidRPr="00267889">
        <w:t>Die Arbeitsfassung formuliert diesen Punkt klar: Die SDGs geben den normativen Zielraum vor, an den Wirkungsmessung anschließen kann; zugleich sind sie noch keine Steuerungsarchitektur. Sie schaffen internationale Anschlussfähigkeit, sagen aber noch nicht, wie Preise, Steuern, Kapitalanforderungen, Versicherbarkeit, Lieferketten, Beschaffung, Scorecards und Wirkungsdatenräume konkret gebaut werden müssen [I-K94-5].</w:t>
      </w:r>
    </w:p>
    <w:p w14:paraId="4E7CE984" w14:textId="77777777" w:rsidR="00267889" w:rsidRPr="00267889" w:rsidRDefault="00267889" w:rsidP="00267889">
      <w:r w:rsidRPr="00267889">
        <w:t>Genau hier setzt die Wirkungsökonomie an. Sie übersetzt SDGs in WÖk-IDs, Scorecards, Benchmarks, Datenqualitätsklassen, digitale Produktpässe, T-SROI, Wirkungsberichte, Beschaffung, Kapitalprüfung, Versicherbarkeit und Steuerungslogik.</w:t>
      </w:r>
    </w:p>
    <w:p w14:paraId="29175BB3" w14:textId="77777777" w:rsidR="00267889" w:rsidRPr="00267889" w:rsidRDefault="00267889" w:rsidP="00267889">
      <w:r w:rsidRPr="00267889">
        <w:t>Gleichzeitig ergänzt sie die SDGs um SDG</w:t>
      </w:r>
      <w:r w:rsidRPr="00267889">
        <w:rPr>
          <w:rFonts w:ascii="DejaVu Sans" w:hAnsi="DejaVu Sans" w:eastAsia="DejaVu Sans" w:cs="DejaVu Sans"/>
        </w:rPr>
        <w:t>+</w:t>
      </w:r>
      <w:r w:rsidRPr="00267889">
        <w:t>.</w:t>
      </w:r>
    </w:p>
    <w:p w14:paraId="0025A757" w14:textId="77777777" w:rsidR="00267889" w:rsidRPr="00267889" w:rsidRDefault="00267889" w:rsidP="00267889">
      <w:r w:rsidRPr="00267889">
        <w:t>Die Agenda 2030 nennt Demokratie und Rechtsstaatlichkeit ausdrücklich. SDG 16 verankert außerdem Rechenschaft, Beteiligung, Informationszugang und Grundfreiheiten. Diese Bezüge reichen als Etiketten noch nicht für jede konkrete Prüfung von Plattformlogik, Desinformation, algorithmischer Verstärkung, Medienkonzentration oder digitaler Manipulation. SDG</w:t>
      </w:r>
      <w:r w:rsidRPr="00267889">
        <w:rPr>
          <w:rFonts w:ascii="DejaVu Sans" w:hAnsi="DejaVu Sans" w:eastAsia="DejaVu Sans" w:cs="DejaVu Sans"/>
        </w:rPr>
        <w:t>+</w:t>
      </w:r>
      <w:r w:rsidRPr="00267889">
        <w:t xml:space="preserve"> konkretisiert die vorhandenen Anker und ergänzt ausdrücklich WÖk-eigene Anforderungen etwa an Korrekturfähigkeit, Datenkontrolle und institutionelle Resilienz. Zusätzlicher Indikatorbedarf ist jeweils zu begründen [I-K94-6].</w:t>
      </w:r>
    </w:p>
    <w:p w14:paraId="3F9168C2" w14:textId="77777777" w:rsidR="00267889" w:rsidRPr="00267889" w:rsidRDefault="00267889" w:rsidP="00267889">
      <w:r w:rsidRPr="00267889">
        <w:t>Aber die globale Anwendung von SDG</w:t>
      </w:r>
      <w:r w:rsidRPr="00267889">
        <w:rPr>
          <w:rFonts w:ascii="DejaVu Sans" w:hAnsi="DejaVu Sans" w:eastAsia="DejaVu Sans" w:cs="DejaVu Sans"/>
        </w:rPr>
        <w:t>+</w:t>
      </w:r>
      <w:r w:rsidRPr="00267889">
        <w:t xml:space="preserve"> verlangt Sensibilität. SDG</w:t>
      </w:r>
      <w:r w:rsidRPr="00267889">
        <w:rPr>
          <w:rFonts w:ascii="DejaVu Sans" w:hAnsi="DejaVu Sans" w:eastAsia="DejaVu Sans" w:cs="DejaVu Sans"/>
        </w:rPr>
        <w:t>+</w:t>
      </w:r>
      <w:r w:rsidRPr="00267889">
        <w:t xml:space="preserve"> darf nicht heißen: Europa bewertet den Rest der Welt nach europäischer Selbstbeschreibung. SDG</w:t>
      </w:r>
      <w:r w:rsidRPr="00267889">
        <w:rPr>
          <w:rFonts w:ascii="DejaVu Sans" w:hAnsi="DejaVu Sans" w:eastAsia="DejaVu Sans" w:cs="DejaVu Sans"/>
        </w:rPr>
        <w:t>+</w:t>
      </w:r>
      <w:r w:rsidRPr="00267889">
        <w:t xml:space="preserve"> heißt: Die Voraussetzungen von Korrekturfähigkeit werden sichtbar gemacht.</w:t>
      </w:r>
    </w:p>
    <w:p w14:paraId="486C9E23" w14:textId="77777777" w:rsidR="00267889" w:rsidRPr="00267889" w:rsidRDefault="00267889" w:rsidP="00267889">
      <w:r w:rsidRPr="00267889">
        <w:t>Demokratiequalität fragt nicht nur nach Wahlterminen. Sie fragt: Können Menschen Macht friedlich korrigieren? Sind Mandate legitim? Gibt es echte Teilhabe?</w:t>
      </w:r>
    </w:p>
    <w:p w14:paraId="09FB8DC5" w14:textId="77777777" w:rsidR="00267889" w:rsidRPr="00267889" w:rsidRDefault="00267889" w:rsidP="00267889">
      <w:r w:rsidRPr="00267889">
        <w:t>Medienvielfalt fragt nicht nur nach Presseerzeugnissen. Sie fragt: Können Menschen unterschiedliche Quellen nutzen? Ist Information unabhängig? Werden Faktenstandards eingehalten?</w:t>
      </w:r>
    </w:p>
    <w:p w14:paraId="127A6502" w14:textId="77777777" w:rsidR="00267889" w:rsidRPr="00267889" w:rsidRDefault="00267889" w:rsidP="00267889">
      <w:r w:rsidRPr="00267889">
        <w:lastRenderedPageBreak/>
        <w:t>Rechtsstaatlichkeit fragt nicht nur nach Gesetzen. Sie fragt: Sind Rechte durchsetzbar? Sind Gerichte unabhängig? Wird Macht begrenzt?</w:t>
      </w:r>
    </w:p>
    <w:p w14:paraId="7C81B82B" w14:textId="77777777" w:rsidR="00267889" w:rsidRPr="00267889" w:rsidRDefault="00267889" w:rsidP="00267889">
      <w:r w:rsidRPr="00267889">
        <w:t>Diskurskultur fragt nicht nach Höflichkeit. Sie fragt: Können Konflikte ausgetragen werden, ohne Wahrheit, Würde und Korrekturfähigkeit zu zerstören?</w:t>
      </w:r>
    </w:p>
    <w:p w14:paraId="17833D8A" w14:textId="77777777" w:rsidR="00267889" w:rsidRPr="00267889" w:rsidRDefault="00267889" w:rsidP="00267889">
      <w:r w:rsidRPr="00267889">
        <w:t>Technologieverantwortung fragt nicht nach Modernität. Sie fragt: Stärken KI, Datenräume und Plattformen Selbstbestimmung, Transparenz und Demokratie - oder Manipulation, Überwachung und Machtkonzentration?</w:t>
      </w:r>
    </w:p>
    <w:p w14:paraId="20DC8A9C" w14:textId="77777777" w:rsidR="00267889" w:rsidRPr="00267889" w:rsidRDefault="00267889" w:rsidP="00267889">
      <w:r w:rsidRPr="00267889">
        <w:t>Kulturelle Vielfalt fragt nicht nach Folklore. Sie fragt: Können Menschen sichtbar, sicher und gleichberechtigt teilhaben?</w:t>
      </w:r>
    </w:p>
    <w:p w14:paraId="47BE5458" w14:textId="77777777" w:rsidR="00267889" w:rsidRPr="00267889" w:rsidRDefault="00267889" w:rsidP="00267889">
      <w:r w:rsidRPr="00267889">
        <w:t>Gemeinsame Wirkungsindikatoren schaffen damit eine Brücke zwischen Universalität und Kontext.</w:t>
      </w:r>
    </w:p>
    <w:p w14:paraId="6BB68D5B" w14:textId="77777777" w:rsidR="00267889" w:rsidRPr="00267889" w:rsidRDefault="00267889" w:rsidP="00267889">
      <w:r w:rsidRPr="00267889">
        <w:t>Universal ist die Frage: Wird Würde geschützt?</w:t>
      </w:r>
    </w:p>
    <w:p w14:paraId="5559D0A5" w14:textId="77777777" w:rsidR="00267889" w:rsidRPr="00267889" w:rsidRDefault="00267889" w:rsidP="00267889">
      <w:r w:rsidRPr="00267889">
        <w:t>Kontextuell ist die Ausgestaltung: Welche Institutionen, Begriffe, Praktiken und kulturellen Formen tragen diesen Schutz?</w:t>
      </w:r>
    </w:p>
    <w:p w14:paraId="71A63C0E" w14:textId="77777777" w:rsidR="00267889" w:rsidRPr="00267889" w:rsidRDefault="00267889" w:rsidP="00267889">
      <w:r w:rsidRPr="00267889">
        <w:t>Universal ist die Frage: Wird Wasser regenerativ genutzt?</w:t>
      </w:r>
    </w:p>
    <w:p w14:paraId="115AD76E" w14:textId="77777777" w:rsidR="00267889" w:rsidRPr="00267889" w:rsidRDefault="00267889" w:rsidP="00267889">
      <w:r w:rsidRPr="00267889">
        <w:t>Kontextuell ist die Bewertung: Welche Region, welcher Wasserstress, welche Nutzung, welche Alternativen?</w:t>
      </w:r>
    </w:p>
    <w:p w14:paraId="6507517A" w14:textId="77777777" w:rsidR="00267889" w:rsidRPr="00267889" w:rsidRDefault="00267889" w:rsidP="00267889">
      <w:r w:rsidRPr="00267889">
        <w:t>Universal ist die Frage: Wird Macht begrenzt?</w:t>
      </w:r>
    </w:p>
    <w:p w14:paraId="64CDB033" w14:textId="77777777" w:rsidR="00267889" w:rsidRPr="00267889" w:rsidRDefault="00267889" w:rsidP="00267889">
      <w:r w:rsidRPr="00267889">
        <w:t>Kontextuell ist die institutionelle Form: Gericht, Rat, Gemeindeversammlung, Parlament, Ombudsstelle, Presse, digitale Öffentlichkeit, zivilgesellschaftliche Kontrolle.</w:t>
      </w:r>
    </w:p>
    <w:p w14:paraId="41ED9089" w14:textId="77777777" w:rsidR="00267889" w:rsidRPr="00267889" w:rsidRDefault="00267889" w:rsidP="00267889">
      <w:r w:rsidRPr="00267889">
        <w:t>Universal ist die Frage: Wird Teilhabe möglich?</w:t>
      </w:r>
    </w:p>
    <w:p w14:paraId="51CEA2D9" w14:textId="77777777" w:rsidR="00267889" w:rsidRPr="00267889" w:rsidRDefault="00267889" w:rsidP="00267889">
      <w:r w:rsidRPr="00267889">
        <w:t>Kontextuell ist der Weg: Schule, religiöse Gemeinschaft, Kommune, Nachbarschaft, digitale Plattform, kultureller Raum, lokale Selbstverwaltung.</w:t>
      </w:r>
    </w:p>
    <w:p w14:paraId="7F4A38D1" w14:textId="77777777" w:rsidR="00267889" w:rsidRPr="00267889" w:rsidRDefault="00267889" w:rsidP="00267889">
      <w:r w:rsidRPr="00267889">
        <w:t>Diese Struktur verhindert zwei Fehler.</w:t>
      </w:r>
    </w:p>
    <w:p w14:paraId="5D72AFE5" w14:textId="77777777" w:rsidR="00267889" w:rsidRPr="00267889" w:rsidRDefault="00267889" w:rsidP="00267889">
      <w:r w:rsidRPr="00267889">
        <w:t>Der erste Fehler wäre globale Gleichmacherei. Alles wird an denselben institutionellen Formen gemessen, ohne historische, kulturelle, ökologische und ökonomische Unterschiede zu berücksichtigen.</w:t>
      </w:r>
    </w:p>
    <w:p w14:paraId="13D2DBB4" w14:textId="77777777" w:rsidR="00267889" w:rsidRPr="00267889" w:rsidRDefault="00267889" w:rsidP="00267889">
      <w:r w:rsidRPr="00267889">
        <w:t>Der zweite Fehler wäre globale Beliebigkeit. Alles wird kontextualisiert, bis keine gemeinsame Bewertung mehr möglich ist.</w:t>
      </w:r>
    </w:p>
    <w:p w14:paraId="1B43575E" w14:textId="77777777" w:rsidR="00267889" w:rsidRPr="00267889" w:rsidRDefault="00267889" w:rsidP="00267889">
      <w:r w:rsidRPr="00267889">
        <w:t>Die Wirkungsökonomie braucht gemeinsame Indikatoren, aber kontextsensible Benchmarks. Sie braucht globale Mindeststandards, aber lokale Übersetzung. Sie braucht Daten, aber auch Deutung. Sie braucht Vergleichbarkeit, aber keine kulturelle Nivellierung.</w:t>
      </w:r>
    </w:p>
    <w:p w14:paraId="017B75DD" w14:textId="77777777" w:rsidR="00267889" w:rsidRPr="00267889" w:rsidRDefault="00267889" w:rsidP="00267889">
      <w:r w:rsidRPr="00267889">
        <w:lastRenderedPageBreak/>
        <w:t>Deshalb wird sie nicht zur Weltanschauung. Sie wird zur Wirkungsgrammatik.</w:t>
      </w:r>
    </w:p>
    <w:p w14:paraId="7865420C" w14:textId="77777777" w:rsidR="00267889" w:rsidRPr="00267889" w:rsidRDefault="00267889" w:rsidP="00CD27E1">
      <w:pPr>
        <w:pStyle w:val="berschrift3"/>
      </w:pPr>
      <w:bookmarkStart w:id="6298" w:name="_Toc229829983"/>
      <w:bookmarkStart w:id="6299" w:name="_Toc229927090"/>
      <w:bookmarkStart w:id="6300" w:name="_Toc229945094"/>
      <w:bookmarkStart w:id="6301" w:name="_Toc229948881"/>
      <w:bookmarkStart w:id="6302" w:name="_Toc229955508"/>
      <w:bookmarkStart w:id="6303" w:name="_Toc229958663"/>
      <w:bookmarkStart w:id="6304" w:name="_Toc229963468"/>
      <w:r w:rsidRPr="00267889">
        <w:t>94.4 Übersetzung statt Dominanz</w:t>
      </w:r>
      <w:bookmarkEnd w:id="6298"/>
      <w:bookmarkEnd w:id="6299"/>
      <w:bookmarkEnd w:id="6300"/>
      <w:bookmarkEnd w:id="6301"/>
      <w:bookmarkEnd w:id="6302"/>
      <w:bookmarkEnd w:id="6303"/>
      <w:bookmarkEnd w:id="6304"/>
    </w:p>
    <w:p w14:paraId="5FA3D15A" w14:textId="77777777" w:rsidR="00267889" w:rsidRPr="00267889" w:rsidRDefault="00267889" w:rsidP="00267889">
      <w:r w:rsidRPr="00267889">
        <w:t>Multipolare Ordnung bedeutet: Macht verteilt sich neu.</w:t>
      </w:r>
    </w:p>
    <w:p w14:paraId="2AA34CD4" w14:textId="77777777" w:rsidR="00267889" w:rsidRPr="00267889" w:rsidRDefault="00267889" w:rsidP="00267889">
      <w:r w:rsidRPr="00267889">
        <w:t xml:space="preserve">Die Welt wird nicht mehr von einem einzigen Zentrum geordnet. Kapital, Rohstoffe, Energie, Daten, Militär, Technologie, Handel, digitale Infrastruktur, Währungen, Lieferketten, Plattformen, Medien und Standards werden zu Feldern multipolarer Macht. Staaten, Konzerne, Autokratien, Demokratien, Regionen, Städte, Entwicklungsbanken, </w:t>
      </w:r>
      <w:r w:rsidRPr="00267889">
        <w:rPr>
          <w:rFonts w:ascii="DejaVu Serif" w:hAnsi="DejaVu Serif" w:eastAsia="DejaVu Serif" w:cs="DejaVu Serif"/>
        </w:rPr>
        <w:t>Rohstoffländer</w:t>
      </w:r>
      <w:r w:rsidRPr="00267889">
        <w:t>, Plattformen, Fonds und Technologieanbieter beeinflussen, welche Zukunftspfade möglich werden.</w:t>
      </w:r>
    </w:p>
    <w:p w14:paraId="55C72067" w14:textId="77777777" w:rsidR="00267889" w:rsidRPr="00267889" w:rsidRDefault="00267889" w:rsidP="00267889">
      <w:r w:rsidRPr="00267889">
        <w:t>Diese Multipolarität ist nicht automatisch schlecht. Sie kann Abhängigkeiten verringern, neue Stimmen sichtbar machen, westliche Selbstüberschätzung korrigieren, regionale Entwicklung stärken und globale Macht breiter verteilen. Aber sie kann auch Machtpolitik, Ressourcenwettbewerb, Datenkontrolle, autoritäre Bündnisse, Desinformation, militärische Eskalation, Handelskonflikte und neue Abhängigkeiten verstärken.</w:t>
      </w:r>
    </w:p>
    <w:p w14:paraId="533302E2" w14:textId="77777777" w:rsidR="00267889" w:rsidRPr="00267889" w:rsidRDefault="00267889" w:rsidP="00267889">
      <w:r w:rsidRPr="00267889">
        <w:t>Die Wirkungsökonomie muss in dieser Ordnung eine klare Position haben: Wirkung gegen Machtpolitik.</w:t>
      </w:r>
    </w:p>
    <w:p w14:paraId="67026E6B" w14:textId="77777777" w:rsidR="00267889" w:rsidRPr="00267889" w:rsidRDefault="00267889" w:rsidP="00267889">
      <w:r w:rsidRPr="00267889">
        <w:t>Machtpolitik fragt: Wer kontrolliert Rohstoffe? Wer kontrolliert Energie? Wer kontrolliert Daten? Wer kontrolliert Standards? Wer kontrolliert Lieferketten? Wer kontrolliert Narrative? Wer kontrolliert Kapital?</w:t>
      </w:r>
    </w:p>
    <w:p w14:paraId="6352E24D" w14:textId="77777777" w:rsidR="00267889" w:rsidRPr="00267889" w:rsidRDefault="00267889" w:rsidP="00267889">
      <w:r w:rsidRPr="00267889">
        <w:t>Wirkungsökonomie fragt: Welche Kontrolle erzeugt welche Zustände? Wer trägt die Folgen? Wird Würde geschützt? Werden Ressourcen regeneriert? Wird demokratische Korrekturfähigkeit gestärkt? Werden Abhängigkeiten verringert? Wird Wahrheit geschützt? Werden lokale Gemeinschaften beteiligt? Wird Zukunftsfreiheit erweitert?</w:t>
      </w:r>
    </w:p>
    <w:p w14:paraId="7DC07F3B" w14:textId="77777777" w:rsidR="00267889" w:rsidRPr="00267889" w:rsidRDefault="00267889" w:rsidP="00267889">
      <w:r w:rsidRPr="00267889">
        <w:t>Kapital ist in der multipolaren Ordnung Machtfeld. Es kann Transformation finanzieren oder Abhängigkeit verschärfen. Es kann demokratische Institutionen stabilisieren oder autoritäre Einflussnahme ermöglichen. Es kann lokale Wertschöpfung stärken oder Gewinne extrahieren.</w:t>
      </w:r>
    </w:p>
    <w:p w14:paraId="5CDE03C7" w14:textId="77777777" w:rsidR="00267889" w:rsidRPr="00267889" w:rsidRDefault="00267889" w:rsidP="00267889">
      <w:r w:rsidRPr="00267889">
        <w:t>Rohstoffe sind Machtfeld. Lithium, Kobalt, Kupfer, Nickel, seltene Erden, Graphit, Halbleiterrohstoffe und Wasser sind nicht nur Inputs, sondern geopolitische Hebel. Die Wirkungsökonomie darf fossile Abhängigkeiten nicht einfach durch neue Rohstoffabhängigkeiten ersetzen. Die Arbeitsfassung betont deshalb, dass Energiewende erst dann wirkungsökonomisch ist, wenn sie nicht nur CO2 senkt, sondern Ressourcenmacht, Wasserstress und Ausbeutung mittransformiert [I-K94-8].</w:t>
      </w:r>
    </w:p>
    <w:p w14:paraId="4C43C12F" w14:textId="77777777" w:rsidR="00267889" w:rsidRPr="00267889" w:rsidRDefault="00267889" w:rsidP="00267889">
      <w:r w:rsidRPr="00267889">
        <w:t xml:space="preserve">Energie ist Machtfeld. Fossile Energie erzeugt Abhängigkeit, Emissionen und geopolitische Erpressbarkeit. Erneuerbare Energie kann Resilienz stärken, wenn sie dezentral, sozial fair, kreislauffähig und netzstabil aufgebaut wird. Sie kann aber auch </w:t>
      </w:r>
      <w:r w:rsidRPr="00267889">
        <w:lastRenderedPageBreak/>
      </w:r>
      <w:r w:rsidRPr="00267889">
        <w:t xml:space="preserve">neue Rohstoff-, </w:t>
      </w:r>
      <w:r w:rsidRPr="00267889">
        <w:rPr>
          <w:rFonts w:ascii="DejaVu Serif" w:hAnsi="DejaVu Serif" w:eastAsia="DejaVu Serif" w:cs="DejaVu Serif"/>
        </w:rPr>
        <w:t>Flächen</w:t>
      </w:r>
      <w:r w:rsidRPr="00267889">
        <w:t>- oder Datenmacht erzeugen, wenn sie nur als Technologieexport verstanden wird.</w:t>
      </w:r>
    </w:p>
    <w:p w14:paraId="5E570462" w14:textId="77777777" w:rsidR="00267889" w:rsidRPr="00267889" w:rsidRDefault="00267889" w:rsidP="00267889">
      <w:r w:rsidRPr="00267889">
        <w:t>Daten sind Machtfeld. Wer Datenräume, KI-Modelle, Plattformen, Identitäten, Cloud-Infrastruktur, Schnittstellen und Standards kontrolliert, kontrolliert nicht nur Technik. Er kontrolliert Wahrnehmung, Zugang, Sichtbarkeit, Marktbedingungen und politische Resonanz. Eine globale Wirkungsökonomie braucht deshalb digitale Souveränität, offene Standards, Datenschutz, Datenrechte und Cyberresilienz, wie in den Teilen zu Digitalisierung und Wirkungsdaten ausgeführt wurde.</w:t>
      </w:r>
    </w:p>
    <w:p w14:paraId="4B501B69" w14:textId="77777777" w:rsidR="00267889" w:rsidRPr="00267889" w:rsidRDefault="00267889" w:rsidP="00267889">
      <w:r w:rsidRPr="00267889">
        <w:t>Demokratie und Autokratie stehen in dieser multipolaren Ordnung nicht nur als Regierungsformen nebeneinander. Sie stehen als unterschiedliche Wirkungsarchitekturen im Wettbewerb.</w:t>
      </w:r>
    </w:p>
    <w:p w14:paraId="5B3875FE" w14:textId="77777777" w:rsidR="00267889" w:rsidRPr="00267889" w:rsidRDefault="00267889" w:rsidP="00267889">
      <w:r w:rsidRPr="00267889">
        <w:t>Autokratien können schnell entscheiden. Sie können Infrastruktur bauen, Daten kontrollieren, Opposition unterdrücken, Medien lenken und kurzfristig handlungsfähig erscheinen. Aber sie haben ein Korrekturproblem. Wenn Macht nicht begrenzt wird, wenn Wahrheit politisch kontrolliert wird, wenn Medien nicht frei berichten, wenn Gerichte abhängig sind und wenn Bürger:innen nicht widersprechen können, können Fehler lange stabilisiert werden. Dann entstehen Scheinstabilität und spätere Brüche.</w:t>
      </w:r>
    </w:p>
    <w:p w14:paraId="20136BDD" w14:textId="77777777" w:rsidR="00267889" w:rsidRPr="00267889" w:rsidRDefault="00267889" w:rsidP="00267889">
      <w:r w:rsidRPr="00267889">
        <w:t>Demokratien sind langsamer, konfliktreicher und sichtbarer fehlerhaft. Aber sie besitzen eine zentrale Stärke: Korrekturfähigkeit. Sie können Macht friedlich wechseln, Gerichte anrufen, Medien kritisieren, Wissenschaft einbeziehen, Minderheiten schützen, Fehler öffentlich machen und Verfahren ändern. Diese Fähigkeit ist nicht garantiert. Sie kann erodieren.</w:t>
      </w:r>
    </w:p>
    <w:p w14:paraId="241DC7EA" w14:textId="77777777" w:rsidR="00267889" w:rsidRPr="00267889" w:rsidRDefault="00267889" w:rsidP="00267889">
      <w:r w:rsidRPr="00267889">
        <w:t>Freedom House berichtet für 2025 den zwanzigsten jährlichen Rückgang globaler Freiheit in Folge [E-K94-6]. V-Dem nennt für Ende 2025 weltweit 92 Autokratien und 87 Demokratien; 74 Prozent der Weltbevölkerung leben demnach in Autokratien [E-K94-7]. Diese Entwicklung zeigt: Demokratie darf nicht selbstgewiss auftreten. Sie muss sich erneuern. Rechtsstaat, Medienfreiheit, Diskurskultur, soziale Sicherheit, digitale Öffentlichkeit und Vertrauensschutz sind keine westlichen Besitzstände. Sie sind verletzliche Wirkungsbedingungen. Der World Justice Project Rule of Law Index 2025 berichtet, dass in 68 Prozent der untersuchten Länder die Rechtsstaatlichkeit zurückging [E-K94-8].</w:t>
      </w:r>
    </w:p>
    <w:p w14:paraId="258B328D" w14:textId="77777777" w:rsidR="00267889" w:rsidRPr="00267889" w:rsidRDefault="00267889" w:rsidP="00267889">
      <w:r w:rsidRPr="00267889">
        <w:t>Europa kann in dieser Lage stabilisierende Kraft sein - aber nur ohne Selbstüberhöhung.</w:t>
      </w:r>
    </w:p>
    <w:p w14:paraId="681F1D31" w14:textId="77777777" w:rsidR="00267889" w:rsidRPr="00267889" w:rsidRDefault="00267889" w:rsidP="00267889">
      <w:r w:rsidRPr="00267889">
        <w:t>Europa ist nicht unschuldig. Europa ist nicht automatisch besser. Europa ist nicht frei von Kolonialgeschichte, Rassismus, Bürokratie, sozialer Ungleichheit, Lobbyismus, Energieabhängigkeit, Migrationskonflikten oder demokratischer Erosion. Aber Europa besitzt etwas, das global wertvoll sein kann: die Verbindung von Markt, Recht, Demokratie, Datenschutz, Sozialstaat, Standardisierung, Wissenschaft und digitaler Regulierung.</w:t>
      </w:r>
    </w:p>
    <w:p w14:paraId="0CAFD611" w14:textId="77777777" w:rsidR="00267889" w:rsidRPr="00267889" w:rsidRDefault="00267889" w:rsidP="00267889">
      <w:r w:rsidRPr="00267889">
        <w:lastRenderedPageBreak/>
        <w:t>Wenn Europa diese Verbindung wirkungsökonomisch weiterentwickelt, kann es Brückenraum werden: zwischen Markt und Staat, Freiheit und Verantwortung, Daten und Grundrechten, Handel und Wirkungswahrheit, Kultur und gemeinsamen Schutzgütern.</w:t>
      </w:r>
    </w:p>
    <w:p w14:paraId="50B407EA" w14:textId="77777777" w:rsidR="00267889" w:rsidRPr="00267889" w:rsidRDefault="00267889" w:rsidP="00267889">
      <w:r w:rsidRPr="00267889">
        <w:t>Übersetzung statt Dominanz heißt dann:</w:t>
      </w:r>
    </w:p>
    <w:p w14:paraId="25A08FA0" w14:textId="77777777" w:rsidR="00267889" w:rsidRPr="00267889" w:rsidRDefault="00267889" w:rsidP="00267889">
      <w:r w:rsidRPr="00267889">
        <w:t>Europa setzt nicht die Welt unter Vormundschaft.</w:t>
      </w:r>
    </w:p>
    <w:p w14:paraId="1BB2AB05" w14:textId="77777777" w:rsidR="00267889" w:rsidRPr="00267889" w:rsidRDefault="00267889" w:rsidP="00267889">
      <w:r w:rsidRPr="00267889">
        <w:t>Europa bietet überprüfbare Standards an.</w:t>
      </w:r>
    </w:p>
    <w:p w14:paraId="305793A4" w14:textId="77777777" w:rsidR="00267889" w:rsidRPr="00267889" w:rsidRDefault="00267889" w:rsidP="00267889">
      <w:r w:rsidRPr="00267889">
        <w:t>Europa hört lokalen Wirkungsräumen zu.</w:t>
      </w:r>
    </w:p>
    <w:p w14:paraId="2AC7D697" w14:textId="77777777" w:rsidR="00267889" w:rsidRPr="00267889" w:rsidRDefault="00267889" w:rsidP="00267889">
      <w:r w:rsidRPr="00267889">
        <w:t>Europa schützt Grundrechte, ohne kulturelle Vielfalt zu entwerten.</w:t>
      </w:r>
    </w:p>
    <w:p w14:paraId="4F803ACB" w14:textId="77777777" w:rsidR="00267889" w:rsidRPr="00267889" w:rsidRDefault="00267889" w:rsidP="00267889">
      <w:r w:rsidRPr="00267889">
        <w:t>Europa begrenzt Macht, ohne sich als moralische Spitze der Welt zu inszenieren.</w:t>
      </w:r>
    </w:p>
    <w:p w14:paraId="055C52B8" w14:textId="77777777" w:rsidR="00267889" w:rsidRPr="00267889" w:rsidRDefault="00267889" w:rsidP="00267889">
      <w:r w:rsidRPr="00267889">
        <w:t>Europa fordert Wirkung, aber bietet Partnerschaft, Datenhilfe, Übergänge und faire Finanzierung.</w:t>
      </w:r>
    </w:p>
    <w:p w14:paraId="41DE0F92" w14:textId="77777777" w:rsidR="00267889" w:rsidRPr="00267889" w:rsidRDefault="00267889" w:rsidP="00267889">
      <w:r w:rsidRPr="00267889">
        <w:t>Eine wirkungsökonomische Übersetzungssprache fragt in jeder Ordnung:</w:t>
      </w:r>
    </w:p>
    <w:p w14:paraId="7F082CC0" w14:textId="77777777" w:rsidR="00267889" w:rsidRPr="00267889" w:rsidRDefault="00267889" w:rsidP="00267889">
      <w:r w:rsidRPr="00267889">
        <w:t>Was stärkt Mensch?</w:t>
      </w:r>
    </w:p>
    <w:p w14:paraId="77A9C459" w14:textId="77777777" w:rsidR="00267889" w:rsidRPr="00267889" w:rsidRDefault="00267889" w:rsidP="00267889">
      <w:r w:rsidRPr="00267889">
        <w:t>Was schützt Planet?</w:t>
      </w:r>
    </w:p>
    <w:p w14:paraId="46DE7B40" w14:textId="77777777" w:rsidR="00267889" w:rsidRPr="00267889" w:rsidRDefault="00267889" w:rsidP="00267889">
      <w:r w:rsidRPr="00267889">
        <w:t>Was erhält Korrekturfähigkeit?</w:t>
      </w:r>
    </w:p>
    <w:p w14:paraId="602B15E6" w14:textId="77777777" w:rsidR="00267889" w:rsidRPr="00267889" w:rsidRDefault="00267889" w:rsidP="00267889">
      <w:r w:rsidRPr="00267889">
        <w:t>Was begrenzt Macht?</w:t>
      </w:r>
    </w:p>
    <w:p w14:paraId="6FF3F59D" w14:textId="77777777" w:rsidR="00267889" w:rsidRPr="00267889" w:rsidRDefault="00267889" w:rsidP="00267889">
      <w:r w:rsidRPr="00267889">
        <w:t>Was macht Wirkung sichtbar?</w:t>
      </w:r>
    </w:p>
    <w:p w14:paraId="7D2278CD" w14:textId="77777777" w:rsidR="00267889" w:rsidRPr="00267889" w:rsidRDefault="00267889" w:rsidP="00267889">
      <w:r w:rsidRPr="00267889">
        <w:t>Was lässt lokale Würde und kulturelle Form bestehen?</w:t>
      </w:r>
    </w:p>
    <w:p w14:paraId="2E81388D" w14:textId="77777777" w:rsidR="00267889" w:rsidRPr="00267889" w:rsidRDefault="00267889" w:rsidP="00267889">
      <w:r w:rsidRPr="00267889">
        <w:t>Was verhindert Ausbeutung, Gewalt, Korruption, Desinformation und ökologische Zerstörung?</w:t>
      </w:r>
    </w:p>
    <w:p w14:paraId="2E63383D" w14:textId="77777777" w:rsidR="00267889" w:rsidRPr="00267889" w:rsidRDefault="00267889" w:rsidP="00267889">
      <w:r w:rsidRPr="00267889">
        <w:t>So wird die Wirkungsökonomie weltfähig.</w:t>
      </w:r>
    </w:p>
    <w:p w14:paraId="2F714CC9" w14:textId="77777777" w:rsidR="00267889" w:rsidRPr="00267889" w:rsidRDefault="00267889" w:rsidP="00267889">
      <w:r w:rsidRPr="00267889">
        <w:t>Nicht, weil sie überall gleich aussieht. Sondern weil sie überall dieselbe Grundfrage stellt: Was wirkt - und wer trägt die Folgen?</w:t>
      </w:r>
    </w:p>
    <w:p w14:paraId="289B7F95" w14:textId="77777777" w:rsidR="00267889" w:rsidRPr="00267889" w:rsidRDefault="00267889" w:rsidP="00CD27E1">
      <w:pPr>
        <w:pStyle w:val="berschrift3"/>
      </w:pPr>
      <w:bookmarkStart w:id="6305" w:name="_Toc229829984"/>
      <w:bookmarkStart w:id="6306" w:name="_Toc229927091"/>
      <w:bookmarkStart w:id="6307" w:name="_Toc229945095"/>
      <w:bookmarkStart w:id="6308" w:name="_Toc229948882"/>
      <w:bookmarkStart w:id="6309" w:name="_Toc229955509"/>
      <w:bookmarkStart w:id="6310" w:name="_Toc229958664"/>
      <w:bookmarkStart w:id="6311" w:name="_Toc229963469"/>
      <w:r w:rsidRPr="00267889">
        <w:t>94.5 Post-westliche Anschlussfähigkeit</w:t>
      </w:r>
      <w:bookmarkEnd w:id="6305"/>
      <w:bookmarkEnd w:id="6306"/>
      <w:bookmarkEnd w:id="6307"/>
      <w:bookmarkEnd w:id="6308"/>
      <w:bookmarkEnd w:id="6309"/>
      <w:bookmarkEnd w:id="6310"/>
      <w:bookmarkEnd w:id="6311"/>
    </w:p>
    <w:p w14:paraId="707A3252" w14:textId="77777777" w:rsidR="00267889" w:rsidRPr="00267889" w:rsidRDefault="00267889" w:rsidP="00267889">
      <w:r w:rsidRPr="00267889">
        <w:t>Eine weltfähige Wirkungsökonomie darf nicht westlich auftreten, nur weil viele ihrer technischen Anschlussstellen heute in europäischen oder internationalen Regelwerken liegen. CSRD, ESRS, EU-Taxonomie, DSA, AI Act, digitale Produktpässe und europäische Datenräume können wichtige Infrastrukturen sein. Aber sie dürfen nicht so erscheinen, als sei Europa der natürliche Maßstab der Welt [I-K94-1; I-K94-2].</w:t>
      </w:r>
    </w:p>
    <w:p w14:paraId="1AE960AA" w14:textId="77777777" w:rsidR="00267889" w:rsidRPr="00267889" w:rsidRDefault="00267889" w:rsidP="00267889">
      <w:r w:rsidRPr="00267889">
        <w:t xml:space="preserve">Post-westliche Anschlussfähigkeit bedeutet nicht, universelle Schutzgüter aufzugeben. Würde, körperliche Unversehrtheit, Schutz vor Ausbeutung, ökologische Lebensgrundlagen, Wahrheit, Rechtsstaatlichkeit, Beteiligung und Schutz vor Willkür </w:t>
      </w:r>
      <w:r w:rsidRPr="00267889">
        <w:lastRenderedPageBreak/>
        <w:t>sind keine kulturellen Luxusvorstellungen. Aber die institutionellen Formen, in denen Gesellschaften diese Schutzgüter sichern, können verschieden sein [E-K94-1; E-K94-3; E-K94-4; E-K94-9].</w:t>
      </w:r>
    </w:p>
    <w:p w14:paraId="062E0A64" w14:textId="77777777" w:rsidR="00267889" w:rsidRPr="00267889" w:rsidRDefault="00267889" w:rsidP="00267889">
      <w:r w:rsidRPr="00267889">
        <w:t>Die Wirkungsökonomie muss daher zwischen Maßstab und Modell unterscheiden. Der Maßstab lautet Mensch, Planet und Demokratie. Das Modell, mit dem dieser Maßstab praktisch umgesetzt wird, muss kulturell, historisch, rechtlich, religiös, sozial und regional übersetzbar sein. Ein europäisches Berichtssystem kann dafür eine Infrastruktur anbieten. Es darf aber nicht mit der Wirkungsökonomie selbst verwechselt werden.</w:t>
      </w:r>
    </w:p>
    <w:p w14:paraId="2F514D62" w14:textId="77777777" w:rsidR="00267889" w:rsidRPr="00267889" w:rsidRDefault="00267889" w:rsidP="00267889">
      <w:r w:rsidRPr="00267889">
        <w:t>Diese Unterscheidung ist besonders wichtig für den Globalen Süden. Viele Länder, Regionen und Gemeinschaften haben nicht dieselben Datenkapazitäten, Verwaltungssysteme, Kapitalzugänge, Versicherungsstrukturen, Forschungsinfrastrukturen oder digitalen Register wie Europa. Eine globale Wirkungsordnung, die dieselben Nachweispflichten sofort und ohne Unterstützung verlangt, würde formale Gleichheit erzeugen und reale Ungleichheit verschärfen. Sie würde Wirkungsmessung zur Markteintrittsbarriere machen [I-K94-2; I-K94-7].</w:t>
      </w:r>
    </w:p>
    <w:p w14:paraId="5D128523" w14:textId="77777777" w:rsidR="00267889" w:rsidRPr="00267889" w:rsidRDefault="00267889" w:rsidP="00267889">
      <w:r w:rsidRPr="00267889">
        <w:t>Post-westliche Anschlussfähigkeit verlangt daher fünf Regeln.</w:t>
      </w:r>
    </w:p>
    <w:p w14:paraId="2A8A7612" w14:textId="77777777" w:rsidR="00267889" w:rsidRPr="00267889" w:rsidRDefault="00267889" w:rsidP="00267889">
      <w:r w:rsidRPr="00267889">
        <w:t>Erstens: keine Datenextraktion. Wenn Wirkungsdaten aus Ländern, Regionen, Lieferketten, landwirtschaftlichen Betrieben, Rohstoffgebieten oder Arbeitskontexten erhoben werden, müssen die Akteure vor Ort Nutzen daraus ziehen können. Daten dürfen nicht nur europäischen Unternehmen, Investoren, Versicherungen oder Behörden dienen. Sie müssen lokale Planung, Finanzierung, Rechtsschutz, Arbeitsbedingungen, Wasserpolitik, Gesundheitsvorsorge und Wertschöpfung stärken [I-K94-2].</w:t>
      </w:r>
    </w:p>
    <w:p w14:paraId="1CE048AA" w14:textId="77777777" w:rsidR="00267889" w:rsidRPr="00267889" w:rsidRDefault="00267889" w:rsidP="00267889">
      <w:r w:rsidRPr="00267889">
        <w:t>Zweitens: Übergangslogik statt Ausschluss. Fehlende Daten dürfen nicht belohnt werden. Aber sie dürfen auch nicht automatisch Ausschluss bedeuten. Notwendig sind Datenqualitätsstufen, Standardwerte, technische Hilfe, offene Standards, lokale Kapazitätsbildung, Fristen und faire Prüfpfade. Wirkungsökonomie muss Datenlücken abbauen, nicht Machtlücken vergrößern.</w:t>
      </w:r>
    </w:p>
    <w:p w14:paraId="6350571B" w14:textId="77777777" w:rsidR="00267889" w:rsidRPr="00267889" w:rsidRDefault="00267889" w:rsidP="00267889">
      <w:r w:rsidRPr="00267889">
        <w:t>Drittens: lokale Wertschöpfung statt bloßer Rohstoffsicherung. Die Energiewende wird wirkungsökonomisch nur dann global tragfähig, wenn sie nicht neue Extraktionszonen schafft. Lithium, Kobalt, Kupfer, Nickel, seltene Erden, Graphit, Wasser, Land und Energie dürfen nicht nur in Richtung der wohlhabenden Märkte organisiert werden. Versorgungssicherheit muss mit Menschenrechten, Wasser- und Biodiversitätsschutz, lokalen Industrien, Bildung, Arbeitsschutz und Beteiligung verbunden werden [I-K94-8].</w:t>
      </w:r>
    </w:p>
    <w:p w14:paraId="1C2A8D3D" w14:textId="77777777" w:rsidR="00267889" w:rsidRPr="00267889" w:rsidRDefault="00267889" w:rsidP="00267889">
      <w:r w:rsidRPr="00267889">
        <w:t xml:space="preserve">Viertens: kulturelle Übersetzung statt normativer Beliebigkeit. Unterschiedliche Gesellschaften haben unterschiedliche Resonanzformen: gemeinschaftlich, religiös, säkular, liberal, sozial, indigen, urban, ländlich, afrikanisch, asiatisch, </w:t>
      </w:r>
      <w:r w:rsidRPr="00267889">
        <w:lastRenderedPageBreak/>
        <w:t>lateinamerikanisch, europäisch. Diese Formen verdienen ernsthafte Übersetzung. Aber Kultur darf nicht als Schutzschild für Gewalt, Unterdrückung, Korruption, Desinformation, ökologische Zerstörung oder Würdeverletzung genutzt werden [E-K94-3; E-K94-4; E-K94-9].</w:t>
      </w:r>
    </w:p>
    <w:p w14:paraId="27791C40" w14:textId="77777777" w:rsidR="00267889" w:rsidRPr="00267889" w:rsidRDefault="00267889" w:rsidP="00267889">
      <w:r w:rsidRPr="00267889">
        <w:t>Fünftens: polyzentrische Governance statt Weltregierung. Die Wirkungsökonomie braucht keine zentrale Weltinstanz. Sie braucht verbindbare Standards, offene Datenräume, lokale Prüfstellen, regionale Wirkungsräte, UN-Anschlussfähigkeit, Entwicklungsbanken, Wissenschaftskooperation, zivilgesellschaftliche Kontrolle, Gerichte, Unternehmen, Kommunen und Bürger:innen. Eine polyzentrische Ordnung kann Wirkung prüfen, ohne kulturelle und politische Vielfalt auszulöschen [E-K94-10].</w:t>
      </w:r>
    </w:p>
    <w:p w14:paraId="6C3D9AD7" w14:textId="77777777" w:rsidR="00267889" w:rsidRPr="00267889" w:rsidRDefault="00267889" w:rsidP="00267889">
      <w:r w:rsidRPr="00267889">
        <w:t>Post-westliche Anschlussfähigkeit verändert auch Europas Rolle. Europa kann Standards anbieten, Märkte öffnen, Datenräume sichern, Grundrechte schützen und Berichtspflichten harmonisieren. Aber Europa muss seine eigene Geschichte der Externalisierung anerkennen: Kolonialismus, fossile Industrialisierung, Rohstoffabhängigkeit, Lieferkettenausbeutung, Finanzmacht, Grenzregime und ausgelagerte Emissionen. Eine Wirkungsordnung, die diese Geschichte ignoriert, verliert Glaubwürdigkeit.</w:t>
      </w:r>
    </w:p>
    <w:p w14:paraId="126A10E9" w14:textId="77777777" w:rsidR="00267889" w:rsidRPr="00267889" w:rsidRDefault="00267889" w:rsidP="00267889">
      <w:r w:rsidRPr="00267889">
        <w:t>Wirkung statt Dominanz heißt daher: Europa muss zuerst die eigenen Wirkungen ehrlich machen. Importwirkung, Grenzwirkung, Lieferkettenwirkung, Rohstoffwirkung, Datenwirkung und Finanzwirkung müssen sichtbar werden. Erst dann kann Europa glaubhaft globale Anschlussfähigkeit verlangen.</w:t>
      </w:r>
    </w:p>
    <w:p w14:paraId="0A177637" w14:textId="77777777" w:rsidR="00267889" w:rsidRPr="00267889" w:rsidRDefault="00267889" w:rsidP="00267889">
      <w:r w:rsidRPr="00267889">
        <w:t>Eine post-westliche Wirkungsökonomie ist keine anti-westliche Ordnung. Sie ist eine Ordnung nach der westlichen Selbstüberschätzung. Sie nutzt europäische Instrumente, wo sie helfen. Sie begrenzt sie, wo sie dominieren. Sie schützt universelle Schutzgüter, ohne kulturelle Formen zu überrollen. Sie verbindet globale Vergleichbarkeit mit lokaler Nutzbarkeit.</w:t>
      </w:r>
    </w:p>
    <w:p w14:paraId="411EDEF7" w14:textId="77777777" w:rsidR="00267889" w:rsidRPr="00267889" w:rsidRDefault="00267889" w:rsidP="00267889">
      <w:r w:rsidRPr="00267889">
        <w:t>Der zentrale Satz lautet: Die Wirkungsökonomie wird weltfähig, wenn sie nicht exportiert, sondern übersetzt wird.</w:t>
      </w:r>
    </w:p>
    <w:p w14:paraId="585C9267" w14:textId="77777777" w:rsidR="00267889" w:rsidRPr="00267889" w:rsidRDefault="00267889" w:rsidP="00CD27E1">
      <w:pPr>
        <w:pStyle w:val="berschrift3"/>
      </w:pPr>
      <w:bookmarkStart w:id="6312" w:name="_Toc229829985"/>
      <w:bookmarkStart w:id="6313" w:name="_Toc229927092"/>
      <w:bookmarkStart w:id="6314" w:name="_Toc229945096"/>
      <w:bookmarkStart w:id="6315" w:name="_Toc229948883"/>
      <w:bookmarkStart w:id="6316" w:name="_Toc229955510"/>
      <w:bookmarkStart w:id="6317" w:name="_Toc229958665"/>
      <w:bookmarkStart w:id="6318" w:name="_Toc229963470"/>
      <w:r w:rsidRPr="00267889">
        <w:t>94.6 Zwischenfazit</w:t>
      </w:r>
      <w:bookmarkEnd w:id="6312"/>
      <w:bookmarkEnd w:id="6313"/>
      <w:bookmarkEnd w:id="6314"/>
      <w:bookmarkEnd w:id="6315"/>
      <w:bookmarkEnd w:id="6316"/>
      <w:bookmarkEnd w:id="6317"/>
      <w:bookmarkEnd w:id="6318"/>
    </w:p>
    <w:p w14:paraId="7269701A" w14:textId="77777777" w:rsidR="00267889" w:rsidRPr="00267889" w:rsidRDefault="00267889" w:rsidP="00267889">
      <w:r w:rsidRPr="00267889">
        <w:t>Kulturelle Anschlussfähigkeit ist keine Nebensache einer globalen Wirkungsordnung. Sie entscheidet darüber, ob die Wirkungsökonomie als gemeinsame Sprache verstanden wird oder als neue Dominanzform.</w:t>
      </w:r>
    </w:p>
    <w:p w14:paraId="51FE8ADB" w14:textId="77777777" w:rsidR="00267889" w:rsidRPr="00267889" w:rsidRDefault="00267889" w:rsidP="00267889">
      <w:r w:rsidRPr="00267889">
        <w:t>Dieses Kapitel hat fünf Linien gezogen.</w:t>
      </w:r>
    </w:p>
    <w:p w14:paraId="2D21E5AD" w14:textId="77777777" w:rsidR="00267889" w:rsidRPr="00267889" w:rsidRDefault="00267889" w:rsidP="00267889">
      <w:r w:rsidRPr="00267889">
        <w:t>Erstens: Die Wirkungsökonomie darf keine westliche Belehrungsordnung sein. Sie muss Wirkung als reale Zustandsveränderung prüfen, nicht als kulturelle Überlegenheit predigen. Europa darf Standards setzen, aber nicht als Herrschaftsinstrument.</w:t>
      </w:r>
    </w:p>
    <w:p w14:paraId="0874E9D4" w14:textId="77777777" w:rsidR="00267889" w:rsidRPr="00267889" w:rsidRDefault="00267889" w:rsidP="00267889">
      <w:r w:rsidRPr="00267889">
        <w:lastRenderedPageBreak/>
        <w:t>Zweitens: Unterschiedliche Werteordnungen müssen ernst genommen werden. Religiöse, säkulare, indigene, liberale, soziale, gemeinschaftliche, asiatische, afrikanische, europäische und andere Resonanzformen können unterschiedliche Wege zu Mensch, Planet und Demokratie eröffnen. Aber Kultur darf nicht zur Rechtfertigung von Würdeverletzung, Gewalt, Korruption, Unterdrückung, Desinformation oder ökologischer Zerstörung werden.</w:t>
      </w:r>
    </w:p>
    <w:p w14:paraId="083B248A" w14:textId="77777777" w:rsidR="00267889" w:rsidRPr="00267889" w:rsidRDefault="00267889" w:rsidP="00267889">
      <w:r w:rsidRPr="00267889">
        <w:t>Drittens: Gemeinsame Wirkungsindikatoren sind nötig, damit globale Anschlussfähigkeit nicht beliebig wird. Die SDGs bilden die globale Mindestbasis. SDG</w:t>
      </w:r>
      <w:r w:rsidRPr="00267889">
        <w:rPr>
          <w:rFonts w:ascii="DejaVu Sans" w:hAnsi="DejaVu Sans" w:eastAsia="DejaVu Sans" w:cs="DejaVu Sans"/>
        </w:rPr>
        <w:t>+</w:t>
      </w:r>
      <w:r w:rsidRPr="00267889">
        <w:t xml:space="preserve"> präzisiert die demokratischen Bedingungen offener Gesellschaften: Rechtsstaat, Medienqualität, Diskursfähigkeit, Transparenz, digitale Selbstbestimmung, kulturelle Vielfalt und Resilienz.</w:t>
      </w:r>
    </w:p>
    <w:p w14:paraId="5FF57049" w14:textId="77777777" w:rsidR="00267889" w:rsidRPr="00267889" w:rsidRDefault="00267889" w:rsidP="00267889">
      <w:r w:rsidRPr="00267889">
        <w:t>Viertens: Multipolare Ordnung verlangt Übersetzung statt Dominanz. Kapital, Rohstoffe, Energie und Daten sind Machtfelder. Die Wirkungsökonomie setzt dem eine andere Sprache entgegen: Wirkung gegen Machtpolitik, gemeinsame Schutzgüter gegen bloße Einflusslogik, Korrekturfähigkeit gegen autokratische Scheinstabilität.</w:t>
      </w:r>
    </w:p>
    <w:p w14:paraId="65E19C86" w14:textId="77777777" w:rsidR="00267889" w:rsidRPr="00267889" w:rsidRDefault="00267889" w:rsidP="00267889">
      <w:r w:rsidRPr="00267889">
        <w:t>Fünftens: Post-westliche Anschlussfähigkeit verlangt, zwischen Maßstab und Modell zu unterscheiden. Mensch, Planet und Demokratie bleiben der Maßstab. Die konkrete institutionelle Form muss übersetzbar sein. Globale Wirkungsdaten, Standards und Finanzierung dürfen keine neue Abhängigkeit schaffen, sondern müssen lokale Handlungsfähigkeit, Datenhoheit, Wertschöpfung und Teilgabe stärken.</w:t>
      </w:r>
    </w:p>
    <w:p w14:paraId="1B3EB220" w14:textId="77777777" w:rsidR="00267889" w:rsidRPr="00267889" w:rsidRDefault="00267889" w:rsidP="00267889">
      <w:r w:rsidRPr="00267889">
        <w:t>Der zentrale Satz lautet:</w:t>
      </w:r>
    </w:p>
    <w:p w14:paraId="4F442940" w14:textId="77777777" w:rsidR="00267889" w:rsidRPr="00267889" w:rsidRDefault="00267889" w:rsidP="00267889">
      <w:r w:rsidRPr="00267889">
        <w:t>Die Wirkungsökonomie wird global nicht stark, wenn sie kulturelle Unterschiede überrollt. Sie wird stark, wenn sie in unterschiedlichen Kulturen dieselbe Frage anschlussfähig macht: Welche Ordnung stärkt Mensch, Planet und Demokratie - und welche Wirkung trägt sie wirklich?</w:t>
      </w:r>
    </w:p>
    <w:p w14:paraId="04EF5BDD" w14:textId="77777777" w:rsidR="00267889" w:rsidRPr="00267889" w:rsidRDefault="00267889" w:rsidP="00267889">
      <w:r w:rsidRPr="00267889">
        <w:t>Die nächste Frage lautet: Wie kann eine Welt, die kulturell verschieden und geopolitisch multipolar ist, globale Resilienz, Sicherheit und Kooperation aufbauen, ohne in Abschottung, Sicherheitsstaatlichkeit oder Machtpolitik zurückzufallen?</w:t>
      </w:r>
    </w:p>
    <w:p w14:paraId="6DA3D811" w14:textId="77777777" w:rsidR="00267889" w:rsidRDefault="00267889" w:rsidP="00267889">
      <w:r w:rsidRPr="00267889">
        <w:t>Diese Frage führt zu Kapitel 95 - Globale Resilienz, Sicherheit und Kooperation.</w:t>
      </w:r>
    </w:p>
    <w:p w14:paraId="3820B59B" w14:textId="3ADE9D79" w:rsidR="00267889" w:rsidRPr="00267889" w:rsidRDefault="00267889" w:rsidP="00267889">
      <w:pPr>
        <w:pStyle w:val="berschrift3"/>
      </w:pPr>
      <w:bookmarkStart w:id="6319" w:name="_Toc229829986"/>
      <w:bookmarkStart w:id="6320" w:name="_Toc229927093"/>
      <w:bookmarkStart w:id="6321" w:name="_Toc229945097"/>
      <w:bookmarkStart w:id="6322" w:name="_Toc229948884"/>
      <w:bookmarkStart w:id="6323" w:name="_Toc229955511"/>
      <w:bookmarkStart w:id="6324" w:name="_Toc229958666"/>
      <w:bookmarkStart w:id="6325" w:name="_Toc229963471"/>
      <w:r w:rsidRPr="00267889">
        <w:t xml:space="preserve">Endnoten und Quellen zu Kapitel </w:t>
      </w:r>
      <w:r>
        <w:t>94</w:t>
      </w:r>
      <w:bookmarkEnd w:id="6319"/>
      <w:bookmarkEnd w:id="6320"/>
      <w:bookmarkEnd w:id="6321"/>
      <w:bookmarkEnd w:id="6322"/>
      <w:bookmarkEnd w:id="6323"/>
      <w:bookmarkEnd w:id="6324"/>
      <w:bookmarkEnd w:id="6325"/>
    </w:p>
    <w:p w14:paraId="41A4F984" w14:textId="77777777" w:rsidR="00267889" w:rsidRPr="00267889" w:rsidRDefault="00267889" w:rsidP="00267889">
      <w:pPr>
        <w:rPr>
          <w:b/>
          <w:bCs/>
        </w:rPr>
      </w:pPr>
      <w:r w:rsidRPr="00267889">
        <w:rPr>
          <w:b/>
          <w:bCs/>
        </w:rPr>
        <w:t>Interne WÖk-Quellen</w:t>
      </w:r>
    </w:p>
    <w:p w14:paraId="710501A9" w14:textId="77777777" w:rsidR="00267889" w:rsidRPr="00267889" w:rsidRDefault="00267889" w:rsidP="00267889">
      <w:r w:rsidRPr="00267889">
        <w:t>[I-K94-1] Weber, Natalie: Die neue Ordnung des Wohlstands, Arbeitsfassung 2026, globale Wirkungsordnung. Grundlage für die Abgrenzung: nicht deutscher Sonderweg, nicht europäische Belehrung, nicht grüner Protektionismus, sondern globale Rückkopplungsordnung; außerdem für Begriffe wie internationale Wirkungsordnung, globale Wirkungstragung, Wirkungsdumping, Wirkungsprotektionismus, Importwirkung und Grenzwirkung.</w:t>
      </w:r>
    </w:p>
    <w:p w14:paraId="681D9FE3" w14:textId="77777777" w:rsidR="00267889" w:rsidRPr="00267889" w:rsidRDefault="00267889" w:rsidP="00267889">
      <w:r w:rsidRPr="00267889">
        <w:lastRenderedPageBreak/>
        <w:t>[I-K94-2] Weber, Natalie: Die neue Ordnung des Wohlstands, Arbeitsfassung 2026, Kapitel zu globaler Ordnung. Grundlage für die Aussage, dass Europa Wirkung nicht als Herrschaftsinstrument nutzen darf und globale Wirkungsordnung Fairness, Partnerschaft, Datenhilfe, lokale Wertschöpfung und Übergangslogik braucht.</w:t>
      </w:r>
    </w:p>
    <w:p w14:paraId="538BAC18" w14:textId="77777777" w:rsidR="00267889" w:rsidRPr="00267889" w:rsidRDefault="00267889" w:rsidP="00267889">
      <w:r w:rsidRPr="00267889">
        <w:t>[I-K94-3] Weber, Natalie: Die neue Ordnung des Wohlstands, Arbeitsfassung 2026, Kapitel zu Kultur und Identität. Grundlage für Kultur als Resonanzinfrastruktur, für Identität als Wirkungsfeld und für die Frage, ob eine Ordnung Menschen ermöglicht, frei und sicher verschieden zu sein, Minderheiten schützt, Diskriminierung verhindert, hybride Identitäten erlaubt, Begegnung fördert und gemeinsame demokratische Regeln stärkt.</w:t>
      </w:r>
    </w:p>
    <w:p w14:paraId="3055EC63" w14:textId="77777777" w:rsidR="00267889" w:rsidRPr="00267889" w:rsidRDefault="00267889" w:rsidP="00267889">
      <w:r w:rsidRPr="00267889">
        <w:t>[I-K94-4] Weber, Natalie: Systemmodell der Wirkungsökonomie, 2025, Kultur, Identität und Resonanz. Grundlage für Kultur als Resonanzsystem einer Demokratie, als Verbindung, Identität, Sinn, Orientierung, Vertrauen, Kohäsion, Demokratiepraxis und Prävention gegen Radikalisierung, Einsamkeit und Entfremdung.</w:t>
      </w:r>
    </w:p>
    <w:p w14:paraId="6B5A595F" w14:textId="77777777" w:rsidR="00267889" w:rsidRPr="00267889" w:rsidRDefault="00267889" w:rsidP="00267889">
      <w:r w:rsidRPr="00267889">
        <w:t>[I-K94-5] Weber, Natalie: Die neue Ordnung des Wohlstands, Arbeitsfassung 2026, Kapitel zu SDGs und SDG</w:t>
      </w:r>
      <w:r w:rsidRPr="00267889">
        <w:rPr>
          <w:rFonts w:ascii="DejaVu Sans" w:hAnsi="DejaVu Sans" w:eastAsia="DejaVu Sans" w:cs="DejaVu Sans"/>
        </w:rPr>
        <w:t>+</w:t>
      </w:r>
      <w:r w:rsidRPr="00267889">
        <w:t>. Grundlage für die SDGs als globale Mindestbasis, für SDG</w:t>
      </w:r>
      <w:r w:rsidRPr="00267889">
        <w:rPr>
          <w:rFonts w:ascii="DejaVu Sans" w:hAnsi="DejaVu Sans" w:eastAsia="DejaVu Sans" w:cs="DejaVu Sans"/>
        </w:rPr>
        <w:t>+</w:t>
      </w:r>
      <w:r w:rsidRPr="00267889">
        <w:t xml:space="preserve"> als demokratische Präzisierung und für die Einordnung, dass die SDGs Zielrahmen, aber noch keine Steuerungsarchitektur sind.</w:t>
      </w:r>
    </w:p>
    <w:p w14:paraId="04236F53" w14:textId="77777777" w:rsidR="00267889" w:rsidRPr="00267889" w:rsidRDefault="00267889" w:rsidP="00267889">
      <w:r w:rsidRPr="00267889">
        <w:t>[I-K94-6] Weber, Natalie: WÖk-Manifest, 2025. Grundlage für SDG</w:t>
      </w:r>
      <w:r w:rsidRPr="00267889">
        <w:rPr>
          <w:rFonts w:ascii="DejaVu Sans" w:hAnsi="DejaVu Sans" w:eastAsia="DejaVu Sans" w:cs="DejaVu Sans"/>
        </w:rPr>
        <w:t>+</w:t>
      </w:r>
      <w:r w:rsidRPr="00267889">
        <w:t xml:space="preserve"> als Erweiterung um Demokratiequalität, Medienvielfalt, Rechtsstaatlichkeit, Diskurs- und Debattenkultur, gesellschaftliche Resilienz, Technologie- und Digitalverantwortung, systemische Kooperation, kulturelle Vielfalt und öffentliche Transparenz.</w:t>
      </w:r>
    </w:p>
    <w:p w14:paraId="5E728683" w14:textId="77777777" w:rsidR="00267889" w:rsidRPr="00267889" w:rsidRDefault="00267889" w:rsidP="00267889">
      <w:r w:rsidRPr="00267889">
        <w:t>[I-K94-7] Weber, Natalie: Grundlagenpapier Wirkungsökonomie WÖk, 2025, internationale Aspekte und globale Herausforderungen. Grundlage für internationale Kooperation, Harmonisierung von Wirkungsmessung, Berichtsstandards und Zertifizierungssystemen, globale Gerechtigkeit, Entwicklungsperspektiven, Lernplattformen, Austausch und globale Wirkungsnetzwerke.</w:t>
      </w:r>
    </w:p>
    <w:p w14:paraId="6A9F34BE" w14:textId="77777777" w:rsidR="00267889" w:rsidRPr="00267889" w:rsidRDefault="00267889" w:rsidP="00267889">
      <w:r w:rsidRPr="00267889">
        <w:t>[I-K94-8] Weber, Natalie: Die neue Ordnung des Wohlstands, Arbeitsfassung 2026, Kapitel zu Ressourcenfairness. Grundlage für den Gedanken, dass die Energiewende nicht nur CO2 senken darf, sondern Ressourcenmacht, Wasserstress und Ausbeutung mittransformieren muss.</w:t>
      </w:r>
    </w:p>
    <w:p w14:paraId="78B73F1A" w14:textId="77777777" w:rsidR="00267889" w:rsidRPr="00267889" w:rsidRDefault="00267889" w:rsidP="00267889">
      <w:r w:rsidRPr="00267889">
        <w:t>[I-K94-9] Weber, Natalie: NATS_WÖk@allgemein, 2025. Grundlage für die SDGs als globalen, ideologiefreien, messbaren und vergleichbaren Rahmen sowie für die Einordnung, dass die Wirkungsökonomie Wirkung zur Zielgröße macht und Wettbewerb um Wirkung statt um bloßen Profit organisiert.</w:t>
      </w:r>
    </w:p>
    <w:p w14:paraId="28FCBFBC" w14:textId="77777777" w:rsidR="00267889" w:rsidRPr="00267889" w:rsidRDefault="00267889" w:rsidP="00267889">
      <w:pPr>
        <w:rPr>
          <w:b/>
          <w:bCs/>
        </w:rPr>
      </w:pPr>
      <w:r w:rsidRPr="00267889">
        <w:rPr>
          <w:b/>
          <w:bCs/>
        </w:rPr>
        <w:t>Externe Quellen</w:t>
      </w:r>
    </w:p>
    <w:p w14:paraId="0354495F" w14:textId="69F45005" w:rsidR="00267889" w:rsidRPr="00267889" w:rsidRDefault="00267889" w:rsidP="00267889">
      <w:r w:rsidRPr="00267889">
        <w:lastRenderedPageBreak/>
        <w:t>[E-K94-1] Vereinte Nationen: Universal Declaration of Human Rights, 1948. Bezugspunkt für Menschenwürde und gleiche Rechte aller Menschen als universellen Schutzanspruch. (</w:t>
      </w:r>
      <w:r w:rsidR="005E565E" w:rsidRPr="00295A59">
        <w:t>https://www.un.org/en/about-us/universal-declaration-of-human-rights</w:t>
      </w:r>
      <w:r w:rsidRPr="00267889">
        <w:t>)</w:t>
      </w:r>
    </w:p>
    <w:p w14:paraId="538F6C38" w14:textId="2CFF1C5A" w:rsidR="00267889" w:rsidRPr="00267889" w:rsidRDefault="00267889" w:rsidP="00267889">
      <w:r w:rsidRPr="00267889">
        <w:t>[E-K94-2] Vereinte Nationen: The 17 Sustainable Development Goals, Agenda 2030, 2015. Bezugspunkt für die SDGs als gemeinsamen globalen Zielrahmen für Frieden und Wohlstand für Menschen und Planet. (</w:t>
      </w:r>
      <w:r w:rsidR="005E565E" w:rsidRPr="00295A59">
        <w:t>https://sdgs.un.org/goals</w:t>
      </w:r>
      <w:r w:rsidRPr="00267889">
        <w:t>)</w:t>
      </w:r>
    </w:p>
    <w:p w14:paraId="40378EB7" w14:textId="6AF1DF3F" w:rsidR="00267889" w:rsidRPr="00267889" w:rsidRDefault="00267889" w:rsidP="00267889">
      <w:r w:rsidRPr="00267889">
        <w:t>[E-K94-3] UNESCO: Universal Declaration on Cultural Diversity, 2001. Bezugspunkt für kulturelle Vielfalt als Quelle von Austausch, Innovation und Kreativität und als gemeinsames Erbe der Menschheit. (</w:t>
      </w:r>
      <w:r w:rsidR="005E565E" w:rsidRPr="00295A59">
        <w:t>https://www.ohchr.org/en/instruments-mechanisms/instruments/universal-declaration-cultural-diversity</w:t>
      </w:r>
      <w:r w:rsidRPr="00267889">
        <w:t>)</w:t>
      </w:r>
    </w:p>
    <w:p w14:paraId="2E6AE251" w14:textId="47B7D75F" w:rsidR="00267889" w:rsidRPr="00267889" w:rsidRDefault="00267889" w:rsidP="00267889">
      <w:r w:rsidRPr="00267889">
        <w:t>[E-K94-4] Vereinte Nationen: United Nations Declaration on the Rights of Indigenous Peoples, 2007. Bezugspunkt für Selbstbestimmung, kulturelle Rechte und kollektive Rechte indigener Völker. (</w:t>
      </w:r>
      <w:r w:rsidR="005E565E" w:rsidRPr="00295A59">
        <w:t>https://www.un.org/development/desa/indigenouspeoples/wp-content/uploads/sites/19/2018/11/UNDRIP_E_web.pdf</w:t>
      </w:r>
      <w:r w:rsidRPr="00267889">
        <w:t>)</w:t>
      </w:r>
    </w:p>
    <w:p w14:paraId="5578FD1D" w14:textId="7739CF4B" w:rsidR="00267889" w:rsidRPr="00267889" w:rsidRDefault="00267889" w:rsidP="00267889">
      <w:r w:rsidRPr="00267889">
        <w:t>[E-K94-5] Europäische Kommission: Culture and democracy, the evidence, 2023. Bezugspunkt für den Zusammenhang zwischen kultureller Teilhabe, bürgerschaftlichem Engagement, sozialer Kohäsion und demokratischer Beteiligung. (</w:t>
      </w:r>
      <w:r w:rsidR="005E565E" w:rsidRPr="00295A59">
        <w:t>https://op.europa.eu/en/publication-detail/-/publication/07370fba-110d-11ee-b12e-01aa75ed71a1/language-en</w:t>
      </w:r>
      <w:r w:rsidRPr="00267889">
        <w:t>)</w:t>
      </w:r>
    </w:p>
    <w:p w14:paraId="1D932A83" w14:textId="7073A368" w:rsidR="00267889" w:rsidRPr="00267889" w:rsidRDefault="00267889" w:rsidP="00267889">
      <w:r w:rsidRPr="00267889">
        <w:t>[E-K94-6] Freedom House: Freedom in the World 2026 - The Growing Shadow of Autocracy, 2026. Bezugspunkt für den Befund, dass globale Freiheit 2025 im zwanzigsten Jahr in Folge zurückging und mehr Länder Verschlechterungen als Verbesserungen verzeichneten. (</w:t>
      </w:r>
      <w:r w:rsidR="005E565E" w:rsidRPr="00295A59">
        <w:t>https://freedomhouse.org/report/freedom-world/2026/growing-shadow-autocracy</w:t>
      </w:r>
      <w:r w:rsidRPr="00267889">
        <w:t>)</w:t>
      </w:r>
    </w:p>
    <w:p w14:paraId="31D2A96D" w14:textId="7562E7CB" w:rsidR="00267889" w:rsidRPr="00267889" w:rsidRDefault="00267889" w:rsidP="00267889">
      <w:r w:rsidRPr="00267889">
        <w:t>[E-K94-7] V-Dem Institute: Democracy Report 2026, 2026. Bezugspunkt für die Angaben, dass es Ende 2025 weltweit 92 Autokratien und 87 Demokratien gab und 74 Prozent der Weltbevölkerung in Autokratien lebten. (</w:t>
      </w:r>
      <w:r w:rsidR="005E565E" w:rsidRPr="00295A59">
        <w:t>https://www.v-dem.net/documents/75/V-Dem_Institute_Democracy_Report_2026_lowres.pdf</w:t>
      </w:r>
      <w:r w:rsidRPr="00267889">
        <w:t>)</w:t>
      </w:r>
    </w:p>
    <w:p w14:paraId="79BA7929" w14:textId="1DE85C57" w:rsidR="00267889" w:rsidRPr="00267889" w:rsidRDefault="00267889" w:rsidP="00267889">
      <w:r w:rsidRPr="00267889">
        <w:t>[E-K94-8] World Justice Project: Rule of Law Index 2025, 2025. Bezugspunkt für den Befund, dass Rechtsstaatlichkeit 2025 in 68 Prozent der untersuchten Länder zurückging. (</w:t>
      </w:r>
      <w:r w:rsidR="005E565E" w:rsidRPr="00295A59">
        <w:t>https://worldjusticeproject.org/news/wjp-rule-law-index-2025-global-press-release</w:t>
      </w:r>
      <w:r w:rsidRPr="00267889">
        <w:t>)</w:t>
      </w:r>
    </w:p>
    <w:p w14:paraId="01C70D70" w14:textId="77777777" w:rsidR="00267889" w:rsidRPr="00267889" w:rsidRDefault="00267889" w:rsidP="00267889">
      <w:r w:rsidRPr="00267889">
        <w:rPr>
          <w:lang w:val="pt-BR"/>
        </w:rPr>
        <w:t xml:space="preserve">[E-K94-9] Sen, Amartya: Democracy as a Universal Value, 1999; Development as Freedom, 1999. </w:t>
      </w:r>
      <w:r w:rsidRPr="00267889">
        <w:t>Bezugspunkt für Demokratie nicht nur als westliches Institutionenmodell, sondern als Freiheit, öffentliche Vernunft, Teilhabe und Korrekturfähigkeit.</w:t>
      </w:r>
    </w:p>
    <w:p w14:paraId="4C5B389C" w14:textId="77777777" w:rsidR="00267889" w:rsidRPr="00267889" w:rsidRDefault="00267889" w:rsidP="00267889">
      <w:r w:rsidRPr="00267889">
        <w:lastRenderedPageBreak/>
        <w:t>[E-K94-10] Ostrom, Elinor: Beyond Markets and States: Polycentric Governance of Complex Economic Systems, Nobel Lecture, 2009. Bezugspunkt für polyzentrische Governance als Alternative zu einfacher Zentralsteuerung und Markt-Staat-Dichotomien.</w:t>
      </w:r>
    </w:p>
    <w:p w14:paraId="629797FB" w14:textId="77777777" w:rsidR="00267889" w:rsidRPr="00267889" w:rsidRDefault="00267889" w:rsidP="00267889">
      <w:r w:rsidRPr="00267889">
        <w:t>[E-K94-11] United Nations Conference on Trade and Development: Digital Economy Report, fortlaufende Berichte. Bezugspunkt für Datenökonomie, digitale Ungleichheit und Entwicklungsperspektiven.</w:t>
      </w:r>
    </w:p>
    <w:p w14:paraId="6CAE6AD2" w14:textId="32A23D55" w:rsidR="00267889" w:rsidRPr="00267889" w:rsidRDefault="00CD27E1" w:rsidP="00CD27E1">
      <w:r>
        <w:t>[E-K94-12] World Bank: World Development Report 2021: Data for Better Lives. Bezugspunkt für Daten als Entwicklungsressource, Datenrechte, Nutzbarkeit und Risiken von Datenungleichheit. World Bank: https://www.worldbank.org/</w:t>
      </w:r>
    </w:p>
    <w:p w14:paraId="7A44F70B" w14:textId="77777777" w:rsidR="00267889" w:rsidRPr="00267889" w:rsidRDefault="00267889" w:rsidP="00267889">
      <w:r w:rsidRPr="00C65032">
        <w:t xml:space="preserve">[E-K94-13] Escobar, Arturo: Encountering Development. The Making and Unmaking of the Third World, Princeton University Press, 1995. </w:t>
      </w:r>
      <w:r w:rsidRPr="00267889">
        <w:t>Bezugspunkt für die Kritik an Entwicklungsdiskursen, die westliche Maßstäbe als universelle Ordnung ausgeben.</w:t>
      </w:r>
    </w:p>
    <w:p w14:paraId="66946829" w14:textId="77777777" w:rsidR="006B0F95" w:rsidRPr="006B0F95" w:rsidRDefault="006B0F95" w:rsidP="00CD27E1">
      <w:pPr>
        <w:pStyle w:val="berschrift2"/>
      </w:pPr>
      <w:bookmarkStart w:id="6326" w:name="_Toc229829987"/>
      <w:bookmarkStart w:id="6327" w:name="_Toc229927094"/>
      <w:bookmarkStart w:id="6328" w:name="_Toc229945098"/>
      <w:bookmarkStart w:id="6329" w:name="_Toc229948885"/>
      <w:bookmarkStart w:id="6330" w:name="_Toc229955512"/>
      <w:bookmarkStart w:id="6331" w:name="_Toc229958667"/>
      <w:bookmarkStart w:id="6332" w:name="_Toc229963472"/>
      <w:r w:rsidRPr="006B0F95">
        <w:t>Kapitel 95 - Globale Resilienz, Sicherheit und Kooperation</w:t>
      </w:r>
      <w:bookmarkEnd w:id="6326"/>
      <w:bookmarkEnd w:id="6327"/>
      <w:bookmarkEnd w:id="6328"/>
      <w:bookmarkEnd w:id="6329"/>
      <w:bookmarkEnd w:id="6330"/>
      <w:bookmarkEnd w:id="6331"/>
      <w:bookmarkEnd w:id="6332"/>
    </w:p>
    <w:p w14:paraId="666CCAC7" w14:textId="77777777" w:rsidR="006B0F95" w:rsidRPr="006B0F95" w:rsidRDefault="006B0F95" w:rsidP="006B0F95">
      <w:r w:rsidRPr="006B0F95">
        <w:t>Kapitel 94 hat gezeigt, dass eine weltfähige Wirkungsökonomie kulturell übersetzbar bleiben muss, ohne universelle Schutzgüter aufzugeben. Kapitel 95 fragt nun, was daraus für globale Sicherheit und Resilienz folgt.</w:t>
      </w:r>
    </w:p>
    <w:p w14:paraId="76AC24FB" w14:textId="77777777" w:rsidR="006B0F95" w:rsidRPr="006B0F95" w:rsidRDefault="006B0F95" w:rsidP="006B0F95">
      <w:r w:rsidRPr="006B0F95">
        <w:t>Globale Resilienz ist mehr als Katastrophenschutz. Sie ist die Fähigkeit der Weltgesellschaft, kritische Funktionen unter Stress zu erhalten: Ernährung, Wasser, Gesundheit, Energie, Lieferketten, digitale Infrastruktur, Finanzstabilität, öffentliche Wahrheit, demokratische Korrekturfähigkeit, Versorgung, Schutz und Kooperation.</w:t>
      </w:r>
    </w:p>
    <w:p w14:paraId="4513B894" w14:textId="77777777" w:rsidR="006B0F95" w:rsidRPr="006B0F95" w:rsidRDefault="006B0F95" w:rsidP="006B0F95">
      <w:r w:rsidRPr="006B0F95">
        <w:t>Klima, Migration, Ernährung, Gesundheit, Wasser, Energie, Lieferketten, Rohstoffe, Digitalisierung, Cyberrisiken, Pandemien und kritische Infrastruktur sind keine getrennten Politikfelder mehr. Sie sind gekoppelte Wirkungsräume. Eine Dürre kann Ernten zerstören, Lebensmittelpreise erhöhen, Konflikte verschärfen, Migration auslösen, Staatshaushalte belasten und politische Instabilität verstärken. Ein Cyberangriff kann nicht nur Daten beschädigen, sondern Krankenhäuser, Energieversorgung, Verwaltung, Zahlungssysteme, Lieferketten und Vertrauen treffen. Ein Krieg kann nicht nur Menschen töten, sondern Energiepreise, Getreideexporte, Rohstoffmärkte, Desinformation, Migration und Sicherheitsarchitekturen weltweit verändern.</w:t>
      </w:r>
    </w:p>
    <w:p w14:paraId="209CE84C" w14:textId="77777777" w:rsidR="006B0F95" w:rsidRPr="006B0F95" w:rsidRDefault="006B0F95" w:rsidP="006B0F95">
      <w:r w:rsidRPr="006B0F95">
        <w:t>Globale Resilienz entsteht nicht durch Abschottung, sondern durch gemeinsame Vorsorge, Frühwarnung, Kooperation und die Fähigkeit, kritische Funktionen über Grenzen hinweg zu schützen.</w:t>
      </w:r>
    </w:p>
    <w:p w14:paraId="3E887FFB" w14:textId="77777777" w:rsidR="006B0F95" w:rsidRPr="006B0F95" w:rsidRDefault="006B0F95" w:rsidP="00CD27E1">
      <w:pPr>
        <w:pStyle w:val="berschrift3"/>
      </w:pPr>
      <w:bookmarkStart w:id="6333" w:name="_Toc229829988"/>
      <w:bookmarkStart w:id="6334" w:name="_Toc229927095"/>
      <w:bookmarkStart w:id="6335" w:name="_Toc229945099"/>
      <w:bookmarkStart w:id="6336" w:name="_Toc229948886"/>
      <w:bookmarkStart w:id="6337" w:name="_Toc229955513"/>
      <w:bookmarkStart w:id="6338" w:name="_Toc229958668"/>
      <w:bookmarkStart w:id="6339" w:name="_Toc229963473"/>
      <w:r w:rsidRPr="006B0F95">
        <w:t>95.1 Klima, Migration, Ernährung, Gesundheit</w:t>
      </w:r>
      <w:bookmarkEnd w:id="6333"/>
      <w:bookmarkEnd w:id="6334"/>
      <w:bookmarkEnd w:id="6335"/>
      <w:bookmarkEnd w:id="6336"/>
      <w:bookmarkEnd w:id="6337"/>
      <w:bookmarkEnd w:id="6338"/>
      <w:bookmarkEnd w:id="6339"/>
    </w:p>
    <w:p w14:paraId="15A287E5" w14:textId="77777777" w:rsidR="006B0F95" w:rsidRPr="006B0F95" w:rsidRDefault="006B0F95" w:rsidP="006B0F95">
      <w:r w:rsidRPr="006B0F95">
        <w:t>Globale Resilienz beginnt dort, wo die großen Lebenssysteme gekoppelt sind.</w:t>
      </w:r>
    </w:p>
    <w:p w14:paraId="17440927" w14:textId="77777777" w:rsidR="006B0F95" w:rsidRPr="006B0F95" w:rsidRDefault="006B0F95" w:rsidP="006B0F95">
      <w:r w:rsidRPr="006B0F95">
        <w:lastRenderedPageBreak/>
        <w:t>Klima ist nicht nur Umwelt. Klima ist Ernährung, Gesundheit, Wasser, Energie, Migration, Infrastruktur, Versicherbarkeit, Sicherheit und Staatlichkeit. Die WMO beschreibt 2015 bis 2025 als die wärmsten elf Jahre seit Beginn der Aufzeichnungen und betont, dass Extremwetter weltweit Millionen Menschen betrifft und hohe Schäden verursacht [E-K95-1]. Solche Daten sind nicht nur Klimastatistik. Sie sind Sicherheitsdaten.</w:t>
      </w:r>
    </w:p>
    <w:p w14:paraId="281FD00C" w14:textId="77777777" w:rsidR="006B0F95" w:rsidRPr="006B0F95" w:rsidRDefault="006B0F95" w:rsidP="006B0F95">
      <w:r w:rsidRPr="006B0F95">
        <w:t>Ernährung ist nicht nur Landwirtschaft. Sie ist Boden, Wasser, Energie, Transport, Handel, Kaufkraft, Frieden, Lagerung, Kühlketten, Saatgut, Biodiversität, Preise und politische Stabilität. Wenn Konflikte, wirtschaftliche Schocks, extreme Wetterereignisse und Finanzierungslücken zusammentreffen, vertieft sich akute Ernährungsunsicherheit. FAO und WFP warnen in ihren Hunger-Hotspots-Berichten vor genau solchen Mehrfachrisiken [E-K95-2]. Ernährungssicherheit ist damit kein humanitärer Sonderbereich. Sie ist globale Funktionssicherheit.</w:t>
      </w:r>
    </w:p>
    <w:p w14:paraId="677D1CA5" w14:textId="77777777" w:rsidR="006B0F95" w:rsidRPr="006B0F95" w:rsidRDefault="006B0F95" w:rsidP="006B0F95">
      <w:r w:rsidRPr="006B0F95">
        <w:t>Wasser ist nicht nur Ressource. Wasser ist Gesundheit, Ernährung, Energie, Industrie, Stadtentwicklung, Migration, Konfliktvermeidung, Geschlechtergerechtigkeit und ökologische Regeneration. Wasserstress kann lokale Krisen auslösen und globale Lieferketten treffen. Ein Produkt, das Wasser in einer Stressregion verbraucht, besitzt eine andere Wirkung als dasselbe Produkt in einem wasserreichen Wirkungsraum.</w:t>
      </w:r>
    </w:p>
    <w:p w14:paraId="45C0E04D" w14:textId="77777777" w:rsidR="006B0F95" w:rsidRPr="006B0F95" w:rsidRDefault="006B0F95" w:rsidP="006B0F95">
      <w:r w:rsidRPr="006B0F95">
        <w:t>Gesundheit ist nicht nur Medizin. Gesundheit ist Lebensbedingung. Pandemien haben gezeigt, dass lokale Ausbrüche globale Lieferketten, Bildung, Arbeit, Pflege, Finanzen, Demokratien, Mobilität und Vertrauen treffen können. Das WHO-Pandemic-Agreement von 2025 zielt deshalb auf bessere Prävention, Vorbereitung und Reaktion; es sieht unter anderem ein globales Lieferketten- und Logistiknetzwerk sowie einen Finanzierungsmechanismus für Pandemieprävention, -vorsorge und -reaktion vor [E-K95-3]. Wirkungsökonomisch gilt: Pandemievorsorge ist keine Gesundheitsverwaltung allein. Sie ist globale Resilienzarchitektur.</w:t>
      </w:r>
    </w:p>
    <w:p w14:paraId="1369B534" w14:textId="77777777" w:rsidR="006B0F95" w:rsidRPr="006B0F95" w:rsidRDefault="006B0F95" w:rsidP="006B0F95">
      <w:r w:rsidRPr="006B0F95">
        <w:t>Migration ist in diesem Zusammenhang weder Bedrohungsnarrativ noch romantische Bereicherungserzählung. Migration ist Wirkungsfolge und Wirkungsfeld. Menschen bewegen sich aus vielen Gründen: Arbeit, Familie, Bildung, Gewalt, Armut, Klimarisiken, Wasserstress, politische Verfolgung, Krieg, demografische Verschiebung und Perspektivlosigkeit. Migration wird problematisch, wenn Ursachen eskalieren und Aufnahmesysteme überfordert sind. Sie wird tragfähig, wenn Herkunfts-, Transit- und Aufnahmeräume kooperieren, Rechte schützen, Integration als Infrastruktur verstehen und lokale Handlungsfähigkeit stärken. Die IDMC-Berichte zeigen, wie stark interne Vertreibung durch Konflikte, Gewalt und Katastrophen geprägt ist [E-K95-4]. Wirkungsökonomisch heißt das: Migration muss früh im Wirkungszusammenhang gesehen werden, nicht erst an der Grenze.</w:t>
      </w:r>
    </w:p>
    <w:p w14:paraId="59594D74" w14:textId="77777777" w:rsidR="006B0F95" w:rsidRPr="006B0F95" w:rsidRDefault="006B0F95" w:rsidP="006B0F95">
      <w:r w:rsidRPr="006B0F95">
        <w:t xml:space="preserve">Die alte Sicherheitspolitik neigt dazu, diese Felder getrennt zu behandeln. Klima gehört dann in Umweltpolitik, Migration in Innenpolitik, Ernährung in Landwirtschaft, Gesundheit in Medizin, Wasser in Infrastruktur, Energie in Wirtschaft, Cyber in </w:t>
      </w:r>
      <w:r w:rsidRPr="006B0F95">
        <w:lastRenderedPageBreak/>
        <w:t>Digitalisierung. Diese Aufteilung ist administrativ verständlich. Systemisch ist sie unzureichend.</w:t>
      </w:r>
    </w:p>
    <w:p w14:paraId="51FD3282" w14:textId="77777777" w:rsidR="006B0F95" w:rsidRPr="006B0F95" w:rsidRDefault="006B0F95" w:rsidP="006B0F95">
      <w:r w:rsidRPr="006B0F95">
        <w:t>Globale Resilienz fragt anders: Welche Lebensfunktionen müssen erhalten bleiben? Welche Risiken verstärken sich gegenseitig? Welche Frühwarnsignale zeigen Verwundbarkeit? Welche Staaten, Regionen, Gruppen und Lieferketten sind besonders betroffen? Welche Maßnahmen verhindern Eskalation, bevor Notlösungen nötig werden? Welche Daten müssen geteilt werden, ohne neue Überwachung oder Abhängigkeit zu erzeugen?</w:t>
      </w:r>
    </w:p>
    <w:p w14:paraId="7987771F" w14:textId="77777777" w:rsidR="006B0F95" w:rsidRPr="006B0F95" w:rsidRDefault="006B0F95" w:rsidP="006B0F95">
      <w:r w:rsidRPr="006B0F95">
        <w:t>Diese Fragen verbinden die Grundlagen zu Wirkungsrisiko und Wirkungsresilienz mit den institutionellen Teilen zum Resilienzstaat und den globalen Teilen zur Wirkungsgovernance. Resilienz ist nicht das nationale Aushalten globaler Schäden. Resilienz ist die Fähigkeit, Schäden früh zu begrenzen, kritische Funktionen zu schützen und gemeinsam zu lernen.</w:t>
      </w:r>
    </w:p>
    <w:p w14:paraId="5CF1CE8E" w14:textId="77777777" w:rsidR="006B0F95" w:rsidRPr="006B0F95" w:rsidRDefault="006B0F95" w:rsidP="006B0F95">
      <w:r w:rsidRPr="006B0F95">
        <w:t>Das ist der Unterschied zwischen Symptombekämpfung und Ursachenbearbeitung.</w:t>
      </w:r>
    </w:p>
    <w:p w14:paraId="438E05D0" w14:textId="77777777" w:rsidR="006B0F95" w:rsidRPr="006B0F95" w:rsidRDefault="006B0F95" w:rsidP="006B0F95">
      <w:r w:rsidRPr="006B0F95">
        <w:t>Wenn eine Hungersnot sichtbar wird, ist es zu spät für günstige Prävention. Dann braucht es humanitäre Hilfe, die Leben rettet. Aber die besseren Optionen lagen früher: Wasserinfrastruktur, lokale Lagerung, Klimaanpassung, Konfliktprävention, Saatgutresilienz, soziale Sicherung, Frühwarnsysteme, Lieferkettenvielfalt, finanzielle Puffer, Gesundheitsversorgung. Frühes Handeln erhöht Optionen. Spätes Handeln macht Lösungen enger, teurer und härter.</w:t>
      </w:r>
    </w:p>
    <w:p w14:paraId="3A81C971" w14:textId="77777777" w:rsidR="006B0F95" w:rsidRPr="006B0F95" w:rsidRDefault="006B0F95" w:rsidP="006B0F95">
      <w:r w:rsidRPr="006B0F95">
        <w:t>Globale Resilienz entsteht deshalb nicht erst im Notfall. Sie entsteht in den Jahren davor.</w:t>
      </w:r>
    </w:p>
    <w:p w14:paraId="2019B577" w14:textId="77777777" w:rsidR="006B0F95" w:rsidRPr="006B0F95" w:rsidRDefault="006B0F95" w:rsidP="00CD27E1">
      <w:pPr>
        <w:pStyle w:val="berschrift3"/>
      </w:pPr>
      <w:bookmarkStart w:id="6340" w:name="_Toc229829989"/>
      <w:bookmarkStart w:id="6341" w:name="_Toc229927096"/>
      <w:bookmarkStart w:id="6342" w:name="_Toc229945100"/>
      <w:bookmarkStart w:id="6343" w:name="_Toc229948887"/>
      <w:bookmarkStart w:id="6344" w:name="_Toc229955514"/>
      <w:bookmarkStart w:id="6345" w:name="_Toc229958669"/>
      <w:bookmarkStart w:id="6346" w:name="_Toc229963474"/>
      <w:r w:rsidRPr="006B0F95">
        <w:t>95.2 Internationale Krisenvorsorge</w:t>
      </w:r>
      <w:bookmarkEnd w:id="6340"/>
      <w:bookmarkEnd w:id="6341"/>
      <w:bookmarkEnd w:id="6342"/>
      <w:bookmarkEnd w:id="6343"/>
      <w:bookmarkEnd w:id="6344"/>
      <w:bookmarkEnd w:id="6345"/>
      <w:bookmarkEnd w:id="6346"/>
    </w:p>
    <w:p w14:paraId="15535FAA" w14:textId="77777777" w:rsidR="006B0F95" w:rsidRPr="006B0F95" w:rsidRDefault="006B0F95" w:rsidP="006B0F95">
      <w:r w:rsidRPr="006B0F95">
        <w:t>Internationale Krisenvorsorge bedeutet: Die Weltgemeinschaft organisiert sich so, dass Krisen weniger stark eskalieren, weniger Menschen treffen und weniger Systemschäden erzeugen.</w:t>
      </w:r>
    </w:p>
    <w:p w14:paraId="3A89B089" w14:textId="77777777" w:rsidR="006B0F95" w:rsidRPr="006B0F95" w:rsidRDefault="006B0F95" w:rsidP="006B0F95">
      <w:r w:rsidRPr="006B0F95">
        <w:t>Das klingt selbstverständlich. In der Praxis geschieht es zu selten. Globale Politik ist meist reaktiv. Erst wenn eine Dürre zur Hungersnot wird, wenn ein Virus zur Pandemie wird, wenn ein Krieg Lieferketten zerreißt, wenn ein Hafen blockiert ist, wenn ein Cyberangriff Krankenhäuser trifft oder wenn eine Flut ganze Regionen zerstört, werden Mittel mobilisiert. Dann sind die Handlungsmöglichkeiten begrenzt. Dann geht es um Notversorgung, Evakuierung, Reparatur, Stabilisierung und Schadensbegrenzung.</w:t>
      </w:r>
    </w:p>
    <w:p w14:paraId="4F463EF3" w14:textId="77777777" w:rsidR="006B0F95" w:rsidRPr="006B0F95" w:rsidRDefault="006B0F95" w:rsidP="006B0F95">
      <w:r w:rsidRPr="006B0F95">
        <w:t>Prävention wirkt leiser. Gerade deshalb wird sie politisch unterschätzt.</w:t>
      </w:r>
    </w:p>
    <w:p w14:paraId="54E9DF8B" w14:textId="77777777" w:rsidR="006B0F95" w:rsidRPr="006B0F95" w:rsidRDefault="006B0F95" w:rsidP="006B0F95">
      <w:r w:rsidRPr="006B0F95">
        <w:t xml:space="preserve">Wenn Katastrophen verhindert werden, gibt es keine spektakulären Bilder. Wenn ein Frühwarnsystem funktioniert, wenn ein Deich hält, wenn ein Impfprogramm eine Ausbreitung verhindert, wenn eine Lieferkette redundant genug ist, wenn Wasserstress früh adressiert wird, wenn soziale Sicherung Migration aus Not mindert, wenn eine </w:t>
      </w:r>
      <w:r w:rsidRPr="006B0F95">
        <w:lastRenderedPageBreak/>
        <w:t>Desinformationskampagne ins Leere läuft, dann erscheint es leicht, als sei nichts passiert.</w:t>
      </w:r>
    </w:p>
    <w:p w14:paraId="2B31CD96" w14:textId="77777777" w:rsidR="006B0F95" w:rsidRPr="006B0F95" w:rsidRDefault="006B0F95" w:rsidP="006B0F95">
      <w:r w:rsidRPr="006B0F95">
        <w:t>Aber dieses „Nichts“ ist Wirkleistung.</w:t>
      </w:r>
    </w:p>
    <w:p w14:paraId="30A8B129" w14:textId="77777777" w:rsidR="006B0F95" w:rsidRPr="006B0F95" w:rsidRDefault="006B0F95" w:rsidP="006B0F95">
      <w:r w:rsidRPr="006B0F95">
        <w:t>Prävention ist der unsichtbare Erfolg einer lernfähigen Ordnung.</w:t>
      </w:r>
    </w:p>
    <w:p w14:paraId="52A1382D" w14:textId="77777777" w:rsidR="006B0F95" w:rsidRPr="006B0F95" w:rsidRDefault="006B0F95" w:rsidP="006B0F95">
      <w:r w:rsidRPr="006B0F95">
        <w:t>UNDRR formuliert im Global Assessment Report 2025, dass Investitionen in Katastrophenrisikoreduktion Leben retten, Geld sparen und Grundlagen einer sicheren und prosperierenden Zukunft schaffen [E-K95-5]. Das Sendai Framework for Disaster Risk Reduction 2015-2030 liefert dafür einen globalen Rahmen: Risiken verstehen, Risikogovernance stärken, in Resilienz investieren, Vorsorge und Wiederaufbau verbessern [E-K95-6]. Die Wirkungsökonomie knüpft daran an, erweitert den Fokus aber: Es geht nicht nur um Naturkatastrophen. Es geht um gekoppelte Systemrisiken.</w:t>
      </w:r>
    </w:p>
    <w:p w14:paraId="0DF4FEBA" w14:textId="77777777" w:rsidR="006B0F95" w:rsidRPr="006B0F95" w:rsidRDefault="006B0F95" w:rsidP="006B0F95">
      <w:r w:rsidRPr="006B0F95">
        <w:t>Internationale Krisenvorsorge braucht mehrere Ebenen.</w:t>
      </w:r>
    </w:p>
    <w:p w14:paraId="0ADCDA06" w14:textId="77777777" w:rsidR="006B0F95" w:rsidRPr="006B0F95" w:rsidRDefault="006B0F95" w:rsidP="006B0F95">
      <w:r w:rsidRPr="006B0F95">
        <w:t>Erstens braucht sie Risikoerkenntnis. Staaten, Städte, Unternehmen, Entwicklungsbanken, Versicherungen, Wissenschaft und Zivilgesellschaft müssen wissen, wo Verwundbarkeiten liegen: Klima, Wasser, Ernährung, Gesundheit, Energie, Rohstoffe, digitale Infrastruktur, Lieferketten, Finanzsystem, soziale Kohäsion, Desinformation und öffentliche Institutionen.</w:t>
      </w:r>
    </w:p>
    <w:p w14:paraId="55A4D159" w14:textId="77777777" w:rsidR="006B0F95" w:rsidRPr="006B0F95" w:rsidRDefault="006B0F95" w:rsidP="006B0F95">
      <w:r w:rsidRPr="006B0F95">
        <w:t>Zweitens braucht sie Präventionshaushalte. Was Krisen verhindert, darf nicht nur als Kostenblock erscheinen. Wirkungshaushalte werden global anschlussfähig, wenn sie sichtbar machen, welche Mittel spätere Schäden vermeiden. Ein Euro für Frühwarnung, Wasserresilienz, Gesundheit, Bildung, soziale Stabilität oder Cyberresilienz ist nicht dasselbe wie ein Euro für nachträgliche Reparatur.</w:t>
      </w:r>
    </w:p>
    <w:p w14:paraId="2F0033E0" w14:textId="77777777" w:rsidR="006B0F95" w:rsidRPr="006B0F95" w:rsidRDefault="006B0F95" w:rsidP="006B0F95">
      <w:r w:rsidRPr="006B0F95">
        <w:t>Drittens braucht sie internationale Finanzierung, die Resilienz stärkt statt Abhängigkeit zu vertiefen. Entwicklungsbanken, Klimafonds, IWF-Instrumente, Weltbankprogramme, regionale Entwicklungsbanken und private Kapitalgeber müssen nicht nur Projekte finanzieren, sondern Systemfähigkeit: lokale Versorgung, Gesundheit, Wasser, Energie, Bildung, digitale Souveränität, Katastrophenvorsorge, Anpassung und soziale Sicherung.</w:t>
      </w:r>
    </w:p>
    <w:p w14:paraId="35D2EB79" w14:textId="77777777" w:rsidR="006B0F95" w:rsidRPr="006B0F95" w:rsidRDefault="006B0F95" w:rsidP="006B0F95">
      <w:r w:rsidRPr="006B0F95">
        <w:t>Viertens braucht sie kritische Infrastrukturen mit Ausweichfähigkeit. Energie, Wasser, Gesundheit, Pflege, Ernährung, Verkehr, digitale Netze, Cloud, Satelliten, Zahlungssysteme, Verwaltung und Medien dürfen nicht auf maximale kurzfristige Effizienz ohne Redundanz optimiert werden. Resilienz kostet im Normalbetrieb. Fehlende Resilienz kostet in der Krise ein Vielfaches.</w:t>
      </w:r>
    </w:p>
    <w:p w14:paraId="77A0454A" w14:textId="77777777" w:rsidR="006B0F95" w:rsidRPr="006B0F95" w:rsidRDefault="006B0F95" w:rsidP="006B0F95">
      <w:r w:rsidRPr="006B0F95">
        <w:t xml:space="preserve">Fünftens braucht sie Kooperation statt bloßer Machtpolitik. Eine Welt, die kritische Ressourcen, Daten, Gesundheitsgüter, Getreide, Energie und Logistik nur als geopolitische Hebel behandelt, wird verwundbarer. Internationale Krisenvorsorge bedeutet nicht naive Offenheit. Sie bedeutet: Abhängigkeiten kennen, diversifizieren, </w:t>
      </w:r>
      <w:r w:rsidRPr="006B0F95">
        <w:lastRenderedPageBreak/>
        <w:t>faire Partnerschaften aufbauen, Notfallmechanismen vereinbaren und kritische Funktionen nicht zur Erpressungsware machen.</w:t>
      </w:r>
    </w:p>
    <w:p w14:paraId="5A8F1AE5" w14:textId="77777777" w:rsidR="006B0F95" w:rsidRPr="006B0F95" w:rsidRDefault="006B0F95" w:rsidP="006B0F95">
      <w:r w:rsidRPr="006B0F95">
        <w:t>Globale Krisenvorsorge ist auch eine Frage von Rohstoffen. Die IEA weist im Global Critical Minerals Outlook 2025 auf Konzentrations-, Volatilitäts- und Abhängigkeitsrisiken hin; in der Executive Summary nennt sie China als dominanten Verarbeiter für 19 von 20 analysierten strategischen Mineralien mit durchschnittlich rund 70 Prozent Marktanteil [E-K95-7]. Für die Wirkungsökonomie ist das kein Argument gegen Energiewende oder Digitalisierung. Es ist ein Argument für ressourcenfaire, kreislauffähige, diversifizierte und resiliente Transformation.</w:t>
      </w:r>
    </w:p>
    <w:p w14:paraId="3F07BC80" w14:textId="77777777" w:rsidR="006B0F95" w:rsidRPr="006B0F95" w:rsidRDefault="006B0F95" w:rsidP="006B0F95">
      <w:r w:rsidRPr="006B0F95">
        <w:t>Globale Krisenvorsorge betrifft auch Handelswege. UNCTAD hat 2024 gezeigt, wie Störungen im Roten Meer, Schwarzen Meer und im Panamakanal globale maritime Netzwerke, Lieferketten, Ernährungssicherheit, Energieversorgung und Emissionen beeinflussen können [E-K95-8]. Die Lehre ist klar: Globale Lieferketten sind keine neutralen Effizienzlinien. Sie sind Verwundbarkeitsräume.</w:t>
      </w:r>
    </w:p>
    <w:p w14:paraId="26D75743" w14:textId="77777777" w:rsidR="006B0F95" w:rsidRPr="006B0F95" w:rsidRDefault="006B0F95" w:rsidP="006B0F95">
      <w:r w:rsidRPr="006B0F95">
        <w:t>Internationale Krisenvorsorge darf deshalb nicht nur auf Reaktion vorbereitet sein. Sie muss die Frage davor stellen: Welche Verwundbarkeit haben wir selbst gebaut?</w:t>
      </w:r>
    </w:p>
    <w:p w14:paraId="2E3B7A3C" w14:textId="77777777" w:rsidR="006B0F95" w:rsidRPr="006B0F95" w:rsidRDefault="006B0F95" w:rsidP="006B0F95">
      <w:r w:rsidRPr="006B0F95">
        <w:t>Die Wirkungsökonomie definiert Sicherheit genau an dieser Stelle neu. Sicherheit ist nicht nur Abwehr einer bestimmten Gefahr. Sicherheit ist die Fähigkeit, Mensch, Planet und Demokratie unter Stress tragfähig zu halten. Die alte Frage lautete: Wie schützen wir uns vor einer bestimmten Gefahr? Die neue Frage lautet: Welche Verwundbarkeiten erzeugt unser System, und wie senken wir sie, ohne Freiheit zu verlieren?</w:t>
      </w:r>
    </w:p>
    <w:p w14:paraId="3ACD21EB" w14:textId="77777777" w:rsidR="006B0F95" w:rsidRPr="006B0F95" w:rsidRDefault="006B0F95" w:rsidP="006B0F95">
      <w:r w:rsidRPr="006B0F95">
        <w:t>Damit wird Sicherheit von der Reaktion zur Architektur.</w:t>
      </w:r>
    </w:p>
    <w:p w14:paraId="6A9B1134" w14:textId="77777777" w:rsidR="006B0F95" w:rsidRPr="006B0F95" w:rsidRDefault="006B0F95" w:rsidP="00CD27E1">
      <w:pPr>
        <w:pStyle w:val="berschrift3"/>
      </w:pPr>
      <w:bookmarkStart w:id="6347" w:name="_Toc229829990"/>
      <w:bookmarkStart w:id="6348" w:name="_Toc229927097"/>
      <w:bookmarkStart w:id="6349" w:name="_Toc229945101"/>
      <w:bookmarkStart w:id="6350" w:name="_Toc229948888"/>
      <w:bookmarkStart w:id="6351" w:name="_Toc229955515"/>
      <w:bookmarkStart w:id="6352" w:name="_Toc229958670"/>
      <w:bookmarkStart w:id="6353" w:name="_Toc229963475"/>
      <w:r w:rsidRPr="006B0F95">
        <w:t>95.3 Daten- und Frühwarnkooperation</w:t>
      </w:r>
      <w:bookmarkEnd w:id="6347"/>
      <w:bookmarkEnd w:id="6348"/>
      <w:bookmarkEnd w:id="6349"/>
      <w:bookmarkEnd w:id="6350"/>
      <w:bookmarkEnd w:id="6351"/>
      <w:bookmarkEnd w:id="6352"/>
      <w:bookmarkEnd w:id="6353"/>
    </w:p>
    <w:p w14:paraId="59EFFA1D" w14:textId="77777777" w:rsidR="006B0F95" w:rsidRPr="006B0F95" w:rsidRDefault="006B0F95" w:rsidP="006B0F95">
      <w:r w:rsidRPr="006B0F95">
        <w:t>Globale Resilienz braucht Frühwarnung.</w:t>
      </w:r>
    </w:p>
    <w:p w14:paraId="665B1EE6" w14:textId="77777777" w:rsidR="006B0F95" w:rsidRPr="006B0F95" w:rsidRDefault="006B0F95" w:rsidP="006B0F95">
      <w:r w:rsidRPr="006B0F95">
        <w:t>Frühwarnung ist nicht nur ein Sirenensystem. Frühwarnung ist eine Wissensinfrastruktur. Sie verbindet Wetterdaten, Klimamodelle, Satelliten, Pegelstände, Gesundheitsdaten, Ernährungsdaten, Lieferketteninformationen, Rohstoffmärkte, Finanzdaten, Cyberindikatoren, soziale Indikatoren, Medienbeobachtung, Konfliktanalyse, Migrationsdaten und lokale Erfahrung.</w:t>
      </w:r>
    </w:p>
    <w:p w14:paraId="50BD3AC4" w14:textId="77777777" w:rsidR="006B0F95" w:rsidRPr="006B0F95" w:rsidRDefault="006B0F95" w:rsidP="006B0F95">
      <w:r w:rsidRPr="006B0F95">
        <w:t>Ein Frühwarnsystem ist wirkungsökonomisch dann gut, wenn es nicht nur Gefahr erkennt, sondern Handlungsfähigkeit erzeugt.</w:t>
      </w:r>
    </w:p>
    <w:p w14:paraId="0684498C" w14:textId="77777777" w:rsidR="006B0F95" w:rsidRPr="006B0F95" w:rsidRDefault="006B0F95" w:rsidP="006B0F95">
      <w:r w:rsidRPr="006B0F95">
        <w:t>Ein Warnsignal ohne Handlungspfad erzeugt Ohnmacht.</w:t>
      </w:r>
    </w:p>
    <w:p w14:paraId="1C063942" w14:textId="77777777" w:rsidR="006B0F95" w:rsidRPr="006B0F95" w:rsidRDefault="006B0F95" w:rsidP="006B0F95">
      <w:r w:rsidRPr="006B0F95">
        <w:t>Ein Datenbericht ohne Zuständigkeit erzeugt Papier.</w:t>
      </w:r>
    </w:p>
    <w:p w14:paraId="35CF51B3" w14:textId="77777777" w:rsidR="006B0F95" w:rsidRPr="006B0F95" w:rsidRDefault="006B0F95" w:rsidP="006B0F95">
      <w:r w:rsidRPr="006B0F95">
        <w:t>Ein Dashboard ohne Finanzierung erzeugt Beobachtung ohne Wirkung.</w:t>
      </w:r>
    </w:p>
    <w:p w14:paraId="6D7E06C2" w14:textId="77777777" w:rsidR="006B0F95" w:rsidRPr="006B0F95" w:rsidRDefault="006B0F95" w:rsidP="006B0F95">
      <w:r w:rsidRPr="006B0F95">
        <w:t>Eine Prognose ohne lokale Umsetzung erzeugt technokratische Distanz.</w:t>
      </w:r>
    </w:p>
    <w:p w14:paraId="16D62C4D" w14:textId="77777777" w:rsidR="006B0F95" w:rsidRPr="006B0F95" w:rsidRDefault="006B0F95" w:rsidP="006B0F95">
      <w:r w:rsidRPr="006B0F95">
        <w:lastRenderedPageBreak/>
        <w:t>Ein Modell ohne Vertrauen erzeugt Abwehr.</w:t>
      </w:r>
    </w:p>
    <w:p w14:paraId="316E4823" w14:textId="77777777" w:rsidR="006B0F95" w:rsidRPr="006B0F95" w:rsidRDefault="006B0F95" w:rsidP="006B0F95">
      <w:r w:rsidRPr="006B0F95">
        <w:t>Deshalb braucht globale Frühwarnkooperation vier Elemente: Daten, Deutung, Zuständigkeit und Rückkopplung.</w:t>
      </w:r>
    </w:p>
    <w:p w14:paraId="6ED22919" w14:textId="77777777" w:rsidR="006B0F95" w:rsidRPr="006B0F95" w:rsidRDefault="006B0F95" w:rsidP="006B0F95">
      <w:r w:rsidRPr="006B0F95">
        <w:t>Daten liefern Beobachtung. Satelliten sehen Vegetation, Wasser, Hitze, Feuer, Landnutzung, Stürme und Überschwemmungen. Gesundheitsdaten zeigen Ausbrüche. Ernährungsdaten zeigen Hungerhotspots. Lieferkettendaten zeigen Engpässe. Cyberdaten zeigen Angriffe. Klimadaten zeigen Trends. Statistik zeigt Zustände. Offene Wissenschaft macht Wissen überprüfbar.</w:t>
      </w:r>
    </w:p>
    <w:p w14:paraId="0F7FA1BD" w14:textId="77777777" w:rsidR="006B0F95" w:rsidRPr="006B0F95" w:rsidRDefault="006B0F95" w:rsidP="006B0F95">
      <w:r w:rsidRPr="006B0F95">
        <w:t>Deutung macht Daten verständlich. Ein Wert allein erklärt wenig. Wasserstand, Ernteausfall, Temperaturabweichung, Preissteigerung, Krankheitscluster oder Social-Media-Signal werden erst durch Kontext zum Frühwarnsignal. Wissenschaftliche Assessments, lokale Expertise, Statistik und Politikberatung sind deshalb Teil der Sicherheitsarchitektur.</w:t>
      </w:r>
    </w:p>
    <w:p w14:paraId="2E6C9AAA" w14:textId="77777777" w:rsidR="006B0F95" w:rsidRPr="006B0F95" w:rsidRDefault="006B0F95" w:rsidP="006B0F95">
      <w:r w:rsidRPr="006B0F95">
        <w:t>Zuständigkeit übersetzt Warnung in Handlung. Wer reagiert? Kommune, Staat, internationale Organisation, Unternehmen, Hilfswerk, Entwicklungsbank, Gesundheitsbehörde, Lieferkettenakteur, Plattform, Versicherung, Forschungsnetzwerk? Ohne Zuständigkeit bleibt Frühwarnung folgenlos.</w:t>
      </w:r>
    </w:p>
    <w:p w14:paraId="17763EC8" w14:textId="77777777" w:rsidR="006B0F95" w:rsidRPr="006B0F95" w:rsidRDefault="006B0F95" w:rsidP="006B0F95">
      <w:r w:rsidRPr="006B0F95">
        <w:t>Rückkopplung prüft, ob die Warnung wirkte. Wurde rechtzeitig gehandelt? Wurden Menschen erreicht? Wurden Schäden verhindert? Wurde falsch gewarnt? Wurde zu spät gewarnt? Wurde die Warnung verstanden? Wurde sie ignoriert? Welche Indikatoren müssen angepasst werden?</w:t>
      </w:r>
    </w:p>
    <w:p w14:paraId="2E533C06" w14:textId="77777777" w:rsidR="006B0F95" w:rsidRPr="006B0F95" w:rsidRDefault="006B0F95" w:rsidP="006B0F95">
      <w:r w:rsidRPr="006B0F95">
        <w:t>Die UN-Initiative Early Warnings for All zielt darauf, bis Ende 2027 alle Menschen auf der Erde durch lebensrettende Mehrgefahren-Frühwarnsysteme zu schützen [E-K95-9]. Der Global Status of Multi-Hazard Early Warning Systems 2025 zeigt Fortschritte und Lücken; die UN-Seite nennt 119 Länder mit Multi-Hazard-Early-Warning-Systemen und einen Zuwachs von 113 Prozent seit 2015 [E-K95-10]. Diese Entwicklung ist wirkungsökonomisch zentral: Frühwarnung ist nicht bloße Technik. Sie ist Prävention.</w:t>
      </w:r>
    </w:p>
    <w:p w14:paraId="4A3282F4" w14:textId="77777777" w:rsidR="006B0F95" w:rsidRPr="006B0F95" w:rsidRDefault="006B0F95" w:rsidP="006B0F95">
      <w:r w:rsidRPr="006B0F95">
        <w:t>Aber Frühwarnkooperation braucht Schutzgrenzen.</w:t>
      </w:r>
    </w:p>
    <w:p w14:paraId="0ED69D24" w14:textId="77777777" w:rsidR="006B0F95" w:rsidRPr="006B0F95" w:rsidRDefault="006B0F95" w:rsidP="006B0F95">
      <w:r w:rsidRPr="006B0F95">
        <w:t>Daten dürfen nicht zur Überwachung werden. Gesundheitsdaten, Migrationsdaten, Standortdaten, Sozialdaten, Mobilitätsdaten und Plattformdaten sind sensibel. Globale Resilienz darf nicht als Vorwand dienen, Menschen zu kontrollieren, Minderheiten zu erfassen oder Bewegungen zu kriminalisieren. Datenkooperation braucht Zweckbindung, Datenschutz, Anonymisierung, lokale Datenhoheit, unabhängige Kontrolle und Rechtsschutz.</w:t>
      </w:r>
    </w:p>
    <w:p w14:paraId="5A572107" w14:textId="77777777" w:rsidR="006B0F95" w:rsidRPr="006B0F95" w:rsidRDefault="006B0F95" w:rsidP="006B0F95">
      <w:r w:rsidRPr="006B0F95">
        <w:t xml:space="preserve">Frühwarnung darf auch nicht zur geopolitischen Informationsmacht werden. Wer Daten sammelt, kontrolliert Wirklichkeit. Wenn wenige Staaten, Konzerne oder Plattformen globale Frühwarnsysteme dominieren, entsteht neue Abhängigkeit. Eine </w:t>
      </w:r>
      <w:r w:rsidRPr="006B0F95">
        <w:lastRenderedPageBreak/>
        <w:t>wirkungsökonomische Frühwarnordnung braucht deshalb offene Standards, öffentliche Statistik, wissenschaftliche Transparenz, lokale Nutzbarkeit und faire Datenzugänge.</w:t>
      </w:r>
    </w:p>
    <w:p w14:paraId="5B9AF729" w14:textId="77777777" w:rsidR="006B0F95" w:rsidRPr="006B0F95" w:rsidRDefault="006B0F95" w:rsidP="006B0F95">
      <w:r w:rsidRPr="006B0F95">
        <w:t>Die Abschnitte zu Cyberresilienz haben gezeigt, dass digitale Grundlagen selbst geschützt werden müssen. Global gilt dasselbe: Wenn Frühwarnsysteme, Gesundheitsdaten, Satellitendaten, Lieferkettendaten, Produktpässe, Finanzdaten und Krisenkommunikation manipuliert werden können, wird Resilienz angreifbar. Cyberresilienz ist daher nicht Technikrand, sondern Schutz der globalen Wirkungswahrnehmung.</w:t>
      </w:r>
    </w:p>
    <w:p w14:paraId="6308D621" w14:textId="77777777" w:rsidR="006B0F95" w:rsidRPr="006B0F95" w:rsidRDefault="006B0F95" w:rsidP="006B0F95">
      <w:r w:rsidRPr="006B0F95">
        <w:t>Frühwarnkooperation muss außerdem lernen, schwache Signale ernst zu nehmen. Viele Krisen kündigen sich an: sinkende Grundwasserspiegel, Preisvolatilität, Missernten, Rohstoffkonzentration, Gesundheitscluster, Misstrauen, Gewaltzunahme, digitale Angriffe, extremistisches Framing, Lieferverzögerungen, Versicherungsrückzug, Hitzeinseln, institutionelle Überlastung. Ein System, das erst bei Katastrophe reagiert, hat seine eigenen Daten nicht verstanden.</w:t>
      </w:r>
    </w:p>
    <w:p w14:paraId="650BA1F4" w14:textId="77777777" w:rsidR="006B0F95" w:rsidRPr="006B0F95" w:rsidRDefault="006B0F95" w:rsidP="006B0F95">
      <w:r w:rsidRPr="006B0F95">
        <w:t>Die Wirkungsökonomie braucht deshalb globale Resilienzindikatoren: Klimarisiko, Wasserstress, Ernährungsverwundbarkeit, Gesundheitsvorsorge, Pandemiefähigkeit, Lieferkettenkonzentration, Rohstoffabhängigkeit, Cyberresilienz, kritische Infrastruktur, Versicherbarkeit, soziale Kohäsion, demokratische Stabilität, Medienqualität, Datenintegrität und Krisenreaktionsfähigkeit.</w:t>
      </w:r>
    </w:p>
    <w:p w14:paraId="0A50F20C" w14:textId="77777777" w:rsidR="006B0F95" w:rsidRPr="006B0F95" w:rsidRDefault="006B0F95" w:rsidP="006B0F95">
      <w:r w:rsidRPr="006B0F95">
        <w:t>Diese Indikatoren sind keine Weltregierung. Sie sind gemeinsame Orientierung. Sie zeigen nicht automatisch, was politisch beschlossen werden muss. Sie zeigen, wo Handlungsbedarf entsteht, bevor Schäden eskalieren.</w:t>
      </w:r>
    </w:p>
    <w:p w14:paraId="5E62791E" w14:textId="77777777" w:rsidR="006B0F95" w:rsidRPr="006B0F95" w:rsidRDefault="006B0F95" w:rsidP="006B0F95">
      <w:r w:rsidRPr="006B0F95">
        <w:t>Frühwarnung ist damit die globale Form der Wirkungsrückkopplung.</w:t>
      </w:r>
    </w:p>
    <w:p w14:paraId="02CD6E09" w14:textId="77777777" w:rsidR="006B0F95" w:rsidRPr="006B0F95" w:rsidRDefault="006B0F95" w:rsidP="00CD27E1">
      <w:pPr>
        <w:pStyle w:val="berschrift3"/>
      </w:pPr>
      <w:bookmarkStart w:id="6354" w:name="_Toc229829991"/>
      <w:bookmarkStart w:id="6355" w:name="_Toc229927098"/>
      <w:bookmarkStart w:id="6356" w:name="_Toc229945102"/>
      <w:bookmarkStart w:id="6357" w:name="_Toc229948889"/>
      <w:bookmarkStart w:id="6358" w:name="_Toc229955516"/>
      <w:bookmarkStart w:id="6359" w:name="_Toc229958671"/>
      <w:bookmarkStart w:id="6360" w:name="_Toc229963476"/>
      <w:r w:rsidRPr="006B0F95">
        <w:t>95.4 Gemeinsame Zukunftssicherung</w:t>
      </w:r>
      <w:bookmarkEnd w:id="6354"/>
      <w:bookmarkEnd w:id="6355"/>
      <w:bookmarkEnd w:id="6356"/>
      <w:bookmarkEnd w:id="6357"/>
      <w:bookmarkEnd w:id="6358"/>
      <w:bookmarkEnd w:id="6359"/>
      <w:bookmarkEnd w:id="6360"/>
    </w:p>
    <w:p w14:paraId="1E030598" w14:textId="77777777" w:rsidR="006B0F95" w:rsidRPr="006B0F95" w:rsidRDefault="006B0F95" w:rsidP="006B0F95">
      <w:r w:rsidRPr="006B0F95">
        <w:t>Globale Zukunftssicherung bedeutet nicht, alle Staaten in dieselbe Ordnung zu zwingen. Sie bedeutet, kritische Lebensbedingungen gemeinsam zu schützen.</w:t>
      </w:r>
    </w:p>
    <w:p w14:paraId="74FA6625" w14:textId="77777777" w:rsidR="006B0F95" w:rsidRPr="006B0F95" w:rsidRDefault="006B0F95" w:rsidP="006B0F95">
      <w:r w:rsidRPr="006B0F95">
        <w:t>Klima, Biodiversität, Wasser, Gesundheit, Ernährung, Wissen, digitale Infrastruktur, Frieden und öffentliche Wahrheit sind globale öffentliche Güter oder globale Wirkungsbedingungen. Sie können lokal beschädigt werden, aber ihre Folgen reichen über Orte hinaus. Sie können national verwaltet werden, aber nicht rein national gesichert werden. Sie brauchen Kooperation.</w:t>
      </w:r>
    </w:p>
    <w:p w14:paraId="452D86B0" w14:textId="77777777" w:rsidR="006B0F95" w:rsidRPr="006B0F95" w:rsidRDefault="006B0F95" w:rsidP="006B0F95">
      <w:r w:rsidRPr="006B0F95">
        <w:t>Kooperation ist in einer multipolaren Welt schwierig. Staaten konkurrieren um Rohstoffe, Einfluss, Handelswege, Daten, Technologien, Währungen, Narrative und Sicherheitsräume. Autokratien und Demokratien stehen im Systemwettbewerb. Unternehmen konkurrieren um Märkte. Kapital sucht Rendite. Plattformen kontrollieren Sichtbarkeit. Krisen können als Machtmittel instrumentalisiert werden.</w:t>
      </w:r>
    </w:p>
    <w:p w14:paraId="7E94E154" w14:textId="77777777" w:rsidR="006B0F95" w:rsidRPr="006B0F95" w:rsidRDefault="006B0F95" w:rsidP="006B0F95">
      <w:r w:rsidRPr="006B0F95">
        <w:t>Gerade deshalb ist Kooperation keine Naivität. Sie ist Risikoreduktion.</w:t>
      </w:r>
    </w:p>
    <w:p w14:paraId="30955A17" w14:textId="77777777" w:rsidR="006B0F95" w:rsidRPr="006B0F95" w:rsidRDefault="006B0F95" w:rsidP="006B0F95">
      <w:r w:rsidRPr="006B0F95">
        <w:lastRenderedPageBreak/>
        <w:t>Die Wirkungsökonomie setzt nicht auf harmonische Weltgemeinschaft. Sie rechnet mit Interessen, Macht, Misstrauen, Konflikten und Ungleichheit. Aber sie fragt: Welche Kooperation ist nötig, weil Nicht-Kooperation für alle teurer wird?</w:t>
      </w:r>
    </w:p>
    <w:p w14:paraId="6CADE085" w14:textId="77777777" w:rsidR="006B0F95" w:rsidRPr="006B0F95" w:rsidRDefault="006B0F95" w:rsidP="006B0F95">
      <w:r w:rsidRPr="006B0F95">
        <w:t>Nicht-Kooperation bei Klima erhöht Schäden.</w:t>
      </w:r>
    </w:p>
    <w:p w14:paraId="658B490C" w14:textId="77777777" w:rsidR="006B0F95" w:rsidRPr="006B0F95" w:rsidRDefault="006B0F95" w:rsidP="006B0F95">
      <w:r w:rsidRPr="006B0F95">
        <w:t>Nicht-Kooperation bei Pandemien erhöht Ausbreitung.</w:t>
      </w:r>
    </w:p>
    <w:p w14:paraId="2B7E3F6E" w14:textId="77777777" w:rsidR="006B0F95" w:rsidRPr="006B0F95" w:rsidRDefault="006B0F95" w:rsidP="006B0F95">
      <w:r w:rsidRPr="006B0F95">
        <w:t>Nicht-Kooperation bei Wasser verschärft Konflikte.</w:t>
      </w:r>
    </w:p>
    <w:p w14:paraId="25543248" w14:textId="77777777" w:rsidR="006B0F95" w:rsidRPr="006B0F95" w:rsidRDefault="006B0F95" w:rsidP="006B0F95">
      <w:r w:rsidRPr="006B0F95">
        <w:t>Nicht-Kooperation bei Ernährung erhöht Hunger und Instabilität.</w:t>
      </w:r>
    </w:p>
    <w:p w14:paraId="2A19CD66" w14:textId="77777777" w:rsidR="006B0F95" w:rsidRPr="006B0F95" w:rsidRDefault="006B0F95" w:rsidP="006B0F95">
      <w:r w:rsidRPr="006B0F95">
        <w:t>Nicht-Kooperation bei Rohstoffen erzeugt Abhängigkeiten und Preisschocks.</w:t>
      </w:r>
    </w:p>
    <w:p w14:paraId="3AE98258" w14:textId="77777777" w:rsidR="006B0F95" w:rsidRPr="006B0F95" w:rsidRDefault="006B0F95" w:rsidP="006B0F95">
      <w:r w:rsidRPr="006B0F95">
        <w:t>Nicht-Kooperation bei Cyber macht kritische Infrastruktur verwundbarer.</w:t>
      </w:r>
    </w:p>
    <w:p w14:paraId="2B3A3DF7" w14:textId="77777777" w:rsidR="006B0F95" w:rsidRPr="006B0F95" w:rsidRDefault="006B0F95" w:rsidP="006B0F95">
      <w:r w:rsidRPr="006B0F95">
        <w:t>Nicht-Kooperation bei Desinformation schwächt Demokratien.</w:t>
      </w:r>
    </w:p>
    <w:p w14:paraId="7467F7F5" w14:textId="77777777" w:rsidR="006B0F95" w:rsidRPr="006B0F95" w:rsidRDefault="006B0F95" w:rsidP="006B0F95">
      <w:r w:rsidRPr="006B0F95">
        <w:t>Nicht-Kooperation bei Migration verschiebt Menschen statt Ursachen.</w:t>
      </w:r>
    </w:p>
    <w:p w14:paraId="53A059EE" w14:textId="77777777" w:rsidR="006B0F95" w:rsidRPr="006B0F95" w:rsidRDefault="006B0F95" w:rsidP="006B0F95">
      <w:r w:rsidRPr="006B0F95">
        <w:t>Nicht-Kooperation bei Lieferketten macht Krisen global teurer.</w:t>
      </w:r>
    </w:p>
    <w:p w14:paraId="49A6D6E7" w14:textId="77777777" w:rsidR="006B0F95" w:rsidRPr="006B0F95" w:rsidRDefault="006B0F95" w:rsidP="006B0F95">
      <w:r w:rsidRPr="006B0F95">
        <w:t>Gemeinsame Zukunftssicherung heißt deshalb: Kooperation dort, wo Wirkungen gemeinsam getragen werden müssen, ohne politische Unterschiede zu leugnen.</w:t>
      </w:r>
    </w:p>
    <w:p w14:paraId="208F34C9" w14:textId="77777777" w:rsidR="006B0F95" w:rsidRPr="006B0F95" w:rsidRDefault="006B0F95" w:rsidP="006B0F95">
      <w:r w:rsidRPr="006B0F95">
        <w:t>Das verlangt Sicherheitsarchitektur ohne Sicherheitsstaat.</w:t>
      </w:r>
    </w:p>
    <w:p w14:paraId="30E8C6D5" w14:textId="77777777" w:rsidR="006B0F95" w:rsidRPr="006B0F95" w:rsidRDefault="006B0F95" w:rsidP="006B0F95">
      <w:r w:rsidRPr="006B0F95">
        <w:t>Sicherheit darf nicht zum Vorwand werden, Freiheit, Datenschutz, Wissenschaftsfreiheit, Medienfreiheit, Migration, Protest, Kultur oder politische Opposition zu kontrollieren. Eine wirkungsökonomische Sicherheitsordnung schützt kritische Funktionen, ohne Gesellschaft in dauernden Ausnahmezustand zu versetzen. Sie unterscheidet zwischen Schutz und Kontrolle. Sie stärkt Rechtsstaat, Öffentlichkeit, Transparenz, Verhältnismäßigkeit und demokratische Rechenschaft.</w:t>
      </w:r>
    </w:p>
    <w:p w14:paraId="6D209B9D" w14:textId="77777777" w:rsidR="006B0F95" w:rsidRPr="006B0F95" w:rsidRDefault="006B0F95" w:rsidP="006B0F95">
      <w:r w:rsidRPr="006B0F95">
        <w:t>Das gilt global ebenso wie national. Eine Welt, die Resilienz nur als Abschottung versteht, wird fragil. Abschottung kann kurzfristig Risiken mindern. Sie kann aber auch Kooperation zerstören, Lieferketten verengen, Misstrauen erhöhen, humanitäre Krisen verschärfen, Forschung begrenzen und gemeinsame Frühwarnung schwächen.</w:t>
      </w:r>
    </w:p>
    <w:p w14:paraId="16FEC5C2" w14:textId="77777777" w:rsidR="006B0F95" w:rsidRPr="006B0F95" w:rsidRDefault="006B0F95" w:rsidP="006B0F95">
      <w:r w:rsidRPr="006B0F95">
        <w:t>Resilienz ist nicht Isolation. Resilienz ist Lern-, Anpassungs- und Kooperationsfähigkeit.</w:t>
      </w:r>
    </w:p>
    <w:p w14:paraId="46F5505C" w14:textId="77777777" w:rsidR="006B0F95" w:rsidRPr="006B0F95" w:rsidRDefault="006B0F95" w:rsidP="006B0F95">
      <w:r w:rsidRPr="006B0F95">
        <w:t>Natürlich braucht Resilienz auch Diversifikation, Redundanz, lokale Kapazitäten und strategische Vorräte. Aber diese Elemente sind nicht gleichbedeutend mit Rückzug aus der Welt. Ein resilientes System ist verbunden, aber nicht erpressbar. Offen, aber nicht naiv. Kooperativ, aber nicht abhängig. Digital, aber nicht kontrolllos. Dezentral, aber nicht unkoordiniert.</w:t>
      </w:r>
    </w:p>
    <w:p w14:paraId="4C18ABB1" w14:textId="77777777" w:rsidR="006B0F95" w:rsidRPr="006B0F95" w:rsidRDefault="006B0F95" w:rsidP="006B0F95">
      <w:r w:rsidRPr="006B0F95">
        <w:t>Globale Zukunftssicherung braucht deshalb mehrere praktische Pfade.</w:t>
      </w:r>
    </w:p>
    <w:p w14:paraId="697F9012" w14:textId="77777777" w:rsidR="006B0F95" w:rsidRPr="006B0F95" w:rsidRDefault="006B0F95" w:rsidP="006B0F95">
      <w:r w:rsidRPr="006B0F95">
        <w:lastRenderedPageBreak/>
        <w:t>Erstens: gemeinsame Frühwarnsysteme. Klimadaten, Wetterdaten, Gesundheitsdaten, Ernährungsdaten, Lieferketten- und Wasserindikatoren müssen besser verbunden werden.</w:t>
      </w:r>
    </w:p>
    <w:p w14:paraId="5DC6FC85" w14:textId="77777777" w:rsidR="006B0F95" w:rsidRPr="006B0F95" w:rsidRDefault="006B0F95" w:rsidP="006B0F95">
      <w:r w:rsidRPr="006B0F95">
        <w:t>Zweitens: offene Wissenschaft. Forschung zu Klima, Gesundheit, Nahrung, Wasser, Energie, Biodiversität, Cyber, KI und Resilienz muss global zugänglich bleiben, soweit Sicherheit und Datenschutz es erlauben.</w:t>
      </w:r>
    </w:p>
    <w:p w14:paraId="35D26F6E" w14:textId="77777777" w:rsidR="006B0F95" w:rsidRPr="006B0F95" w:rsidRDefault="006B0F95" w:rsidP="006B0F95">
      <w:r w:rsidRPr="006B0F95">
        <w:t>Drittens: resiliente Grundversorgung. Energie, Wasser, Ernährung, Gesundheit und digitale Infrastruktur müssen als kritische globale Funktionen verstanden werden, nicht nur als Märkte.</w:t>
      </w:r>
    </w:p>
    <w:p w14:paraId="6509A520" w14:textId="77777777" w:rsidR="006B0F95" w:rsidRPr="006B0F95" w:rsidRDefault="006B0F95" w:rsidP="006B0F95">
      <w:r w:rsidRPr="006B0F95">
        <w:t>Viertens: faire Finanzierung. Anpassung, Vorsorge und Resilienz dürfen nicht nur dort stattfinden, wo Kapitalrendite hoch ist. Globale Stabilität braucht Finanzierung für verletzliche Regionen.</w:t>
      </w:r>
    </w:p>
    <w:p w14:paraId="3E10B87B" w14:textId="77777777" w:rsidR="006B0F95" w:rsidRPr="006B0F95" w:rsidRDefault="006B0F95" w:rsidP="006B0F95">
      <w:r w:rsidRPr="006B0F95">
        <w:t>Fünftens: Datenrechte und digitale Souveränität. Globale Datenkooperation darf keine Datenextraktion sein. Wer Daten liefert, muss aus ihnen Nutzen ziehen können.</w:t>
      </w:r>
    </w:p>
    <w:p w14:paraId="22822A31" w14:textId="77777777" w:rsidR="006B0F95" w:rsidRPr="006B0F95" w:rsidRDefault="006B0F95" w:rsidP="006B0F95">
      <w:r w:rsidRPr="006B0F95">
        <w:t>Sechstens: Lieferketten- und Rohstoffpartnerschaften. Versorgungssicherheit, Menschenrechte, lokale Wertschöpfung, Kreislaufwirtschaft und Ressourcenfairness müssen zusammen gedacht werden.</w:t>
      </w:r>
    </w:p>
    <w:p w14:paraId="769955AA" w14:textId="77777777" w:rsidR="006B0F95" w:rsidRPr="006B0F95" w:rsidRDefault="006B0F95" w:rsidP="006B0F95">
      <w:r w:rsidRPr="006B0F95">
        <w:t>Siebtens: demokratische Resilienz. Öffentliche Wahrheit, Medienqualität, Quellenklarheit, Rechtsstaatlichkeit und Schutz vor Desinformation sind globale Sicherheitsfragen.</w:t>
      </w:r>
    </w:p>
    <w:p w14:paraId="73785FFA" w14:textId="77777777" w:rsidR="006B0F95" w:rsidRPr="006B0F95" w:rsidRDefault="006B0F95" w:rsidP="006B0F95">
      <w:r w:rsidRPr="006B0F95">
        <w:t>Achtens: lokale Resilienzräume. Städte, Kommunen, Regionen, Inseln, Grenzräume, Küsten, Trockengebiete, Flussräume und Lieferkettenstandorte brauchen eigene Resilienzstrategien, die global anschlussfähig sind.</w:t>
      </w:r>
    </w:p>
    <w:p w14:paraId="6C06F85F" w14:textId="77777777" w:rsidR="006B0F95" w:rsidRPr="006B0F95" w:rsidRDefault="006B0F95" w:rsidP="006B0F95">
      <w:r w:rsidRPr="006B0F95">
        <w:t>Die Wirkungsökonomie ist hier weder pazifistische Verdrängung realer Bedrohung noch militaristische Gesamtmobilisierung. Die interne Arbeitsfassung formuliert es präzise: Sicherheit ist am stärksten, wenn militärische, zivile, soziale, ökologische, digitale, wirtschaftliche und demokratische Resilienz zusammenwirken; Frieden ist nicht nur die Abwesenheit von Krieg, sondern verringerte Verwundbarkeit einer freien Gesellschaft [I-K95-8].</w:t>
      </w:r>
    </w:p>
    <w:p w14:paraId="62734CC5" w14:textId="77777777" w:rsidR="006B0F95" w:rsidRPr="006B0F95" w:rsidRDefault="006B0F95" w:rsidP="006B0F95">
      <w:r w:rsidRPr="006B0F95">
        <w:t>Globale Zukunftssicherung bedeutet daher: Die Welt wird nicht sicher, weil sie alle Risiken kontrolliert. Sie wird sicherer, wenn sie kritische Funktionen schützt, Verwundbarkeiten senkt, Rückkopplungen ernst nimmt, Wahrheit bewahrt, Kooperation ermöglicht und früh handelt.</w:t>
      </w:r>
    </w:p>
    <w:p w14:paraId="7C550FEF" w14:textId="77777777" w:rsidR="006B0F95" w:rsidRPr="006B0F95" w:rsidRDefault="006B0F95" w:rsidP="00CD27E1">
      <w:pPr>
        <w:pStyle w:val="berschrift3"/>
      </w:pPr>
      <w:bookmarkStart w:id="6361" w:name="_Toc229829992"/>
      <w:bookmarkStart w:id="6362" w:name="_Toc229927099"/>
      <w:bookmarkStart w:id="6363" w:name="_Toc229945103"/>
      <w:bookmarkStart w:id="6364" w:name="_Toc229948890"/>
      <w:bookmarkStart w:id="6365" w:name="_Toc229955517"/>
      <w:bookmarkStart w:id="6366" w:name="_Toc229958672"/>
      <w:bookmarkStart w:id="6367" w:name="_Toc229963477"/>
      <w:r w:rsidRPr="006B0F95">
        <w:t>95.5 Globale Makro-Wirkungsrisiken</w:t>
      </w:r>
      <w:bookmarkEnd w:id="6361"/>
      <w:bookmarkEnd w:id="6362"/>
      <w:bookmarkEnd w:id="6363"/>
      <w:bookmarkEnd w:id="6364"/>
      <w:bookmarkEnd w:id="6365"/>
      <w:bookmarkEnd w:id="6366"/>
      <w:bookmarkEnd w:id="6367"/>
    </w:p>
    <w:p w14:paraId="66513304" w14:textId="77777777" w:rsidR="006B0F95" w:rsidRPr="006B0F95" w:rsidRDefault="006B0F95" w:rsidP="006B0F95">
      <w:r w:rsidRPr="006B0F95">
        <w:t xml:space="preserve">Globale Resilienz kann nicht nur als Katastrophenschutz, Krisenvorsorge oder Frühwarnung verstanden werden. Sie braucht auch eine makroökonomische Ebene. Denn viele globale Risiken entstehen nicht allein durch einzelne Ereignisse, sondern </w:t>
      </w:r>
      <w:r w:rsidRPr="006B0F95">
        <w:lastRenderedPageBreak/>
        <w:t>durch miteinander gekoppelte Preis-, Kapital-, Rohstoff-, Versicherungs-, Handels-, Energie- und Datenstrukturen [I-K95-4; I-K95-5].</w:t>
      </w:r>
    </w:p>
    <w:p w14:paraId="541F0F92" w14:textId="77777777" w:rsidR="006B0F95" w:rsidRPr="006B0F95" w:rsidRDefault="006B0F95" w:rsidP="006B0F95">
      <w:r w:rsidRPr="006B0F95">
        <w:t>Die alte Makroökonomie betrachtet globale Stabilität vor allem über Wachstum, Inflation, Verschuldung, Wechselkurse, Handelsbilanzen, Beschäftigung, Investitionen, Kapitalströme und Finanzmarktstabilität. Diese Größen bleiben relevant. Aber sie zeigen nicht ausreichend, ob eine Weltordnung Zukunftsfähigkeit erzeugt oder systemische Verlustleistung verschiebt. Ein Staat kann wachsen und Wasserreserven erschöpfen. Eine Region kann Exportüberschüsse erzielen und Arbeit ausbeuten. Ein Unternehmen kann global profitabel sein und Lieferkettenrisiken erhöhen. Ein Kapitalmarkt kann liquide sein und fossile Pfade finanzieren. Ein Handelsweg kann effizient sein und gleichzeitig geopolitisch verwundbar werden [I-K95-1; I-K95-4].</w:t>
      </w:r>
    </w:p>
    <w:p w14:paraId="46A53C30" w14:textId="77777777" w:rsidR="006B0F95" w:rsidRPr="006B0F95" w:rsidRDefault="006B0F95" w:rsidP="006B0F95">
      <w:r w:rsidRPr="006B0F95">
        <w:t>Globale Makro-Wirkungsrisiken entstehen dort, wo ökonomische Stabilität auf beschädigten Wirkungsbedingungen beruht. Dazu gehören sechs Felder.</w:t>
      </w:r>
    </w:p>
    <w:p w14:paraId="4C02E9B5" w14:textId="77777777" w:rsidR="006B0F95" w:rsidRPr="006B0F95" w:rsidRDefault="006B0F95" w:rsidP="006B0F95">
      <w:r w:rsidRPr="006B0F95">
        <w:t>Erstens: Rohstoffkonzentration. Die Transformation zu erneuerbarer Energie, Batterien, Elektronik, Rechenzentren, Netzen und Elektromobilität braucht kritische Rohstoffe. Wenn Lithium, Kobalt, Nickel, Kupfer, Graphit, seltene Erden oder Halbleiterrohstoffe unter hoher regionaler Konzentration, Wasserstress, Arbeitsrechtsproblemen oder geopolitischer Erpressbarkeit gewonnen werden, entsteht kein echter Transformationspfad. Es entsteht ein Wechsel der Abhängigkeit [I-K95-8; E-K95-7].</w:t>
      </w:r>
    </w:p>
    <w:p w14:paraId="26CCB0A7" w14:textId="77777777" w:rsidR="006B0F95" w:rsidRPr="006B0F95" w:rsidRDefault="006B0F95" w:rsidP="006B0F95">
      <w:r w:rsidRPr="006B0F95">
        <w:t>Zweitens: Energieabhängigkeit. Fossile Energie erzeugt Emissionen, geopolitische Verwundbarkeit und Preisrisiken. Erneuerbare Energie kann Verwundbarkeit senken, wenn Netze, Speicher, Rohstoffe, Fertigung, Fachkräfte und Infrastruktur mitgedacht werden. Eine Energieordnung ist wirkungsökonomisch nicht schon stabil, weil sie CO2 senkt. Sie muss Versorgungssicherheit, Ressourcenfairness, soziale Bezahlbarkeit und demokratische Kontrolle verbinden.</w:t>
      </w:r>
    </w:p>
    <w:p w14:paraId="15A1BFBA" w14:textId="77777777" w:rsidR="006B0F95" w:rsidRPr="006B0F95" w:rsidRDefault="006B0F95" w:rsidP="006B0F95">
      <w:r w:rsidRPr="006B0F95">
        <w:t>Drittens: Versicherbarkeit von Regionen und Staaten. Wenn Extremwetter, Überschwemmungen, Dürren, Feuer, Küstenerosion oder Infrastrukturverluste private und öffentliche Versicherbarkeit schwächen, verschwindet Risiko nicht. Es verschiebt sich in Staatshaushalte, Haushalte, Unternehmen, Kommunen und internationale Hilfssysteme. Unversicherbarkeit ist deshalb kein Branchenproblem. Sie ist ein Makro-Warnsignal [I-K95-10; E-K95-13].</w:t>
      </w:r>
    </w:p>
    <w:p w14:paraId="7944F9DD" w14:textId="77777777" w:rsidR="006B0F95" w:rsidRPr="006B0F95" w:rsidRDefault="006B0F95" w:rsidP="006B0F95">
      <w:r w:rsidRPr="006B0F95">
        <w:t>Viertens: Finanzmarkt- und Schuldendynamiken. Staaten mit hoher Klimaverwundbarkeit, schwacher Infrastruktur oder hohem Wiederaufbaubedarf können höhere Finanzierungskosten bekommen. Dann wird Prävention gerade dort teurer, wo sie am nötigsten wäre. Kapitalmärkte können Resilienz finanzieren, aber auch Verwundbarkeit verschärfen, wenn sie kurzfristige Rendite über langfristige Wirkungsrisiken stellen [I-K95-12; E-K95-11].</w:t>
      </w:r>
    </w:p>
    <w:p w14:paraId="6632956F" w14:textId="77777777" w:rsidR="006B0F95" w:rsidRPr="006B0F95" w:rsidRDefault="006B0F95" w:rsidP="006B0F95">
      <w:r w:rsidRPr="006B0F95">
        <w:lastRenderedPageBreak/>
        <w:t>Fünftens: Handelswege und Lieferketten. Globale Handelsströme sind keine neutralen Effizienzkanäle. Sie sind Wirkungsräume. Wenn zentrale Seewege, Häfen, Kanäle, Energiepipelines, Datenkabel, Cloud-Zentren, Satelliteninfrastruktur oder Logistikknoten gestört werden, entstehen Preis-, Versorgungs-, Ernährungs-, Energie- und Sicherheitsrisiken. Globale Resilienz braucht daher nicht nur billigere Lieferketten, sondern wirkungsstärkere Lieferketten [I-K95-11; E-K95-8].</w:t>
      </w:r>
    </w:p>
    <w:p w14:paraId="3D9BB0CC" w14:textId="77777777" w:rsidR="006B0F95" w:rsidRPr="006B0F95" w:rsidRDefault="006B0F95" w:rsidP="006B0F95">
      <w:r w:rsidRPr="006B0F95">
        <w:t>Sechstens: Daten- und Plattformmacht. Digitale Infrastruktur wird zur Makrostruktur. Zahlungsverkehr, Handel, Logistik, öffentliche Kommunikation, KI, Forschung, Verwaltung, Gesundheitsdaten, Produktpässe, Lieferketten und Frühwarnsysteme hängen an Datenräumen. Wenn diese Infrastruktur durch wenige private oder geopolitisch abhängige Akteure kontrolliert wird, entsteht eine neue Form globaler Abhängigkeit [I-K95-5].</w:t>
      </w:r>
    </w:p>
    <w:p w14:paraId="18DA440D" w14:textId="77777777" w:rsidR="006B0F95" w:rsidRPr="006B0F95" w:rsidRDefault="006B0F95" w:rsidP="006B0F95">
      <w:r w:rsidRPr="006B0F95">
        <w:t>Diese sechs Felder zeigen, dass globale Makrostabilität nicht nur über Geldgrößen beschrieben werden kann. Eine weltfähige Wirkungsökonomie braucht daher ein erweitertes Makrobild: Klima-, Rohstoff-, Wasser-, Versicherungs-, Finanz-, Lieferketten-, Daten- und Demokratierisiken müssen als gekoppelte Stabilitätsgrößen verstanden werden.</w:t>
      </w:r>
    </w:p>
    <w:p w14:paraId="08715435" w14:textId="77777777" w:rsidR="006B0F95" w:rsidRPr="006B0F95" w:rsidRDefault="006B0F95" w:rsidP="006B0F95">
      <w:r w:rsidRPr="006B0F95">
        <w:t>Das bedeutet nicht, dass jede globale Wirkung zentral gesteuert werden kann. Es bedeutet, dass globale Politik und Finanzmärkte Wirkungsrisiken nicht länger als externe Störungen behandeln dürfen. Sie sind Teil der makroökonomischen Realität. Wenn ein Staat seine Klimarisiken nicht versichern kann, ist das makroökonomisch relevant. Wenn eine Region durch Wasserstress Lieferketten verliert, ist das makroökonomisch relevant. Wenn Desinformation demokratische Investitionssicherheit schwächt, ist das makroökonomisch relevant. Wenn Rohstoffmacht die Energiewende verlangsamt, ist das makroökonomisch relevant.</w:t>
      </w:r>
    </w:p>
    <w:p w14:paraId="7EB8328B" w14:textId="77777777" w:rsidR="006B0F95" w:rsidRPr="006B0F95" w:rsidRDefault="006B0F95" w:rsidP="006B0F95">
      <w:r w:rsidRPr="006B0F95">
        <w:t>Die Wirkungsökonomie erweitert Makroökonomie daher um Wirkungsstabilität. Eine Weltordnung ist nicht stabil, wenn sie hohe Aktivität, liquide Märkte und starke Handelsströme zeigt, aber ihre Wasser-, Klima-, Ernährungs-, Gesundheits-, Daten- und Demokratierisiken erhöht. Stabil ist sie, wenn ihre zentralen Lebensfunktionen auch unter Stress erhalten bleiben, wenn Kapital Prävention finanziert, wenn Lieferketten nicht auf Ausbeutung beruhen, wenn Rohstoffpartnerschaften lokale Wertschöpfung ermöglichen und wenn Versicherung, Finanzierung und Handel Wirkungsrisiken früh sichtbar machen.</w:t>
      </w:r>
    </w:p>
    <w:p w14:paraId="7B77EEA9" w14:textId="77777777" w:rsidR="006B0F95" w:rsidRPr="006B0F95" w:rsidRDefault="006B0F95" w:rsidP="006B0F95">
      <w:r w:rsidRPr="006B0F95">
        <w:t>Globale Resilienz entsteht aus dieser Sicht nicht erst in der Krise. Sie entsteht in den makroökonomischen Strukturen, die Krisen wahrscheinlicher oder unwahrscheinlicher machen.</w:t>
      </w:r>
    </w:p>
    <w:p w14:paraId="430BC673" w14:textId="77777777" w:rsidR="006B0F95" w:rsidRPr="006B0F95" w:rsidRDefault="006B0F95" w:rsidP="00CD27E1">
      <w:pPr>
        <w:pStyle w:val="berschrift3"/>
      </w:pPr>
      <w:bookmarkStart w:id="6368" w:name="_Toc229829993"/>
      <w:bookmarkStart w:id="6369" w:name="_Toc229927100"/>
      <w:bookmarkStart w:id="6370" w:name="_Toc229945104"/>
      <w:bookmarkStart w:id="6371" w:name="_Toc229948891"/>
      <w:bookmarkStart w:id="6372" w:name="_Toc229955518"/>
      <w:bookmarkStart w:id="6373" w:name="_Toc229958673"/>
      <w:bookmarkStart w:id="6374" w:name="_Toc229963478"/>
      <w:r w:rsidRPr="006B0F95">
        <w:t>95.6 Zwischenfazit</w:t>
      </w:r>
      <w:bookmarkEnd w:id="6368"/>
      <w:bookmarkEnd w:id="6369"/>
      <w:bookmarkEnd w:id="6370"/>
      <w:bookmarkEnd w:id="6371"/>
      <w:bookmarkEnd w:id="6372"/>
      <w:bookmarkEnd w:id="6373"/>
      <w:bookmarkEnd w:id="6374"/>
    </w:p>
    <w:p w14:paraId="35C909C3" w14:textId="77777777" w:rsidR="006B0F95" w:rsidRPr="006B0F95" w:rsidRDefault="006B0F95" w:rsidP="006B0F95">
      <w:r w:rsidRPr="006B0F95">
        <w:t>Globale Resilienz ist gemeinsame Überlebens- und Handlungsfähigkeit.</w:t>
      </w:r>
    </w:p>
    <w:p w14:paraId="7C884B76" w14:textId="77777777" w:rsidR="006B0F95" w:rsidRPr="006B0F95" w:rsidRDefault="006B0F95" w:rsidP="006B0F95">
      <w:r w:rsidRPr="006B0F95">
        <w:lastRenderedPageBreak/>
        <w:t>Dieses Kapitel hat fünf Linien gezogen.</w:t>
      </w:r>
    </w:p>
    <w:p w14:paraId="13C3F4F7" w14:textId="77777777" w:rsidR="006B0F95" w:rsidRPr="006B0F95" w:rsidRDefault="006B0F95" w:rsidP="006B0F95">
      <w:r w:rsidRPr="006B0F95">
        <w:t>Erstens: Klima, Migration, Ernährung, Gesundheit, Wasser, Energie, Lieferketten, Rohstoffe, Digitalisierung, Cyber, Pandemien und kritische Infrastruktur sind gekoppelte Wirkungsräume. Sie dürfen nicht als getrennte Ressorts gelesen werden.</w:t>
      </w:r>
    </w:p>
    <w:p w14:paraId="5F996E63" w14:textId="77777777" w:rsidR="006B0F95" w:rsidRPr="006B0F95" w:rsidRDefault="006B0F95" w:rsidP="006B0F95">
      <w:r w:rsidRPr="006B0F95">
        <w:t>Zweitens: Internationale Krisenvorsorge muss Prävention vor Reparatur stellen. Frühes Handeln erhöht Optionen. Spätes Handeln macht Lösungen enger, teurer und härter. Nicht eingetretene Katastrophen sind keine Wirkungslosigkeit, sondern Erfolg der Prävention.</w:t>
      </w:r>
    </w:p>
    <w:p w14:paraId="1C2CB0D2" w14:textId="77777777" w:rsidR="006B0F95" w:rsidRPr="006B0F95" w:rsidRDefault="006B0F95" w:rsidP="006B0F95">
      <w:r w:rsidRPr="006B0F95">
        <w:t>Drittens: Daten- und Frühwarnkooperation ist globale Wirkungsrückkopplung. Satellitendaten, Statistik, offene Wissenschaft, Gesundheitsdaten, Klimadaten, Lieferkettendaten, Wasser- und Ernährungssysteme können Krisen früher sichtbar machen. Aber sie brauchen Datenschutz, lokale Nutzbarkeit, unabhängige Kontrolle und faire Datenzugänge.</w:t>
      </w:r>
    </w:p>
    <w:p w14:paraId="79882E7E" w14:textId="77777777" w:rsidR="006B0F95" w:rsidRPr="006B0F95" w:rsidRDefault="006B0F95" w:rsidP="006B0F95">
      <w:r w:rsidRPr="006B0F95">
        <w:t>Viertens: Gemeinsame Zukunftssicherung entsteht nicht durch Abschottung. Resilienz ist nicht Isolation, sondern Lern-, Anpassungs- und Kooperationsfähigkeit. Sicherheitsarchitektur braucht Schutz kritischer Funktionen, aber keinen Sicherheitsstaat.</w:t>
      </w:r>
    </w:p>
    <w:p w14:paraId="786C9F8A" w14:textId="77777777" w:rsidR="006B0F95" w:rsidRPr="006B0F95" w:rsidRDefault="006B0F95" w:rsidP="006B0F95">
      <w:r w:rsidRPr="006B0F95">
        <w:t>Fünftens: Globale Makro-Wirkungsrisiken zeigen, dass Stabilität nicht nur eine Frage von Wachstum, Inflation, Verschuldung oder Kapitalströmen ist. Rohstoffkonzentration, Energieabhängigkeit, Versicherbarkeit, Lieferketten, Datenmacht, Klima- und Demokratierisiken sind makroökonomische Stabilitätsgrößen.</w:t>
      </w:r>
    </w:p>
    <w:p w14:paraId="7A31766D" w14:textId="77777777" w:rsidR="006B0F95" w:rsidRPr="006B0F95" w:rsidRDefault="006B0F95" w:rsidP="006B0F95">
      <w:r w:rsidRPr="006B0F95">
        <w:t>Globale Sicherheit wird wirkungsökonomisch nicht militärisch verengt. Sie schützt die Bedingungen, unter denen Menschen leben, Staaten handlungsfähig bleiben, Märkte nicht in Blindheit laufen, Demokratien sich korrigieren und globale Lebenssysteme tragfähig bleiben.</w:t>
      </w:r>
    </w:p>
    <w:p w14:paraId="56993932" w14:textId="77777777" w:rsidR="006B0F95" w:rsidRPr="006B0F95" w:rsidRDefault="006B0F95" w:rsidP="006B0F95">
      <w:r w:rsidRPr="006B0F95">
        <w:t>Die nächste Frage lautet: Wie lässt sich all das zu einer weltfähigen Ordnung bündeln, ohne Weltregierung, Dominanzanspruch oder naive Utopie?</w:t>
      </w:r>
    </w:p>
    <w:p w14:paraId="4F3407E8" w14:textId="77777777" w:rsidR="006B0F95" w:rsidRDefault="006B0F95" w:rsidP="006B0F95">
      <w:r w:rsidRPr="006B0F95">
        <w:t>Diese Frage führt zu Kapitel 96 - Wirkungsökonomie als weltfähige Ordnung.</w:t>
      </w:r>
    </w:p>
    <w:p w14:paraId="68603193" w14:textId="2246AD21" w:rsidR="006B0F95" w:rsidRPr="006B0F95" w:rsidRDefault="006B0F95" w:rsidP="006B0F95">
      <w:pPr>
        <w:pStyle w:val="berschrift3"/>
      </w:pPr>
      <w:bookmarkStart w:id="6375" w:name="_Toc229829994"/>
      <w:bookmarkStart w:id="6376" w:name="_Toc229927101"/>
      <w:bookmarkStart w:id="6377" w:name="_Toc229945105"/>
      <w:bookmarkStart w:id="6378" w:name="_Toc229948892"/>
      <w:bookmarkStart w:id="6379" w:name="_Toc229955519"/>
      <w:bookmarkStart w:id="6380" w:name="_Toc229958674"/>
      <w:bookmarkStart w:id="6381" w:name="_Toc229963479"/>
      <w:r w:rsidRPr="006B0F95">
        <w:t xml:space="preserve">Endnoten und Quellen zu Kapitel </w:t>
      </w:r>
      <w:r>
        <w:t>95</w:t>
      </w:r>
      <w:bookmarkEnd w:id="6375"/>
      <w:bookmarkEnd w:id="6376"/>
      <w:bookmarkEnd w:id="6377"/>
      <w:bookmarkEnd w:id="6378"/>
      <w:bookmarkEnd w:id="6379"/>
      <w:bookmarkEnd w:id="6380"/>
      <w:bookmarkEnd w:id="6381"/>
    </w:p>
    <w:p w14:paraId="1A2039D5" w14:textId="77777777" w:rsidR="006B0F95" w:rsidRPr="006B0F95" w:rsidRDefault="006B0F95" w:rsidP="006B0F95">
      <w:pPr>
        <w:rPr>
          <w:b/>
          <w:bCs/>
        </w:rPr>
      </w:pPr>
      <w:r w:rsidRPr="006B0F95">
        <w:rPr>
          <w:b/>
          <w:bCs/>
        </w:rPr>
        <w:t>Interne WÖk-Quellen</w:t>
      </w:r>
    </w:p>
    <w:p w14:paraId="61575F18" w14:textId="77777777" w:rsidR="006B0F95" w:rsidRPr="006B0F95" w:rsidRDefault="006B0F95" w:rsidP="006B0F95">
      <w:r w:rsidRPr="006B0F95">
        <w:t>[I-K95-1] Weber, Natalie: Die neue Ordnung des Wohlstands, Arbeitsfassung 2026, Abschnitt zu Resilienz, kritischer Infrastruktur, hybrider Kriegsführung, Informationssicherheit und sozialer Kohäsion. Grundlage für Resilienz als Fähigkeit eines Systems, Störungen aufzunehmen, Grundfunktionen zu erhalten, sich anzupassen und aus Krisen zu lernen; außerdem für kritische Infrastruktur als Energie, Wasser, Ernährung, Gesundheit, Pflege, Transport, Kommunikation, Finanzsystem, Verwaltung, digitale Netze, Rechenzentren, Cloud, Satelliten, Medien und Datenräume.</w:t>
      </w:r>
    </w:p>
    <w:p w14:paraId="6FE7F6D4" w14:textId="77777777" w:rsidR="006B0F95" w:rsidRPr="006B0F95" w:rsidRDefault="006B0F95" w:rsidP="006B0F95">
      <w:r w:rsidRPr="006B0F95">
        <w:lastRenderedPageBreak/>
        <w:t>[I-K95-2] Weber, Natalie: Die neue Ordnung des Wohlstands, Arbeitsfassung 2026, Abschnitt zur wirkungsökonomischen Sicherheitsarchitektur. Grundlage für Sicherheit als Fähigkeit, Mensch, Planet und Demokratie unter Stress tragfähig zu halten, sowie für die Leitfrage, welche Verwundbarkeiten ein System erzeugt und wie sie gesenkt werden können, ohne Freiheit zu verlieren.</w:t>
      </w:r>
    </w:p>
    <w:p w14:paraId="30F51E6C" w14:textId="77777777" w:rsidR="006B0F95" w:rsidRPr="006B0F95" w:rsidRDefault="006B0F95" w:rsidP="006B0F95">
      <w:r w:rsidRPr="006B0F95">
        <w:t>[I-K95-3] Weber, Natalie: Die neue Ordnung des Wohlstands, Arbeitsfassung 2026, Abschnitt „Instrumente und Umsetzung“. Grundlage für ein nationales Wirkungsresilienz-Dashboard, Resilienz-WÖk-IDs, Resilienz-Scorecards für kritische Infrastruktur, Wirkungshaushalte für Prävention, Wirkungsfonds für Resilienz, Energie-Resilienzpläne, Lieferketten-Transparenz, digitale Produktpässe und Cyber-Resilienzstandards.</w:t>
      </w:r>
    </w:p>
    <w:p w14:paraId="469CF55E" w14:textId="77777777" w:rsidR="006B0F95" w:rsidRPr="006B0F95" w:rsidRDefault="006B0F95" w:rsidP="006B0F95">
      <w:r w:rsidRPr="006B0F95">
        <w:t>[I-K95-4] Weber, Natalie: Die neue Ordnung des Wohlstands, Arbeitsfassung 2026, Abschnitt „Geopolitik, Lieferketten und systemische Verwundbarkeit“. Grundlage für die Einordnung von Energieabhängigkeiten, Informationsräumen, Lieferketten, Finanzströmen, technologischer Dominanz, sozialer Kohäsion und ökologischen Belastungsgrenzen als überlagerte Sicherheits- und Resilienzrisiken.</w:t>
      </w:r>
    </w:p>
    <w:p w14:paraId="0E7DF2B7" w14:textId="77777777" w:rsidR="006B0F95" w:rsidRPr="006B0F95" w:rsidRDefault="006B0F95" w:rsidP="006B0F95">
      <w:r w:rsidRPr="006B0F95">
        <w:t>[I-K95-5] Weber, Natalie: Systemmodell der Wirkungsökonomie, 2025, Abschnitte „Außenpolitik &amp; Sicherheitspolitik“ und „Katastrophenschutz &amp; Systemresilienz“. Grundlage für globale Wirkpartnerschaften, Lieferketten-Diplomatie, internationale Klimapolitik als Kern der Außenpolitik, Cyber-Schutz, hybride Kriegsführung als geopolitische Realität und nationale Resilienzstrategie mit Risikoindikatoren, Notfallplänen, Wasser-, Klima-, Energie-, Gesundheits- und Digitalsicherheit sowie systemischer Redundanz.</w:t>
      </w:r>
    </w:p>
    <w:p w14:paraId="10D5089C" w14:textId="77777777" w:rsidR="006B0F95" w:rsidRPr="006B0F95" w:rsidRDefault="006B0F95" w:rsidP="006B0F95">
      <w:r w:rsidRPr="006B0F95">
        <w:t>[I-K95-6] Weber, Natalie: Systemmodell der Wirkungsökonomie, 2025, spätere Ergänzungsliste. Grundlage für EU- und internationale Finanzintegration, globale Wirkungssysteme, Klimaclubs, entwicklungspolitische Wirkungspartnerschaften, gemeinsame Resilienztöpfe, öffentliche Wirkungskapitalfonds, internationale digitale Sicherheitsordnung und globale Stabilität als Wirkungsziel.</w:t>
      </w:r>
    </w:p>
    <w:p w14:paraId="57B81001" w14:textId="77777777" w:rsidR="006B0F95" w:rsidRPr="006B0F95" w:rsidRDefault="006B0F95" w:rsidP="006B0F95">
      <w:r w:rsidRPr="006B0F95">
        <w:t>[I-K95-7] Weber, Natalie: Die neue Ordnung des Wohlstands, Arbeitsfassung 2026, Abschnitt zur Neubewertung von Sicherheit. Grundlage für die Sätze: Sicherheit ist nicht nur Abwehr, Polizei, Militär, Kontrolle oder Grenze, sondern ein Wirkungszustand; Energiepolitik, Lieferkettenpolitik, Cyberpolitik, Medienpolitik, Sozialpolitik, Klimaanpassung, Bildung, Wohnungspolitik und Kapitalmarktaufsicht werden in diesem Sinn sicherheitsrelevant.</w:t>
      </w:r>
    </w:p>
    <w:p w14:paraId="4B4ACD34" w14:textId="77777777" w:rsidR="006B0F95" w:rsidRPr="006B0F95" w:rsidRDefault="006B0F95" w:rsidP="006B0F95">
      <w:r w:rsidRPr="006B0F95">
        <w:t xml:space="preserve">[I-K95-8] Weber, Natalie: Die neue Ordnung des Wohlstands, Arbeitsfassung 2026, Abschnitt zu Frieden, Resilienz und Systemrisiken. Grundlage für die Formulierung, dass die Wirkungsökonomie weder pazifistische Verdrängung realer Bedrohung noch militaristische Gesamtmobilisierung ist, sondern Sicherheit als Zusammenwirken </w:t>
      </w:r>
      <w:r w:rsidRPr="006B0F95">
        <w:lastRenderedPageBreak/>
        <w:t>militärischer, ziviler, sozialer, ökologischer, digitaler, wirtschaftlicher und demokratischer Resilienz versteht.</w:t>
      </w:r>
    </w:p>
    <w:p w14:paraId="0FAF31BD" w14:textId="77777777" w:rsidR="006B0F95" w:rsidRPr="006B0F95" w:rsidRDefault="006B0F95" w:rsidP="006B0F95">
      <w:r w:rsidRPr="006B0F95">
        <w:t>[I-K95-9] Weber, Natalie: Die neue Ordnung des Wohlstands, Arbeitsfassung 2026, Abschnitt zu Kultur, Identität und demokratischer Stabilität. Grundlage für soziale und kulturelle Resilienz als Bedingung globaler Handlungsfähigkeit: freie Verschiedenheit, Minderheitenschutz, Begegnung, gemeinsame demokratische Regeln und Schutz vor Polarisierung.</w:t>
      </w:r>
    </w:p>
    <w:p w14:paraId="4F13DE13" w14:textId="77777777" w:rsidR="006B0F95" w:rsidRPr="006B0F95" w:rsidRDefault="006B0F95" w:rsidP="006B0F95">
      <w:r w:rsidRPr="006B0F95">
        <w:t>[I-K95-10] Weber, Natalie: Die neue Ordnung des Wohlstands, Arbeitsfassung 2026, Abschnitte zu globaler Makrowirkung, Rohstoffabhängigkeit, Versicherbarkeit, Kapitalwirkung und Wirkungsrisiken. Grundlage für globale Makro-Wirkungsrisiken als gekoppelte Stabilitätsgrößen.</w:t>
      </w:r>
    </w:p>
    <w:p w14:paraId="483B6481" w14:textId="77777777" w:rsidR="006B0F95" w:rsidRPr="006B0F95" w:rsidRDefault="006B0F95" w:rsidP="006B0F95">
      <w:r w:rsidRPr="006B0F95">
        <w:t>[I-K95-11] Weber, Natalie: Wirkungsökonomie in der Lieferkette, 2025. Grundlage für internationale Lieferketten als Wirkungsräume, Importwirkung, Vorleistungen und Rückkopplung über Preise, Steuern und Produktwirkung.</w:t>
      </w:r>
    </w:p>
    <w:p w14:paraId="298B8E65" w14:textId="23167026" w:rsidR="006B0F95" w:rsidRPr="006B0F95" w:rsidRDefault="005D62F6" w:rsidP="005D62F6">
      <w:r>
        <w:t>[I-K95-12] Weber, Natalie: Whitepaper T-SROI, 2025. Grundlage für Kapital, Transformationswirkung, Resilienz und systemische Breitenwirkung von Investitionen sowie für die Abgrenzung zwischen operativer Netto-Wirkung und Transformationsleistung. Historische Konzeptquelle; ihre Multiplikatorlogik gilt nicht als aktuelle Rechenregel. Für die aktuelle Rechnung: T-SROI-Rechenstandard v1.1, 2.8.2026, und führender Begriffsleitfaden v1.8, 1.10.2026, §§ 5 und 10.10.</w:t>
      </w:r>
    </w:p>
    <w:p w14:paraId="69E270E3" w14:textId="77777777" w:rsidR="006B0F95" w:rsidRPr="006B0F95" w:rsidRDefault="006B0F95" w:rsidP="006B0F95">
      <w:pPr>
        <w:rPr>
          <w:b/>
          <w:bCs/>
          <w:lang w:val="it-IT"/>
        </w:rPr>
      </w:pPr>
      <w:r w:rsidRPr="006B0F95">
        <w:rPr>
          <w:b/>
          <w:bCs/>
          <w:lang w:val="it-IT"/>
        </w:rPr>
        <w:t>Externe Quellen</w:t>
      </w:r>
    </w:p>
    <w:p w14:paraId="2F119726" w14:textId="12C2D6E1" w:rsidR="006B0F95" w:rsidRPr="006B0F95" w:rsidRDefault="006B0F95" w:rsidP="006B0F95">
      <w:r w:rsidRPr="006B0F95">
        <w:rPr>
          <w:lang w:val="it-IT"/>
        </w:rPr>
        <w:t xml:space="preserve">[E-K95-1] World Meteorological Organization: State of the Global Climate 2025, 2026. </w:t>
      </w:r>
      <w:r w:rsidRPr="006B0F95">
        <w:t>Bezugspunkt für 2015-2025 als die wärmsten elf Jahre seit Beginn der Aufzeichnungen, für hohe Energieungleichgewichte im Klimasystem, extreme Wetterwirkungen auf Millionen Menschen und Kosten in Milliardenhöhe sowie für die Verbindung von Klimadaten mit Gesundheit, Ernährungssicherheit, Vertreibung und Migration. (</w:t>
      </w:r>
      <w:r w:rsidR="005E565E" w:rsidRPr="00295A59">
        <w:t>https://wmo.int/publication-series/state-of-global-climate/state-of-global-climate-2025</w:t>
      </w:r>
      <w:r w:rsidRPr="006B0F95">
        <w:t>)</w:t>
      </w:r>
    </w:p>
    <w:p w14:paraId="50E048BF" w14:textId="2A3B836B" w:rsidR="006B0F95" w:rsidRPr="006B0F95" w:rsidRDefault="006B0F95" w:rsidP="006B0F95">
      <w:r w:rsidRPr="006B0F95">
        <w:t>[E-K95-2] FAO/WFP: Hunger Hotspots: FAO-WFP early warnings on acute food insecurity, November 2025 bis Mai 2026. Bezugspunkt für akute Ernährungsunsicherheit in 16 Hotspots, verschärft durch Konflikte, wirtschaftliche Schocks, extreme Wetterereignisse und kritische Finanzierungslücken. (</w:t>
      </w:r>
      <w:r w:rsidR="005E565E" w:rsidRPr="00295A59">
        <w:t>https://www.wfp.org/publications/hunger-hotspots-fao-wfp-early-warnings-acute-food-insecurity</w:t>
      </w:r>
      <w:r w:rsidRPr="006B0F95">
        <w:t>)</w:t>
      </w:r>
    </w:p>
    <w:p w14:paraId="4753AD37" w14:textId="3D023843" w:rsidR="006B0F95" w:rsidRPr="006B0F95" w:rsidRDefault="006B0F95" w:rsidP="006B0F95">
      <w:r w:rsidRPr="006B0F95">
        <w:t>[E-K95-3] World Health Organization / Europäische Kommission: WHO Pandemic Agreement, 2025/2026. Bezugspunkt für das neue internationale Pandemieabkommen, für globale Lieferketten- und Logistiknetzwerke, koordinierte Finanzierungsmechanismen und die Klarstellung, dass das Abkommen der WHO keine Befugnis gibt, nationale Maßnahmen wie Lockdowns oder Impfmandate anzuordnen. (</w:t>
      </w:r>
      <w:r w:rsidR="005E565E" w:rsidRPr="00295A59">
        <w:t>https://www.who.int/health-topics/who-pandemic-agreement</w:t>
      </w:r>
      <w:r w:rsidRPr="006B0F95">
        <w:t>)</w:t>
      </w:r>
    </w:p>
    <w:p w14:paraId="7028EB0C" w14:textId="3CCD80B0" w:rsidR="006B0F95" w:rsidRPr="006B0F95" w:rsidRDefault="006B0F95" w:rsidP="006B0F95">
      <w:r w:rsidRPr="006B0F95">
        <w:lastRenderedPageBreak/>
        <w:t>[E-K95-4] Internal Displacement Monitoring Centre: Global Report on Internal Displacement 2025 sowie IDMC/NRC-Presseinformationen 2026. Bezugspunkt für interne Vertreibung durch Konflikte, Gewalt und Katastrophen als globale Resilienzfrage sowie für die Verbindung von Migration, Konflikt, Klima und sozialer Verwundbarkeit. (</w:t>
      </w:r>
      <w:r w:rsidR="005E565E" w:rsidRPr="00295A59">
        <w:t>https://www.internal-displacement.org/global-report/grid2025/</w:t>
      </w:r>
      <w:r w:rsidRPr="006B0F95">
        <w:t>)</w:t>
      </w:r>
    </w:p>
    <w:p w14:paraId="6CCE23EB" w14:textId="55B9EA21" w:rsidR="006B0F95" w:rsidRPr="006B0F95" w:rsidRDefault="006B0F95" w:rsidP="006B0F95">
      <w:r w:rsidRPr="006B0F95">
        <w:t>[E-K95-5] United Nations Office for Disaster Risk Reduction: Global Assessment Report on Disaster Risk Reduction 2025. Bezugspunkt für die Aussage, dass Investitionen in Katastrophenrisikoreduktion Leben retten, Geld sparen und Grundlagen einer sicheren und prosperierenden Zukunft schaffen. (</w:t>
      </w:r>
      <w:r w:rsidR="005E565E" w:rsidRPr="00295A59">
        <w:t>https://www.undrr.org/gar/gar2025</w:t>
      </w:r>
      <w:r w:rsidRPr="006B0F95">
        <w:t>)</w:t>
      </w:r>
    </w:p>
    <w:p w14:paraId="3B44D240" w14:textId="365DBFE3" w:rsidR="006B0F95" w:rsidRPr="006B0F95" w:rsidRDefault="006B0F95" w:rsidP="006B0F95">
      <w:r w:rsidRPr="006B0F95">
        <w:t>[E-K95-6] United Nations Office for Disaster Risk Reduction: Sendai Framework for Disaster Risk Reduction 2015-2030. Bezugspunkt für sieben globale Ziele und vier Prioritäten: Risiken verstehen, Risikogovernance stärken, in Resilienz investieren sowie Vorsorge und Wiederaufbau verbessern. (</w:t>
      </w:r>
      <w:r w:rsidR="005E565E" w:rsidRPr="00295A59">
        <w:t>https://www.undrr.org/publication/sendai-framework-disaster-risk-reduction-2015-2030</w:t>
      </w:r>
      <w:r w:rsidRPr="006B0F95">
        <w:t>)</w:t>
      </w:r>
    </w:p>
    <w:p w14:paraId="5A42C008" w14:textId="32030149" w:rsidR="006B0F95" w:rsidRPr="006B0F95" w:rsidRDefault="006B0F95" w:rsidP="006B0F95">
      <w:r w:rsidRPr="006B0F95">
        <w:t>[E-K95-7] International Energy Agency: Global Critical Minerals Outlook 2025. Bezugspunkt für kritische Mineralien, Lieferkettenkonzentration, Preisvolatilität, Nebenproduktabhängigkeiten und die dominante Rolle Chinas bei der Raffination von 19 von 20 analysierten strategischen Mineralien mit durchschnittlich rund 70 Prozent Marktanteil. (</w:t>
      </w:r>
      <w:r w:rsidR="005E565E" w:rsidRPr="00295A59">
        <w:t>https://www.iea.org/reports/global-critical-minerals-outlook-2025</w:t>
      </w:r>
      <w:r w:rsidRPr="006B0F95">
        <w:t>)</w:t>
      </w:r>
    </w:p>
    <w:p w14:paraId="4DCDEA7E" w14:textId="2DE0FE63" w:rsidR="006B0F95" w:rsidRPr="006B0F95" w:rsidRDefault="006B0F95" w:rsidP="006B0F95">
      <w:r w:rsidRPr="006B0F95">
        <w:t>[E-K95-8] UN Trade and Development: Navigating troubled waters: Impact to global trade of disruption of shipping routes in the Red Sea, Black Sea and Panama Canal, 2024; Review of Maritime Transport 2024. Bezugspunkt für globale Handels- und Lieferkettenverwundbarkeit durch Störungen zentraler Wasserwege, geopolitische Konflikte, Klimarisiken und steigende Transportdistanzen. (</w:t>
      </w:r>
      <w:r w:rsidR="005E565E" w:rsidRPr="00295A59">
        <w:t>https://unctad.org/publication/navigating-troubled-waters-impact-global-trade-disruption-shipping-routes-red-sea-black</w:t>
      </w:r>
      <w:r w:rsidRPr="006B0F95">
        <w:t>)</w:t>
      </w:r>
    </w:p>
    <w:p w14:paraId="6FA9B9B7" w14:textId="17A9A729" w:rsidR="006B0F95" w:rsidRPr="006B0F95" w:rsidRDefault="006B0F95" w:rsidP="006B0F95">
      <w:r w:rsidRPr="006B0F95">
        <w:t>[E-K95-9] United Nations / UNDRR: Early Warnings for All. Bezugspunkt für das Ziel, bis Ende 2027 jeden Menschen auf der Erde durch lebensrettende Mehrgefahren-Frühwarnsysteme zu schützen. (</w:t>
      </w:r>
      <w:r w:rsidR="005E565E" w:rsidRPr="00295A59">
        <w:t>https://www.undrr.org/implementing-sendai-framework/sendai-framework-action/early-warnings-for-all</w:t>
      </w:r>
      <w:r w:rsidRPr="006B0F95">
        <w:t>)</w:t>
      </w:r>
    </w:p>
    <w:p w14:paraId="5D46886E" w14:textId="0E34392E" w:rsidR="006B0F95" w:rsidRPr="006B0F95" w:rsidRDefault="006B0F95" w:rsidP="006B0F95">
      <w:r w:rsidRPr="006B0F95">
        <w:t>[E-K95-10] UNDRR/WMO: Global Status of Multi-Hazard Early Warning Systems 2025. Bezugspunkt für Fortschritte bei Frühwarnsystemen, darunter 119 Länder mit Multi-Hazard-Early-Warning-Systemen und ein Zuwachs von 113 Prozent seit 2015, sowie für verbleibende Lücken in besonders verletzlichen Staaten. (</w:t>
      </w:r>
      <w:r w:rsidR="005E565E" w:rsidRPr="00295A59">
        <w:t>https://www.un.org/en/climatechange/early-warnings-for-all</w:t>
      </w:r>
      <w:r w:rsidRPr="006B0F95">
        <w:t>)</w:t>
      </w:r>
    </w:p>
    <w:p w14:paraId="2190361D" w14:textId="24437011" w:rsidR="00CD27E1" w:rsidRDefault="00CD27E1" w:rsidP="00CD27E1">
      <w:r>
        <w:t xml:space="preserve">[E-K95-11] Network for Greening the Financial System: A Call for Action: Climate Change as a Source of Financial Risk, First Comprehensive Report, 2019. Bezugspunkt für Klima- </w:t>
      </w:r>
      <w:r>
        <w:lastRenderedPageBreak/>
        <w:t>und Umweltrisiken als Finanzrisiken. NGFS - Publications: https://www.ngfs.net/en/publications-and-statistics/publications</w:t>
      </w:r>
    </w:p>
    <w:p w14:paraId="19874D20" w14:textId="0ADA41F3" w:rsidR="006B0F95" w:rsidRPr="00C65032" w:rsidRDefault="00CD27E1" w:rsidP="00CD27E1">
      <w:r w:rsidRPr="00CD27E1">
        <w:rPr>
          <w:lang w:val="nl-NL"/>
        </w:rPr>
        <w:t>[E-K95-12]</w:t>
      </w:r>
      <w:r>
        <w:rPr>
          <w:lang w:val="nl-NL"/>
        </w:rPr>
        <w:t xml:space="preserve"> </w:t>
      </w:r>
      <w:r w:rsidRPr="00CD27E1">
        <w:rPr>
          <w:lang w:val="nl-NL"/>
        </w:rPr>
        <w:t xml:space="preserve">World Bank: Lifelines. </w:t>
      </w:r>
      <w:r>
        <w:t>The Resilient Infrastructure Opportunity, 2019. Bezugspunkt für Resilienz kritischer Infrastruktur und die wirtschaftlichen Kosten von Infrastrukturverwundbarkeit.</w:t>
      </w:r>
      <w:r w:rsidRPr="00CD27E1">
        <w:t xml:space="preserve"> </w:t>
      </w:r>
      <w:r>
        <w:t>World Bank: https://www.worldbank.org/</w:t>
      </w:r>
    </w:p>
    <w:p w14:paraId="76A687AF" w14:textId="77777777" w:rsidR="006B0F95" w:rsidRDefault="006B0F95" w:rsidP="006B0F95">
      <w:r w:rsidRPr="006B0F95">
        <w:t>[E-K95-13] Swiss Re Institute: sigma-Berichte zu Naturkatastrophen, Versicherungsschutzlücken und globaler Risikoverschiebung. Bezugspunkt für Versicherungsschutzlücken, Naturkatastrophenrisiken und die Rolle von Versicherung in Systemresilienz.</w:t>
      </w:r>
    </w:p>
    <w:p w14:paraId="01DE45CE" w14:textId="77777777" w:rsidR="00A438A4" w:rsidRPr="006B0F95" w:rsidRDefault="00A438A4" w:rsidP="006B0F95"/>
    <w:p w14:paraId="3160044B" w14:textId="77777777" w:rsidR="0003016B" w:rsidRPr="0003016B" w:rsidRDefault="0003016B" w:rsidP="00A438A4">
      <w:pPr>
        <w:pStyle w:val="berschrift2"/>
      </w:pPr>
      <w:bookmarkStart w:id="6382" w:name="_Toc229829995"/>
      <w:bookmarkStart w:id="6383" w:name="_Toc229927102"/>
      <w:bookmarkStart w:id="6384" w:name="_Toc229945106"/>
      <w:bookmarkStart w:id="6385" w:name="_Toc229948893"/>
      <w:bookmarkStart w:id="6386" w:name="_Toc229955520"/>
      <w:bookmarkStart w:id="6387" w:name="_Toc229958675"/>
      <w:bookmarkStart w:id="6388" w:name="_Toc229963480"/>
      <w:r w:rsidRPr="0003016B">
        <w:t>Kapitel 96 - Wirkungsökonomie als weltfähige Ordnung</w:t>
      </w:r>
      <w:bookmarkEnd w:id="6382"/>
      <w:bookmarkEnd w:id="6383"/>
      <w:bookmarkEnd w:id="6384"/>
      <w:bookmarkEnd w:id="6385"/>
      <w:bookmarkEnd w:id="6386"/>
      <w:bookmarkEnd w:id="6387"/>
      <w:bookmarkEnd w:id="6388"/>
    </w:p>
    <w:p w14:paraId="4B9189E3" w14:textId="77777777" w:rsidR="0003016B" w:rsidRPr="0003016B" w:rsidRDefault="0003016B" w:rsidP="0003016B">
      <w:r w:rsidRPr="0003016B">
        <w:t>Kapitel 91 hat Europa als Wirkungsraum beschrieben. Kapitel 92 hat Handel und Lieferketten als globale Wirkungsketten gelesen. Kapitel 93 hat globale Institutionen und Wirkungsgovernance ohne Weltregierung eingeordnet. Kapitel 94 hat kulturelle Anschlussfähigkeit und multipolare Ordnung verbunden. Kapitel 95 hat globale Resilienz, Sicherheit und Kooperation als gemeinsame Vorsorgefähigkeit beschrieben.</w:t>
      </w:r>
    </w:p>
    <w:p w14:paraId="29639EBC" w14:textId="77777777" w:rsidR="0003016B" w:rsidRPr="0003016B" w:rsidRDefault="0003016B" w:rsidP="0003016B">
      <w:r w:rsidRPr="0003016B">
        <w:t>Kapitel 96 schließt Teil XV ab. Es bündelt diese Linien zu einer weltfähigen Wirkungslogik.</w:t>
      </w:r>
    </w:p>
    <w:p w14:paraId="6DCD60E5" w14:textId="77777777" w:rsidR="0003016B" w:rsidRPr="0003016B" w:rsidRDefault="0003016B" w:rsidP="0003016B">
      <w:r w:rsidRPr="0003016B">
        <w:t>Weltfähig heißt nicht weltbeherrschend. Weltfähig heißt: anschlussfähig, übersetzbar, interoperabel, demokratisch begrenzt, wissenschaftlich prüfbar und kulturell nicht-dominant. Die Wirkungsökonomie wird nicht dadurch global, dass sie überall identisch angewendet wird. Sie wird global, wenn sie in sehr unterschiedlichen politischen, kulturellen, wirtschaftlichen, religiösen, säkularen und institutionellen Kontexten dieselbe Grundfrage anschlussfähig macht [I-K96-2; I-K96-6; E-K96-3].</w:t>
      </w:r>
    </w:p>
    <w:p w14:paraId="7B0B1FC8" w14:textId="77777777" w:rsidR="0003016B" w:rsidRPr="0003016B" w:rsidRDefault="0003016B" w:rsidP="0003016B">
      <w:r w:rsidRPr="0003016B">
        <w:t>Welche Wirkung entsteht wirklich - für Mensch, Planet und Demokratie?</w:t>
      </w:r>
    </w:p>
    <w:p w14:paraId="74CF3FC0" w14:textId="77777777" w:rsidR="0003016B" w:rsidRPr="0003016B" w:rsidRDefault="0003016B" w:rsidP="0003016B">
      <w:r w:rsidRPr="0003016B">
        <w:t>Die Wirkungsökonomie wird weltfähig, wenn sie gemeinsame Wirkungsmaßstäbe schafft, ohne kulturelle, politische und institutionelle Unterschiede zu überrollen. Sie ist keine Ordnung der Dominanz, sondern der überprüfbaren Rückkopplung [I-K96-4; I-K96-5; E-K96-1; E-K96-2].</w:t>
      </w:r>
    </w:p>
    <w:p w14:paraId="4DCDB1F1" w14:textId="77777777" w:rsidR="0003016B" w:rsidRPr="0003016B" w:rsidRDefault="0003016B" w:rsidP="00A438A4">
      <w:pPr>
        <w:pStyle w:val="berschrift3"/>
      </w:pPr>
      <w:bookmarkStart w:id="6389" w:name="_Toc229829996"/>
      <w:bookmarkStart w:id="6390" w:name="_Toc229927103"/>
      <w:bookmarkStart w:id="6391" w:name="_Toc229945107"/>
      <w:bookmarkStart w:id="6392" w:name="_Toc229948894"/>
      <w:bookmarkStart w:id="6393" w:name="_Toc229955521"/>
      <w:bookmarkStart w:id="6394" w:name="_Toc229958676"/>
      <w:bookmarkStart w:id="6395" w:name="_Toc229963481"/>
      <w:r w:rsidRPr="0003016B">
        <w:t>96.1 Weltfähig statt weltbeherrschend</w:t>
      </w:r>
      <w:bookmarkEnd w:id="6389"/>
      <w:bookmarkEnd w:id="6390"/>
      <w:bookmarkEnd w:id="6391"/>
      <w:bookmarkEnd w:id="6392"/>
      <w:bookmarkEnd w:id="6393"/>
      <w:bookmarkEnd w:id="6394"/>
      <w:bookmarkEnd w:id="6395"/>
    </w:p>
    <w:p w14:paraId="67305ADE" w14:textId="77777777" w:rsidR="0003016B" w:rsidRPr="0003016B" w:rsidRDefault="0003016B" w:rsidP="0003016B">
      <w:r w:rsidRPr="0003016B">
        <w:t>Eine weltfähige Ordnung ist keine Ordnung, die die Welt kontrolliert.</w:t>
      </w:r>
    </w:p>
    <w:p w14:paraId="451ADB34" w14:textId="77777777" w:rsidR="0003016B" w:rsidRPr="0003016B" w:rsidRDefault="0003016B" w:rsidP="0003016B">
      <w:r w:rsidRPr="0003016B">
        <w:t xml:space="preserve">Das ist die erste Schutzlinie dieses Kapitels. Denn sobald ein Modell globale Geltung beansprucht, entsteht die Gefahr der Dominanz. Ein System, das Wirkung messen, bewerten und steuern will, kann leicht als neue Herrschaftssprache erscheinen: Wer definiert die Indikatoren? Wer setzt die Benchmarks? Wer kontrolliert Daten? Wer entscheidet, was gute Wirkung ist? Wer profitiert von Standards? Wer wird </w:t>
      </w:r>
      <w:r w:rsidRPr="0003016B">
        <w:lastRenderedPageBreak/>
        <w:t>ausgeschlossen, weil Daten fehlen oder nicht geliefert werden können? [I-K96-4; I-K96-5]</w:t>
      </w:r>
    </w:p>
    <w:p w14:paraId="32582A97" w14:textId="77777777" w:rsidR="0003016B" w:rsidRPr="0003016B" w:rsidRDefault="0003016B" w:rsidP="0003016B">
      <w:r w:rsidRPr="0003016B">
        <w:t>Diese Fragen sind berechtigt. Eine Wirkungsökonomie, die sie nicht ernst nimmt, wäre nicht weltfähig, sondern gefährlich.</w:t>
      </w:r>
    </w:p>
    <w:p w14:paraId="7B66AE61" w14:textId="77777777" w:rsidR="0003016B" w:rsidRPr="0003016B" w:rsidRDefault="0003016B" w:rsidP="0003016B">
      <w:r w:rsidRPr="0003016B">
        <w:t>Weltfähigkeit bedeutet deshalb nicht, dass die Wirkungsökonomie zur globalen Zentralsteuerung wird. Sie bedeutet auch nicht, dass eine Weltbehörde entsteht, die alle Produkte, Staaten, Kulturen, Unternehmen und Lebensweisen nach einem einheitlichen Raster bewertet. Eine solche Ordnung würde die Wirkungsökonomie verraten. Sie würde Wirkung selbst zur Macht machen [I-K96-4; E-K96-3].</w:t>
      </w:r>
    </w:p>
    <w:p w14:paraId="2D3CC30A" w14:textId="77777777" w:rsidR="0003016B" w:rsidRPr="0003016B" w:rsidRDefault="0003016B" w:rsidP="0003016B">
      <w:r w:rsidRPr="0003016B">
        <w:t>Weltfähig wird die Wirkungsökonomie nur, wenn sie ihren eigenen Machtanspruch begrenzt.</w:t>
      </w:r>
    </w:p>
    <w:p w14:paraId="0F131D98" w14:textId="77777777" w:rsidR="0003016B" w:rsidRPr="0003016B" w:rsidRDefault="0003016B" w:rsidP="0003016B">
      <w:r w:rsidRPr="0003016B">
        <w:t>Sie darf keine Weltregierung sein.</w:t>
      </w:r>
    </w:p>
    <w:p w14:paraId="6B630437" w14:textId="77777777" w:rsidR="0003016B" w:rsidRPr="0003016B" w:rsidRDefault="0003016B" w:rsidP="0003016B">
      <w:r w:rsidRPr="0003016B">
        <w:t>Sie darf keine globale Moralpolizei sein.</w:t>
      </w:r>
    </w:p>
    <w:p w14:paraId="50A5B46E" w14:textId="77777777" w:rsidR="0003016B" w:rsidRPr="0003016B" w:rsidRDefault="0003016B" w:rsidP="0003016B">
      <w:r w:rsidRPr="0003016B">
        <w:t>Sie darf keine westliche Belehrungsordnung sein.</w:t>
      </w:r>
    </w:p>
    <w:p w14:paraId="0007C2F2" w14:textId="77777777" w:rsidR="0003016B" w:rsidRPr="0003016B" w:rsidRDefault="0003016B" w:rsidP="0003016B">
      <w:r w:rsidRPr="0003016B">
        <w:t>Sie darf keine technokratische Zahlenherrschaft sein.</w:t>
      </w:r>
    </w:p>
    <w:p w14:paraId="44CE6F5E" w14:textId="77777777" w:rsidR="0003016B" w:rsidRPr="0003016B" w:rsidRDefault="0003016B" w:rsidP="0003016B">
      <w:r w:rsidRPr="0003016B">
        <w:t>Sie darf keine Datenmonopolisierung erzeugen.</w:t>
      </w:r>
    </w:p>
    <w:p w14:paraId="3E933E7E" w14:textId="77777777" w:rsidR="0003016B" w:rsidRPr="0003016B" w:rsidRDefault="0003016B" w:rsidP="0003016B">
      <w:r w:rsidRPr="0003016B">
        <w:t>Sie darf keine kulturelle Gleichmacherei betreiben.</w:t>
      </w:r>
    </w:p>
    <w:p w14:paraId="31D14AFB" w14:textId="77777777" w:rsidR="0003016B" w:rsidRPr="0003016B" w:rsidRDefault="0003016B" w:rsidP="0003016B">
      <w:r w:rsidRPr="0003016B">
        <w:t>Sie muss das Gegenteil leisten: eine überprüfbare, offene und lernfähige Rückkopplungsordnung schaffen, in der globale Wirkungen sichtbar werden, ohne lokale Handlungsmacht zu zerstören [I-K96-2; I-K96-4; I-K96-5].</w:t>
      </w:r>
    </w:p>
    <w:p w14:paraId="4536458B" w14:textId="77777777" w:rsidR="0003016B" w:rsidRPr="0003016B" w:rsidRDefault="0003016B" w:rsidP="0003016B">
      <w:r w:rsidRPr="0003016B">
        <w:t>Das ist ein entscheidender Unterschied.</w:t>
      </w:r>
    </w:p>
    <w:p w14:paraId="4E16AE7A" w14:textId="77777777" w:rsidR="0003016B" w:rsidRPr="0003016B" w:rsidRDefault="0003016B" w:rsidP="0003016B">
      <w:r w:rsidRPr="0003016B">
        <w:t>Weltbeherrschung sagt: Eine Ordnung entscheidet für alle.</w:t>
      </w:r>
    </w:p>
    <w:p w14:paraId="57305503" w14:textId="77777777" w:rsidR="0003016B" w:rsidRPr="0003016B" w:rsidRDefault="0003016B" w:rsidP="0003016B">
      <w:r w:rsidRPr="0003016B">
        <w:t>Weltfähigkeit sagt: Eine Ordnung macht Wirkungen für alle prüfbar.</w:t>
      </w:r>
    </w:p>
    <w:p w14:paraId="743A33FF" w14:textId="77777777" w:rsidR="0003016B" w:rsidRPr="0003016B" w:rsidRDefault="0003016B" w:rsidP="0003016B">
      <w:r w:rsidRPr="0003016B">
        <w:t>Weltbeherrschung sagt: Ein Zentrum setzt Maßstäbe.</w:t>
      </w:r>
    </w:p>
    <w:p w14:paraId="77E9AAA8" w14:textId="77777777" w:rsidR="0003016B" w:rsidRPr="0003016B" w:rsidRDefault="0003016B" w:rsidP="0003016B">
      <w:r w:rsidRPr="0003016B">
        <w:t>Weltfähigkeit sagt: Gemeinsame Schutzgüter werden über viele Kontexte übersetzt.</w:t>
      </w:r>
    </w:p>
    <w:p w14:paraId="5A44D3F5" w14:textId="77777777" w:rsidR="0003016B" w:rsidRPr="0003016B" w:rsidRDefault="0003016B" w:rsidP="0003016B">
      <w:r w:rsidRPr="0003016B">
        <w:t>Weltbeherrschung sagt: Abweichung ist Störung.</w:t>
      </w:r>
    </w:p>
    <w:p w14:paraId="1D84519F" w14:textId="77777777" w:rsidR="0003016B" w:rsidRPr="0003016B" w:rsidRDefault="0003016B" w:rsidP="0003016B">
      <w:r w:rsidRPr="0003016B">
        <w:t>Weltfähigkeit sagt: Unterschiedliche Wege sind möglich, solange Würde, Lebensgrundlagen und Korrekturfähigkeit geschützt bleiben [E-K96-1; E-K96-2; E-K96-5].</w:t>
      </w:r>
    </w:p>
    <w:p w14:paraId="783BFEA6" w14:textId="77777777" w:rsidR="0003016B" w:rsidRPr="0003016B" w:rsidRDefault="0003016B" w:rsidP="0003016B">
      <w:r w:rsidRPr="0003016B">
        <w:t>Die Wirkungsökonomie ist deshalb keine neue geopolitische Ideologie. Sie ist eine Steuerungsarchitektur für reale Wirkungen. Sie fragt nicht, welcher Block gewinnt. Sie fragt, welche Ordnung Mensch, Planet und Demokratie stabilisiert [I-K96-1; I-K96-3].</w:t>
      </w:r>
    </w:p>
    <w:p w14:paraId="30A527DB" w14:textId="77777777" w:rsidR="0003016B" w:rsidRPr="0003016B" w:rsidRDefault="0003016B" w:rsidP="0003016B">
      <w:r w:rsidRPr="0003016B">
        <w:t xml:space="preserve">Damit steht sie gegen die Grundlogik klassischer Machtpolitik. Machtpolitik fragt: Wer kontrolliert Territorien, Rohstoffe, Kapital, Daten, Handelswege, Währungen, Narrative </w:t>
      </w:r>
      <w:r w:rsidRPr="0003016B">
        <w:lastRenderedPageBreak/>
        <w:t>und Institutionen? Die Wirkungsökonomie fragt: Welche Kontrolle erzeugt welche Zustandsveränderung? Werden Menschen geschützt oder ausgebeutet? Werden Ökosysteme regeneriert oder verbraucht? Wird Demokratie korrigierbar gehalten oder ausgehöhlt? Werden Abhängigkeiten verringert oder vertieft? Wird Wahrheit geschützt oder manipuliert? [I-K96-7; I-K96-8]</w:t>
      </w:r>
    </w:p>
    <w:p w14:paraId="4AF6D8A5" w14:textId="77777777" w:rsidR="0003016B" w:rsidRPr="0003016B" w:rsidRDefault="0003016B" w:rsidP="0003016B">
      <w:r w:rsidRPr="0003016B">
        <w:t>Weltfähig heißt auch: Die Wirkungsökonomie ersetzt Kapital-, Rohstoff- und Handelsdominanz nicht durch Wirkungsdominanz. Sie nutzt Wirkung gerade dazu, Dominanz sichtbar zu machen [I-K96-1; I-K96-5].</w:t>
      </w:r>
    </w:p>
    <w:p w14:paraId="7AE214D8" w14:textId="77777777" w:rsidR="0003016B" w:rsidRPr="0003016B" w:rsidRDefault="0003016B" w:rsidP="0003016B">
      <w:r w:rsidRPr="0003016B">
        <w:t>Wenn ein Rohstoff unter Bedingungen gewonnen wird, die lokale Gemeinschaften, Wasser, Gesundheit oder Demokratie beschädigen, darf diese Wirkung nicht im Endprodukt verschwinden. Wenn Kapital in Projekte fließt, die Rendite erzeugen und zugleich Abhängigkeit, Vertreibung, Korruption oder ökologische Schäden verschärfen, darf diese Wirkung nicht als Entwicklungserfolg gelten. Wenn Handel Wohlstand schafft, aber Lieferkettenrisiken, Arbeitsschutzverletzungen oder Ressourcenstress auslagert, darf dieser Handel nicht nur als Effizienzgewinn gelesen werden [I-K96-1; I-K96-11; E-K96-9].</w:t>
      </w:r>
    </w:p>
    <w:p w14:paraId="4E4699AE" w14:textId="77777777" w:rsidR="0003016B" w:rsidRPr="0003016B" w:rsidRDefault="0003016B" w:rsidP="0003016B">
      <w:r w:rsidRPr="0003016B">
        <w:t>Wirkung statt Machtpolitik bedeutet: Macht wird an ihre Folgen rückgebunden.</w:t>
      </w:r>
    </w:p>
    <w:p w14:paraId="058281C1" w14:textId="77777777" w:rsidR="0003016B" w:rsidRPr="0003016B" w:rsidRDefault="0003016B" w:rsidP="0003016B">
      <w:r w:rsidRPr="0003016B">
        <w:t>Das gilt für Staaten.</w:t>
      </w:r>
    </w:p>
    <w:p w14:paraId="7AB87EE9" w14:textId="77777777" w:rsidR="0003016B" w:rsidRPr="0003016B" w:rsidRDefault="0003016B" w:rsidP="0003016B">
      <w:r w:rsidRPr="0003016B">
        <w:t>Das gilt für Unternehmen.</w:t>
      </w:r>
    </w:p>
    <w:p w14:paraId="12E99A85" w14:textId="77777777" w:rsidR="0003016B" w:rsidRPr="0003016B" w:rsidRDefault="0003016B" w:rsidP="0003016B">
      <w:r w:rsidRPr="0003016B">
        <w:t>Das gilt für Kapitalmärkte.</w:t>
      </w:r>
    </w:p>
    <w:p w14:paraId="26D9AD1F" w14:textId="77777777" w:rsidR="0003016B" w:rsidRPr="0003016B" w:rsidRDefault="0003016B" w:rsidP="0003016B">
      <w:r w:rsidRPr="0003016B">
        <w:t>Das gilt für Plattformen.</w:t>
      </w:r>
    </w:p>
    <w:p w14:paraId="07D338B6" w14:textId="77777777" w:rsidR="0003016B" w:rsidRPr="0003016B" w:rsidRDefault="0003016B" w:rsidP="0003016B">
      <w:r w:rsidRPr="0003016B">
        <w:t>Das gilt für Entwicklungsbanken.</w:t>
      </w:r>
    </w:p>
    <w:p w14:paraId="4D33454E" w14:textId="77777777" w:rsidR="0003016B" w:rsidRPr="0003016B" w:rsidRDefault="0003016B" w:rsidP="0003016B">
      <w:r w:rsidRPr="0003016B">
        <w:t>Das gilt für internationale Institutionen.</w:t>
      </w:r>
    </w:p>
    <w:p w14:paraId="42F69B1A" w14:textId="77777777" w:rsidR="0003016B" w:rsidRPr="0003016B" w:rsidRDefault="0003016B" w:rsidP="0003016B">
      <w:r w:rsidRPr="0003016B">
        <w:t>Das gilt auch für Europa.</w:t>
      </w:r>
    </w:p>
    <w:p w14:paraId="09A8FF27" w14:textId="77777777" w:rsidR="0003016B" w:rsidRPr="0003016B" w:rsidRDefault="0003016B" w:rsidP="0003016B">
      <w:r w:rsidRPr="0003016B">
        <w:t>Europa kann ein Start- und Brückenraum der Wirkungsökonomie sein, aber nicht ihr alleiniger Weltmaßstab. Europa verfügt über wichtige Voraussetzungen: Binnenmarkt, Rechtsstaatlichkeit, Datenschutz, CSRD, ESRS, EU-Taxonomie, DPP, CBAM, Data Act, AI Act und gemeinsame Datenräume. Diese Bausteine können Wirkung global anschlussfähig machen. Aber Europa darf daraus keine moralische Überlegenheit ableiten. Es muss sich seiner eigenen Geschichte bewusst bleiben: Kolonialismus, Industrialisierung, Emissionen, Externalisierung und globale Ungleichheit gehören zur europäischen Wirkungsgeschichte [I-K96-7; I-K96-11; E-K96-4].</w:t>
      </w:r>
    </w:p>
    <w:p w14:paraId="33513251" w14:textId="77777777" w:rsidR="0003016B" w:rsidRPr="0003016B" w:rsidRDefault="0003016B" w:rsidP="0003016B">
      <w:r w:rsidRPr="0003016B">
        <w:t>Europa wird global nicht durch Selbstlob wirksam. Es wird wirksam, wenn es Standards schafft, die fair, transparent, wissenschaftlich prüfbar, rechtsschutzfähig, entwicklungssensibel und kulturell übersetzbar sind [I-K96-2; I-K96-4; E-K96-1; E-K96-2].</w:t>
      </w:r>
    </w:p>
    <w:p w14:paraId="4D041B47" w14:textId="77777777" w:rsidR="0003016B" w:rsidRPr="0003016B" w:rsidRDefault="0003016B" w:rsidP="0003016B">
      <w:r w:rsidRPr="0003016B">
        <w:lastRenderedPageBreak/>
        <w:t>Weltfähigkeit beginnt deshalb mit Demut.</w:t>
      </w:r>
    </w:p>
    <w:p w14:paraId="31974211" w14:textId="77777777" w:rsidR="0003016B" w:rsidRPr="0003016B" w:rsidRDefault="0003016B" w:rsidP="0003016B">
      <w:r w:rsidRPr="0003016B">
        <w:t>Nicht: Wir wissen besser, wie die Welt zu funktionieren hat.</w:t>
      </w:r>
    </w:p>
    <w:p w14:paraId="12CE66C3" w14:textId="77777777" w:rsidR="0003016B" w:rsidRPr="0003016B" w:rsidRDefault="0003016B" w:rsidP="0003016B">
      <w:r w:rsidRPr="0003016B">
        <w:t>Sondern: Wir brauchen gemeinsame Verfahren, um Wirkungen sichtbar zu machen, die bisher unsichtbar blieben.</w:t>
      </w:r>
    </w:p>
    <w:p w14:paraId="1348FF7D" w14:textId="77777777" w:rsidR="0003016B" w:rsidRPr="0003016B" w:rsidRDefault="0003016B" w:rsidP="00A438A4">
      <w:pPr>
        <w:pStyle w:val="berschrift3"/>
      </w:pPr>
      <w:bookmarkStart w:id="6396" w:name="_Toc229829997"/>
      <w:bookmarkStart w:id="6397" w:name="_Toc229927104"/>
      <w:bookmarkStart w:id="6398" w:name="_Toc229945108"/>
      <w:bookmarkStart w:id="6399" w:name="_Toc229948895"/>
      <w:bookmarkStart w:id="6400" w:name="_Toc229955522"/>
      <w:bookmarkStart w:id="6401" w:name="_Toc229958677"/>
      <w:bookmarkStart w:id="6402" w:name="_Toc229963482"/>
      <w:r w:rsidRPr="0003016B">
        <w:t>96.2 Gemeinsame Maßstäbe, lokale Übersetzung</w:t>
      </w:r>
      <w:bookmarkEnd w:id="6396"/>
      <w:bookmarkEnd w:id="6397"/>
      <w:bookmarkEnd w:id="6398"/>
      <w:bookmarkEnd w:id="6399"/>
      <w:bookmarkEnd w:id="6400"/>
      <w:bookmarkEnd w:id="6401"/>
      <w:bookmarkEnd w:id="6402"/>
    </w:p>
    <w:p w14:paraId="727E1E2C" w14:textId="77777777" w:rsidR="0003016B" w:rsidRPr="0003016B" w:rsidRDefault="0003016B" w:rsidP="0003016B">
      <w:r w:rsidRPr="0003016B">
        <w:t>Eine weltfähige Wirkungsökonomie braucht gemeinsame Maßstäbe. Ohne sie bleibt globale Wirkung beliebig.</w:t>
      </w:r>
    </w:p>
    <w:p w14:paraId="6B586DED" w14:textId="77777777" w:rsidR="0003016B" w:rsidRPr="0003016B" w:rsidRDefault="0003016B" w:rsidP="0003016B">
      <w:r w:rsidRPr="0003016B">
        <w:t>Wenn jedes Land, jedes Unternehmen, jede Institution und jeder Markt selbst definiert, was gute Wirkung bedeutet, entsteht keine Weltfähigkeit. Dann kann jede Macht ihre eigenen Schäden als kulturelle Besonderheit, wirtschaftliche Notwendigkeit, Entwicklungsphase oder nationale Souveränität verkaufen. Dann bleiben Klimaschäden, Wasserstress, Zwangsarbeit, Korruption, Desinformation, Biodiversitätsverlust, Datenmissbrauch oder demokratische Erosion verhandelbare Nebensachen [I-K96-2; I-K96-4].</w:t>
      </w:r>
    </w:p>
    <w:p w14:paraId="3A7E052C" w14:textId="77777777" w:rsidR="0003016B" w:rsidRPr="0003016B" w:rsidRDefault="0003016B" w:rsidP="0003016B">
      <w:r w:rsidRPr="0003016B">
        <w:t>Gemeinsame Maßstäbe sind deshalb notwendig.</w:t>
      </w:r>
    </w:p>
    <w:p w14:paraId="0F994E5E" w14:textId="77777777" w:rsidR="0003016B" w:rsidRPr="0003016B" w:rsidRDefault="0003016B" w:rsidP="0003016B">
      <w:r w:rsidRPr="0003016B">
        <w:t>Aber gemeinsame Maßstäbe dürfen nicht globale Gleichmacherei werden.</w:t>
      </w:r>
    </w:p>
    <w:p w14:paraId="07601669" w14:textId="77777777" w:rsidR="0003016B" w:rsidRPr="0003016B" w:rsidRDefault="0003016B" w:rsidP="0003016B">
      <w:r w:rsidRPr="0003016B">
        <w:t>Der Kern der Wirkungsökonomie lautet Mensch, Planet und Demokratie. Dieser Kern ist nicht beliebig. Mensch steht für Würde, Gesundheit, Freiheit, Sicherheit, Bildung, Teilhabe, Care, Beziehung, Lebensqualität und Schutz vor Gewalt. Planet steht für Klima, Wasser, Boden, Biodiversität, Ressourcen, Kreisläufe, Regeneration und ökologische Tragfähigkeit. Demokratie steht für Korrekturfähigkeit, Machtbegrenzung, Rechtsstaatlichkeit, öffentliche Wahrheit, Teilhabe, Transparenz und Schutz vor Willkür [I-K96-1; I-K96-3; E-K96-1; E-K96-2].</w:t>
      </w:r>
    </w:p>
    <w:p w14:paraId="0C487EB5" w14:textId="77777777" w:rsidR="0003016B" w:rsidRPr="0003016B" w:rsidRDefault="0003016B" w:rsidP="0003016B">
      <w:r w:rsidRPr="0003016B">
        <w:t>Diese Schutzgüter sind global anschlussfähig, weil sie reale Lebensbedingungen betreffen. Aber sie werden nicht überall gleich ausgedrückt. Genau deshalb braucht die Wirkungsökonomie lokale Übersetzung [I-K96-2; E-K96-5].</w:t>
      </w:r>
    </w:p>
    <w:p w14:paraId="5431A0F2" w14:textId="77777777" w:rsidR="0003016B" w:rsidRPr="0003016B" w:rsidRDefault="0003016B" w:rsidP="0003016B">
      <w:r w:rsidRPr="0003016B">
        <w:t>Lokale Übersetzung heißt: Der gemeinsame Maßstab bleibt stabil, aber seine Anwendung berücksichtigt Kontext.</w:t>
      </w:r>
    </w:p>
    <w:p w14:paraId="0EF850CA" w14:textId="77777777" w:rsidR="0003016B" w:rsidRPr="0003016B" w:rsidRDefault="0003016B" w:rsidP="0003016B">
      <w:r w:rsidRPr="0003016B">
        <w:t>Wasserwirkung muss in einer wasserarmen Region anders bewertet werden als in einer wasserreichen Region.</w:t>
      </w:r>
    </w:p>
    <w:p w14:paraId="674005EF" w14:textId="77777777" w:rsidR="0003016B" w:rsidRPr="0003016B" w:rsidRDefault="0003016B" w:rsidP="0003016B">
      <w:r w:rsidRPr="0003016B">
        <w:t>Living-Wage-Benchmarks müssen lokale Lebenshaltungskosten berücksichtigen.</w:t>
      </w:r>
    </w:p>
    <w:p w14:paraId="1E3096A4" w14:textId="77777777" w:rsidR="0003016B" w:rsidRPr="0003016B" w:rsidRDefault="0003016B" w:rsidP="0003016B">
      <w:r w:rsidRPr="0003016B">
        <w:t>Biodiversität muss nach Ökosystem, Region und Eingriffstiefe bewertet werden.</w:t>
      </w:r>
    </w:p>
    <w:p w14:paraId="490FCBDF" w14:textId="77777777" w:rsidR="0003016B" w:rsidRPr="0003016B" w:rsidRDefault="0003016B" w:rsidP="0003016B">
      <w:r w:rsidRPr="0003016B">
        <w:t>Demokratische Korrekturfähigkeit kann institutionell unterschiedlich organisiert sein, muss aber Macht begrenzen und Rechte schützen.</w:t>
      </w:r>
    </w:p>
    <w:p w14:paraId="7E0D0FFC" w14:textId="77777777" w:rsidR="0003016B" w:rsidRPr="0003016B" w:rsidRDefault="0003016B" w:rsidP="0003016B">
      <w:r w:rsidRPr="0003016B">
        <w:lastRenderedPageBreak/>
        <w:t>Energiepfade hängen von Infrastruktur, Klima, Netz, Speicher, Rohstoffen und sozialer Tragfähigkeit ab.</w:t>
      </w:r>
    </w:p>
    <w:p w14:paraId="562B3EEA" w14:textId="77777777" w:rsidR="0003016B" w:rsidRPr="0003016B" w:rsidRDefault="0003016B" w:rsidP="0003016B">
      <w:r w:rsidRPr="0003016B">
        <w:t>Lieferkettenstandards müssen globale rote Linien setzen und zugleich kleine Lieferanten entwicklungsfähig halten.</w:t>
      </w:r>
    </w:p>
    <w:p w14:paraId="54198753" w14:textId="77777777" w:rsidR="0003016B" w:rsidRPr="0003016B" w:rsidRDefault="0003016B" w:rsidP="0003016B">
      <w:r w:rsidRPr="0003016B">
        <w:t>Kulturelle Teilhabe sieht in einer Metropole anders aus als in ländlichen, indigenen oder religiös geprägten Räumen.</w:t>
      </w:r>
    </w:p>
    <w:p w14:paraId="72695FB4" w14:textId="77777777" w:rsidR="0003016B" w:rsidRPr="0003016B" w:rsidRDefault="0003016B" w:rsidP="0003016B">
      <w:r w:rsidRPr="0003016B">
        <w:t>Der Fehler wäre, aus dieser Unterschiedlichkeit Beliebigkeit abzuleiten. Der andere Fehler wäre, alle Unterschiede zu ignorieren. Die Wirkungsökonomie braucht die Mitte: gemeinsame Indikatoren, kontextsensible Benchmarks, klare rote Linien und lernfähige Verfahren [I-K96-2; I-K96-4; E-K96-3].</w:t>
      </w:r>
    </w:p>
    <w:p w14:paraId="4F897373" w14:textId="77777777" w:rsidR="0003016B" w:rsidRPr="0003016B" w:rsidRDefault="0003016B" w:rsidP="0003016B">
      <w:r w:rsidRPr="0003016B">
        <w:t>Das ist die Rolle von Daten, Indikatoren, digitalen Produktpässen, WÖk-IDs, Scorecards, Wirkungsberichten und Wirkungsdatenräumen.</w:t>
      </w:r>
    </w:p>
    <w:p w14:paraId="671EF4BE" w14:textId="77777777" w:rsidR="0003016B" w:rsidRPr="0003016B" w:rsidRDefault="0003016B" w:rsidP="0003016B">
      <w:r w:rsidRPr="0003016B">
        <w:t>Daten machen Zustände sichtbar.</w:t>
      </w:r>
    </w:p>
    <w:p w14:paraId="29A0016E" w14:textId="77777777" w:rsidR="0003016B" w:rsidRPr="0003016B" w:rsidRDefault="0003016B" w:rsidP="0003016B">
      <w:r w:rsidRPr="0003016B">
        <w:t>Indikatoren strukturieren Wirkung.</w:t>
      </w:r>
    </w:p>
    <w:p w14:paraId="7A639BB8" w14:textId="77777777" w:rsidR="0003016B" w:rsidRPr="0003016B" w:rsidRDefault="0003016B" w:rsidP="0003016B">
      <w:r w:rsidRPr="0003016B">
        <w:t>WÖk-IDs schaffen eindeutige Zuordnung.</w:t>
      </w:r>
    </w:p>
    <w:p w14:paraId="5A59DBFA" w14:textId="77777777" w:rsidR="0003016B" w:rsidRPr="0003016B" w:rsidRDefault="0003016B" w:rsidP="0003016B">
      <w:r w:rsidRPr="0003016B">
        <w:t>Scorecards ordnen Wirkungsfelder.</w:t>
      </w:r>
    </w:p>
    <w:p w14:paraId="4458E282" w14:textId="77777777" w:rsidR="0003016B" w:rsidRPr="0003016B" w:rsidRDefault="0003016B" w:rsidP="0003016B">
      <w:r w:rsidRPr="0003016B">
        <w:t>FinalScores verdichten Bewertung, ohne rote Linien zu verdecken.</w:t>
      </w:r>
    </w:p>
    <w:p w14:paraId="20F66327" w14:textId="77777777" w:rsidR="0003016B" w:rsidRPr="0003016B" w:rsidRDefault="0003016B" w:rsidP="0003016B">
      <w:r w:rsidRPr="0003016B">
        <w:t>Digitale Produktpässe verbinden Produkt, Lieferkette, Material, Reparierbarkeit, Kreislauffähigkeit, Prüfstatus und Datenqualität.</w:t>
      </w:r>
    </w:p>
    <w:p w14:paraId="2746A56A" w14:textId="77777777" w:rsidR="0003016B" w:rsidRPr="0003016B" w:rsidRDefault="0003016B" w:rsidP="0003016B">
      <w:r w:rsidRPr="0003016B">
        <w:t>Wirkungsberichte zeigen, ob politische und wirtschaftliche Maßnahmen ihre Ziele erreichen.</w:t>
      </w:r>
    </w:p>
    <w:p w14:paraId="5C44899B" w14:textId="77777777" w:rsidR="0003016B" w:rsidRPr="0003016B" w:rsidRDefault="0003016B" w:rsidP="0003016B">
      <w:r w:rsidRPr="0003016B">
        <w:t>Wirkungsdatenräume machen Daten nutzbar, ohne sie zentral zu monopolisieren [I-K96-1; I-K96-9; I-K96-11].</w:t>
      </w:r>
    </w:p>
    <w:p w14:paraId="4C5FDEB1" w14:textId="77777777" w:rsidR="0003016B" w:rsidRPr="0003016B" w:rsidRDefault="0003016B" w:rsidP="0003016B">
      <w:r w:rsidRPr="0003016B">
        <w:t>Diese technische Anschlusslogik ist der Grund, warum die Wirkungsökonomie global anschlussfähig werden kann. Sie bleibt nicht bei einem moralischen Zielbild stehen. Sie baut eine gemeinsame Sprache.</w:t>
      </w:r>
    </w:p>
    <w:p w14:paraId="14EF0EE9" w14:textId="77777777" w:rsidR="0003016B" w:rsidRPr="0003016B" w:rsidRDefault="0003016B" w:rsidP="0003016B">
      <w:r w:rsidRPr="0003016B">
        <w:t>Aber diese Sprache muss fair sein. Eine Datenarchitektur, die nur große Konzerne und reiche Staaten bedienen können, wäre nicht weltfähig. Sie würde Machtkonzentration verstärken. Eine Scorecard, die lokale Datenarmut automatisch als schlechte Wirkung wertet, wäre ungerecht. Eine DPP-Logik, die kleine Lieferanten aus Märkten verdrängt, wäre kontraproduktiv. Eine globale Wirkungsordnung, die Daten aus dem Globalen Süden sammelt, dort aber keine lokale Nutzbarkeit schafft, wäre Datenextraktion [I-K96-4; I-K96-5; I-K96-9].</w:t>
      </w:r>
    </w:p>
    <w:p w14:paraId="321BB59F" w14:textId="77777777" w:rsidR="0003016B" w:rsidRPr="0003016B" w:rsidRDefault="0003016B" w:rsidP="0003016B">
      <w:r w:rsidRPr="0003016B">
        <w:t xml:space="preserve">Deshalb braucht die Wirkungsökonomie Datenhilfe, offene Standards, Übergangslogiken, Standardwerte, Datenqualitätsklassen, lokale Kapazitätsbildung und </w:t>
      </w:r>
      <w:r w:rsidRPr="0003016B">
        <w:lastRenderedPageBreak/>
        <w:t>Rechtsschutz. Fehlende Daten dürfen nicht belohnt werden, aber sie dürfen auch nicht automatisch zur sozialen oder wirtschaftlichen Ausschlussfalle werden [I-K96-2; I-K96-4].</w:t>
      </w:r>
    </w:p>
    <w:p w14:paraId="6C135858" w14:textId="77777777" w:rsidR="0003016B" w:rsidRPr="0003016B" w:rsidRDefault="0003016B" w:rsidP="0003016B">
      <w:r w:rsidRPr="0003016B">
        <w:t>Gemeinsame Maßstäbe brauchen außerdem demokratische Begrenzung. Indikatoren dürfen nicht entscheiden, was eine Gesellschaft wollen muss. Sie zeigen Zustände, Risiken, Zielkonflikte und Entwicklungspfade. Die Entscheidung bleibt politisch, rechtlich und kulturell eingebettet. Die Teile zu Wissenschaft, Statistik und Politikberatung haben diesen Punkt bereits formuliert: Demokratie braucht Wissen, aber Wissen regiert nicht [I-K96-4; E-K96-7; E-K96-8].</w:t>
      </w:r>
    </w:p>
    <w:p w14:paraId="3D312207" w14:textId="77777777" w:rsidR="0003016B" w:rsidRPr="0003016B" w:rsidRDefault="0003016B" w:rsidP="0003016B">
      <w:r w:rsidRPr="0003016B">
        <w:t>Dasselbe gilt global.</w:t>
      </w:r>
    </w:p>
    <w:p w14:paraId="20F33C57" w14:textId="77777777" w:rsidR="0003016B" w:rsidRPr="0003016B" w:rsidRDefault="0003016B" w:rsidP="0003016B">
      <w:r w:rsidRPr="0003016B">
        <w:t>Wirkungsdaten zeigen, welche Folgen eine Ordnung erzeugt.</w:t>
      </w:r>
    </w:p>
    <w:p w14:paraId="2E5E8842" w14:textId="77777777" w:rsidR="0003016B" w:rsidRPr="0003016B" w:rsidRDefault="0003016B" w:rsidP="0003016B">
      <w:r w:rsidRPr="0003016B">
        <w:t>Sie ersetzen nicht die Aushandlung über gerechte Übergänge.</w:t>
      </w:r>
    </w:p>
    <w:p w14:paraId="7B9E1DB8" w14:textId="77777777" w:rsidR="0003016B" w:rsidRPr="0003016B" w:rsidRDefault="0003016B" w:rsidP="0003016B">
      <w:r w:rsidRPr="0003016B">
        <w:t>Wirkungsindikatoren zeigen, wo Schäden entstehen.</w:t>
      </w:r>
    </w:p>
    <w:p w14:paraId="7BE72290" w14:textId="77777777" w:rsidR="0003016B" w:rsidRPr="0003016B" w:rsidRDefault="0003016B" w:rsidP="0003016B">
      <w:r w:rsidRPr="0003016B">
        <w:t>Sie ersetzen nicht politische Verantwortung.</w:t>
      </w:r>
    </w:p>
    <w:p w14:paraId="6D25DEC7" w14:textId="77777777" w:rsidR="0003016B" w:rsidRPr="0003016B" w:rsidRDefault="0003016B" w:rsidP="0003016B">
      <w:r w:rsidRPr="0003016B">
        <w:t>Wirkungsberichte zeigen, ob Zielzustände erreicht werden.</w:t>
      </w:r>
    </w:p>
    <w:p w14:paraId="60E06ADB" w14:textId="77777777" w:rsidR="0003016B" w:rsidRPr="0003016B" w:rsidRDefault="0003016B" w:rsidP="0003016B">
      <w:r w:rsidRPr="0003016B">
        <w:t>Sie ersetzen nicht demokratische Legitimation.</w:t>
      </w:r>
    </w:p>
    <w:p w14:paraId="1C70496C" w14:textId="77777777" w:rsidR="0003016B" w:rsidRPr="0003016B" w:rsidRDefault="0003016B" w:rsidP="0003016B">
      <w:r w:rsidRPr="0003016B">
        <w:t>Gemeinsame Maßstäbe sind also keine globale Gleichschaltung. Sie sind die gemeinsame Sprache, in der unterschiedliche Gesellschaften über reale Wirkungen sprechen können.</w:t>
      </w:r>
    </w:p>
    <w:p w14:paraId="1ABD835C" w14:textId="77777777" w:rsidR="0003016B" w:rsidRPr="0003016B" w:rsidRDefault="0003016B" w:rsidP="0003016B">
      <w:r w:rsidRPr="0003016B">
        <w:t>Ohne Maßstab entsteht Beliebigkeit.</w:t>
      </w:r>
    </w:p>
    <w:p w14:paraId="73653311" w14:textId="77777777" w:rsidR="0003016B" w:rsidRPr="0003016B" w:rsidRDefault="0003016B" w:rsidP="0003016B">
      <w:r w:rsidRPr="0003016B">
        <w:t>Ohne Übersetzung entsteht Dominanz.</w:t>
      </w:r>
    </w:p>
    <w:p w14:paraId="0C64FA6E" w14:textId="77777777" w:rsidR="0003016B" w:rsidRPr="0003016B" w:rsidRDefault="0003016B" w:rsidP="0003016B">
      <w:r w:rsidRPr="0003016B">
        <w:t>Weltfähigkeit braucht beides: Maßstab und Übersetzung.</w:t>
      </w:r>
    </w:p>
    <w:p w14:paraId="18E80CFA" w14:textId="77777777" w:rsidR="0003016B" w:rsidRPr="0003016B" w:rsidRDefault="0003016B" w:rsidP="00A438A4">
      <w:pPr>
        <w:pStyle w:val="berschrift3"/>
      </w:pPr>
      <w:bookmarkStart w:id="6403" w:name="_Toc229829998"/>
      <w:bookmarkStart w:id="6404" w:name="_Toc229927105"/>
      <w:bookmarkStart w:id="6405" w:name="_Toc229945109"/>
      <w:bookmarkStart w:id="6406" w:name="_Toc229948896"/>
      <w:bookmarkStart w:id="6407" w:name="_Toc229955523"/>
      <w:bookmarkStart w:id="6408" w:name="_Toc229958678"/>
      <w:bookmarkStart w:id="6409" w:name="_Toc229963483"/>
      <w:r w:rsidRPr="0003016B">
        <w:t>96.3 Wirkungspartnerschaften und globale Anschlussfähigkeit</w:t>
      </w:r>
      <w:bookmarkEnd w:id="6403"/>
      <w:bookmarkEnd w:id="6404"/>
      <w:bookmarkEnd w:id="6405"/>
      <w:bookmarkEnd w:id="6406"/>
      <w:bookmarkEnd w:id="6407"/>
      <w:bookmarkEnd w:id="6408"/>
      <w:bookmarkEnd w:id="6409"/>
    </w:p>
    <w:p w14:paraId="1946A372" w14:textId="77777777" w:rsidR="0003016B" w:rsidRPr="0003016B" w:rsidRDefault="0003016B" w:rsidP="0003016B">
      <w:r w:rsidRPr="0003016B">
        <w:t>Eine weltfähige Wirkungsökonomie braucht Wirkungspartnerschaften statt Abhängigkeit.</w:t>
      </w:r>
    </w:p>
    <w:p w14:paraId="45F910F9" w14:textId="77777777" w:rsidR="0003016B" w:rsidRPr="0003016B" w:rsidRDefault="0003016B" w:rsidP="0003016B">
      <w:r w:rsidRPr="0003016B">
        <w:t>Das gilt besonders für internationale Entwicklung, Handel, Rohstoffe, Klimafinanzierung, Forschung, digitale Infrastruktur, Gesundheit, Wasser, Ernährung und Energie. Eine alte Logik teilte die Welt in Geber und Empfänger, Zentren und Peripherien, Investoren und Projektländer, Wissende und Lernende. Diese Logik ist nicht mehr tragfähig [I-K96-2; E-K96-5].</w:t>
      </w:r>
    </w:p>
    <w:p w14:paraId="7F0D0203" w14:textId="77777777" w:rsidR="0003016B" w:rsidRPr="0003016B" w:rsidRDefault="0003016B" w:rsidP="0003016B">
      <w:r w:rsidRPr="0003016B">
        <w:t>Wirkungspartnerschaften fragen anders.</w:t>
      </w:r>
    </w:p>
    <w:p w14:paraId="311319F6" w14:textId="77777777" w:rsidR="0003016B" w:rsidRPr="0003016B" w:rsidRDefault="0003016B" w:rsidP="0003016B">
      <w:r w:rsidRPr="0003016B">
        <w:t>Nicht: Wer gibt wem Hilfe?</w:t>
      </w:r>
    </w:p>
    <w:p w14:paraId="44D7C95C" w14:textId="77777777" w:rsidR="0003016B" w:rsidRPr="0003016B" w:rsidRDefault="0003016B" w:rsidP="0003016B">
      <w:r w:rsidRPr="0003016B">
        <w:t>Sondern: Welche Zustände verbessern wir gemeinsam?</w:t>
      </w:r>
    </w:p>
    <w:p w14:paraId="2554A3D8" w14:textId="77777777" w:rsidR="0003016B" w:rsidRPr="0003016B" w:rsidRDefault="0003016B" w:rsidP="0003016B">
      <w:r w:rsidRPr="0003016B">
        <w:lastRenderedPageBreak/>
        <w:t>Nicht: Wer exportiert Standards?</w:t>
      </w:r>
    </w:p>
    <w:p w14:paraId="3B1E4BA4" w14:textId="77777777" w:rsidR="0003016B" w:rsidRPr="0003016B" w:rsidRDefault="0003016B" w:rsidP="0003016B">
      <w:r w:rsidRPr="0003016B">
        <w:t>Sondern: Welche gemeinsamen Wirkungsdaten brauchen wir?</w:t>
      </w:r>
    </w:p>
    <w:p w14:paraId="1448B8EF" w14:textId="77777777" w:rsidR="0003016B" w:rsidRPr="0003016B" w:rsidRDefault="0003016B" w:rsidP="0003016B">
      <w:r w:rsidRPr="0003016B">
        <w:t>Nicht: Wer kontrolliert Rohstoffe?</w:t>
      </w:r>
    </w:p>
    <w:p w14:paraId="44EB60F2" w14:textId="77777777" w:rsidR="0003016B" w:rsidRPr="0003016B" w:rsidRDefault="0003016B" w:rsidP="0003016B">
      <w:r w:rsidRPr="0003016B">
        <w:t>Sondern: Wie entstehen Versorgungssicherheit, lokale Wertschöpfung, Menschenrechte, Wasser- und Biodiversitätsschutz zugleich?</w:t>
      </w:r>
    </w:p>
    <w:p w14:paraId="14F2FFA1" w14:textId="77777777" w:rsidR="0003016B" w:rsidRPr="0003016B" w:rsidRDefault="0003016B" w:rsidP="0003016B">
      <w:r w:rsidRPr="0003016B">
        <w:t>Nicht: Wer dominiert den Markt?</w:t>
      </w:r>
    </w:p>
    <w:p w14:paraId="4945838D" w14:textId="77777777" w:rsidR="0003016B" w:rsidRPr="0003016B" w:rsidRDefault="0003016B" w:rsidP="0003016B">
      <w:r w:rsidRPr="0003016B">
        <w:t xml:space="preserve">Sondern: Wie werden Produkte, </w:t>
      </w:r>
      <w:r w:rsidRPr="0003016B">
        <w:rPr>
          <w:rFonts w:ascii="DejaVu Serif" w:hAnsi="DejaVu Serif" w:eastAsia="DejaVu Serif" w:cs="DejaVu Serif"/>
        </w:rPr>
        <w:t>Kapitalflüsse</w:t>
      </w:r>
      <w:r w:rsidRPr="0003016B">
        <w:t xml:space="preserve"> und Lieferketten so gestaltet, dass positive Wirkung strukturell begünstigt wird? [I-K96-2; I-K96-8; I-K96-10]</w:t>
      </w:r>
    </w:p>
    <w:p w14:paraId="0AD49DAE" w14:textId="77777777" w:rsidR="0003016B" w:rsidRPr="0003016B" w:rsidRDefault="0003016B" w:rsidP="0003016B">
      <w:r w:rsidRPr="0003016B">
        <w:t>Wirkungspartnerschaften sind deshalb kein weicher Kooperationsbegriff. Sie sind eine harte Alternative zu Abhängigkeit.</w:t>
      </w:r>
    </w:p>
    <w:p w14:paraId="19B1CD71" w14:textId="77777777" w:rsidR="0003016B" w:rsidRPr="0003016B" w:rsidRDefault="0003016B" w:rsidP="0003016B">
      <w:r w:rsidRPr="0003016B">
        <w:t>Abhängigkeit entsteht, wenn Kapital ohne lokale Handlungsfähigkeit fließt.</w:t>
      </w:r>
    </w:p>
    <w:p w14:paraId="5523287D" w14:textId="77777777" w:rsidR="0003016B" w:rsidRPr="0003016B" w:rsidRDefault="0003016B" w:rsidP="0003016B">
      <w:r w:rsidRPr="0003016B">
        <w:t>Wirkungspartnerschaft entsteht, wenn Kapital Resilienz, Wissen, Infrastruktur und Teilgabe stärkt.</w:t>
      </w:r>
    </w:p>
    <w:p w14:paraId="40D52557" w14:textId="77777777" w:rsidR="0003016B" w:rsidRPr="0003016B" w:rsidRDefault="0003016B" w:rsidP="0003016B">
      <w:r w:rsidRPr="0003016B">
        <w:t>Abhängigkeit entsteht, wenn Rohstoffe billig exportiert und Wertschöpfung anderswo konzentriert wird.</w:t>
      </w:r>
    </w:p>
    <w:p w14:paraId="4C0663F4" w14:textId="77777777" w:rsidR="0003016B" w:rsidRPr="0003016B" w:rsidRDefault="0003016B" w:rsidP="0003016B">
      <w:r w:rsidRPr="0003016B">
        <w:t>Wirkungspartnerschaft entsteht, wenn Rohstoffnutzung lokale Rechte, Umwelt, Arbeit, Technologie, Bildung und Kreisläufe mitentwickelt.</w:t>
      </w:r>
    </w:p>
    <w:p w14:paraId="2C357051" w14:textId="77777777" w:rsidR="0003016B" w:rsidRPr="0003016B" w:rsidRDefault="0003016B" w:rsidP="0003016B">
      <w:r w:rsidRPr="0003016B">
        <w:t>Abhängigkeit entsteht, wenn Daten aus Regionen abgesaugt und in fremden Systemen ausgewertet werden.</w:t>
      </w:r>
    </w:p>
    <w:p w14:paraId="1922A3C0" w14:textId="77777777" w:rsidR="0003016B" w:rsidRPr="0003016B" w:rsidRDefault="0003016B" w:rsidP="0003016B">
      <w:r w:rsidRPr="0003016B">
        <w:t>Wirkungspartnerschaft entsteht, wenn Daten lokal nutzbar, kontrollierbar und anschlussfähig bleiben.</w:t>
      </w:r>
    </w:p>
    <w:p w14:paraId="60F0CBCC" w14:textId="77777777" w:rsidR="0003016B" w:rsidRPr="0003016B" w:rsidRDefault="0003016B" w:rsidP="0003016B">
      <w:r w:rsidRPr="0003016B">
        <w:t>Abhängigkeit entsteht, wenn Entwicklung als Nachholen des alten Wohlstandsmodells verstanden wird.</w:t>
      </w:r>
    </w:p>
    <w:p w14:paraId="10C74327" w14:textId="77777777" w:rsidR="0003016B" w:rsidRPr="0003016B" w:rsidRDefault="0003016B" w:rsidP="0003016B">
      <w:r w:rsidRPr="0003016B">
        <w:t>Wirkungspartnerschaft entsteht, wenn neue Zukunftspfade gemeinsam gebaut werden [I-K96-2; I-K96-9; E-K96-5].</w:t>
      </w:r>
    </w:p>
    <w:p w14:paraId="4767F42D" w14:textId="77777777" w:rsidR="0003016B" w:rsidRPr="0003016B" w:rsidRDefault="0003016B" w:rsidP="0003016B">
      <w:r w:rsidRPr="0003016B">
        <w:t>Globale Anschlussfähigkeit betrifft mehrere Akteursgruppen.</w:t>
      </w:r>
    </w:p>
    <w:p w14:paraId="7A0F4759" w14:textId="77777777" w:rsidR="0003016B" w:rsidRPr="0003016B" w:rsidRDefault="0003016B" w:rsidP="0003016B">
      <w:r w:rsidRPr="0003016B">
        <w:t>Unternehmen brauchen globale Wirkungsdaten, damit Lieferketten nicht nur nach Kosten, sondern nach Klima, Wasser, Arbeit, Menschenrechten, Biodiversität, Rohstoffen, Resilienz und Demokratiebezug gesteuert werden können. Sie brauchen Standards, die nicht jedes Land und jeder Kunde neu erfindet. Sie brauchen Entwicklungspfade für Lieferanten statt bloßer Ausschlusslogik [I-K96-1; I-K96-11; E-K96-9].</w:t>
      </w:r>
    </w:p>
    <w:p w14:paraId="37311BD7" w14:textId="77777777" w:rsidR="0003016B" w:rsidRPr="0003016B" w:rsidRDefault="0003016B" w:rsidP="0003016B">
      <w:r w:rsidRPr="0003016B">
        <w:t xml:space="preserve">Staaten brauchen Wirkungsdaten, um Handels-, Industrie-, Klima-, Entwicklungs-, Gesundheits-, Sicherheits- und Migrationspolitik nicht getrennt zu behandeln. Sie </w:t>
      </w:r>
      <w:r w:rsidRPr="0003016B">
        <w:lastRenderedPageBreak/>
        <w:t>brauchen Frühwarnung, Statistik, Forschungskooperation, Wirkungsberichte und Rechtsrahmen, die Wirkung nicht an Grenzen verlieren [I-K96-2; I-K96-7; E-K96-10].</w:t>
      </w:r>
    </w:p>
    <w:p w14:paraId="7205E058" w14:textId="77777777" w:rsidR="0003016B" w:rsidRPr="0003016B" w:rsidRDefault="0003016B" w:rsidP="0003016B">
      <w:r w:rsidRPr="0003016B">
        <w:t>Finanzmärkte brauchen Wirkungsdaten, weil Kapital Zukunft finanziert. Kredit, Versicherung, Fonds, Pensionsvermögen, Entwicklungsbanken und öffentliche Garantien müssen erkennen, welche Wirkung sie ermöglichen. Rendite ohne Wirkungsprüfung wird in einer instabilen Welt selbst zum Risiko [I-K96-1; I-K96-9; I-K96-10].</w:t>
      </w:r>
    </w:p>
    <w:p w14:paraId="667C769E" w14:textId="77777777" w:rsidR="0003016B" w:rsidRPr="0003016B" w:rsidRDefault="0003016B" w:rsidP="0003016B">
      <w:r w:rsidRPr="0003016B">
        <w:t>Wissenschaft braucht globale Anschlussfähigkeit, weil Klima, Biodiversität, Gesundheit, KI, Wasser, Energie, Ernährung und soziale Stabilität transdisziplinäre und transnationale Forschung verlangen. Forschung wirkt nicht nur national. Erkenntnis, Daten, Methoden und offene Wissenschaft sind globale öffentliche Güter [I-K96-6; E-K96-6; E-K96-7; E-K96-8].</w:t>
      </w:r>
    </w:p>
    <w:p w14:paraId="4FDF85C1" w14:textId="77777777" w:rsidR="0003016B" w:rsidRPr="0003016B" w:rsidRDefault="0003016B" w:rsidP="0003016B">
      <w:r w:rsidRPr="0003016B">
        <w:t>Städte und Regionen brauchen Wirkungsökonomie, weil viele globale Krisen lokal eintreffen: Hitze, Migration, Wohnen, Wasser, Energie, Verkehr, Gesundheit, Integration, Pflege, Bildung, Sicherheit und Kultur. Städte sind keine bloßen Empfänger globaler Entwicklungen. Sie sind Wirkungsräume, in denen Transformation praktisch wird [I-K96-6; I-K96-7].</w:t>
      </w:r>
    </w:p>
    <w:p w14:paraId="4D1B2EB4" w14:textId="77777777" w:rsidR="0003016B" w:rsidRPr="0003016B" w:rsidRDefault="0003016B" w:rsidP="0003016B">
      <w:r w:rsidRPr="0003016B">
        <w:t>Zivilgesellschaft braucht Wirkungsdaten, weil Macht sonst schwer kontrollierbar bleibt. NGOs, Bürgerinitiativen, Gewerkschaften, Medien, Kultur, Wissenschaft und lokale Gemeinschaften können nur dann wirksam widersprechen, wenn Daten, Methoden und Entscheidungen nachvollziehbar sind [I-K96-5; I-K96-6].</w:t>
      </w:r>
    </w:p>
    <w:p w14:paraId="26DB9751" w14:textId="77777777" w:rsidR="0003016B" w:rsidRPr="0003016B" w:rsidRDefault="0003016B" w:rsidP="0003016B">
      <w:r w:rsidRPr="0003016B">
        <w:t>Diese globale Anschlussfähigkeit kann durch Europa beginnen, aber sie darf nicht bei Europa enden. Europa kann Standards setzen, Piloträume schaffen, DPPs entwickeln, Datenräume aufbauen, CSRD und ESRS weiterentwickeln, CBAM anwenden, KI regulieren, Wirkungsfinanzierung erproben und Beschaffung umstellen. Aber weltfähig wird die Wirkungsökonomie erst, wenn sie von anderen Regionen nicht nur übernommen, sondern mitgestaltet werden kann [I-K96-7; I-K96-9].</w:t>
      </w:r>
    </w:p>
    <w:p w14:paraId="5148D5CB" w14:textId="77777777" w:rsidR="0003016B" w:rsidRPr="0003016B" w:rsidRDefault="0003016B" w:rsidP="0003016B">
      <w:r w:rsidRPr="0003016B">
        <w:t>Afrikanische Städte, asiatische Technologieräume, lateinamerikanische Biodiversitätsregionen, indigene Gemeinschaften, pazifische Inselstaaten, europäische Industrieregionen, nordamerikanische Innovationsräume, arabische Energie- und Wasserregionen und südasiatische Lieferkettenräume bringen unterschiedliche Erfahrungen ein. Die Wirkungsökonomie darf daraus keinen einheitlichen Weltplan machen. Sie muss daraus ein interoperables Lernsystem bauen [I-K96-2; I-K96-6; E-K96-3].</w:t>
      </w:r>
    </w:p>
    <w:p w14:paraId="723E9EA4" w14:textId="77777777" w:rsidR="0003016B" w:rsidRPr="0003016B" w:rsidRDefault="0003016B" w:rsidP="0003016B">
      <w:r w:rsidRPr="0003016B">
        <w:t>Interoperabilität ist hier mehr als Technik. Sie bedeutet: Unterschiedliche Systeme können miteinander sprechen, ohne identisch zu werden.</w:t>
      </w:r>
    </w:p>
    <w:p w14:paraId="6758E7DF" w14:textId="77777777" w:rsidR="0003016B" w:rsidRPr="0003016B" w:rsidRDefault="0003016B" w:rsidP="0003016B">
      <w:r w:rsidRPr="0003016B">
        <w:t xml:space="preserve">Ein Produktpass aus Europa, ein Lieferkettendatensatz aus Kenia, ein Wasserstressindikator aus Indien, ein Arbeitsstandard aus der ILO-Logik, ein </w:t>
      </w:r>
      <w:r w:rsidRPr="0003016B">
        <w:lastRenderedPageBreak/>
        <w:t>Biodiversitätsbenchmark aus einem IPBES-Assessment, ein Kapitalrisikomodell einer Entwicklungsbank und ein kommunaler Wirkungsbericht müssen nicht gleich sein. Aber sie müssen anschlussfähig werden [I-K96-2; I-K96-11; E-K96-8; E-K96-9].</w:t>
      </w:r>
    </w:p>
    <w:p w14:paraId="58C43E3C" w14:textId="77777777" w:rsidR="0003016B" w:rsidRPr="0003016B" w:rsidRDefault="0003016B" w:rsidP="0003016B">
      <w:r w:rsidRPr="0003016B">
        <w:t>Das ist globale Wirkungsökonomie: keine Vereinheitlichung der Welt, sondern Verbindung ihrer Wirkungsdaten, Schutzgüter und Lernprozesse.</w:t>
      </w:r>
    </w:p>
    <w:p w14:paraId="7B947709" w14:textId="77777777" w:rsidR="0003016B" w:rsidRPr="0003016B" w:rsidRDefault="0003016B" w:rsidP="0003016B">
      <w:r w:rsidRPr="0003016B">
        <w:t>Die Grenzen sind real. Autokratie, Krieg, Korruption, Desinformation, Ressourcenmacht, Machtkonzentration, Datenmonopole und kulturelle Abwehr können eine weltfähige Wirkungsordnung blockieren oder verzerren. Diese Risiken dürfen nicht verharmlost werden [I-K96-4; I-K96-5].</w:t>
      </w:r>
    </w:p>
    <w:p w14:paraId="09A77C0D" w14:textId="77777777" w:rsidR="0003016B" w:rsidRPr="0003016B" w:rsidRDefault="0003016B" w:rsidP="0003016B">
      <w:r w:rsidRPr="0003016B">
        <w:t>Autokratien können Wirkungsdaten kontrollieren, um Macht zu legitimieren.</w:t>
      </w:r>
    </w:p>
    <w:p w14:paraId="794EA1DC" w14:textId="77777777" w:rsidR="0003016B" w:rsidRPr="0003016B" w:rsidRDefault="0003016B" w:rsidP="0003016B">
      <w:r w:rsidRPr="0003016B">
        <w:t>Korruption kann Indikatoren manipulieren.</w:t>
      </w:r>
    </w:p>
    <w:p w14:paraId="58A47C64" w14:textId="77777777" w:rsidR="0003016B" w:rsidRPr="0003016B" w:rsidRDefault="0003016B" w:rsidP="0003016B">
      <w:r w:rsidRPr="0003016B">
        <w:t>Kriege können Datenräume, Lieferketten und Kooperation zerstören.</w:t>
      </w:r>
    </w:p>
    <w:p w14:paraId="3944F1C1" w14:textId="77777777" w:rsidR="0003016B" w:rsidRPr="0003016B" w:rsidRDefault="0003016B" w:rsidP="0003016B">
      <w:r w:rsidRPr="0003016B">
        <w:t>Desinformation kann Vertrauen in Wirkungsstandards untergraben.</w:t>
      </w:r>
    </w:p>
    <w:p w14:paraId="24FB4265" w14:textId="77777777" w:rsidR="0003016B" w:rsidRPr="0003016B" w:rsidRDefault="0003016B" w:rsidP="0003016B">
      <w:r w:rsidRPr="0003016B">
        <w:t>Ressourcenmacht kann Transformation erpressbar machen.</w:t>
      </w:r>
    </w:p>
    <w:p w14:paraId="562EE8E4" w14:textId="77777777" w:rsidR="0003016B" w:rsidRPr="0003016B" w:rsidRDefault="0003016B" w:rsidP="0003016B">
      <w:r w:rsidRPr="0003016B">
        <w:t>Datenmonopole können Wirklichkeit privatisieren.</w:t>
      </w:r>
    </w:p>
    <w:p w14:paraId="60A9689D" w14:textId="77777777" w:rsidR="0003016B" w:rsidRPr="0003016B" w:rsidRDefault="0003016B" w:rsidP="0003016B">
      <w:r w:rsidRPr="0003016B">
        <w:t>Kulturelle Abwehr kann berechtigte Kritik an Dominanz mit Ablehnung universeller Schutzgüter vermischen.</w:t>
      </w:r>
    </w:p>
    <w:p w14:paraId="5E1F3D8E" w14:textId="77777777" w:rsidR="0003016B" w:rsidRPr="0003016B" w:rsidRDefault="0003016B" w:rsidP="0003016B">
      <w:r w:rsidRPr="0003016B">
        <w:t>Deshalb braucht Weltfähigkeit Schutzmechanismen: unabhängige Wissenschaft, öffentliche Statistik, Auditierbarkeit, Transparenz, offene Standards, Rechtsschutz, Medienfreiheit, zivilgesellschaftliche Kontrolle, digitale Souveränität und partizipative Governance [I-K96-4; I-K96-5; E-K96-3; E-K96-7; E-K96-8].</w:t>
      </w:r>
    </w:p>
    <w:p w14:paraId="6F89475A" w14:textId="77777777" w:rsidR="0003016B" w:rsidRPr="0003016B" w:rsidRDefault="0003016B" w:rsidP="0003016B">
      <w:r w:rsidRPr="0003016B">
        <w:t>Wirkungspartnerschaft ohne Kontrolle wäre naiv.</w:t>
      </w:r>
    </w:p>
    <w:p w14:paraId="00832E93" w14:textId="77777777" w:rsidR="0003016B" w:rsidRPr="0003016B" w:rsidRDefault="0003016B" w:rsidP="0003016B">
      <w:r w:rsidRPr="0003016B">
        <w:t>Kontrolle ohne Partnerschaft wäre dominant.</w:t>
      </w:r>
    </w:p>
    <w:p w14:paraId="439E8004" w14:textId="77777777" w:rsidR="0003016B" w:rsidRPr="0003016B" w:rsidRDefault="0003016B" w:rsidP="0003016B">
      <w:r w:rsidRPr="0003016B">
        <w:t>Weltfähigkeit braucht beides.</w:t>
      </w:r>
    </w:p>
    <w:p w14:paraId="32A1DF4A" w14:textId="77777777" w:rsidR="0003016B" w:rsidRPr="0003016B" w:rsidRDefault="0003016B" w:rsidP="00A438A4">
      <w:pPr>
        <w:pStyle w:val="berschrift3"/>
      </w:pPr>
      <w:bookmarkStart w:id="6410" w:name="_Toc229829999"/>
      <w:bookmarkStart w:id="6411" w:name="_Toc229927106"/>
      <w:bookmarkStart w:id="6412" w:name="_Toc229945110"/>
      <w:bookmarkStart w:id="6413" w:name="_Toc229948897"/>
      <w:bookmarkStart w:id="6414" w:name="_Toc229955524"/>
      <w:bookmarkStart w:id="6415" w:name="_Toc229958679"/>
      <w:bookmarkStart w:id="6416" w:name="_Toc229963484"/>
      <w:r w:rsidRPr="0003016B">
        <w:t>96.4 Übergang zur Umsetzung</w:t>
      </w:r>
      <w:bookmarkEnd w:id="6410"/>
      <w:bookmarkEnd w:id="6411"/>
      <w:bookmarkEnd w:id="6412"/>
      <w:bookmarkEnd w:id="6413"/>
      <w:bookmarkEnd w:id="6414"/>
      <w:bookmarkEnd w:id="6415"/>
      <w:bookmarkEnd w:id="6416"/>
    </w:p>
    <w:p w14:paraId="06FFE3EA" w14:textId="77777777" w:rsidR="0003016B" w:rsidRPr="0003016B" w:rsidRDefault="0003016B" w:rsidP="0003016B">
      <w:r w:rsidRPr="0003016B">
        <w:t>Teil XV hat die globale Anschlussfähigkeit der Wirkungsökonomie entwickelt. Aber Anschlussfähigkeit ist noch keine Umsetzung.</w:t>
      </w:r>
    </w:p>
    <w:p w14:paraId="21D74D2B" w14:textId="77777777" w:rsidR="0003016B" w:rsidRPr="0003016B" w:rsidRDefault="0003016B" w:rsidP="0003016B">
      <w:r w:rsidRPr="0003016B">
        <w:t xml:space="preserve">Eine weltfähige Ordnung entsteht nicht durch ein letztes großes Abkommen. Sie entsteht durch Piloträume, Lernschleifen, Datenstandards, Institutionen, Unternehmen, Märkte, Städte, Forschung, öffentliche Beschaffung, </w:t>
      </w:r>
      <w:r w:rsidRPr="0003016B">
        <w:rPr>
          <w:rFonts w:ascii="DejaVu Serif" w:hAnsi="DejaVu Serif" w:eastAsia="DejaVu Serif" w:cs="DejaVu Serif"/>
        </w:rPr>
        <w:t>Kapitalflüsse</w:t>
      </w:r>
      <w:r w:rsidRPr="0003016B">
        <w:t xml:space="preserve"> und politische Entscheidungen, die Wirkung Stück für Stück in reale Steuerung übersetzen [I-K96-2; I-K96-6; E-K96-3].</w:t>
      </w:r>
    </w:p>
    <w:p w14:paraId="5BB83732" w14:textId="17442D15" w:rsidR="0003016B" w:rsidRPr="0003016B" w:rsidRDefault="0003016B" w:rsidP="003C2506">
      <w:r w:rsidRPr="0003016B">
        <w:t xml:space="preserve">Deshalb führt dieses Kapitel nicht zum Schlussbild des gesamten Buches. Es führt zu </w:t>
      </w:r>
      <w:r w:rsidR="003C2506" w:rsidRPr="003C2506">
        <w:t xml:space="preserve">TEIL XVI </w:t>
      </w:r>
      <w:r w:rsidR="003C2506">
        <w:t>-</w:t>
      </w:r>
      <w:r w:rsidR="003C2506" w:rsidRPr="003C2506">
        <w:t xml:space="preserve"> </w:t>
      </w:r>
      <w:r w:rsidR="003C2506">
        <w:t>Transformation, Übergänge und Implementierung</w:t>
      </w:r>
      <w:r w:rsidRPr="0003016B">
        <w:t>.</w:t>
      </w:r>
    </w:p>
    <w:p w14:paraId="452A6B6E" w14:textId="77777777" w:rsidR="0003016B" w:rsidRPr="0003016B" w:rsidRDefault="0003016B" w:rsidP="0003016B">
      <w:r w:rsidRPr="0003016B">
        <w:lastRenderedPageBreak/>
        <w:t>Der Übergang ist wichtig, weil die Wirkungsökonomie sonst zu groß wirken könnte. Ein Modell, das Mensch, Planet, Demokratie, Preise, Steuern, Kapital, Unternehmen, Produkte, Medien, KI, Wissenschaft, Recht, Europa, Handel und globale Ordnung verbindet, kann schnell wie Utopie erscheinen. Genau das ist sie nicht [I-K96-3; I-K96-4].</w:t>
      </w:r>
    </w:p>
    <w:p w14:paraId="076834E1" w14:textId="77777777" w:rsidR="0003016B" w:rsidRPr="0003016B" w:rsidRDefault="0003016B" w:rsidP="0003016B">
      <w:r w:rsidRPr="0003016B">
        <w:t>Eine Utopie beschreibt einen idealen Endzustand.</w:t>
      </w:r>
    </w:p>
    <w:p w14:paraId="43C14E04" w14:textId="77777777" w:rsidR="0003016B" w:rsidRPr="0003016B" w:rsidRDefault="0003016B" w:rsidP="0003016B">
      <w:r w:rsidRPr="0003016B">
        <w:t>Die Wirkungsökonomie beschreibt einen Steuerungswechsel.</w:t>
      </w:r>
    </w:p>
    <w:p w14:paraId="69DAC4B8" w14:textId="77777777" w:rsidR="0003016B" w:rsidRPr="0003016B" w:rsidRDefault="0003016B" w:rsidP="0003016B">
      <w:r w:rsidRPr="0003016B">
        <w:t>Sie verlangt nicht, dass die Welt perfekt wird. Sie verlangt, dass die Welt besser rückkoppelt. Sie ersetzt nicht Konflikt durch Harmonie. Sie ersetzt blinde Konflikte durch sichtbarere Wirkungen. Sie ersetzt nicht Märkte durch Plan. Sie ersetzt falsche Marktsignale durch wahrheitsfähigere Signale. Sie ersetzt nicht Demokratie durch Daten. Sie verbindet Daten mit demokratischer Verantwortung. Sie ersetzt nicht Kultur durch Standard. Sie verbindet gemeinsame Schutzgüter mit kultureller Übersetzung [I-K96-3; I-K96-4; I-K96-5].</w:t>
      </w:r>
    </w:p>
    <w:p w14:paraId="08B9BBCF" w14:textId="77777777" w:rsidR="0003016B" w:rsidRPr="0003016B" w:rsidRDefault="0003016B" w:rsidP="0003016B">
      <w:r w:rsidRPr="0003016B">
        <w:t>Damit knüpft dieses Kapitel an den Anfang des Buches zurück.</w:t>
      </w:r>
    </w:p>
    <w:p w14:paraId="5866BC6E" w14:textId="77777777" w:rsidR="0003016B" w:rsidRPr="0003016B" w:rsidRDefault="0003016B" w:rsidP="0003016B">
      <w:r w:rsidRPr="0003016B">
        <w:t>Kapitel 2 hat die Maßstabskrise beschrieben. Die Welt scheitert nicht daran, dass keine Aktivität stattfindet. Sie scheitert daran, dass Aktivität nach falschen Maßstäben bewertet wird. Kapital, BIP, Gewinn, Wachstum, Beschäftigung, Marktwert und Reichweite messen Bewegung, aber nicht ausreichend Wirkleistung [I-K96-1; I-K96-3].</w:t>
      </w:r>
    </w:p>
    <w:p w14:paraId="7857A5B1" w14:textId="77777777" w:rsidR="0003016B" w:rsidRPr="0003016B" w:rsidRDefault="0003016B" w:rsidP="0003016B">
      <w:r w:rsidRPr="0003016B">
        <w:t>Kapitel 5 hat den Vorgriffswohlstand beschrieben: Wohlstand, der heute als Erfolg erscheint, aber auf künftigen Wohlstandsverlusten beruht. Wenn Klima, Wasser, Biodiversität, Gesundheit, Pflege, Vertrauen, Demokratie und soziale Stabilität verbraucht werden, ist das kein echter Wohlstand. Es ist vorgezogene Stabilität, deren Rechnung später fällig wird [I-K96-1; I-K96-3].</w:t>
      </w:r>
    </w:p>
    <w:p w14:paraId="557C806B" w14:textId="77777777" w:rsidR="0003016B" w:rsidRPr="0003016B" w:rsidRDefault="0003016B" w:rsidP="0003016B">
      <w:r w:rsidRPr="0003016B">
        <w:t>Teil XV zeigt nun: Diese Maßstabskrise und dieser Vorgriffswohlstand sind nicht national begrenzt. Sie sind global. Ein Land kann seinen Wohlstand auf importierten Emissionen, billigen Rohstoffen, ausgelagerter Arbeit, fossiler Abhängigkeit, Datenmacht oder geopolitischer Ausnutzung aufbauen. Aber die Wirkung verschwindet nicht. Sie kehrt zurück: als Klimakrise, Migration, Rohstoffkonflikt, Lieferkettenbruch, Pandemie, Sicherheitsrisiko, Vertrauensverlust oder demokratische Erosion [I-K96-7; I-K96-8; I-K96-11].</w:t>
      </w:r>
    </w:p>
    <w:p w14:paraId="24577226" w14:textId="77777777" w:rsidR="0003016B" w:rsidRPr="0003016B" w:rsidRDefault="0003016B" w:rsidP="0003016B">
      <w:r w:rsidRPr="0003016B">
        <w:t>Die Wirkungsökonomie antwortet darauf nicht mit Weltregierung, sondern mit weltfähiger Rückkopplung [I-K96-2; E-K96-3].</w:t>
      </w:r>
    </w:p>
    <w:p w14:paraId="49C2D726" w14:textId="77777777" w:rsidR="0003016B" w:rsidRPr="0003016B" w:rsidRDefault="0003016B" w:rsidP="0003016B">
      <w:r w:rsidRPr="0003016B">
        <w:t xml:space="preserve">Kapitel 17 hat die Wirkungsökonomie von anderen Modellen abgegrenzt. Donut-Ökonomie, Gemeinwohlökonomie, ESG, Wellbeing Economy, Missionsökonomie und soziale Marktwirtschaft liefern wichtige Zielbilder, Werte, Bilanzlogiken oder Korrekturmodelle. Die Wirkungsökonomie geht weiter, weil sie Steuerung </w:t>
      </w:r>
      <w:r w:rsidRPr="0003016B">
        <w:lastRenderedPageBreak/>
        <w:t>operationalisiert: Daten, WÖk-IDs, Scorecards, DPP, T-SROI, Preise, Steuern, Kapitalzugang, Versicherbarkeit, Beschaffung, Wirkungshaushalte, Wirkungsberichte und Rückkopplung [I-K96-1; I-K96-3; I-K96-11; E-K96-6].</w:t>
      </w:r>
    </w:p>
    <w:p w14:paraId="52C4A140" w14:textId="77777777" w:rsidR="0003016B" w:rsidRPr="0003016B" w:rsidRDefault="0003016B" w:rsidP="0003016B">
      <w:r w:rsidRPr="0003016B">
        <w:t>Auf globaler Ebene gilt dieselbe Abgrenzung.</w:t>
      </w:r>
    </w:p>
    <w:p w14:paraId="5C6AE2EC" w14:textId="77777777" w:rsidR="0003016B" w:rsidRPr="0003016B" w:rsidRDefault="0003016B" w:rsidP="0003016B">
      <w:r w:rsidRPr="0003016B">
        <w:t>Die Wirkungsökonomie ist kein weiteres Zielbild.</w:t>
      </w:r>
    </w:p>
    <w:p w14:paraId="0B906D4D" w14:textId="77777777" w:rsidR="0003016B" w:rsidRPr="0003016B" w:rsidRDefault="0003016B" w:rsidP="0003016B">
      <w:r w:rsidRPr="0003016B">
        <w:t>Sie ist die Anschlussarchitektur zwischen Ziel, Daten, Entscheidung und Rückkopplung [I-K96-1; I-K96-6].</w:t>
      </w:r>
    </w:p>
    <w:p w14:paraId="3EBDD639" w14:textId="77777777" w:rsidR="0003016B" w:rsidRPr="0003016B" w:rsidRDefault="0003016B" w:rsidP="0003016B">
      <w:r w:rsidRPr="0003016B">
        <w:t>Sie kann an die SDGs anschließen, ohne bei Zielkatalogen stehenzubleiben [E-K96-1].</w:t>
      </w:r>
    </w:p>
    <w:p w14:paraId="13D02BD7" w14:textId="77777777" w:rsidR="0003016B" w:rsidRPr="0003016B" w:rsidRDefault="0003016B" w:rsidP="0003016B">
      <w:r w:rsidRPr="0003016B">
        <w:t>Sie kann an ESG anschließen, ohne Kapitalmarktperspektive zum Maßstab zu machen [I-K96-1].</w:t>
      </w:r>
    </w:p>
    <w:p w14:paraId="342E967F" w14:textId="77777777" w:rsidR="0003016B" w:rsidRPr="0003016B" w:rsidRDefault="0003016B" w:rsidP="0003016B">
      <w:r w:rsidRPr="0003016B">
        <w:t>Sie kann an Handelsstandards anschließen, ohne in Protektionismus zu kippen [E-K96-9].</w:t>
      </w:r>
    </w:p>
    <w:p w14:paraId="7A50533C" w14:textId="77777777" w:rsidR="0003016B" w:rsidRPr="0003016B" w:rsidRDefault="0003016B" w:rsidP="0003016B">
      <w:r w:rsidRPr="0003016B">
        <w:t>Sie kann an Menschenrechte anschließen, ohne kulturelle Übersetzung zu verlieren [E-K96-2; E-K96-5].</w:t>
      </w:r>
    </w:p>
    <w:p w14:paraId="76962179" w14:textId="77777777" w:rsidR="0003016B" w:rsidRPr="0003016B" w:rsidRDefault="0003016B" w:rsidP="0003016B">
      <w:r w:rsidRPr="0003016B">
        <w:t>Sie kann an Wissenschaft anschließen, ohne Technokratie zu werden [E-K96-7; E-K96-8].</w:t>
      </w:r>
    </w:p>
    <w:p w14:paraId="788F28BF" w14:textId="77777777" w:rsidR="0003016B" w:rsidRPr="0003016B" w:rsidRDefault="0003016B" w:rsidP="0003016B">
      <w:r w:rsidRPr="0003016B">
        <w:t>Sie kann an Europa anschließen, ohne Europa zum Weltmaßstab zu erklären [I-K96-7].</w:t>
      </w:r>
    </w:p>
    <w:p w14:paraId="271B2917" w14:textId="77777777" w:rsidR="0003016B" w:rsidRPr="0003016B" w:rsidRDefault="0003016B" w:rsidP="0003016B">
      <w:r w:rsidRPr="0003016B">
        <w:t>Damit bereitet Teil XV den Umsetzungsteil vor.</w:t>
      </w:r>
    </w:p>
    <w:p w14:paraId="58041B04" w14:textId="77777777" w:rsidR="0003016B" w:rsidRPr="0003016B" w:rsidRDefault="0003016B" w:rsidP="0003016B">
      <w:r w:rsidRPr="0003016B">
        <w:t>Teil XVI muss nun zeigen, wie dieser Steuerungswechsel praktisch beginnen kann: durch Pilotprojekte, Reihenfolgen, Übergangslogiken, Produkte, Kommunen, Unternehmen, Wirkungsfonds, Datenräume, Alltag, Konsum, Arbeit, Wohnen, Mobilität, Ernährung, Bürger:innenwirkung, politische Schritte und Zukunftsbilder.</w:t>
      </w:r>
    </w:p>
    <w:p w14:paraId="308D431E" w14:textId="77777777" w:rsidR="0003016B" w:rsidRPr="0003016B" w:rsidRDefault="0003016B" w:rsidP="0003016B">
      <w:r w:rsidRPr="0003016B">
        <w:t>Der zentrale Punkt lautet: Weltfähigkeit entsteht nicht nach der vollständigen Umsetzung. Sie muss von Anfang an mitgebaut werden. Jede Pilotierung muss anschlussfähig sein. Jede WÖk-ID muss perspektivisch international lesbar sein. Jede Scorecard muss globale Datenlagen mitdenken. Jeder digitale Produktpass muss Lieferketten über Grenzen abbilden können. Jede Wirkungssteuerlogik muss Importwirkung berücksichtigen. Jeder Wirkungsfonds muss globale Abhängigkeiten sehen. Jede Verbraucherinformation muss Menschen entlasten, nicht überfordern. Jede europäische Regel muss internationale Übersetzung ermöglichen [I-K96-2; I-K96-9; I-K96-11].</w:t>
      </w:r>
    </w:p>
    <w:p w14:paraId="3654A77F" w14:textId="77777777" w:rsidR="0003016B" w:rsidRPr="0003016B" w:rsidRDefault="0003016B" w:rsidP="0003016B">
      <w:r w:rsidRPr="0003016B">
        <w:t>Teil XVI beginnt also nicht bei null. Er beginnt mit einer klaren Bedingung:</w:t>
      </w:r>
    </w:p>
    <w:p w14:paraId="68AA858E" w14:textId="77777777" w:rsidR="0003016B" w:rsidRPr="0003016B" w:rsidRDefault="0003016B" w:rsidP="0003016B">
      <w:r w:rsidRPr="0003016B">
        <w:t>Die Umsetzung der Wirkungsökonomie muss lokal beginnen, aber global anschlussfähig gebaut werden.</w:t>
      </w:r>
    </w:p>
    <w:p w14:paraId="70D2914B" w14:textId="77777777" w:rsidR="0003016B" w:rsidRPr="0003016B" w:rsidRDefault="0003016B" w:rsidP="00A438A4">
      <w:pPr>
        <w:pStyle w:val="berschrift3"/>
      </w:pPr>
      <w:bookmarkStart w:id="6417" w:name="_Toc229830000"/>
      <w:bookmarkStart w:id="6418" w:name="_Toc229927107"/>
      <w:bookmarkStart w:id="6419" w:name="_Toc229945111"/>
      <w:bookmarkStart w:id="6420" w:name="_Toc229948898"/>
      <w:bookmarkStart w:id="6421" w:name="_Toc229955525"/>
      <w:bookmarkStart w:id="6422" w:name="_Toc229958680"/>
      <w:bookmarkStart w:id="6423" w:name="_Toc229963485"/>
      <w:r w:rsidRPr="0003016B">
        <w:lastRenderedPageBreak/>
        <w:t>96.5 Zwischenfazit</w:t>
      </w:r>
      <w:bookmarkEnd w:id="6417"/>
      <w:bookmarkEnd w:id="6418"/>
      <w:bookmarkEnd w:id="6419"/>
      <w:bookmarkEnd w:id="6420"/>
      <w:bookmarkEnd w:id="6421"/>
      <w:bookmarkEnd w:id="6422"/>
      <w:bookmarkEnd w:id="6423"/>
    </w:p>
    <w:p w14:paraId="591CDBFC" w14:textId="77777777" w:rsidR="0003016B" w:rsidRPr="0003016B" w:rsidRDefault="0003016B" w:rsidP="0003016B">
      <w:r w:rsidRPr="0003016B">
        <w:t>Teil XV hat die Wirkungsökonomie auf die internationale Ebene übersetzt.</w:t>
      </w:r>
    </w:p>
    <w:p w14:paraId="43304869" w14:textId="77777777" w:rsidR="0003016B" w:rsidRPr="0003016B" w:rsidRDefault="0003016B" w:rsidP="0003016B">
      <w:r w:rsidRPr="0003016B">
        <w:t>Kapitel 91 zeigte Europa als möglichen Wirkungsraum: nicht als Bürokratieapparat und nicht als moralischer Weltlehrer, sondern als Raum, in dem Markt, Recht, Daten, Demokratie und Standards verbunden werden können [I-K96-7].</w:t>
      </w:r>
    </w:p>
    <w:p w14:paraId="2E56B345" w14:textId="77777777" w:rsidR="0003016B" w:rsidRPr="0003016B" w:rsidRDefault="0003016B" w:rsidP="0003016B">
      <w:r w:rsidRPr="0003016B">
        <w:t>Kapitel 92 zeigte Handel und Lieferketten als globale Wirkungsräume. Handel ist nicht nur Warenaustausch, sondern Wirkungsverlagerung. Wirkung darf an der Grenze nicht unsichtbar werden [I-K96-1; I-K96-11; E-K96-9].</w:t>
      </w:r>
    </w:p>
    <w:p w14:paraId="4F2830B6" w14:textId="77777777" w:rsidR="0003016B" w:rsidRPr="0003016B" w:rsidRDefault="0003016B" w:rsidP="0003016B">
      <w:r w:rsidRPr="0003016B">
        <w:t>Kapitel 93 zeigte globale Institutionen und Wirkungsgovernance. UN, SDGs, OECD, WTO, ILO, WHO, IPCC, IPBES, Weltbank, IWF, Entwicklungsbanken und Standardsetzer können Anschlussakteure einer polyzentrischen Wirkungsordnung sein - ohne Weltregierung [I-K96-2; E-K96-1; E-K96-3; E-K96-7; E-K96-8].</w:t>
      </w:r>
    </w:p>
    <w:p w14:paraId="53E19D5E" w14:textId="77777777" w:rsidR="0003016B" w:rsidRPr="0003016B" w:rsidRDefault="0003016B" w:rsidP="0003016B">
      <w:r w:rsidRPr="0003016B">
        <w:t>Kapitel 94 zeigte kulturelle Anschlussfähigkeit und multipolare Ordnung. Die Wirkungsökonomie darf weder westlich dominieren noch autoritäre oder destruktive Praktiken kulturell relativieren. Sie braucht Übersetzung statt Dominanz [I-K96-4; E-K96-2; E-K96-5].</w:t>
      </w:r>
    </w:p>
    <w:p w14:paraId="115F0488" w14:textId="77777777" w:rsidR="0003016B" w:rsidRPr="0003016B" w:rsidRDefault="0003016B" w:rsidP="0003016B">
      <w:r w:rsidRPr="0003016B">
        <w:t>Kapitel 95 zeigte globale Resilienz, Sicherheit und Kooperation. Sicherheit wird nicht militärisch verengt, sondern als Schutz kritischer Funktionen gelesen: Klima, Wasser, Ernährung, Gesundheit, Energie, Lieferketten, digitale Infrastruktur, Wahrheit und demokratische Korrekturfähigkeit [I-K96-2; E-K96-10].</w:t>
      </w:r>
    </w:p>
    <w:p w14:paraId="053D7FAB" w14:textId="77777777" w:rsidR="0003016B" w:rsidRPr="0003016B" w:rsidRDefault="0003016B" w:rsidP="0003016B">
      <w:r w:rsidRPr="0003016B">
        <w:t>Kapitel 96 bündelt diese Linien.</w:t>
      </w:r>
    </w:p>
    <w:p w14:paraId="235787AF" w14:textId="77777777" w:rsidR="0003016B" w:rsidRPr="0003016B" w:rsidRDefault="0003016B" w:rsidP="0003016B">
      <w:r w:rsidRPr="0003016B">
        <w:t>Die Wirkungsökonomie wird weltfähig, wenn sie anschlussfähig bleibt, statt eine globale Einheitsordnung zu erzwingen; übersetzbar bleibt, statt kulturelle Unterschiede zu überrollen; interoperabel wird, statt neue Datenmonopole zu erzeugen; demokratisch begrenzt bleibt, statt Expertokratie zu werden; wissenschaftlich prüfbar bleibt, statt Wirkung zu behaupten; kulturell nicht-dominant bleibt, statt westliche Überlegenheit zu inszenieren; und zugleich klare Schutzgüter verteidigt: Mensch, Planet und Demokratie [I-K96-2; I-K96-4; I-K96-5; E-K96-1; E-K96-2; E-K96-3].</w:t>
      </w:r>
    </w:p>
    <w:p w14:paraId="6FFCFFC4" w14:textId="77777777" w:rsidR="0003016B" w:rsidRPr="0003016B" w:rsidRDefault="0003016B" w:rsidP="0003016B">
      <w:r w:rsidRPr="0003016B">
        <w:t>Ihre globale Stärke liegt nicht in Macht. Ihre Stärke liegt in Rückkopplung.</w:t>
      </w:r>
    </w:p>
    <w:p w14:paraId="57ECEF13" w14:textId="77777777" w:rsidR="0003016B" w:rsidRPr="0003016B" w:rsidRDefault="0003016B" w:rsidP="0003016B">
      <w:r w:rsidRPr="0003016B">
        <w:t>Sie macht sichtbar, wo Kapital Schäden verschiebt.</w:t>
      </w:r>
    </w:p>
    <w:p w14:paraId="379C82E5" w14:textId="77777777" w:rsidR="0003016B" w:rsidRPr="0003016B" w:rsidRDefault="0003016B" w:rsidP="0003016B">
      <w:r w:rsidRPr="0003016B">
        <w:t>Sie macht sichtbar, wo Handel Wirkung auslagert.</w:t>
      </w:r>
    </w:p>
    <w:p w14:paraId="0A56609D" w14:textId="77777777" w:rsidR="0003016B" w:rsidRPr="0003016B" w:rsidRDefault="0003016B" w:rsidP="0003016B">
      <w:r w:rsidRPr="0003016B">
        <w:t>Sie macht sichtbar, wo Rohstoffe Abhängigkeiten erzeugen.</w:t>
      </w:r>
    </w:p>
    <w:p w14:paraId="2EC51D36" w14:textId="77777777" w:rsidR="0003016B" w:rsidRPr="0003016B" w:rsidRDefault="0003016B" w:rsidP="0003016B">
      <w:r w:rsidRPr="0003016B">
        <w:t>Sie macht sichtbar, wo Daten Macht konzentrieren.</w:t>
      </w:r>
    </w:p>
    <w:p w14:paraId="5AFE609B" w14:textId="77777777" w:rsidR="0003016B" w:rsidRPr="0003016B" w:rsidRDefault="0003016B" w:rsidP="0003016B">
      <w:r w:rsidRPr="0003016B">
        <w:t>Sie macht sichtbar, wo Autokratien Korrektur verhindern.</w:t>
      </w:r>
    </w:p>
    <w:p w14:paraId="6BCCF8CA" w14:textId="77777777" w:rsidR="0003016B" w:rsidRPr="0003016B" w:rsidRDefault="0003016B" w:rsidP="0003016B">
      <w:r w:rsidRPr="0003016B">
        <w:t>Sie macht sichtbar, wo Demokratien ihre eigenen Wirkungsbedingungen verlieren.</w:t>
      </w:r>
    </w:p>
    <w:p w14:paraId="31715F76" w14:textId="77777777" w:rsidR="0003016B" w:rsidRPr="0003016B" w:rsidRDefault="0003016B" w:rsidP="0003016B">
      <w:r w:rsidRPr="0003016B">
        <w:lastRenderedPageBreak/>
        <w:t>Sie macht sichtbar, wo Kooperation mehr Wirkleistung erzeugt als Konkurrenz [I-K96-7; I-K96-8; I-K96-10].</w:t>
      </w:r>
    </w:p>
    <w:p w14:paraId="6567F1EE" w14:textId="77777777" w:rsidR="0003016B" w:rsidRPr="0003016B" w:rsidRDefault="0003016B" w:rsidP="0003016B">
      <w:r w:rsidRPr="0003016B">
        <w:t>Damit endet Teil XV nicht mit einer fertigen Weltordnung. Er endet mit einer realistischen Möglichkeit: Eine globale Ordnung muss nicht durch Dominanz stabilisiert werden. Sie kann durch überprüfbare Wirkung, faire Standards, lokale Übersetzung, offene Daten, gemeinsame Resilienz und demokratische Korrekturfähigkeit tragfähiger werden [I-K96-2; I-K96-6; E-K96-3; E-K96-10].</w:t>
      </w:r>
    </w:p>
    <w:p w14:paraId="5FB91CEA" w14:textId="77777777" w:rsidR="0003016B" w:rsidRDefault="0003016B" w:rsidP="0003016B">
      <w:r w:rsidRPr="0003016B">
        <w:t>Der nächste Teil fragt, wie dieser Anspruch praktisch beginnt.</w:t>
      </w:r>
    </w:p>
    <w:p w14:paraId="62E05CF6" w14:textId="26616AE1" w:rsidR="00A438A4" w:rsidRPr="0003016B" w:rsidRDefault="00A438A4" w:rsidP="00A438A4">
      <w:pPr>
        <w:pStyle w:val="berschrift3"/>
      </w:pPr>
      <w:bookmarkStart w:id="6424" w:name="_Toc229830001"/>
      <w:bookmarkStart w:id="6425" w:name="_Toc229927108"/>
      <w:bookmarkStart w:id="6426" w:name="_Toc229945112"/>
      <w:bookmarkStart w:id="6427" w:name="_Toc229948899"/>
      <w:bookmarkStart w:id="6428" w:name="_Toc229955526"/>
      <w:bookmarkStart w:id="6429" w:name="_Toc229958681"/>
      <w:bookmarkStart w:id="6430" w:name="_Toc229963486"/>
      <w:r w:rsidRPr="00A438A4">
        <w:t xml:space="preserve">Endnoten und Quellen zu Kapitel </w:t>
      </w:r>
      <w:r>
        <w:t>96</w:t>
      </w:r>
      <w:bookmarkEnd w:id="6424"/>
      <w:bookmarkEnd w:id="6425"/>
      <w:bookmarkEnd w:id="6426"/>
      <w:bookmarkEnd w:id="6427"/>
      <w:bookmarkEnd w:id="6428"/>
      <w:bookmarkEnd w:id="6429"/>
      <w:bookmarkEnd w:id="6430"/>
    </w:p>
    <w:p w14:paraId="5B971499" w14:textId="77777777" w:rsidR="0003016B" w:rsidRPr="0003016B" w:rsidRDefault="0003016B" w:rsidP="0003016B">
      <w:pPr>
        <w:rPr>
          <w:b/>
          <w:bCs/>
        </w:rPr>
      </w:pPr>
      <w:r w:rsidRPr="0003016B">
        <w:rPr>
          <w:b/>
          <w:bCs/>
        </w:rPr>
        <w:t>Interne WÖk-Quellen</w:t>
      </w:r>
    </w:p>
    <w:p w14:paraId="4DFE1862" w14:textId="77777777" w:rsidR="0003016B" w:rsidRPr="0003016B" w:rsidRDefault="0003016B" w:rsidP="0003016B">
      <w:r w:rsidRPr="0003016B">
        <w:t>[I-K96-1] Weber, Natalie: Die neue Ordnung des Wohlstands, große Arbeitsfassung / Standardwerk der Wirkungsökonomie. Grundlage für Wirkung als Steuerungsgröße für Mensch, Planet und Demokratie, für die Maßstabskrise der Gegenwart, für Wirkungsdaten als Risiko-, Finanzierungs-, Versicherungs-, Lieferketten- und Steuerungsdaten sowie für die Abgrenzung von Berichtspflichten als bloßer Bürokratie gegenüber Standards als gemeinsamem Wirkungsstecker.</w:t>
      </w:r>
    </w:p>
    <w:p w14:paraId="27FA4989" w14:textId="77777777" w:rsidR="0003016B" w:rsidRPr="0003016B" w:rsidRDefault="0003016B" w:rsidP="0003016B">
      <w:r w:rsidRPr="0003016B">
        <w:t>[I-K96-2] Weber, Natalie: Grundlagenpapier Wirkungsökonomie WÖk, 2025. Grundlage für die internationale Dimension der Wirkungsökonomie: internationale Kooperation, Harmonisierung von Wirkungsmessung, Berichtsstandards und Zertifizierungssystemen, globale Gerechtigkeit, Berücksichtigung globaler Machtverhältnisse und Entwicklungsperspektiven, internationale Lernplattformen, Best-Practice-Austausch und globale Wirkungsnetzwerke.</w:t>
      </w:r>
    </w:p>
    <w:p w14:paraId="47E3CFC1" w14:textId="77777777" w:rsidR="0003016B" w:rsidRPr="0003016B" w:rsidRDefault="0003016B" w:rsidP="0003016B">
      <w:r w:rsidRPr="0003016B">
        <w:t>[I-K96-3] Weber, Natalie: Grundlagenpapier Wirkungsökonomie WÖk, 2025. Grundlage für die Definition der Wirkungsökonomie als Paradigmenwechsel, der die Leitplanke gesellschaftlicher Entwicklung von Profit, Wachstum, Macht und kurzfristiger Effizienz hin zur messbaren Wirkung verschiebt; außerdem für den Anschluss an SDGs und ökologische Resilienz.</w:t>
      </w:r>
    </w:p>
    <w:p w14:paraId="09A607CB" w14:textId="77777777" w:rsidR="0003016B" w:rsidRPr="0003016B" w:rsidRDefault="0003016B" w:rsidP="0003016B">
      <w:r w:rsidRPr="0003016B">
        <w:t>[I-K96-4] Weber, Natalie: Grundlagenpapier Wirkungsökonomie WÖk, 2025. Grundlage für die Risiken von Bürokratisierung, Überregulierung, Wirkungssimulation, Impact Washing, Missbrauch, Machtkonzentration, technokratischer Wahrnehmung und für die Notwendigkeit demokratischer, partizipativer und kulturübergreifender Gestaltung.</w:t>
      </w:r>
    </w:p>
    <w:p w14:paraId="4185A0B5" w14:textId="77777777" w:rsidR="0003016B" w:rsidRPr="0003016B" w:rsidRDefault="0003016B" w:rsidP="0003016B">
      <w:r w:rsidRPr="0003016B">
        <w:t>[I-K96-5] Weber, Natalie: Grundlagenpapier Wirkungsökonomie WÖk, 2025. Grundlage für Wirkungstransparenz, partizipative Governance, offene Wirkungsplattformen, demokratische Kontrolle und die Machtverschiebung weg von reiner Kapital- oder Positionsmacht hin zu nachweisbarer Wirkung.</w:t>
      </w:r>
    </w:p>
    <w:p w14:paraId="3E730ECE" w14:textId="77777777" w:rsidR="0003016B" w:rsidRPr="0003016B" w:rsidRDefault="0003016B" w:rsidP="0003016B">
      <w:r w:rsidRPr="0003016B">
        <w:t xml:space="preserve">[I-K96-6] Weber, Natalie: Grundlagenpapier Wirkungsökonomie WÖk, 2025. Grundlage für Systemintelligenz, Interdisziplinarität, dezentrale Netzwerke, Lernprozesse und </w:t>
      </w:r>
      <w:r w:rsidRPr="0003016B">
        <w:lastRenderedPageBreak/>
        <w:t>Rückkopplungsschleifen als Triebkräfte kollektiven Fortschritts; außerdem für die Abgrenzung von zentraler Steuerung und Hierarchie zugunsten flexibler, lernender Strukturen.</w:t>
      </w:r>
    </w:p>
    <w:p w14:paraId="5F0BC083" w14:textId="77777777" w:rsidR="0003016B" w:rsidRPr="0003016B" w:rsidRDefault="0003016B" w:rsidP="0003016B">
      <w:r w:rsidRPr="0003016B">
        <w:t>[I-K96-7] Weber, Natalie: Die neue Ordnung des Wohlstands_2, 2025, Abschnitt zur globalen Dimension. Grundlage für die Leitformel „Wirkung als neuer globaler Kompass“, für die Stabilisierung der multipolaren Welt durch Wirkung für Mensch, Planet und Demokratie, für Kooperation statt Nullsummenspiel und für Europa als Brücke durch Standards, Transparenz und Kooperation.</w:t>
      </w:r>
    </w:p>
    <w:p w14:paraId="60E54CF6" w14:textId="77777777" w:rsidR="0003016B" w:rsidRPr="0003016B" w:rsidRDefault="0003016B" w:rsidP="0003016B">
      <w:r w:rsidRPr="0003016B">
        <w:t>[I-K96-8] Weber, Natalie: Die neue Ordnung des Wohlstands_2, 2025. Grundlage für die These, dass das alte Paradigma aus Machtpolitik, Kapitalorientierung und Nullsummenspielen globale Instabilität verstärkt und dass Kooperation mehr Wirkung schaffen kann als Konkurrenz, wenn Wirkung messbar und belohnbar wird.</w:t>
      </w:r>
    </w:p>
    <w:p w14:paraId="57C65E5F" w14:textId="77777777" w:rsidR="0003016B" w:rsidRPr="0003016B" w:rsidRDefault="0003016B" w:rsidP="0003016B">
      <w:r w:rsidRPr="0003016B">
        <w:t>[I-K96-9] Weber, Natalie: Wenn Maschinen arbeiten: Warum wir ein neues System brauchen, 2025. Grundlage für die globale Anschlussfähigkeit der Wirkungsökonomie als offenes, völkerrechtlich kompatibles System, das nationale Souveränität nicht ersetzt, sondern über Wirkung verbindet; außerdem für gemeinsame Standards, SDGs, OECD-Leitprinzipien, Pariser Klimaziele, UN-Menschenrechtskonventionen, WÖk-IDs und Wirkungsdatenräume als interoperable technische Basis.</w:t>
      </w:r>
    </w:p>
    <w:p w14:paraId="701F36A7" w14:textId="77777777" w:rsidR="0003016B" w:rsidRPr="0003016B" w:rsidRDefault="0003016B" w:rsidP="0003016B">
      <w:r w:rsidRPr="0003016B">
        <w:t>[I-K96-10] Weber, Natalie: Wenn Maschinen arbeiten: Warum wir ein neues System brauchen, 2025. Grundlage für den Gedanken, dass nationale Einführung von Wirkung als Maßstab globale Ordnung verändert, Kapital in Länder mit hoher Wirkung statt in niedrige Löhne oder schwache Gesetze fließen kann und aus „race to the bottom“ ein „rise to the balance“ werden kann.</w:t>
      </w:r>
    </w:p>
    <w:p w14:paraId="7880A431" w14:textId="77777777" w:rsidR="0003016B" w:rsidRPr="0003016B" w:rsidRDefault="0003016B" w:rsidP="0003016B">
      <w:r w:rsidRPr="0003016B">
        <w:t>[I-K96-11] Weber, Natalie: WP_Produkte, 2025. Grundlage für Wirkungssichtbarkeit durch Produktdaten, CSRD, ESRS, GRI, WÖk-IDs, Produktbesteuerung, ehrliche Preise und den Wettbewerb um bessere Wirkung statt um den niedrigsten Preis.</w:t>
      </w:r>
    </w:p>
    <w:p w14:paraId="7A27F1D8" w14:textId="77777777" w:rsidR="0003016B" w:rsidRPr="0003016B" w:rsidRDefault="0003016B" w:rsidP="0003016B">
      <w:pPr>
        <w:rPr>
          <w:b/>
          <w:bCs/>
        </w:rPr>
      </w:pPr>
      <w:r w:rsidRPr="0003016B">
        <w:rPr>
          <w:b/>
          <w:bCs/>
        </w:rPr>
        <w:t>Externe Quellen</w:t>
      </w:r>
    </w:p>
    <w:p w14:paraId="6975EA05" w14:textId="662797CD" w:rsidR="0003016B" w:rsidRPr="0003016B" w:rsidRDefault="00C46C36" w:rsidP="00C46C36">
      <w:r>
        <w:t xml:space="preserve">[E-K96-1] Vereinte Nationen: Transforming our world: The 2030 Agenda for Sustainable Development, 2015. Bezugspunkt für die SDGs als globalen Zielrahmen für nachhaltige Entwicklung und internationale Anschlussfähigkeit. United Nations - 2030 Agenda: </w:t>
      </w:r>
      <w:r w:rsidRPr="00295A59">
        <w:t>https://sdgs.un.org/2030agenda</w:t>
      </w:r>
      <w:r>
        <w:t xml:space="preserve"> - United Nations - SDGs: https://sdgs.un.org/goals</w:t>
      </w:r>
    </w:p>
    <w:p w14:paraId="6B9FBA13" w14:textId="1446AD6B" w:rsidR="0003016B" w:rsidRPr="0003016B" w:rsidRDefault="0003016B" w:rsidP="0003016B">
      <w:r w:rsidRPr="0003016B">
        <w:t>[E-K96-2] Vereinte Nationen: Universal Declaration of Human Rights, 1948. Bezugspunkt für Menschenwürde, gleiche Rechte und universelle Schutzgüter als normative Mindestbasis einer weltfähigen Wirkungsordnung.</w:t>
      </w:r>
      <w:r w:rsidR="00CB23AB">
        <w:t xml:space="preserve"> </w:t>
      </w:r>
      <w:r w:rsidR="00CB23AB" w:rsidRPr="0062345C">
        <w:t>(</w:t>
      </w:r>
      <w:r w:rsidR="00CB23AB" w:rsidRPr="00295A59">
        <w:t>https://www.un.org/en/about-us/universal-declaration-of-human-rights</w:t>
      </w:r>
      <w:r w:rsidR="00CB23AB" w:rsidRPr="0062345C">
        <w:t>)</w:t>
      </w:r>
    </w:p>
    <w:p w14:paraId="69B25932" w14:textId="77777777" w:rsidR="0003016B" w:rsidRPr="0003016B" w:rsidRDefault="0003016B" w:rsidP="0003016B">
      <w:r w:rsidRPr="0003016B">
        <w:t xml:space="preserve">[E-K96-3] Ostrom, Elinor: Beyond Markets and States: Polycentric Governance of Complex Economic Systems, Nobel Lecture, 2009. Bezugspunkt für polyzentrische </w:t>
      </w:r>
      <w:r w:rsidRPr="0003016B">
        <w:lastRenderedPageBreak/>
        <w:t>Governance als Alternative zu zentraler Weltsteuerung und einfacher Markt-Staat-Dichotomie.</w:t>
      </w:r>
    </w:p>
    <w:p w14:paraId="7A14BB63" w14:textId="77777777" w:rsidR="0003016B" w:rsidRPr="0003016B" w:rsidRDefault="0003016B" w:rsidP="0003016B">
      <w:r w:rsidRPr="0003016B">
        <w:t>[E-K96-4] Polanyi, Karl: The Great Transformation, 1944. Bezugspunkt für die Einbettung von Märkten in soziale, politische, kulturelle und institutionelle Ordnungen.</w:t>
      </w:r>
    </w:p>
    <w:p w14:paraId="0865B835" w14:textId="77777777" w:rsidR="0003016B" w:rsidRPr="0003016B" w:rsidRDefault="0003016B" w:rsidP="0003016B">
      <w:r w:rsidRPr="0003016B">
        <w:rPr>
          <w:lang w:val="pt-BR"/>
        </w:rPr>
        <w:t xml:space="preserve">[E-K96-5] Sen, Amartya: Development as Freedom, 1999. </w:t>
      </w:r>
      <w:r w:rsidRPr="0003016B">
        <w:t>Bezugspunkt für Entwicklung als Erweiterung realer Freiheiten, Befähigungen und gesellschaftlicher Handlungsfähigkeit.</w:t>
      </w:r>
    </w:p>
    <w:p w14:paraId="41588AAB" w14:textId="77777777" w:rsidR="0003016B" w:rsidRPr="0003016B" w:rsidRDefault="0003016B" w:rsidP="0003016B">
      <w:r w:rsidRPr="0003016B">
        <w:t>[E-K96-6] Mazzucato, Mariana: Mission-Oriented Research &amp; Innovation in the European Union, Europäische Kommission, 2018. Bezugspunkt für missionsorientierte Innovationspolitik als Möglichkeit, öffentliche Problemlösungsfähigkeit zu organisieren, ohne Wissenschaftsfreiheit zu ersetzen.</w:t>
      </w:r>
    </w:p>
    <w:p w14:paraId="4FC2F7E6" w14:textId="1886021A" w:rsidR="00C46C36" w:rsidRPr="00C46C36" w:rsidRDefault="00C46C36" w:rsidP="00C46C36">
      <w:pPr>
        <w:rPr>
          <w:lang w:val="pt-BR"/>
        </w:rPr>
      </w:pPr>
      <w:r>
        <w:t xml:space="preserve">[E-K96-7] IPCC: Assessment Reports. Bezugspunkt für wissenschaftliche Assessments als politisch relevante, aber nicht politikvorschreibende Wissensinfrastruktur. </w:t>
      </w:r>
      <w:r w:rsidRPr="00C46C36">
        <w:rPr>
          <w:lang w:val="pt-BR"/>
        </w:rPr>
        <w:t>IPCC - Reports / AR6: https://www.ipcc.ch/report/ar6/syr/</w:t>
      </w:r>
    </w:p>
    <w:p w14:paraId="2CB1EB45" w14:textId="19DB6056" w:rsidR="00C46C36" w:rsidRPr="00C46C36" w:rsidRDefault="00C46C36" w:rsidP="00C46C36">
      <w:pPr>
        <w:rPr>
          <w:lang w:val="fr-FR"/>
        </w:rPr>
      </w:pPr>
      <w:r w:rsidRPr="00C46C36">
        <w:rPr>
          <w:lang w:val="pt-BR"/>
        </w:rPr>
        <w:t>[E-K96-8]</w:t>
      </w:r>
      <w:r>
        <w:rPr>
          <w:lang w:val="pt-BR"/>
        </w:rPr>
        <w:t xml:space="preserve"> </w:t>
      </w:r>
      <w:r w:rsidRPr="00C46C36">
        <w:rPr>
          <w:lang w:val="pt-BR"/>
        </w:rPr>
        <w:t xml:space="preserve">IPBES: Global Assessment Report on Biodiversity and Ecosystem Services, 2019. </w:t>
      </w:r>
      <w:r>
        <w:t xml:space="preserve">Bezugspunkt für Biodiversität und Ökosystemleistungen als globale Wirkungs- und Resilienzdimension. </w:t>
      </w:r>
      <w:r w:rsidRPr="00C46C36">
        <w:rPr>
          <w:lang w:val="fr-FR"/>
        </w:rPr>
        <w:t>IPBES - Global Assessment Report: https://www.ipbes.net/global-assessment</w:t>
      </w:r>
    </w:p>
    <w:p w14:paraId="35ED090B" w14:textId="3DF3BE3E" w:rsidR="0003016B" w:rsidRPr="00C46C36" w:rsidRDefault="00C46C36" w:rsidP="00C46C36">
      <w:pPr>
        <w:rPr>
          <w:lang w:val="fr-FR"/>
        </w:rPr>
      </w:pPr>
      <w:r w:rsidRPr="00C46C36">
        <w:rPr>
          <w:lang w:val="fr-FR"/>
        </w:rPr>
        <w:t>[E-K96-9]</w:t>
      </w:r>
      <w:r>
        <w:rPr>
          <w:lang w:val="fr-FR"/>
        </w:rPr>
        <w:t xml:space="preserve"> </w:t>
      </w:r>
      <w:r w:rsidRPr="00C46C36">
        <w:rPr>
          <w:lang w:val="fr-FR"/>
        </w:rPr>
        <w:t>OECD: Due Diligence Guidance for Responsible Business Conduct, 2018. Bezugspunkt für globale Sorgfaltspflichten, Lieferkettenverantwortung und risikobasierte Unternehmensprüfung.</w:t>
      </w:r>
      <w:r>
        <w:rPr>
          <w:lang w:val="fr-FR"/>
        </w:rPr>
        <w:t xml:space="preserve"> </w:t>
      </w:r>
      <w:r w:rsidRPr="00C46C36">
        <w:rPr>
          <w:lang w:val="fr-FR"/>
        </w:rPr>
        <w:t xml:space="preserve">OECD - Due Diligence Guidance for Responsible Business Conduct: </w:t>
      </w:r>
      <w:r w:rsidRPr="00295A59">
        <w:rPr>
          <w:lang w:val="fr-FR"/>
        </w:rPr>
        <w:t>https://mneguidelines.oecd.org/OECD-Due-Diligence-Guidance-for-Responsible-Business-Conduct.pdf</w:t>
      </w:r>
      <w:r>
        <w:rPr>
          <w:lang w:val="fr-FR"/>
        </w:rPr>
        <w:t xml:space="preserve"> </w:t>
      </w:r>
      <w:r w:rsidRPr="00C46C36">
        <w:rPr>
          <w:lang w:val="fr-FR"/>
        </w:rPr>
        <w:t>- OECD: https://www.oecd.org/</w:t>
      </w:r>
    </w:p>
    <w:p w14:paraId="6180BADE" w14:textId="77777777" w:rsidR="0003016B" w:rsidRPr="00C65032" w:rsidRDefault="0003016B" w:rsidP="0003016B">
      <w:pPr>
        <w:rPr>
          <w:lang w:val="fr-FR"/>
        </w:rPr>
      </w:pPr>
      <w:r w:rsidRPr="00C65032">
        <w:rPr>
          <w:lang w:val="fr-FR"/>
        </w:rPr>
        <w:t>[E-K96-10] UNDRR: Sendai Framework for Disaster Risk Reduction 2015-2030. Bezugspunkt für globale Resilienz, Risikovorsorge, Prävention und lernfähige Krisenarchitektur.</w:t>
      </w:r>
    </w:p>
    <w:p w14:paraId="0C3E4C06" w14:textId="77777777" w:rsidR="000D309E" w:rsidRPr="00C65032" w:rsidRDefault="000D309E" w:rsidP="00926BAB">
      <w:pPr>
        <w:rPr>
          <w:lang w:val="fr-FR"/>
        </w:rPr>
      </w:pPr>
    </w:p>
    <w:p w14:paraId="11AE94D1" w14:textId="578E5E8F" w:rsidR="003C2506" w:rsidRPr="003C2506" w:rsidRDefault="00CD4087" w:rsidP="00CD4087">
      <w:pPr>
        <w:pStyle w:val="berschrift1"/>
      </w:pPr>
      <w:bookmarkStart w:id="6431" w:name="_Toc229927109"/>
      <w:bookmarkStart w:id="6432" w:name="_Toc229945113"/>
      <w:bookmarkStart w:id="6433" w:name="_Toc229948900"/>
      <w:bookmarkStart w:id="6434" w:name="_Toc229955527"/>
      <w:bookmarkStart w:id="6435" w:name="_Toc229958682"/>
      <w:bookmarkStart w:id="6436" w:name="_Toc229963487"/>
      <w:r w:rsidRPr="00CD4087">
        <w:t>Teil XVI - Transformation, Übergänge und Implementierung</w:t>
      </w:r>
      <w:bookmarkEnd w:id="6431"/>
      <w:bookmarkEnd w:id="6432"/>
      <w:bookmarkEnd w:id="6433"/>
      <w:bookmarkEnd w:id="6434"/>
      <w:bookmarkEnd w:id="6435"/>
      <w:bookmarkEnd w:id="6436"/>
    </w:p>
    <w:p w14:paraId="40C3A3A3" w14:textId="77777777" w:rsidR="0003016B" w:rsidRPr="0003016B" w:rsidRDefault="0003016B" w:rsidP="0003016B">
      <w:r w:rsidRPr="0003016B">
        <w:t>Teil XV hat die Wirkungsökonomie auf die internationale Ebene gehoben: Europa als Wirkungsraum, globaler Handel, Lieferketten, internationale Institutionen, kulturelle Anschlussfähigkeit, multipolare Ordnung, globale Resilienz und weltfähige Rückkopplung. Damit ist die Architektur des Buches vollständig genug, um die letzte Frage zu stellen:</w:t>
      </w:r>
    </w:p>
    <w:p w14:paraId="2C696BEC" w14:textId="77777777" w:rsidR="0003016B" w:rsidRPr="0003016B" w:rsidRDefault="0003016B" w:rsidP="0003016B">
      <w:r w:rsidRPr="0003016B">
        <w:t>Wie beginnt das praktisch?</w:t>
      </w:r>
    </w:p>
    <w:p w14:paraId="635E100E" w14:textId="4227C9C0" w:rsidR="0003016B" w:rsidRPr="0003016B" w:rsidRDefault="009E7181" w:rsidP="009E7181">
      <w:r w:rsidRPr="009E7181">
        <w:lastRenderedPageBreak/>
        <w:t>Teil XVI übersetzt die Wirkungsökonomie aus der Systemarchitektur in Transformation, Übergänge und Implementierung.</w:t>
      </w:r>
      <w:r w:rsidR="0003016B" w:rsidRPr="0003016B">
        <w:t xml:space="preserve"> Er wiederholt nicht die gesamte Theorie. Er zeigt, wie der Steuerungswechsel beginnen kann: durch Pilotierung, Reihenfolge, Lernschleifen, Produkte, Kommunen, Unternehmen, Wirkungsfonds, Datenräume, Alltag, Konsum, Arbeit, Wohnen, Mobilität, Ernährung, politische Schritte und Zukunftsbilder [I-K97-1; I-K97-7].</w:t>
      </w:r>
    </w:p>
    <w:p w14:paraId="2A9AC254" w14:textId="77777777" w:rsidR="0003016B" w:rsidRPr="0003016B" w:rsidRDefault="0003016B" w:rsidP="0003016B">
      <w:r w:rsidRPr="0003016B">
        <w:t>Dieser Teil ist kein Parteiprogramm und keine utopische Erzählung. Er beschreibt keinen perfekten Endzustand. Er beschreibt einen realistischen Umsetzungspfad: schrittweise, lernfähig, demokratisch kontrolliert, sozial abgefedert, wirtschaftlich anschlussfähig und ohne Systembruch [I-K97-1; I-K97-6; I-K97-10].</w:t>
      </w:r>
    </w:p>
    <w:p w14:paraId="0E1DD0CF" w14:textId="77777777" w:rsidR="0003016B" w:rsidRPr="0003016B" w:rsidRDefault="0003016B" w:rsidP="00A438A4">
      <w:pPr>
        <w:pStyle w:val="berschrift2"/>
      </w:pPr>
      <w:bookmarkStart w:id="6437" w:name="_Toc229830003"/>
      <w:bookmarkStart w:id="6438" w:name="_Toc229927110"/>
      <w:bookmarkStart w:id="6439" w:name="_Toc229945114"/>
      <w:bookmarkStart w:id="6440" w:name="_Toc229948901"/>
      <w:bookmarkStart w:id="6441" w:name="_Toc229955528"/>
      <w:bookmarkStart w:id="6442" w:name="_Toc229958683"/>
      <w:bookmarkStart w:id="6443" w:name="_Toc229963488"/>
      <w:r w:rsidRPr="0003016B">
        <w:t>Kapitel 97 - Der Umsetzungspfad</w:t>
      </w:r>
      <w:bookmarkEnd w:id="6437"/>
      <w:bookmarkEnd w:id="6438"/>
      <w:bookmarkEnd w:id="6439"/>
      <w:bookmarkEnd w:id="6440"/>
      <w:bookmarkEnd w:id="6441"/>
      <w:bookmarkEnd w:id="6442"/>
      <w:bookmarkEnd w:id="6443"/>
    </w:p>
    <w:p w14:paraId="6BC17726" w14:textId="61E69B79" w:rsidR="001523E2" w:rsidRDefault="001523E2" w:rsidP="0003016B">
      <w:r w:rsidRPr="001523E2">
        <w:rPr>
          <w:noProof/>
        </w:rPr>
        <w:drawing>
          <wp:inline distT="0" distB="0" distL="0" distR="0" wp14:anchorId="66E75FA0" wp14:editId="3E1EABDB">
            <wp:extent cx="3771900" cy="5571096"/>
            <wp:effectExtent l="0" t="0" r="5080" b="0"/>
            <wp:docPr id="606057392" name="Grafik 1" descr="Umsetzungspfad der Wirkungsökonomie. Sieben Modellphasen mit Lernen und demokratischer Legitimation. Beispielhafte Abfolge, keine Prognose und kein beschlossener Einführungskalender. Transparenz, Beteiligung, Gerechtigkeit, Nachhaltigkeit und Resilienz gelten quer durch alle Phasen. Kosten, Kapazität, Verteilung und Schutz werden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392" name=""/>
                    <pic:cNvPicPr/>
                  </pic:nvPicPr>
                  <pic:blipFill>
                    <a:blip r:embed="rId169"/>
                    <a:stretch>
                      <a:fillRect/>
                    </a:stretch>
                  </pic:blipFill>
                  <pic:spPr>
                    <a:xfrm>
                      <a:off x="0" y="0"/>
                      <a:ext cx="3771900" cy="5571096"/>
                    </a:xfrm>
                    <a:prstGeom prst="rect">
                      <a:avLst/>
                    </a:prstGeom>
                  </pic:spPr>
                </pic:pic>
              </a:graphicData>
            </a:graphic>
          </wp:inline>
        </w:drawing>
      </w:r>
    </w:p>
    <w:p w14:paraId="28E042D5" w14:textId="482C6F95" w:rsidR="0003016B" w:rsidRPr="0003016B" w:rsidRDefault="0003016B" w:rsidP="0003016B">
      <w:r w:rsidRPr="0003016B">
        <w:t>Die Wirkungsökonomie darf nicht als Schock eingeführt werden.</w:t>
      </w:r>
    </w:p>
    <w:p w14:paraId="3E70B09B" w14:textId="77777777" w:rsidR="0003016B" w:rsidRPr="0003016B" w:rsidRDefault="0003016B" w:rsidP="0003016B">
      <w:r w:rsidRPr="0003016B">
        <w:t>Ein System, das Wirkung zur Steuerungsgröße macht, verändert Preise, Steuern, Kapitalzugang, Versicherbarkeit, Beschaffung, Einkommen, Haushalte, Produkte, Lieferketten, Unternehmen, Kommunen und staatliche Entscheidungen [I-K97-1; I-K97-7]. Würde man all das abrupt, vollständig und ohne Lernphase umstellen, entstünden genau jene Ängste, die jede Transformation blockieren: zu viel Bürokratie, zu viel Kontrolle, zu viel Unsicherheit, zu viel Komplexität [I-K97-3; I-K97-6].</w:t>
      </w:r>
    </w:p>
    <w:p w14:paraId="0434123D" w14:textId="77777777" w:rsidR="0003016B" w:rsidRPr="0003016B" w:rsidRDefault="0003016B" w:rsidP="0003016B">
      <w:r w:rsidRPr="0003016B">
        <w:t>Die Wirkungsökonomie beginnt daher nicht als Revolution über Nacht. Sie beginnt als lernender Steuerungswechsel [I-K97-1; I-K97-2].</w:t>
      </w:r>
    </w:p>
    <w:p w14:paraId="5CAC5F29" w14:textId="77777777" w:rsidR="0003016B" w:rsidRPr="0003016B" w:rsidRDefault="0003016B" w:rsidP="0003016B">
      <w:r w:rsidRPr="0003016B">
        <w:lastRenderedPageBreak/>
        <w:t>Sie beginnt dort, wo Daten bereits vorhanden sind. Dort, wo Wirkung gut erklärbar ist. Dort, wo Menschen den Unterschied zwischen Preis und Wirkung verstehen können. Dort, wo Unternehmen, Kommunen, öffentliche Beschaffung, Kapitalgeber, Versicherungen und Verwaltung erste Erfahrungen sammeln können. Dort, wo Fehler korrigiert werden können, bevor sie systemweit wirken [I-K97-2; I-K97-5; I-K97-6].</w:t>
      </w:r>
    </w:p>
    <w:p w14:paraId="5BCBA027" w14:textId="77777777" w:rsidR="0003016B" w:rsidRPr="0003016B" w:rsidRDefault="0003016B" w:rsidP="0003016B">
      <w:r w:rsidRPr="0003016B">
        <w:t>Die Wirkungsökonomie beginnt nicht mit dem perfekten System, sondern mit einem lernenden Umsetzungspfad: pilotieren, messen, korrigieren, skalieren - ohne Menschen, Unternehmen oder Demokratie zu überfordern [I-K97-1; I-K97-12].</w:t>
      </w:r>
    </w:p>
    <w:p w14:paraId="2DCBE677" w14:textId="77777777" w:rsidR="0003016B" w:rsidRPr="0003016B" w:rsidRDefault="0003016B" w:rsidP="00A438A4">
      <w:pPr>
        <w:pStyle w:val="berschrift3"/>
      </w:pPr>
      <w:bookmarkStart w:id="6444" w:name="_Toc229830004"/>
      <w:bookmarkStart w:id="6445" w:name="_Toc229927111"/>
      <w:bookmarkStart w:id="6446" w:name="_Toc229945115"/>
      <w:bookmarkStart w:id="6447" w:name="_Toc229948902"/>
      <w:bookmarkStart w:id="6448" w:name="_Toc229955529"/>
      <w:bookmarkStart w:id="6449" w:name="_Toc229958684"/>
      <w:bookmarkStart w:id="6450" w:name="_Toc229963489"/>
      <w:r w:rsidRPr="0003016B">
        <w:t>97.1 Vom Konzept zur Pilotierung</w:t>
      </w:r>
      <w:bookmarkEnd w:id="6444"/>
      <w:bookmarkEnd w:id="6445"/>
      <w:bookmarkEnd w:id="6446"/>
      <w:bookmarkEnd w:id="6447"/>
      <w:bookmarkEnd w:id="6448"/>
      <w:bookmarkEnd w:id="6449"/>
      <w:bookmarkEnd w:id="6450"/>
    </w:p>
    <w:p w14:paraId="02552519" w14:textId="77777777" w:rsidR="0003016B" w:rsidRPr="0003016B" w:rsidRDefault="0003016B" w:rsidP="0003016B">
      <w:r w:rsidRPr="0003016B">
        <w:t>Eine Theorie wird erst dann stark, wenn sie in geordnete Schritte übersetzt werden kann.</w:t>
      </w:r>
    </w:p>
    <w:p w14:paraId="177CD699" w14:textId="77777777" w:rsidR="0003016B" w:rsidRPr="0003016B" w:rsidRDefault="0003016B" w:rsidP="0003016B">
      <w:r w:rsidRPr="0003016B">
        <w:t>Die Wirkungsökonomie hat in den vorherigen Teilen ihre Grundbegriffe, Messlogik, Datenarchitektur, Rechtsform, Unternehmenslogik, Produktlogik, Preislogik, Kapitalmarktlogik, digitale Infrastruktur, Wissenschafts- und globale Anschlussfähigkeit entwickelt. Diese Architektur ist notwendig. Aber sie darf nicht mit Umsetzung verwechselt werden [I-K97-7; I-K97-8].</w:t>
      </w:r>
    </w:p>
    <w:p w14:paraId="2B416D00" w14:textId="77777777" w:rsidR="0003016B" w:rsidRPr="0003016B" w:rsidRDefault="0003016B" w:rsidP="0003016B">
      <w:r w:rsidRPr="0003016B">
        <w:t>Umsetzung beginnt kleiner.</w:t>
      </w:r>
    </w:p>
    <w:p w14:paraId="07FF5313" w14:textId="77777777" w:rsidR="0003016B" w:rsidRPr="0003016B" w:rsidRDefault="0003016B" w:rsidP="0003016B">
      <w:r w:rsidRPr="0003016B">
        <w:t>Sie beginnt nicht damit, jede Branche, jedes Produkt, jedes Einkommen, jede Kapitalanlage und jede kommunale Entscheidung sofort vollständig wirkungsökonomisch zu bewerten. Sie beginnt mit Pilotierung [I-K97-1; I-K97-2].</w:t>
      </w:r>
    </w:p>
    <w:p w14:paraId="6922AA9C" w14:textId="77777777" w:rsidR="0003016B" w:rsidRPr="0003016B" w:rsidRDefault="0003016B" w:rsidP="0003016B">
      <w:r w:rsidRPr="0003016B">
        <w:t xml:space="preserve">Pilotierung bedeutet: Eine Wirkungslogik wird zeitlich, sachlich und räumlich begrenzt erprobt, bevor sie verpflichtend, </w:t>
      </w:r>
      <w:r w:rsidRPr="0003016B">
        <w:rPr>
          <w:rFonts w:ascii="DejaVu Serif" w:hAnsi="DejaVu Serif" w:eastAsia="DejaVu Serif" w:cs="DejaVu Serif"/>
        </w:rPr>
        <w:t>flächendeckend</w:t>
      </w:r>
      <w:r w:rsidRPr="0003016B">
        <w:t xml:space="preserve"> oder steuerlich hart wirksam wird. Ein Pilotfeld ist kein PR-Schaufenster. Es ist ein Lernraum. Es prüft Daten, Indikatoren, Benchmarks, Scorecards, Kosten, Akzeptanz, Preiswirkung, Verwaltungsaufwand, KMU-Tauglichkeit, Rechtsschutz und soziale Folgen [I-K97-2; I-K97-6; E-K97-8].</w:t>
      </w:r>
    </w:p>
    <w:p w14:paraId="71F8110A" w14:textId="77777777" w:rsidR="0003016B" w:rsidRPr="0003016B" w:rsidRDefault="0003016B" w:rsidP="0003016B">
      <w:r w:rsidRPr="0003016B">
        <w:t>Der Unterschied ist zentral.</w:t>
      </w:r>
    </w:p>
    <w:p w14:paraId="54B29BD3" w14:textId="77777777" w:rsidR="0003016B" w:rsidRPr="0003016B" w:rsidRDefault="0003016B" w:rsidP="0003016B">
      <w:r w:rsidRPr="0003016B">
        <w:t>Ein Pilotprojekt soll nicht beweisen, dass die Wirkungsökonomie von Anfang an recht hat. Es soll zeigen, was funktioniert, was nicht funktioniert, was zu kompliziert ist, wo Daten fehlen, wo soziale Härten entstehen, wo Unternehmen überfordert werden, wo Behörden lernen müssen und wo die Methodik angepasst werden muss [I-K97-2; I-K97-6].</w:t>
      </w:r>
    </w:p>
    <w:p w14:paraId="6310DCC5" w14:textId="77777777" w:rsidR="0003016B" w:rsidRPr="0003016B" w:rsidRDefault="0003016B" w:rsidP="0003016B">
      <w:r w:rsidRPr="0003016B">
        <w:t>Pilotierung ist deshalb kein Aufschub. Sie ist die Methode, mit der ein lernendes System politisch tragfähig wird [I-K97-2].</w:t>
      </w:r>
    </w:p>
    <w:p w14:paraId="18F259B8" w14:textId="77777777" w:rsidR="0003016B" w:rsidRPr="0003016B" w:rsidRDefault="0003016B" w:rsidP="0003016B">
      <w:r w:rsidRPr="0003016B">
        <w:t xml:space="preserve">Der Anfang muss alltagsnah sein. Menschen müssen sehen können, worum es geht: ein Apfel, ein Liter Milch, ein Schulessen, ein T-Shirt, ein Stromvertrag, ein Baustoff, eine Kantine, ein Gebäude, eine Software-Beschaffung. Solche Felder sind geeignet, weil sie verständlich sind und bereits viele Wirkungsdaten existieren: Transport, Wasser, Pestizide, Biodiversität, Arbeit, Verpackung, Energie, Chemikalien, Haltbarkeit, </w:t>
      </w:r>
      <w:r w:rsidRPr="0003016B">
        <w:lastRenderedPageBreak/>
        <w:t>Rücknahme, Gesundheit, lokale Wertschöpfung, Bezahlbarkeit und Kreislauffähigkeit [I-K97-4; I-K97-9].</w:t>
      </w:r>
    </w:p>
    <w:p w14:paraId="2468ADC1" w14:textId="77777777" w:rsidR="0003016B" w:rsidRPr="0003016B" w:rsidRDefault="0003016B" w:rsidP="0003016B">
      <w:r w:rsidRPr="0003016B">
        <w:t>Gerade Produkte eignen sich für erste Pilotierung, weil die Wirkungslogik dort konkret wird. Ein Produkt kann über NACE-Zuordnung, SDG- und SDG</w:t>
      </w:r>
      <w:r w:rsidRPr="0003016B">
        <w:rPr>
          <w:rFonts w:ascii="DejaVu Sans" w:hAnsi="DejaVu Sans" w:eastAsia="DejaVu Sans" w:cs="DejaVu Sans"/>
        </w:rPr>
        <w:t>+</w:t>
      </w:r>
      <w:r w:rsidRPr="0003016B">
        <w:t>-Bezug, WÖk-IDs, Datenquellen, Benchmarks, Scorecard, Reverse Merit Order, DPP und FinalScore bewertet werden. Das Apfelbeispiel zeigt, wie eine scheinbar einfache Ware die gesamte Logik sichtbar machen kann: Rohstoff, Herstellung, Transport, Nutzung, Preis, Daten, Wirkungsklasse und Verbraucherinformation [I-K97-4; I-K97-9; E-K97-1; E-K97-2].</w:t>
      </w:r>
    </w:p>
    <w:p w14:paraId="5EDE8AA5" w14:textId="77777777" w:rsidR="0003016B" w:rsidRPr="0003016B" w:rsidRDefault="0003016B" w:rsidP="0003016B">
      <w:r w:rsidRPr="0003016B">
        <w:t>Der Einstieg kann aber nicht nur bei Produkten liegen. Er muss mehrere Schnittstellen berühren.</w:t>
      </w:r>
    </w:p>
    <w:p w14:paraId="1A79CB5D" w14:textId="77777777" w:rsidR="0003016B" w:rsidRPr="0003016B" w:rsidRDefault="0003016B" w:rsidP="0003016B">
      <w:r w:rsidRPr="0003016B">
        <w:t>Erstens öffentliche Beschaffung. Der Staat kauft jeden Tag. Schulen, Kitas, Kantinen, Krankenhäuser, Verwaltungen, Kommunen, öffentliche Unternehmen und Infrastrukturträger können wirkungspositive Produkte und Dienstleistungen nachfragen, ohne sofort die gesamte Steuerarchitektur umzustellen. Öffentliche Beschaffung ist deshalb ein Frühhebel: Sie schafft Marktvolumen, Datenpraxis und Vertrauen [I-K97-5; I-K97-7; E-K97-3].</w:t>
      </w:r>
    </w:p>
    <w:p w14:paraId="4D7B6615" w14:textId="77777777" w:rsidR="0003016B" w:rsidRPr="0003016B" w:rsidRDefault="0003016B" w:rsidP="0003016B">
      <w:r w:rsidRPr="0003016B">
        <w:t>Zweitens freiwillige Scorecards. Unternehmen, Kommunen, Branchenverbände und öffentliche Einrichtungen können Wirkungs-Scorecards testen, bevor harte Rechtsfolgen entstehen. In dieser Phase geht es um Datenqualität, Indikatorlogik, Verständlichkeit, Vergleichbarkeit und Korrektur [I-K97-5; I-K97-6].</w:t>
      </w:r>
    </w:p>
    <w:p w14:paraId="12080F6B" w14:textId="77777777" w:rsidR="0003016B" w:rsidRPr="0003016B" w:rsidRDefault="0003016B" w:rsidP="0003016B">
      <w:r w:rsidRPr="0003016B">
        <w:t>Drittens Wirkungsdatenräume. Pilotierung braucht Datenräume, in denen WÖk-IDs, Scorecards, Produktpässe, Lieferketteninformationen, ESRS-/GRI-Daten, Produktdaten, Finanzdaten, Versicherungsdaten und Beschaffungsdaten kompatibel genutzt werden können. Ohne Datenräume bleibt Wirkung ein Bericht. Mit Datenräumen wird Wirkung anschlussfähig [I-K97-5; I-K97-8; E-K97-1; E-K97-2; E-K97-9].</w:t>
      </w:r>
    </w:p>
    <w:p w14:paraId="5A4442E7" w14:textId="77777777" w:rsidR="0003016B" w:rsidRPr="0003016B" w:rsidRDefault="0003016B" w:rsidP="0003016B">
      <w:r w:rsidRPr="0003016B">
        <w:t>Viertens Kapital und Versicherungen. Banken, Versicherungen und Investoren brauchen Wirkungsdaten nicht aus Moral, sondern aus Risikogründen. Klima-, Wasser-, Rohstoff-, Lieferketten-, Standort-, Governance-, Haftungs- und Resilienzrisiken sind Finanzierungs- und Versicherungsdaten. Pilotprojekte können zeigen, wie Wirkungsdaten Kreditprüfung, Prämien, Deckung, Risikomodelle und Portfolios verbessern [I-K97-5; I-K97-13; E-K97-5; E-K97-6].</w:t>
      </w:r>
    </w:p>
    <w:p w14:paraId="07C77941" w14:textId="77777777" w:rsidR="0003016B" w:rsidRPr="0003016B" w:rsidRDefault="0003016B" w:rsidP="0003016B">
      <w:r w:rsidRPr="0003016B">
        <w:t>Fünftens Kommunen. Kommunen sind ideale Wirkungsräume, weil Wirkung dort konkret sichtbar wird: Wohnen, Mobilität, Hitze, Wasser, Bildung, Gesundheit, Pflege, Kultur, Energie, Beschaffung und Beteiligung. Kommunale Pilotierung kann zeigen, wie Wirkungshaushalte, lokale Datenräume und Bürger:innenbeteiligung zusammenwirken [I-K97-5; I-K97-7].</w:t>
      </w:r>
    </w:p>
    <w:p w14:paraId="0A836438" w14:textId="77777777" w:rsidR="0003016B" w:rsidRPr="0003016B" w:rsidRDefault="0003016B" w:rsidP="0003016B">
      <w:r w:rsidRPr="0003016B">
        <w:t xml:space="preserve">Sechstens Unternehmen. Unternehmen können Beschaffung, Lieferantenbewertung, Produktportfolios, Wirkungscontrolling, Managementboni und Enterprise Risk </w:t>
      </w:r>
      <w:r w:rsidRPr="0003016B">
        <w:lastRenderedPageBreak/>
        <w:t>Management wirkungsökonomisch erproben. Dabei muss klar bleiben: Es geht nicht um zusätzliche Berichtspflichten, sondern um bessere Steuerung [I-K97-5; I-K97-6; I-K97-13].</w:t>
      </w:r>
    </w:p>
    <w:p w14:paraId="6DA87542" w14:textId="77777777" w:rsidR="0003016B" w:rsidRPr="0003016B" w:rsidRDefault="0003016B" w:rsidP="0003016B">
      <w:r w:rsidRPr="0003016B">
        <w:t>Pilotierung beginnt also nicht bei null. Die Datenbasis ist bereits teilweise vorhanden: CSRD, ESRS, GRI, DPP, EPD, LCA, Lieferkettendaten, öffentliche Statistiken, Unternehmensdaten, Finanzdaten, Versicherungsdaten und Produktdaten [I-K97-9; E-K97-1; E-K97-2; E-K97-7; E-K97-9]. Die Wirkungsökonomie erfindet diese Daten nicht neu. Sie ordnet sie, standardisiert sie, prüft sie und verbindet sie mit Entscheidungen [I-K97-7; I-K97-8].</w:t>
      </w:r>
    </w:p>
    <w:p w14:paraId="72A758AA" w14:textId="77777777" w:rsidR="0003016B" w:rsidRPr="0003016B" w:rsidRDefault="0003016B" w:rsidP="0003016B">
      <w:r w:rsidRPr="0003016B">
        <w:t>Der Grundsatz lautet:</w:t>
      </w:r>
    </w:p>
    <w:p w14:paraId="19015CFC" w14:textId="77777777" w:rsidR="0003016B" w:rsidRPr="0003016B" w:rsidRDefault="0003016B" w:rsidP="0003016B">
      <w:r w:rsidRPr="0003016B">
        <w:t>Keine doppelte Datenerhebung, sondern Standardisierung bestehender Daten.</w:t>
      </w:r>
    </w:p>
    <w:p w14:paraId="6458E053" w14:textId="77777777" w:rsidR="0003016B" w:rsidRPr="0003016B" w:rsidRDefault="0003016B" w:rsidP="0003016B">
      <w:r w:rsidRPr="0003016B">
        <w:t>Das ist auch die wichtigste Antwort auf den Bürokratieeinwand. Die Wirkungsökonomie darf nicht zur neuen Berichtslast werden. Sie muss Adapterchaos abbauen. Ohne Standards fragt jede Bank anders, jede Versicherung anders, jeder Investor anders, jeder Kunde anders, jede Behörde anders. Mit Standards gilt: einmal sauber erhoben, mehrfach nutzbar [I-K97-8; I-K97-9; E-K97-1; E-K97-9].</w:t>
      </w:r>
    </w:p>
    <w:p w14:paraId="40A2B382" w14:textId="77777777" w:rsidR="0003016B" w:rsidRPr="0003016B" w:rsidRDefault="0003016B" w:rsidP="0003016B">
      <w:r w:rsidRPr="0003016B">
        <w:t>Pilotierung ist der Ort, an dem diese Behauptung praktisch geprüft wird.</w:t>
      </w:r>
    </w:p>
    <w:p w14:paraId="3CCD5685" w14:textId="77777777" w:rsidR="0003016B" w:rsidRPr="0003016B" w:rsidRDefault="0003016B" w:rsidP="00A438A4">
      <w:pPr>
        <w:pStyle w:val="berschrift3"/>
      </w:pPr>
      <w:bookmarkStart w:id="6451" w:name="_Toc229830005"/>
      <w:bookmarkStart w:id="6452" w:name="_Toc229927112"/>
      <w:bookmarkStart w:id="6453" w:name="_Toc229945116"/>
      <w:bookmarkStart w:id="6454" w:name="_Toc229948903"/>
      <w:bookmarkStart w:id="6455" w:name="_Toc229955530"/>
      <w:bookmarkStart w:id="6456" w:name="_Toc229958685"/>
      <w:bookmarkStart w:id="6457" w:name="_Toc229963490"/>
      <w:r w:rsidRPr="0003016B">
        <w:t>97.2 Reihenfolge der Einführung</w:t>
      </w:r>
      <w:bookmarkEnd w:id="6451"/>
      <w:bookmarkEnd w:id="6452"/>
      <w:bookmarkEnd w:id="6453"/>
      <w:bookmarkEnd w:id="6454"/>
      <w:bookmarkEnd w:id="6455"/>
      <w:bookmarkEnd w:id="6456"/>
      <w:bookmarkEnd w:id="6457"/>
    </w:p>
    <w:p w14:paraId="2C7D136B" w14:textId="77777777" w:rsidR="0003016B" w:rsidRPr="0003016B" w:rsidRDefault="0003016B" w:rsidP="0003016B">
      <w:r w:rsidRPr="0003016B">
        <w:t>Die Wirkungsökonomie verändert tiefgreifende Steuerungskanäle. Deshalb braucht sie eine Reihenfolge [I-K97-3; I-K97-5].</w:t>
      </w:r>
    </w:p>
    <w:p w14:paraId="555EC750" w14:textId="77777777" w:rsidR="0003016B" w:rsidRPr="0003016B" w:rsidRDefault="0003016B" w:rsidP="0003016B">
      <w:r w:rsidRPr="0003016B">
        <w:t>Ein zu schneller Übergang hätte mehrere Risiken.</w:t>
      </w:r>
    </w:p>
    <w:p w14:paraId="301120EE" w14:textId="77777777" w:rsidR="0003016B" w:rsidRPr="0003016B" w:rsidRDefault="0003016B" w:rsidP="0003016B">
      <w:r w:rsidRPr="0003016B">
        <w:t>Erstens Datenrisiko. Viele Branchen verfügen noch nicht über ausreichende Primärdaten. Wer zu früh harte Rechts- oder Steuerfolgen auslöst, erzeugt Schätzfehler, Streit, Unsicherheit und Manipulationsanreize [I-K97-3].</w:t>
      </w:r>
    </w:p>
    <w:p w14:paraId="1C290E46" w14:textId="77777777" w:rsidR="0003016B" w:rsidRPr="0003016B" w:rsidRDefault="0003016B" w:rsidP="0003016B">
      <w:r w:rsidRPr="0003016B">
        <w:t>Zweitens Bürokratierisiko. Wenn jede Behörde, jede Bank, jede Versicherung, jede Kommune und jedes Unternehmen eigene Nachweise verlangt, wird Wirkungsökonomie zur Bürokratiefalle [I-K97-3; I-K97-8].</w:t>
      </w:r>
    </w:p>
    <w:p w14:paraId="6E1555AA" w14:textId="77777777" w:rsidR="0003016B" w:rsidRPr="0003016B" w:rsidRDefault="0003016B" w:rsidP="0003016B">
      <w:r w:rsidRPr="0003016B">
        <w:t>Drittens Akzeptanzrisiko. Menschen müssen verstehen, warum ein Produkt günstiger oder teurer wird, warum öffentliche Beschaffung anders entscheidet und warum Wirkung nicht Moralisierung ist [I-K97-3; I-K97-6].</w:t>
      </w:r>
    </w:p>
    <w:p w14:paraId="43844A7A" w14:textId="77777777" w:rsidR="0003016B" w:rsidRPr="0003016B" w:rsidRDefault="0003016B" w:rsidP="0003016B">
      <w:r w:rsidRPr="0003016B">
        <w:t>Viertens Sozialrisiko. Echte Preise dürfen nicht dazu führen, dass Menschen mit wenig Einkommen schlechter versorgt werden [I-K97-10; I-K97-11].</w:t>
      </w:r>
    </w:p>
    <w:p w14:paraId="4529FD91" w14:textId="77777777" w:rsidR="0003016B" w:rsidRPr="0003016B" w:rsidRDefault="0003016B" w:rsidP="0003016B">
      <w:r w:rsidRPr="0003016B">
        <w:t>Fünftens Rechtsrisiko. Steuerrecht, Binnenmarkt, Zoll, Beihilfen, Datenschutz, Wettbewerbsrecht, Verbraucherschutz und internationale Handelsregeln müssen sauber eingebunden werden [I-K97-3; E-K97-8].</w:t>
      </w:r>
    </w:p>
    <w:p w14:paraId="76F175F2" w14:textId="77777777" w:rsidR="0003016B" w:rsidRPr="0003016B" w:rsidRDefault="0003016B" w:rsidP="0003016B">
      <w:r w:rsidRPr="0003016B">
        <w:lastRenderedPageBreak/>
        <w:t>Daraus folgt: Der richtige Einführungspfad ist gestuft [I-K97-5].</w:t>
      </w:r>
    </w:p>
    <w:p w14:paraId="2846AFB0" w14:textId="77777777" w:rsidR="0003016B" w:rsidRPr="0003016B" w:rsidRDefault="0003016B" w:rsidP="0003016B">
      <w:r w:rsidRPr="0003016B">
        <w:t>Die erste Stufe ist Dateninventur. Unternehmen, Kommunen, öffentliche Einrichtungen und Pilotbranchen prüfen, welche Wirkungsdaten bereits vorhanden sind: CSRD, ESRS, GRI, LCA, EPD, DPP, Lieferantendaten, Energieverbräuche, Wasserkennzahlen, Arbeitsschutz, Gesundheitsdaten, Beschaffungsdaten, Finanzierungsdaten, Versicherungsdaten und öffentliche Statistik. Ziel ist nicht neue Erhebung, sondern Sichtung, Ordnung und Anschlussfähigkeit [I-K97-5; I-K97-9; E-K97-1; E-K97-2; E-K97-9].</w:t>
      </w:r>
    </w:p>
    <w:p w14:paraId="3ACEC6A2" w14:textId="77777777" w:rsidR="0003016B" w:rsidRPr="0003016B" w:rsidRDefault="0003016B" w:rsidP="0003016B">
      <w:r w:rsidRPr="0003016B">
        <w:t>Die zweite Stufe ist Standardisierung. Daten brauchen gemeinsame Begriffe, WÖk-IDs, Produktgruppen, NACE-Bezüge, Datenqualitätsklassen, Benchmarks, Versionierung und Schnittstellen. In dieser Phase wird Adapterchaos reduziert. Standards müssen so gebaut sein, dass sie große Unternehmen nicht nur bedienen, sondern kleine und mittlere Unternehmen entlasten [I-K97-5; I-K97-8].</w:t>
      </w:r>
    </w:p>
    <w:p w14:paraId="29A70A92" w14:textId="77777777" w:rsidR="0003016B" w:rsidRPr="0003016B" w:rsidRDefault="0003016B" w:rsidP="0003016B">
      <w:r w:rsidRPr="0003016B">
        <w:t>Die dritte Stufe sind freiwillige Pilot-Scorecards. Produkte, Kommunen, Unternehmen und öffentliche Beschaffung testen Wirkungsbewertungen ohne harte Steuerfolgen. Ziel ist Lernen: Welche Indikatoren funktionieren? Welche Benchmarks sind fair? Welche Daten fehlen? Welche Darstellung verstehen Bürger:innen? Welche Betriebe werden überfordert? Welche Wirkung wird sichtbar? [I-K97-5; I-K97-6]</w:t>
      </w:r>
    </w:p>
    <w:p w14:paraId="084D5517" w14:textId="77777777" w:rsidR="0003016B" w:rsidRPr="0003016B" w:rsidRDefault="0003016B" w:rsidP="0003016B">
      <w:r w:rsidRPr="0003016B">
        <w:t>Die vierte Stufe ist öffentliche Beschaffung. Der Staat kann als Nachfrager Wirkung nutzen, ohne sofort das gesamte Steuerrecht umzubauen. Schulessen, Kantinen, Textilien, Baustoffe, Energie, IT-Beschaffung, Gebäudestandards, Pflegeinfrastruktur und kommunale Projekte können nach Wirkungsdaten bewertet werden. Öffentliche Beschaffung schafft Nachfrage für bessere Wirkung und erzeugt Marktdaten [I-K97-5; I-K97-7; E-K97-3].</w:t>
      </w:r>
    </w:p>
    <w:p w14:paraId="19C602DD" w14:textId="77777777" w:rsidR="0003016B" w:rsidRPr="0003016B" w:rsidRDefault="0003016B" w:rsidP="0003016B">
      <w:r w:rsidRPr="0003016B">
        <w:t>Die fünfte Stufe ist Mikro-Lenkung. Erste begrenzte Anreize können innerhalb bestehender rechtlicher Spielräume entstehen: Beschaffungsvorteile, Förderboni, Informationspflichten, reduzierte Gebühren, Risikoaufschläge, Pilotlabel, freiwillige Steuer- oder Preisangaben, kommunale Wirkungsbudgets, bevorzugter Kapitalzugang, Versicherungsanreize. Diese Mikro-Lenkung erzeugt Richtung, ohne das System zu überfordern [I-K97-5; I-K97-6].</w:t>
      </w:r>
    </w:p>
    <w:p w14:paraId="5C6891E7" w14:textId="77777777" w:rsidR="0003016B" w:rsidRPr="0003016B" w:rsidRDefault="0003016B" w:rsidP="0003016B">
      <w:r w:rsidRPr="0003016B">
        <w:t>Die sechste Stufe ist Einbindung von Kapital und Versicherungen. Wirkungsdaten werden zu Risikodaten. Banken, Versicherungen, Investoren und Fonds prüfen, wie Wirkungsrisiken in Kreditentscheidungen, Prämien, Deckung, Portfolios, Covenants und Transformationsfinanzierung eingehen können. Kapital wird nicht durch Moral gelenkt, sondern durch bessere Risikointelligenz [I-K97-5; I-K97-13; E-K97-5; E-K97-6].</w:t>
      </w:r>
    </w:p>
    <w:p w14:paraId="32B23EE8" w14:textId="77777777" w:rsidR="0003016B" w:rsidRPr="0003016B" w:rsidRDefault="0003016B" w:rsidP="0003016B">
      <w:r w:rsidRPr="0003016B">
        <w:t xml:space="preserve">Die siebte Stufe ist rechtliche Makro-Lenkung. Erst wenn Daten, Benchmarks, Scorecards, Rechtsschutz, soziale Ausgleichslogik und institutionelle Prüfung tragfähig sind, kann Wirkung stärker in Steuerrecht, Kapitalaufsicht, öffentliche Haushalte, Importlogik und Marktregeln integriert werden. Diese Stufe braucht europäische </w:t>
      </w:r>
      <w:r w:rsidRPr="0003016B">
        <w:lastRenderedPageBreak/>
        <w:t>Anschlussfähigkeit. Eine vollständige Produktwirkungssteuer oder Umsatzsteuerlogik kann nicht isoliert national gebaut werden, wenn sie in harmonisierte europäische Regelungen hineinwirkt [I-K97-5; I-K97-6; E-K97-8].</w:t>
      </w:r>
    </w:p>
    <w:p w14:paraId="7B242B03" w14:textId="77777777" w:rsidR="0003016B" w:rsidRPr="0003016B" w:rsidRDefault="0003016B" w:rsidP="0003016B">
      <w:r w:rsidRPr="0003016B">
        <w:t>Diese Reihenfolge schützt vor Überforderung. Sie bedeutet aber nicht, dass Politik erst jahrelang abwarten soll. Sie bedeutet: sofort beginnen, aber richtig beginnen [I-K97-6].</w:t>
      </w:r>
    </w:p>
    <w:p w14:paraId="3592FF09" w14:textId="77777777" w:rsidR="0003016B" w:rsidRPr="0003016B" w:rsidRDefault="0003016B" w:rsidP="0003016B">
      <w:r w:rsidRPr="0003016B">
        <w:t>Der frühe Anfang liegt dort, wo Wirkung verständlich, Daten vorhanden und Rückkopplung politisch tragfähig ist.</w:t>
      </w:r>
    </w:p>
    <w:p w14:paraId="634EDA27" w14:textId="77777777" w:rsidR="0003016B" w:rsidRPr="0003016B" w:rsidRDefault="0003016B" w:rsidP="0003016B">
      <w:r w:rsidRPr="0003016B">
        <w:t>Ein Liter Milch.</w:t>
      </w:r>
    </w:p>
    <w:p w14:paraId="6313FADC" w14:textId="77777777" w:rsidR="0003016B" w:rsidRPr="0003016B" w:rsidRDefault="0003016B" w:rsidP="0003016B">
      <w:r w:rsidRPr="0003016B">
        <w:t>Ein Apfel.</w:t>
      </w:r>
    </w:p>
    <w:p w14:paraId="108BAAF5" w14:textId="77777777" w:rsidR="0003016B" w:rsidRPr="0003016B" w:rsidRDefault="0003016B" w:rsidP="0003016B">
      <w:r w:rsidRPr="0003016B">
        <w:t>Ein T-Shirt.</w:t>
      </w:r>
    </w:p>
    <w:p w14:paraId="592A3518" w14:textId="77777777" w:rsidR="0003016B" w:rsidRPr="0003016B" w:rsidRDefault="0003016B" w:rsidP="0003016B">
      <w:r w:rsidRPr="0003016B">
        <w:t>Ein Schulessen.</w:t>
      </w:r>
    </w:p>
    <w:p w14:paraId="4343CD7C" w14:textId="77777777" w:rsidR="0003016B" w:rsidRPr="0003016B" w:rsidRDefault="0003016B" w:rsidP="0003016B">
      <w:r w:rsidRPr="0003016B">
        <w:t>Ein Baustoff.</w:t>
      </w:r>
    </w:p>
    <w:p w14:paraId="1B2ED9E0" w14:textId="77777777" w:rsidR="0003016B" w:rsidRPr="0003016B" w:rsidRDefault="0003016B" w:rsidP="0003016B">
      <w:r w:rsidRPr="0003016B">
        <w:t>Ein Stromvertrag.</w:t>
      </w:r>
    </w:p>
    <w:p w14:paraId="6F693951" w14:textId="77777777" w:rsidR="0003016B" w:rsidRPr="0003016B" w:rsidRDefault="0003016B" w:rsidP="0003016B">
      <w:r w:rsidRPr="0003016B">
        <w:t>Eine öffentliche Kantine.</w:t>
      </w:r>
    </w:p>
    <w:p w14:paraId="32C8DB8D" w14:textId="77777777" w:rsidR="0003016B" w:rsidRPr="0003016B" w:rsidRDefault="0003016B" w:rsidP="0003016B">
      <w:r w:rsidRPr="0003016B">
        <w:t>Ein kommunales Quartier.</w:t>
      </w:r>
    </w:p>
    <w:p w14:paraId="5E9B851D" w14:textId="77777777" w:rsidR="0003016B" w:rsidRPr="0003016B" w:rsidRDefault="0003016B" w:rsidP="0003016B">
      <w:r w:rsidRPr="0003016B">
        <w:t>Ein Unternehmensportfolio [I-K97-4; I-K97-9].</w:t>
      </w:r>
    </w:p>
    <w:p w14:paraId="0F4EA206" w14:textId="77777777" w:rsidR="0003016B" w:rsidRPr="0003016B" w:rsidRDefault="0003016B" w:rsidP="0003016B">
      <w:r w:rsidRPr="0003016B">
        <w:t>Die Technik dahinter darf komplex sein. Die Alltagssprache muss einfach bleiben.</w:t>
      </w:r>
    </w:p>
    <w:p w14:paraId="56AA76A7" w14:textId="77777777" w:rsidR="0003016B" w:rsidRPr="0003016B" w:rsidRDefault="0003016B" w:rsidP="0003016B">
      <w:r w:rsidRPr="0003016B">
        <w:t>Der Einstieg muss außerdem sozial gedacht werden. Bessere Wirkung darf nicht dauerhaft zum Luxus werden. Die Wirkungsökonomie ist keine Preissteigerungsökonomie. Sie ist eine Umlenkungsökonomie. Schädliche Wirkung wird belastet, positive Wirkung wird entlastet, Übergänge werden sozial abgefedert, Grundbedarfe bleiben gesichert [I-K97-10; I-K97-11].</w:t>
      </w:r>
    </w:p>
    <w:p w14:paraId="6496C087" w14:textId="77777777" w:rsidR="0003016B" w:rsidRPr="0003016B" w:rsidRDefault="0003016B" w:rsidP="0003016B">
      <w:r w:rsidRPr="0003016B">
        <w:t>Das bedeutet: Wenn negative Wirkung teurer wird, müssen bessere Alternativen verfügbar und bezahlbar werden. Wenn fossile Energie teurer wird, müssen saubere Alternativen zugänglich sein. Wenn schlechte Produkte teurer werden, dürfen gute Produkte nicht nur Wohlhabenden offenstehen. Wenn Sanierung Wirkung erzeugt, darf sie nicht zur Verdrängung führen. Wenn Lieferkettenwirkung sichtbar wird, dürfen kleine Lieferanten nicht aus Märkten gedrängt werden. Wenn CO2, Wasserstress, Kinderarbeit, toxische Stoffe oder Ressourcenverbrauch im Preis erscheinen, müssen Entlastung, Rückverteilung, Wirkungseinkommen, öffentliche Infrastruktur und Markttransformation mitgedacht werden [I-K97-10; I-K97-11; E-K97-4; E-K97-10].</w:t>
      </w:r>
    </w:p>
    <w:p w14:paraId="0664EF69" w14:textId="77777777" w:rsidR="0003016B" w:rsidRPr="0003016B" w:rsidRDefault="0003016B" w:rsidP="0003016B">
      <w:r w:rsidRPr="0003016B">
        <w:t>Die Reihenfolge der Einführung ist daher nicht nur technisch. Sie ist sozial, politisch und demokratisch.</w:t>
      </w:r>
    </w:p>
    <w:p w14:paraId="694145FD" w14:textId="77777777" w:rsidR="0003016B" w:rsidRPr="0003016B" w:rsidRDefault="0003016B" w:rsidP="00A438A4">
      <w:pPr>
        <w:pStyle w:val="berschrift3"/>
      </w:pPr>
      <w:bookmarkStart w:id="6458" w:name="_Toc229830006"/>
      <w:bookmarkStart w:id="6459" w:name="_Toc229927113"/>
      <w:bookmarkStart w:id="6460" w:name="_Toc229945117"/>
      <w:bookmarkStart w:id="6461" w:name="_Toc229948904"/>
      <w:bookmarkStart w:id="6462" w:name="_Toc229955531"/>
      <w:bookmarkStart w:id="6463" w:name="_Toc229958686"/>
      <w:bookmarkStart w:id="6464" w:name="_Toc229963491"/>
      <w:r w:rsidRPr="0003016B">
        <w:lastRenderedPageBreak/>
        <w:t>97.3 Lernschleifen</w:t>
      </w:r>
      <w:bookmarkEnd w:id="6458"/>
      <w:bookmarkEnd w:id="6459"/>
      <w:bookmarkEnd w:id="6460"/>
      <w:bookmarkEnd w:id="6461"/>
      <w:bookmarkEnd w:id="6462"/>
      <w:bookmarkEnd w:id="6463"/>
      <w:bookmarkEnd w:id="6464"/>
    </w:p>
    <w:p w14:paraId="0826F99E" w14:textId="77777777" w:rsidR="0003016B" w:rsidRPr="0003016B" w:rsidRDefault="0003016B" w:rsidP="0003016B">
      <w:r w:rsidRPr="0003016B">
        <w:t>Ein lernendes System muss Fehler erwarten.</w:t>
      </w:r>
    </w:p>
    <w:p w14:paraId="5A42DBCB" w14:textId="77777777" w:rsidR="0003016B" w:rsidRPr="0003016B" w:rsidRDefault="0003016B" w:rsidP="0003016B">
      <w:r w:rsidRPr="0003016B">
        <w:t>Das unterscheidet die Wirkungsökonomie von Ideologie. Eine Ideologie verteidigt ihr Modell, auch wenn die Wirklichkeit widerspricht. Ein lernendes System korrigiert seine Annahmen, wenn Daten, Wirkung, Rechtsprechung, soziale Erfahrung oder wissenschaftliche Erkenntnis etwas anderes zeigen [I-K97-1; I-K97-8; E-K97-8].</w:t>
      </w:r>
    </w:p>
    <w:p w14:paraId="51F6D9D4" w14:textId="77777777" w:rsidR="0003016B" w:rsidRPr="0003016B" w:rsidRDefault="0003016B" w:rsidP="0003016B">
      <w:r w:rsidRPr="0003016B">
        <w:t>Die Wirkungsökonomie muss deshalb von Anfang an mit Lernschleifen gebaut werden.</w:t>
      </w:r>
    </w:p>
    <w:p w14:paraId="060F871D" w14:textId="77777777" w:rsidR="0003016B" w:rsidRPr="0003016B" w:rsidRDefault="0003016B" w:rsidP="0003016B">
      <w:r w:rsidRPr="0003016B">
        <w:t>Eine Lernschleife besteht aus fünf Schritten:</w:t>
      </w:r>
    </w:p>
    <w:p w14:paraId="1CBF28FF" w14:textId="77777777" w:rsidR="0003016B" w:rsidRPr="0003016B" w:rsidRDefault="0003016B" w:rsidP="0003016B">
      <w:r w:rsidRPr="0003016B">
        <w:t>pilotieren,</w:t>
      </w:r>
    </w:p>
    <w:p w14:paraId="6C9480B9" w14:textId="77777777" w:rsidR="0003016B" w:rsidRPr="0003016B" w:rsidRDefault="0003016B" w:rsidP="0003016B">
      <w:r w:rsidRPr="0003016B">
        <w:t>messen,</w:t>
      </w:r>
    </w:p>
    <w:p w14:paraId="181B1AFE" w14:textId="77777777" w:rsidR="0003016B" w:rsidRPr="0003016B" w:rsidRDefault="0003016B" w:rsidP="0003016B">
      <w:r w:rsidRPr="0003016B">
        <w:t>prüfen,</w:t>
      </w:r>
    </w:p>
    <w:p w14:paraId="62E73765" w14:textId="77777777" w:rsidR="0003016B" w:rsidRPr="0003016B" w:rsidRDefault="0003016B" w:rsidP="0003016B">
      <w:r w:rsidRPr="0003016B">
        <w:t>korrigieren,</w:t>
      </w:r>
    </w:p>
    <w:p w14:paraId="5B451593" w14:textId="77777777" w:rsidR="0003016B" w:rsidRPr="0003016B" w:rsidRDefault="0003016B" w:rsidP="0003016B">
      <w:r w:rsidRPr="0003016B">
        <w:t>skalieren [I-K97-1; I-K97-2; I-K97-6].</w:t>
      </w:r>
    </w:p>
    <w:p w14:paraId="04599A39" w14:textId="77777777" w:rsidR="0003016B" w:rsidRPr="0003016B" w:rsidRDefault="0003016B" w:rsidP="0003016B">
      <w:r w:rsidRPr="0003016B">
        <w:t>Pilotieren heißt: Ein abgegrenztes Wirkungsfeld wird getestet. Messen heißt: Ausgangsdaten, Zielzustände, Indikatoren, Datenqualität und Nebenwirkungen werden erfasst. Prüfen heißt: Wissenschaft, Verwaltung, Unternehmen, Bürger:innen, Wirkungsrat, Rechtsschutz und Öffentlichkeit bewerten, ob die Methode trägt. Korrigieren heißt: Fehler werden nicht kaschiert, sondern behoben. Skalieren heißt: Nur was tragfähig ist, wird ausgeweitet [I-K97-2; I-K97-8; E-K97-8].</w:t>
      </w:r>
    </w:p>
    <w:p w14:paraId="7C7E2CCF" w14:textId="77777777" w:rsidR="0003016B" w:rsidRPr="0003016B" w:rsidRDefault="0003016B" w:rsidP="0003016B">
      <w:r w:rsidRPr="0003016B">
        <w:t>Diese Logik muss institutionell abgesichert werden.</w:t>
      </w:r>
    </w:p>
    <w:p w14:paraId="0F89F292" w14:textId="77777777" w:rsidR="0003016B" w:rsidRPr="0003016B" w:rsidRDefault="0003016B" w:rsidP="0003016B">
      <w:r w:rsidRPr="0003016B">
        <w:t>Erstens durch Datenqualitätsklassen. Nicht jede Zahl ist gleich belastbar. Primärdaten, Sekundärdaten, Schätzwerte, Standardwerte, Branchenwerte, geprüfte Daten und unsichere Daten müssen unterscheidbar bleiben. Nur so verhindert man Scheingenauigkeit [I-K97-8; I-K97-9].</w:t>
      </w:r>
    </w:p>
    <w:p w14:paraId="3A2B77C6" w14:textId="77777777" w:rsidR="0003016B" w:rsidRPr="0003016B" w:rsidRDefault="0003016B" w:rsidP="0003016B">
      <w:r w:rsidRPr="0003016B">
        <w:t>Zweitens durch Wirkungsberichte. Pilotfelder müssen jährlich oder zyklisch berichten: Datenqualität, Preiswirkung, soziale Wirkung, Bürokratieeffekte, Kapitalwirkung, Unternehmensreaktionen, Beschaffungswirkung, Verbraucherwirkung, rechtliche Konflikte und Lernschritte. Ein Wirkungsbericht ist kein Erfolgskatalog. Er ist Rückkopplung [I-K97-2; I-K97-8; E-K97-8].</w:t>
      </w:r>
    </w:p>
    <w:p w14:paraId="309EAB44" w14:textId="77777777" w:rsidR="0003016B" w:rsidRPr="0003016B" w:rsidRDefault="0003016B" w:rsidP="0003016B">
      <w:r w:rsidRPr="0003016B">
        <w:t>Drittens durch Abbruch- und Korrekturregeln. Wenn ein Pilot nicht wirkt, zu viel Blindleistung erzeugt, KMU überfordert, soziale Härten produziert, Daten manipuliert oder keine Akzeptanz findet, wird er korrigiert. Nicht ideologisch verteidigt [I-K97-6; E-K97-8].</w:t>
      </w:r>
    </w:p>
    <w:p w14:paraId="521D1C5B" w14:textId="77777777" w:rsidR="0003016B" w:rsidRPr="0003016B" w:rsidRDefault="0003016B" w:rsidP="0003016B">
      <w:r w:rsidRPr="0003016B">
        <w:t xml:space="preserve">Viertens durch Rechtsschutz. Wo Wirkungsbewertungen Folgen haben, müssen sie anfechtbar sein. Falsche Daten, fehlerhafte Scorecards, unfaire Benchmarks, </w:t>
      </w:r>
      <w:r w:rsidRPr="0003016B">
        <w:lastRenderedPageBreak/>
        <w:t>unverhältnismäßige Belastungen oder intransparente Bewertungen dürfen nicht dauerhaft wirken [I-K97-8; E-K97-8].</w:t>
      </w:r>
    </w:p>
    <w:p w14:paraId="41D5A1EE" w14:textId="77777777" w:rsidR="0003016B" w:rsidRPr="0003016B" w:rsidRDefault="0003016B" w:rsidP="0003016B">
      <w:r w:rsidRPr="0003016B">
        <w:t>Fünftens durch den Wirkungsrat. Er schützt Methodik: WÖk-IDs, Benchmarks, Scorecards, Datenqualität, Evaluation, Konsultation und Schutz vor Lobbyismus. Er entscheidet nicht politisch über alles. Er sichert die Integrität der Wirkungslogik [I-K97-7; I-K97-8].</w:t>
      </w:r>
    </w:p>
    <w:p w14:paraId="3BB1FD41" w14:textId="77777777" w:rsidR="0003016B" w:rsidRPr="0003016B" w:rsidRDefault="0003016B" w:rsidP="0003016B">
      <w:r w:rsidRPr="0003016B">
        <w:t>Sechstens durch demokratische Öffentlichkeit. Pilotierung darf nicht in Expertengremien verschwinden. Menschen müssen sehen können, was getestet wird, warum es getestet wird, welche Wirkung erwartet wird, welche Kosten entstehen, wer entlastet wird und wann korrigiert wird [I-K97-8; E-K97-8].</w:t>
      </w:r>
    </w:p>
    <w:p w14:paraId="364D7FA1" w14:textId="77777777" w:rsidR="0003016B" w:rsidRPr="0003016B" w:rsidRDefault="0003016B" w:rsidP="0003016B">
      <w:r w:rsidRPr="0003016B">
        <w:t>Lernschleifen sind besonders wichtig, weil Wirkung nicht immer sofort sichtbar ist. Prävention ist häufig unsichtbar. Wenn ein Schaden nicht entsteht, gibt es kein Krisenbild. Wenn ein Frühwarnsystem funktioniert, sieht es aus, als sei nichts passiert. Wenn ein Pflegeangebot Krankenhausaufenthalte verhindert, erscheinen die vermiedenen Kosten nicht als dramatische Erfolgsgeschichte. Wenn eine Bildungsmaßnahme spätere Radikalisierung senkt, bleibt der verhinderte Schaden schwer sichtbar. Wenn eine kluge Klimaanpassung eine Katastrophe abmildert, sieht man häufig nur, dass es „noch einmal gut gegangen“ ist [I-K97-1; I-K97-12].</w:t>
      </w:r>
    </w:p>
    <w:p w14:paraId="5626153C" w14:textId="77777777" w:rsidR="0003016B" w:rsidRPr="0003016B" w:rsidRDefault="0003016B" w:rsidP="0003016B">
      <w:r w:rsidRPr="0003016B">
        <w:t>Das ist politisch schwierig.</w:t>
      </w:r>
    </w:p>
    <w:p w14:paraId="0E097F28" w14:textId="77777777" w:rsidR="0003016B" w:rsidRPr="0003016B" w:rsidRDefault="0003016B" w:rsidP="0003016B">
      <w:r w:rsidRPr="0003016B">
        <w:t>Symptombekämpfung ist sichtbar. Ursachenbekämpfung ist meist leise. Wenn Politik ein Problem repariert, sieht man Aktion. Wenn Politik verhindert, dass ein Problem entsteht, wirkt es für viele, als sei nichts geschehen. Genau deshalb wird Prävention in der alten Ordnung unterbewertet [I-K97-12].</w:t>
      </w:r>
    </w:p>
    <w:p w14:paraId="1D5FEBA3" w14:textId="77777777" w:rsidR="0003016B" w:rsidRPr="0003016B" w:rsidRDefault="0003016B" w:rsidP="0003016B">
      <w:r w:rsidRPr="0003016B">
        <w:t>Die Wirkungsökonomie muss diesen Fehler korrigieren. Sie muss vermiedene Schäden als Wirkung sichtbar machen. Ein nicht entstandener Pflegebruch, ein verhinderter Schulabbruch, eine nicht eskalierte Krise, ein vermiedener Hitzetod, eine nicht eingetretene Lieferkettenunterbrechung, eine nicht verbreitete Desinformation, eine nicht entstandene Klimafolge sind keine Nicht-Ereignisse. Sie sind Wirkleistung [I-K97-1; I-K97-12].</w:t>
      </w:r>
    </w:p>
    <w:p w14:paraId="03DF9859" w14:textId="77777777" w:rsidR="0003016B" w:rsidRPr="0003016B" w:rsidRDefault="0003016B" w:rsidP="0003016B">
      <w:r w:rsidRPr="0003016B">
        <w:t>Frühes Handeln erhöht Optionen. Spätes Handeln macht Lösungen teurer, enger und härter.</w:t>
      </w:r>
    </w:p>
    <w:p w14:paraId="33E4306D" w14:textId="77777777" w:rsidR="0003016B" w:rsidRPr="0003016B" w:rsidRDefault="0003016B" w:rsidP="0003016B">
      <w:r w:rsidRPr="0003016B">
        <w:t>Das gilt für Klima, Pflege, Gesundheit, Bildung, Wohnen, Lieferketten, Energie, Demokratie, Cyberresilienz und globale Sicherheit. Wer früh handelt, kann gestalten. Wer spät handelt, muss reparieren. Wer zu spät handelt, muss notverwalten. Prävention ist deshalb nicht weniger politisch als Krisenreaktion. Sie ist politisch anspruchsvoller, weil ihr Erfolg weniger spektakulär ist [I-K97-12].</w:t>
      </w:r>
    </w:p>
    <w:p w14:paraId="542291E0" w14:textId="77777777" w:rsidR="0003016B" w:rsidRPr="0003016B" w:rsidRDefault="0003016B" w:rsidP="0003016B">
      <w:r w:rsidRPr="0003016B">
        <w:lastRenderedPageBreak/>
        <w:t>Lernschleifen müssen daher auch politische Kommunikation verändern. Politik muss erklären, warum ein Schaden, der nicht eintritt, ein Erfolg ist. Unternehmen müssen zeigen, welche Risiken sie durch Wirkungskompetenz vermeiden. Kommunen müssen sichtbar machen, welche Folgekosten durch Prävention sinken. Kapitalgeber müssen erkennen, dass Resilienz keine Überkapazität ist, sondern Risikoreduktion. Versicherungen müssen Prävention belohnen. Bürger:innen müssen verstehen können, warum Ursache und Symptom nicht dasselbe sind [I-K97-12; E-K97-5].</w:t>
      </w:r>
    </w:p>
    <w:p w14:paraId="4D4314C4" w14:textId="77777777" w:rsidR="0003016B" w:rsidRPr="0003016B" w:rsidRDefault="0003016B" w:rsidP="0003016B">
      <w:r w:rsidRPr="0003016B">
        <w:t>Lernschleifen sind damit nicht nur technische Evaluation.</w:t>
      </w:r>
    </w:p>
    <w:p w14:paraId="21808D9A" w14:textId="77777777" w:rsidR="0003016B" w:rsidRPr="0003016B" w:rsidRDefault="0003016B" w:rsidP="0003016B">
      <w:r w:rsidRPr="0003016B">
        <w:t>Sie sind die Kulturform einer wirkungsfähigen Gesellschaft.</w:t>
      </w:r>
    </w:p>
    <w:p w14:paraId="5BC52416" w14:textId="77777777" w:rsidR="0003016B" w:rsidRPr="0003016B" w:rsidRDefault="0003016B" w:rsidP="00A438A4">
      <w:pPr>
        <w:pStyle w:val="berschrift3"/>
      </w:pPr>
      <w:bookmarkStart w:id="6465" w:name="_Toc229830007"/>
      <w:bookmarkStart w:id="6466" w:name="_Toc229927114"/>
      <w:bookmarkStart w:id="6467" w:name="_Toc229945118"/>
      <w:bookmarkStart w:id="6468" w:name="_Toc229948905"/>
      <w:bookmarkStart w:id="6469" w:name="_Toc229955532"/>
      <w:bookmarkStart w:id="6470" w:name="_Toc229958687"/>
      <w:bookmarkStart w:id="6471" w:name="_Toc229963492"/>
      <w:r w:rsidRPr="0003016B">
        <w:t>97.4 Übergang ohne Systembruch</w:t>
      </w:r>
      <w:bookmarkEnd w:id="6465"/>
      <w:bookmarkEnd w:id="6466"/>
      <w:bookmarkEnd w:id="6467"/>
      <w:bookmarkEnd w:id="6468"/>
      <w:bookmarkEnd w:id="6469"/>
      <w:bookmarkEnd w:id="6470"/>
      <w:bookmarkEnd w:id="6471"/>
    </w:p>
    <w:p w14:paraId="35064359" w14:textId="77777777" w:rsidR="0003016B" w:rsidRPr="0003016B" w:rsidRDefault="0003016B" w:rsidP="0003016B">
      <w:r w:rsidRPr="0003016B">
        <w:t>Ein Übergang ohne Systembruch heißt nicht: alles bleibt langsam, bequem und unverbindlich.</w:t>
      </w:r>
    </w:p>
    <w:p w14:paraId="4C5281A0" w14:textId="77777777" w:rsidR="0003016B" w:rsidRPr="0003016B" w:rsidRDefault="0003016B" w:rsidP="0003016B">
      <w:r w:rsidRPr="0003016B">
        <w:t>Es heißt: Die Wirkungsökonomie wird so eingeführt, dass sie bestehende Funktionssysteme nicht abrupt überfordert. Märkte, Unternehmen, Verwaltung, Haushalte, Steuern, Kapitalmärkte, Versicherungen, Kommunen und Verbraucher:innen brauchen Übergänge. Ohne Übergänge entsteht nicht Transformation, sondern Abwehr [I-K97-1; I-K97-3; I-K97-10].</w:t>
      </w:r>
    </w:p>
    <w:p w14:paraId="1443BE3B" w14:textId="77777777" w:rsidR="0003016B" w:rsidRPr="0003016B" w:rsidRDefault="0003016B" w:rsidP="0003016B">
      <w:r w:rsidRPr="0003016B">
        <w:t>Der wichtigste Grundsatz lautet: Die Wirkungsökonomie darf Menschen nicht schlechter stellen, weil sie das Richtige strukturell sichtbar macht.</w:t>
      </w:r>
    </w:p>
    <w:p w14:paraId="05E58E84" w14:textId="77777777" w:rsidR="0003016B" w:rsidRPr="0003016B" w:rsidRDefault="0003016B" w:rsidP="0003016B">
      <w:r w:rsidRPr="0003016B">
        <w:t>Wenn bessere Produkte am Ende dauerhaft teurer bleiben, wird Wirkung zur Klassenfrage. Dann können Wohlhabende sich positive Wirkung leisten, während Menschen mit wenig Einkommen auf schädlichere Produkte, schlechtere Mobilität, unsanierte Wohnungen, ungesündere Ernährung oder billigere, wirkungsschwächere Alternativen verwiesen werden. Das wäre keine Wirkungsökonomie. Das wäre moralisch codierte Ungleichheit [I-K97-10; I-K97-11; E-K97-4; E-K97-10].</w:t>
      </w:r>
    </w:p>
    <w:p w14:paraId="52991074" w14:textId="77777777" w:rsidR="0003016B" w:rsidRPr="0003016B" w:rsidRDefault="0003016B" w:rsidP="0003016B">
      <w:r w:rsidRPr="0003016B">
        <w:t>Deshalb muss die Kaufkraftlogik von Anfang an Teil des Übergangs sein.</w:t>
      </w:r>
    </w:p>
    <w:p w14:paraId="55191C50" w14:textId="77777777" w:rsidR="0003016B" w:rsidRPr="0003016B" w:rsidRDefault="0003016B" w:rsidP="0003016B">
      <w:r w:rsidRPr="0003016B">
        <w:t>Die Kernidee lautet nicht: Alle zahlen mehr für bessere Wirkung.</w:t>
      </w:r>
    </w:p>
    <w:p w14:paraId="3F6011AA" w14:textId="77777777" w:rsidR="0003016B" w:rsidRPr="0003016B" w:rsidRDefault="0003016B" w:rsidP="0003016B">
      <w:r w:rsidRPr="0003016B">
        <w:t>Die Kernidee lautet: Bessere Wirkung wird durch Steuerung, Entlastung, Infrastruktur und Markttransformation so zugänglich, dass reale Kaufkraft nicht sinkt [I-K97-10; I-K97-11].</w:t>
      </w:r>
    </w:p>
    <w:p w14:paraId="6392701C" w14:textId="77777777" w:rsidR="0003016B" w:rsidRPr="0003016B" w:rsidRDefault="0003016B" w:rsidP="0003016B">
      <w:r w:rsidRPr="0003016B">
        <w:t>Das kann auf mehreren Wegen geschehen.</w:t>
      </w:r>
    </w:p>
    <w:p w14:paraId="03E3DBB6" w14:textId="77777777" w:rsidR="0003016B" w:rsidRPr="0003016B" w:rsidRDefault="0003016B" w:rsidP="0003016B">
      <w:r w:rsidRPr="0003016B">
        <w:t>Erstens durch Entlastung positiver Wirkung. Wenn ein Produkt, eine Dienstleistung oder eine Infrastruktur hohe positive Wirkung erzeugt, darf sie nicht strukturell teurer bleiben, nur weil Verantwortung heute Kosten verursacht. Steuerliche Entlastung, Beschaffungsvorteile, günstigere Finanzierung, geringere Versicherungsrisiken und Skaleneffekte können bessere Wirkung zugänglicher machen [I-K97-10; I-K97-11].</w:t>
      </w:r>
    </w:p>
    <w:p w14:paraId="57707A0E" w14:textId="77777777" w:rsidR="0003016B" w:rsidRPr="0003016B" w:rsidRDefault="0003016B" w:rsidP="0003016B">
      <w:r w:rsidRPr="0003016B">
        <w:lastRenderedPageBreak/>
        <w:t>Zweitens durch Belastung negativer Wirkung. Destruktive Produkte verlieren ihre künstlichen Vorteile, wenn ihre Klima-, Wasser-, Arbeits-, Gesundheits-, Ressourcen- oder Demokratiewirkung sichtbar wird. Der Preisvorteil schädlicher Produkte darf nicht länger aus Unsichtbarkeit entstehen [I-K97-10; I-K97-11].</w:t>
      </w:r>
    </w:p>
    <w:p w14:paraId="110759FC" w14:textId="77777777" w:rsidR="0003016B" w:rsidRPr="0003016B" w:rsidRDefault="0003016B" w:rsidP="0003016B">
      <w:r w:rsidRPr="0003016B">
        <w:t>Drittens durch Rückverteilung. Wenn durch Malus-Bereiche Einnahmen entstehen, müssen sie nicht zu Mehreinnahmen des Staates werden. Sie können Entlastungen, Bonusregelungen, Wirkungskonten, Wirkungseinkommen, kommunale Infrastruktur oder gezielte soziale Ausgleichsmechanismen finanzieren [I-K97-10; I-K97-11].</w:t>
      </w:r>
    </w:p>
    <w:p w14:paraId="6213C56D" w14:textId="77777777" w:rsidR="0003016B" w:rsidRPr="0003016B" w:rsidRDefault="0003016B" w:rsidP="0003016B">
      <w:r w:rsidRPr="0003016B">
        <w:t>Viertens durch öffentliche Infrastruktur. Positive Wirkung wird nicht nur über Preise möglich, sondern über Bedingungen: gute Mobilität, bezahlbare Energie, gesunde Schulverpflegung, Wohnsicherheit, Reparaturangebote, kommunale Energie, Pflegeinfrastruktur, Bildungszugang, digitale Mündigkeit, lokale Kultur und öffentliche Räume [I-K97-7; I-K97-10].</w:t>
      </w:r>
    </w:p>
    <w:p w14:paraId="2B89DF3C" w14:textId="77777777" w:rsidR="0003016B" w:rsidRPr="0003016B" w:rsidRDefault="0003016B" w:rsidP="0003016B">
      <w:r w:rsidRPr="0003016B">
        <w:t>Fünftens durch Markttransformation. Wenn wirkungspositive Produkte mehr Nachfrage erhalten, bessere Finanzierung bekommen und Beschaffungsvorteile genießen, können Volumen, Innovation, Skaleneffekte und Risikominderung ihre Preise senken. Das Ziel ist nicht, schädliche Produkte unbegrenzt zu verteuern und gute Produkte teuer zu lassen. Das Ziel ist ein neues Marktgleichgewicht, in dem bessere Wirkung nicht Luxus bleibt [I-K97-7; I-K97-10].</w:t>
      </w:r>
    </w:p>
    <w:p w14:paraId="6345C534" w14:textId="77777777" w:rsidR="0003016B" w:rsidRPr="0003016B" w:rsidRDefault="0003016B" w:rsidP="0003016B">
      <w:r w:rsidRPr="0003016B">
        <w:t>Der Apfel ist auch hier anschaulich. Wenn ein importierter Apfel mit hohem Wasser-, Transport- oder Lieferkettenrisiko teurer wird, darf der lokale oder wirkungspositive Apfel nicht einfach auf dem heutigen Hochpreisniveau bleiben. Die wirkungsökonomische Architektur muss dafür sorgen, dass bessere Wirkung preislich zugänglicher wird: durch Entlastung, Beschaffung, regionale Infrastruktur, Datenklarheit, geringere Risikoaufschläge, weniger Zwischenverluste, bessere Verfügbarkeit und echte Preisrückkopplung [I-K97-4; I-K97-9; I-K97-10].</w:t>
      </w:r>
    </w:p>
    <w:p w14:paraId="06AB55E1" w14:textId="77777777" w:rsidR="0003016B" w:rsidRPr="0003016B" w:rsidRDefault="0003016B" w:rsidP="0003016B">
      <w:r w:rsidRPr="0003016B">
        <w:t>Dasselbe gilt für Milch, Textilien, Energie, Wohnen und Mobilität. Die ökologische oder soziale Alternative darf nicht dauerhaft das Premiumsegment sein. Wenn Wirkung zum Kompass wird, muss das Bessere zur normalen Option werden [I-K97-10; I-K97-11].</w:t>
      </w:r>
    </w:p>
    <w:p w14:paraId="760A411F" w14:textId="77777777" w:rsidR="0003016B" w:rsidRPr="0003016B" w:rsidRDefault="0003016B" w:rsidP="0003016B">
      <w:r w:rsidRPr="0003016B">
        <w:t>Ein Übergang ohne Systembruch braucht außerdem KMU-Schutz.</w:t>
      </w:r>
    </w:p>
    <w:p w14:paraId="02713ECC" w14:textId="77777777" w:rsidR="0003016B" w:rsidRPr="0003016B" w:rsidRDefault="0003016B" w:rsidP="0003016B">
      <w:r w:rsidRPr="0003016B">
        <w:t>Kleine und mittlere Unternehmen dürfen nicht mit Konzernpflichten überfordert werden. Wo Standardwerte genügen, müssen Standardwerte genügen. Wo Branchenarchetypen reichen, braucht es keine Vollerhebung. Wo Daten noch fehlen, braucht es Übergangsklassen. Wo Wirkung gering ist, muss der Aufwand gering bleiben. Wo Lieferanten Entwicklung brauchen, darf Ausschluss nicht die erste Reaktion sein [I-K97-3; I-K97-5; I-K97-6].</w:t>
      </w:r>
    </w:p>
    <w:p w14:paraId="4D82C73D" w14:textId="77777777" w:rsidR="0003016B" w:rsidRPr="0003016B" w:rsidRDefault="0003016B" w:rsidP="0003016B">
      <w:r w:rsidRPr="0003016B">
        <w:t>Ein Übergang ohne Systembruch braucht auch Verwaltungstauglichkeit.</w:t>
      </w:r>
    </w:p>
    <w:p w14:paraId="2D2252AB" w14:textId="77777777" w:rsidR="0003016B" w:rsidRPr="0003016B" w:rsidRDefault="0003016B" w:rsidP="0003016B">
      <w:r w:rsidRPr="0003016B">
        <w:lastRenderedPageBreak/>
        <w:t>Die Verwaltung darf nicht mit neuen Einzelfallprüfungen überlastet werden. Sie braucht digitale Register, klare Datenstandards, automatisierbare Scorecards, einfache Einspruchswege, Schulung, Wirkungsprüfer:innen, Schnittstellen zu bestehenden Systemen und Unterstützung durch den Wirkungsrat. Wirkungssteuerung ist nur dann Bürokratieabbau, wenn sie bestehendes Datenchaos ersetzt [I-K97-8; I-K97-9; E-K97-8].</w:t>
      </w:r>
    </w:p>
    <w:p w14:paraId="18CA3CFF" w14:textId="77777777" w:rsidR="0003016B" w:rsidRPr="0003016B" w:rsidRDefault="0003016B" w:rsidP="0003016B">
      <w:r w:rsidRPr="0003016B">
        <w:t>Ein Übergang ohne Systembruch braucht schließlich europäische und globale Anschlussfähigkeit.</w:t>
      </w:r>
    </w:p>
    <w:p w14:paraId="2192B212" w14:textId="77777777" w:rsidR="0003016B" w:rsidRPr="0003016B" w:rsidRDefault="0003016B" w:rsidP="0003016B">
      <w:r w:rsidRPr="0003016B">
        <w:t>Deutschland kann Pilotland sein. Kommunen, Produkte, Beschaffung, Unternehmen und Datenräume können national beginnen. Aber viele harte Lenkungsinstrumente brauchen europäische Einbettung: Umsatzsteuer, Binnenmarkt, Produktstandards, DPP, CSRD, ESRS, CBAM, Data Act, KI-Regulierung, Kapitalmarktregeln und Importlogik. Jede Pilotierung muss daher so gebaut sein, dass sie später europäisch und global anschlussfähig bleibt [I-K97-5; I-K97-9; E-K97-1; E-K97-2; E-K97-6].</w:t>
      </w:r>
    </w:p>
    <w:p w14:paraId="13C60F32" w14:textId="77777777" w:rsidR="0003016B" w:rsidRPr="0003016B" w:rsidRDefault="0003016B" w:rsidP="0003016B">
      <w:r w:rsidRPr="0003016B">
        <w:t>Der Übergang ohne Systembruch ist also kein schwacher Übergang. Er ist ein kluger Übergang.</w:t>
      </w:r>
    </w:p>
    <w:p w14:paraId="30419C8D" w14:textId="77777777" w:rsidR="0003016B" w:rsidRPr="0003016B" w:rsidRDefault="0003016B" w:rsidP="0003016B">
      <w:r w:rsidRPr="0003016B">
        <w:t>Er schützt Menschen vor Überforderung.</w:t>
      </w:r>
    </w:p>
    <w:p w14:paraId="601F8737" w14:textId="77777777" w:rsidR="0003016B" w:rsidRPr="0003016B" w:rsidRDefault="0003016B" w:rsidP="0003016B">
      <w:r w:rsidRPr="0003016B">
        <w:t>Er schützt Unternehmen vor Datenchaos.</w:t>
      </w:r>
    </w:p>
    <w:p w14:paraId="34933973" w14:textId="77777777" w:rsidR="0003016B" w:rsidRPr="0003016B" w:rsidRDefault="0003016B" w:rsidP="0003016B">
      <w:r w:rsidRPr="0003016B">
        <w:t>Er schützt Kommunen vor unfunded mandates.</w:t>
      </w:r>
    </w:p>
    <w:p w14:paraId="0F0FBCE8" w14:textId="77777777" w:rsidR="0003016B" w:rsidRPr="0003016B" w:rsidRDefault="0003016B" w:rsidP="0003016B">
      <w:r w:rsidRPr="0003016B">
        <w:t>Er schützt Verbraucher:innen vor Kaufkraftverlust.</w:t>
      </w:r>
    </w:p>
    <w:p w14:paraId="69CED8BC" w14:textId="77777777" w:rsidR="0003016B" w:rsidRPr="0003016B" w:rsidRDefault="0003016B" w:rsidP="0003016B">
      <w:r w:rsidRPr="0003016B">
        <w:t>Er schützt Grundrechte vor technokratischer Übergriffigkeit.</w:t>
      </w:r>
    </w:p>
    <w:p w14:paraId="3F5D96F0" w14:textId="77777777" w:rsidR="0003016B" w:rsidRPr="0003016B" w:rsidRDefault="0003016B" w:rsidP="0003016B">
      <w:r w:rsidRPr="0003016B">
        <w:t>Er schützt die Demokratie vor Akzeptanzbruch.</w:t>
      </w:r>
    </w:p>
    <w:p w14:paraId="04744B95" w14:textId="77777777" w:rsidR="0003016B" w:rsidRPr="0003016B" w:rsidRDefault="0003016B" w:rsidP="0003016B">
      <w:r w:rsidRPr="0003016B">
        <w:t>Er schützt die Wirkungsökonomie vor sich selbst.</w:t>
      </w:r>
    </w:p>
    <w:p w14:paraId="7C845729" w14:textId="77777777" w:rsidR="0003016B" w:rsidRPr="0003016B" w:rsidRDefault="0003016B" w:rsidP="0003016B">
      <w:r w:rsidRPr="0003016B">
        <w:t>Der Kernsatz lautet:</w:t>
      </w:r>
    </w:p>
    <w:p w14:paraId="7C10BD65" w14:textId="77777777" w:rsidR="0003016B" w:rsidRPr="0003016B" w:rsidRDefault="0003016B" w:rsidP="0003016B">
      <w:r w:rsidRPr="0003016B">
        <w:t>Die Wirkungsökonomie beginnt nicht, wenn alles perfekt messbar ist. Sie beginnt, wenn wir aufhören, schlechte Messbarkeit als Ausrede für falsche Steuerung zu benutzen [I-K97-12].</w:t>
      </w:r>
    </w:p>
    <w:p w14:paraId="293ED57C" w14:textId="77777777" w:rsidR="0003016B" w:rsidRPr="0003016B" w:rsidRDefault="0003016B" w:rsidP="00A438A4">
      <w:pPr>
        <w:pStyle w:val="berschrift3"/>
      </w:pPr>
      <w:bookmarkStart w:id="6472" w:name="_Toc229830008"/>
      <w:bookmarkStart w:id="6473" w:name="_Toc229927115"/>
      <w:bookmarkStart w:id="6474" w:name="_Toc229945119"/>
      <w:bookmarkStart w:id="6475" w:name="_Toc229948906"/>
      <w:bookmarkStart w:id="6476" w:name="_Toc229955533"/>
      <w:bookmarkStart w:id="6477" w:name="_Toc229958688"/>
      <w:bookmarkStart w:id="6478" w:name="_Toc229963493"/>
      <w:r w:rsidRPr="0003016B">
        <w:t>97.5 Brückenfinanzierung und Wirkungs-Konversion von Altkapital</w:t>
      </w:r>
      <w:bookmarkEnd w:id="6472"/>
      <w:bookmarkEnd w:id="6473"/>
      <w:bookmarkEnd w:id="6474"/>
      <w:bookmarkEnd w:id="6475"/>
      <w:bookmarkEnd w:id="6476"/>
      <w:bookmarkEnd w:id="6477"/>
      <w:bookmarkEnd w:id="6478"/>
    </w:p>
    <w:p w14:paraId="6A90D162" w14:textId="77777777" w:rsidR="0003016B" w:rsidRPr="0003016B" w:rsidRDefault="0003016B" w:rsidP="0003016B">
      <w:r w:rsidRPr="0003016B">
        <w:t>Ein Übergang ohne Systembruch braucht eine Theorie der Altkapital-Konversion. Wenn Wirkung in Preise, Steuern, Kapitalzugang und Versicherbarkeit zurückkehrt, werden Vermögenswerte neu bewertet. Geschäftsmodelle, die auf unbepreisten Schäden beruhen, verlieren Tragfähigkeit. Anlagen, Immobilien, fossile Infrastruktur, Lieferketten, Maschinen, Patente, Portfolios und Regionen können zu Stranded Assets werden [I-K97-13; E-K97-5].</w:t>
      </w:r>
    </w:p>
    <w:p w14:paraId="50BD868D" w14:textId="77777777" w:rsidR="0003016B" w:rsidRPr="0003016B" w:rsidRDefault="0003016B" w:rsidP="0003016B">
      <w:r w:rsidRPr="0003016B">
        <w:t xml:space="preserve">Die Wirkungsökonomie darf diesen Prozess nicht ignorieren. Wenn Scheinkapital abrupt entwertet wird, kann Finanzstabilität beschädigt werden. Wenn es dauerhaft geschützt </w:t>
      </w:r>
      <w:r w:rsidRPr="0003016B">
        <w:lastRenderedPageBreak/>
        <w:t>wird, bleibt der falsche Kompass bestehen. Die Lösung liegt in Wirkungs-Konversion: Kapital erhält Übergangspfade, wenn es glaubwürdig von Verlustleistung in Wirkleistung überführt wird [I-K97-13; E-K97-6].</w:t>
      </w:r>
    </w:p>
    <w:p w14:paraId="11DFA2EC" w14:textId="77777777" w:rsidR="0003016B" w:rsidRPr="0003016B" w:rsidRDefault="0003016B" w:rsidP="0003016B">
      <w:r w:rsidRPr="0003016B">
        <w:t>Scheinkapital bezeichnet Vermögenswerte, deren heutiger Wert auf unbepreisten Schäden, fossilen Pfaden, Ausbeutung, Verknappung, Datenmacht oder künftigen Risiken beruht. Solange diese Wirkungen unsichtbar bleiben, erscheinen die Vermögenswerte stabil. Sobald Wirkung ehrlich wird, entstehen Entwertungsrisiken: Stranded Assets, Kreditausfälle, Versicherungsrückzüge, Arbeitsplatzverluste, regionale Strukturbrüche und politische Gegenwehr [I-K97-13; E-K97-5].</w:t>
      </w:r>
    </w:p>
    <w:p w14:paraId="4B79E717" w14:textId="77777777" w:rsidR="0003016B" w:rsidRPr="0003016B" w:rsidRDefault="0003016B" w:rsidP="0003016B">
      <w:r w:rsidRPr="0003016B">
        <w:t>Die Wirkungsökonomie fragt deshalb nicht nur, welche Vermögenswerte entwertet werden müssen. Sie fragt, wie Altkapital in positive Wirkung überführt werden kann. Eine fossile Anlage kann stillgelegt, aber auch in erneuerbare Infrastruktur, Speicher, Wasserstofffähigkeit, Netzdienstleistung oder Kreislaufproduktion umgebaut werden. Ein ineffizienter Gebäudebestand kann Wert verlieren, aber auch durch Sanierung, Mieterschutz, Hitzeschutz und Quartiersentwicklung in Wirkungsvermögen überführt werden. Ein Unternehmen mit problematischer Lieferkette kann bestraft werden, aber auch über Transformationspfade, Kapitalauflagen und Beschaffungssignale auf neue Wirkung umgestellt werden [I-K97-13; E-K97-4; E-K97-6; E-K97-10].</w:t>
      </w:r>
    </w:p>
    <w:p w14:paraId="1EA32F68" w14:textId="77777777" w:rsidR="0003016B" w:rsidRPr="0003016B" w:rsidRDefault="0003016B" w:rsidP="0003016B">
      <w:r w:rsidRPr="0003016B">
        <w:t>Brückenfinanzierung verbindet Risikowahrheit mit Übergangsstabilität. Sie kann aus Transformationsfonds, öffentlichen Garantien, wirkungsgebundenen Krediten, zeitlich befristeten Steuerpfaden, Sanierungsanleihen, Versicherungsmodellen, Just-Transition-Fonds und Wirkungsfonds bestehen. Die Bedingung lautet: Unterstützung gibt es nicht für das Festhalten am alten Schaden, sondern für glaubwürdige Konversion [I-K97-13; E-K97-4; E-K97-6; E-K97-10].</w:t>
      </w:r>
    </w:p>
    <w:p w14:paraId="755E5848" w14:textId="77777777" w:rsidR="0003016B" w:rsidRPr="0003016B" w:rsidRDefault="0003016B" w:rsidP="0003016B">
      <w:r w:rsidRPr="0003016B">
        <w:t>Dafür braucht es vier Instrumente: Offenlegung von Scheinkapital, Transformationsfristen, Konversionsfonds und harte Abbruchregeln. Offenlegung zeigt, welche Werte auf unbepreisten Schäden beruhen. Fristen verhindern Schocklogik. Konversionsfonds finanzieren Umbau. Abbruchregeln verhindern, dass Übergang zur Dauersubvention wird [I-K97-13; E-K97-6].</w:t>
      </w:r>
    </w:p>
    <w:p w14:paraId="3F6DC881" w14:textId="77777777" w:rsidR="0003016B" w:rsidRPr="0003016B" w:rsidRDefault="0003016B" w:rsidP="0003016B">
      <w:r w:rsidRPr="0003016B">
        <w:t>Die Wirkungs-Konversion braucht drei Regeln.</w:t>
      </w:r>
    </w:p>
    <w:p w14:paraId="71B1CA90" w14:textId="77777777" w:rsidR="0003016B" w:rsidRPr="0003016B" w:rsidRDefault="0003016B" w:rsidP="0003016B">
      <w:r w:rsidRPr="0003016B">
        <w:t>Erstens Transparenz. Altkapital muss seine Wirkungsrisiken offenlegen [I-K97-13; E-K97-5].</w:t>
      </w:r>
    </w:p>
    <w:p w14:paraId="4CB4DE03" w14:textId="77777777" w:rsidR="0003016B" w:rsidRPr="0003016B" w:rsidRDefault="0003016B" w:rsidP="0003016B">
      <w:r w:rsidRPr="0003016B">
        <w:t>Zweitens Pfadbindung. Erleichterungen werden an messbare Transformationsschritte gebunden [I-K97-13; E-K97-6].</w:t>
      </w:r>
    </w:p>
    <w:p w14:paraId="51B601EA" w14:textId="77777777" w:rsidR="0003016B" w:rsidRPr="0003016B" w:rsidRDefault="0003016B" w:rsidP="0003016B">
      <w:r w:rsidRPr="0003016B">
        <w:t>Drittens Schutz der Betroffenen. Beschäftigte, Kommunen, Mieter:innen, Zulieferer und verletzliche Regionen brauchen Übergangssicherheit, Qualifizierung und Beteiligung [I-K97-13; E-K97-4; E-K97-10].</w:t>
      </w:r>
    </w:p>
    <w:p w14:paraId="4E744C44" w14:textId="77777777" w:rsidR="0003016B" w:rsidRPr="0003016B" w:rsidRDefault="0003016B" w:rsidP="0003016B">
      <w:r w:rsidRPr="0003016B">
        <w:lastRenderedPageBreak/>
        <w:t>Wirkungs-Konversion verhindert zwei Extreme. Das erste Extrem ist Schockwahrheit: ehrliche Preise ohne Übergangsarchitektur. Das zweite Extrem ist Scheintransformation: Übergangshilfen ohne reale Wirkungsänderung. Die Wirkungsökonomie braucht die Mitte: harte Richtung, faire Brücke [I-K97-13].</w:t>
      </w:r>
    </w:p>
    <w:p w14:paraId="5E9EB9DF" w14:textId="77777777" w:rsidR="0003016B" w:rsidRPr="0003016B" w:rsidRDefault="0003016B" w:rsidP="0003016B">
      <w:r w:rsidRPr="0003016B">
        <w:t xml:space="preserve">Brückenfinanzierung bedeutet daher nicht Rettung alter Geschäftsmodelle. Sie bedeutet Finanzierung nach Transformationspfad. Ein fossiler Standort kann Unterstützung erhalten, wenn er Beschäftigung, Energieinfrastruktur, </w:t>
      </w:r>
      <w:r w:rsidRPr="0003016B">
        <w:rPr>
          <w:rFonts w:ascii="DejaVu Serif" w:hAnsi="DejaVu Serif" w:eastAsia="DejaVu Serif" w:cs="DejaVu Serif"/>
        </w:rPr>
        <w:t>Flächen</w:t>
      </w:r>
      <w:r w:rsidRPr="0003016B">
        <w:t>, Know-how und Netze in erneuerbare, zirkuläre oder resiliente Wirkung überführt. Ein Immobilienbestand kann Finanzierung erhalten, wenn Sanierung nicht zu Verdrängung führt. Ein Unternehmen kann Kapitalzugang behalten, wenn es rote Linien beseitigt, Datenqualität erhöht und Wirkungsrisiken abbaut [I-K97-13; E-K97-6; E-K97-10].</w:t>
      </w:r>
    </w:p>
    <w:p w14:paraId="0A4D92CE" w14:textId="77777777" w:rsidR="0003016B" w:rsidRPr="0003016B" w:rsidRDefault="0003016B" w:rsidP="0003016B">
      <w:r w:rsidRPr="0003016B">
        <w:t>Wirkungs-Konversion schützt Beschäftigte, Regionen, Haushalte und Finanzsysteme. Sie schützt aber nicht die Illusion, dass schädliches Kapital dauerhaft denselben Wert behalten kann. Die Brücke dient dem Übergang, nicht der Verlängerung des alten Systems [I-K97-13; E-K97-5].</w:t>
      </w:r>
    </w:p>
    <w:p w14:paraId="5D05A6CD" w14:textId="77777777" w:rsidR="0003016B" w:rsidRPr="0003016B" w:rsidRDefault="0003016B" w:rsidP="00A438A4">
      <w:pPr>
        <w:pStyle w:val="berschrift3"/>
      </w:pPr>
      <w:bookmarkStart w:id="6479" w:name="_Toc229830009"/>
      <w:bookmarkStart w:id="6480" w:name="_Toc229927116"/>
      <w:bookmarkStart w:id="6481" w:name="_Toc229945120"/>
      <w:bookmarkStart w:id="6482" w:name="_Toc229948907"/>
      <w:bookmarkStart w:id="6483" w:name="_Toc229955534"/>
      <w:bookmarkStart w:id="6484" w:name="_Toc229958689"/>
      <w:bookmarkStart w:id="6485" w:name="_Toc229963494"/>
      <w:r w:rsidRPr="0003016B">
        <w:t>97.6 Macht, Konflikt, Gegenmacht und Transformationsdramaturgie</w:t>
      </w:r>
      <w:bookmarkEnd w:id="6479"/>
      <w:bookmarkEnd w:id="6480"/>
      <w:bookmarkEnd w:id="6481"/>
      <w:bookmarkEnd w:id="6482"/>
      <w:bookmarkEnd w:id="6483"/>
      <w:bookmarkEnd w:id="6484"/>
      <w:bookmarkEnd w:id="6485"/>
    </w:p>
    <w:p w14:paraId="3CDCE8A1" w14:textId="77777777" w:rsidR="0003016B" w:rsidRPr="0003016B" w:rsidRDefault="0003016B" w:rsidP="0003016B">
      <w:r w:rsidRPr="0003016B">
        <w:t>Die Wirkungsökonomie wird nicht in einem machtfreien Raum eingeführt. Sie verändert Vorteile, Kapitalströme, Preise, Steuerlasten, Sichtbarkeit, Status und Verantwortlichkeiten. Darum wird es Widerstand geben. Fossile Sektoren, Plattformen, Teile des Finanzsystems, datenmächtige Unternehmen, importabhängige Geschäftsmodelle, Lobbystrukturen und politische Akteure können versuchen, die Wirkungslogik zu verzögern, zu verwässern oder umzudeuten [I-K97-14].</w:t>
      </w:r>
    </w:p>
    <w:p w14:paraId="01D54062" w14:textId="77777777" w:rsidR="0003016B" w:rsidRPr="0003016B" w:rsidRDefault="0003016B" w:rsidP="0003016B">
      <w:r w:rsidRPr="0003016B">
        <w:t>Dieser Konflikt ist kein Störfall. Er ist Teil der Transformation. Eine Ordnung, die Schäden sichtbar macht, trifft auf Akteure, deren Vorteil aus Unsichtbarkeit entstand. Eine Ordnung, die Wirkung an Kapital koppelt, trifft auf Kapital, das seine bisherige Freiheit verteidigt. Eine Ordnung, die Wahrheit als Infrastruktur schützt, trifft auf Geschäftsmodelle, die von Erregung, Desinformation oder Intransparenz profitieren [I-K97-14].</w:t>
      </w:r>
    </w:p>
    <w:p w14:paraId="6D13A58C" w14:textId="77777777" w:rsidR="0003016B" w:rsidRPr="0003016B" w:rsidRDefault="0003016B" w:rsidP="0003016B">
      <w:r w:rsidRPr="0003016B">
        <w:t>Die Wirkungsökonomie braucht daher Gegenmacht-Architektur. Dazu gehören Wirkungsrat, Rechtsschutz, offene Daten, wissenschaftliche Prüfung, Whistleblower-Schutz, Transparenzregister, unabhängige Medien, Zivilgesellschaft, kommunale Piloträume, öffentliche Beschaffung, Kapitalaufsicht, Plattform-Audits und demokratische Beteiligung. Gegenmacht heißt hier nicht Blockade. Sie heißt Sicherung der Rückkopplung gegen private, staatliche oder algorithmische Vereinnahmung [I-K97-8; I-K97-14].</w:t>
      </w:r>
    </w:p>
    <w:p w14:paraId="25C2E3AD" w14:textId="77777777" w:rsidR="0003016B" w:rsidRPr="0003016B" w:rsidRDefault="0003016B" w:rsidP="0003016B">
      <w:r w:rsidRPr="0003016B">
        <w:t xml:space="preserve">Die Transformationsdramaturgie muss fünf Phasen kennen: erstens Begriffe und Daten klären; zweitens Pilotfelder mit hoher Verständlichkeit wählen; drittens öffentliche Beschaffung und Kapitalrisiken einbinden; viertens Steuer- und Preislogik gestuft erweitern; fünftens globale Anschlussfähigkeit und Schutz gegen Umgehung aufbauen. </w:t>
      </w:r>
      <w:r w:rsidRPr="0003016B">
        <w:lastRenderedPageBreak/>
        <w:t>Jede Phase braucht Kommunikation, Rechtsschutz, soziale Absicherung und Evaluation [I-K97-5; I-K97-6; I-K97-14; E-K97-8].</w:t>
      </w:r>
    </w:p>
    <w:p w14:paraId="40A518F9" w14:textId="77777777" w:rsidR="0003016B" w:rsidRPr="0003016B" w:rsidRDefault="0003016B" w:rsidP="0003016B">
      <w:r w:rsidRPr="0003016B">
        <w:t>Damit wird Umsetzung politisch realistisch. Die Wirkungsökonomie wird nicht dadurch tragfähig, dass sie Konflikte vermeidet. Sie wird tragfähig, wenn sie Konflikte sichtbar, prüfbar, rechtsstaatlich und demokratisch bearbeitbar macht [I-K97-8; I-K97-14].</w:t>
      </w:r>
    </w:p>
    <w:p w14:paraId="18BBD9FB" w14:textId="77777777" w:rsidR="0003016B" w:rsidRPr="0003016B" w:rsidRDefault="0003016B" w:rsidP="00A438A4">
      <w:pPr>
        <w:pStyle w:val="berschrift3"/>
      </w:pPr>
      <w:bookmarkStart w:id="6486" w:name="_Toc229830010"/>
      <w:bookmarkStart w:id="6487" w:name="_Toc229927117"/>
      <w:bookmarkStart w:id="6488" w:name="_Toc229945121"/>
      <w:bookmarkStart w:id="6489" w:name="_Toc229948908"/>
      <w:bookmarkStart w:id="6490" w:name="_Toc229955535"/>
      <w:bookmarkStart w:id="6491" w:name="_Toc229958690"/>
      <w:bookmarkStart w:id="6492" w:name="_Toc229963495"/>
      <w:r w:rsidRPr="0003016B">
        <w:t>97.7 Zwischenfazit</w:t>
      </w:r>
      <w:bookmarkEnd w:id="6486"/>
      <w:bookmarkEnd w:id="6487"/>
      <w:bookmarkEnd w:id="6488"/>
      <w:bookmarkEnd w:id="6489"/>
      <w:bookmarkEnd w:id="6490"/>
      <w:bookmarkEnd w:id="6491"/>
      <w:bookmarkEnd w:id="6492"/>
    </w:p>
    <w:p w14:paraId="79A63DA2" w14:textId="77777777" w:rsidR="0003016B" w:rsidRPr="0003016B" w:rsidRDefault="0003016B" w:rsidP="0003016B">
      <w:r w:rsidRPr="0003016B">
        <w:t>Der Umsetzungspfad der Wirkungsökonomie ist gestuft, lernfähig und sozial begrenzt.</w:t>
      </w:r>
    </w:p>
    <w:p w14:paraId="79976CAE" w14:textId="77777777" w:rsidR="0003016B" w:rsidRPr="0003016B" w:rsidRDefault="0003016B" w:rsidP="0003016B">
      <w:r w:rsidRPr="0003016B">
        <w:t>Dieses Kapitel hat sechs Linien gezogen.</w:t>
      </w:r>
    </w:p>
    <w:p w14:paraId="41314094" w14:textId="77777777" w:rsidR="0003016B" w:rsidRPr="0003016B" w:rsidRDefault="0003016B" w:rsidP="0003016B">
      <w:r w:rsidRPr="0003016B">
        <w:t>Erstens: Vom Konzept zur Pilotierung. Die Wirkungsökonomie beginnt nicht als Schock und nicht als vollständige Sofortumstellung. Sie beginnt in Pilotfeldern, Reallaboren, öffentlichen Beschaffungsräumen, kommunalen Wirkungsbudgets, freiwilligen Scorecards, Produktdatenketten, Wirkungsdatenräumen und Unternehmensprozessen [I-K97-1; I-K97-2; I-K97-5; I-K97-6].</w:t>
      </w:r>
    </w:p>
    <w:p w14:paraId="198740DD" w14:textId="77777777" w:rsidR="0003016B" w:rsidRPr="0003016B" w:rsidRDefault="0003016B" w:rsidP="0003016B">
      <w:r w:rsidRPr="0003016B">
        <w:t>Zweitens: Reihenfolge der Einführung. Zuerst Dateninventur, Standardisierung und freiwillige Scorecards. Dann öffentliche Beschaffung, Mikro-Lenkung, Kapital- und Versicherungsanschluss. Erst später harte Makro-Lenkung in Steuern, Kapitalaufsicht, Haushalten, Importlogik und europäischer Harmonisierung [I-K97-3; I-K97-5].</w:t>
      </w:r>
    </w:p>
    <w:p w14:paraId="74D0229E" w14:textId="77777777" w:rsidR="0003016B" w:rsidRPr="0003016B" w:rsidRDefault="0003016B" w:rsidP="0003016B">
      <w:r w:rsidRPr="0003016B">
        <w:t>Drittens: Lernschleifen. Die Wirkungsökonomie muss pilotieren, messen, prüfen, korrigieren und skalieren. Sie braucht Datenqualitätsklassen, Wirkungsberichte, Abbruch- und Korrekturregeln, Rechtsschutz, Wirkungsrat und demokratische Öffentlichkeit. Fehler sind nicht das Ende des Modells. Sie sind der Stoff, aus dem ein lernendes System entsteht [I-K97-2; I-K97-6; I-K97-8; E-K97-8].</w:t>
      </w:r>
    </w:p>
    <w:p w14:paraId="6FCCFA69" w14:textId="77777777" w:rsidR="0003016B" w:rsidRPr="0003016B" w:rsidRDefault="0003016B" w:rsidP="0003016B">
      <w:r w:rsidRPr="0003016B">
        <w:t>Viertens: Übergang ohne Systembruch. Bessere Wirkung darf nicht dauerhaft Luxus bleiben. Verbraucher:innen dürfen real nicht schlechter gestellt werden. Positive Wirkung muss entlastet, negative Wirkung belastet, Übergänge müssen sozial abgefedert und Grundbedarfe gesichert werden. KMU, Kommunen, verletzliche Gruppen und kleine Lieferanten brauchen verhältnismäßige Verfahren [I-K97-10; I-K97-11; E-K97-4; E-K97-10].</w:t>
      </w:r>
    </w:p>
    <w:p w14:paraId="25AF8775" w14:textId="77777777" w:rsidR="0003016B" w:rsidRPr="0003016B" w:rsidRDefault="0003016B" w:rsidP="0003016B">
      <w:r w:rsidRPr="0003016B">
        <w:t>Fünftens: Brückenfinanzierung und Wirkungs-Konversion. Altkapital darf nicht abrupt in eine Systemkrise kippen, aber auch nicht dauerhaft geschützt werden. Vermögenswerte, Geschäftsmodelle und Infrastrukturen brauchen Transformationspfade, wenn sie glaubwürdig von Verlustleistung in Wirkleistung überführt werden [I-K97-13; E-K97-5; E-K97-6].</w:t>
      </w:r>
    </w:p>
    <w:p w14:paraId="59EC49FA" w14:textId="77777777" w:rsidR="0003016B" w:rsidRPr="0003016B" w:rsidRDefault="0003016B" w:rsidP="0003016B">
      <w:r w:rsidRPr="0003016B">
        <w:t>Sechstens: Macht, Konflikt und Gegenmacht. Die Wirkungsökonomie trifft auf Interessen. Deshalb braucht sie Transparenz, Rechtsschutz, Wirkungsrat, offene Daten, Wissenschaft, Zivilgesellschaft, öffentliche Beschaffung, Kapitalaufsicht und demokratische Beteiligung als Sicherung gegen Vereinnahmung [I-K97-8; I-K97-14].</w:t>
      </w:r>
    </w:p>
    <w:p w14:paraId="58DED7AE" w14:textId="77777777" w:rsidR="0003016B" w:rsidRPr="0003016B" w:rsidRDefault="0003016B" w:rsidP="0003016B">
      <w:r w:rsidRPr="0003016B">
        <w:lastRenderedPageBreak/>
        <w:t>Damit ist der Umsetzungspfad kein fertiger Fahrplan mit starren Jahreszahlen. Er ist eine Logik der Einführung.</w:t>
      </w:r>
    </w:p>
    <w:p w14:paraId="78052292" w14:textId="77777777" w:rsidR="0003016B" w:rsidRPr="0003016B" w:rsidRDefault="0003016B" w:rsidP="0003016B">
      <w:r w:rsidRPr="0003016B">
        <w:t>Ambitioniert im Ziel.</w:t>
      </w:r>
    </w:p>
    <w:p w14:paraId="780C3E9C" w14:textId="77777777" w:rsidR="0003016B" w:rsidRPr="0003016B" w:rsidRDefault="0003016B" w:rsidP="0003016B">
      <w:r w:rsidRPr="0003016B">
        <w:t>Pragmatisch im Anfang.</w:t>
      </w:r>
    </w:p>
    <w:p w14:paraId="08CAE561" w14:textId="77777777" w:rsidR="0003016B" w:rsidRPr="0003016B" w:rsidRDefault="0003016B" w:rsidP="0003016B">
      <w:r w:rsidRPr="0003016B">
        <w:t>Streng in der Methodik.</w:t>
      </w:r>
    </w:p>
    <w:p w14:paraId="6ACE73B5" w14:textId="77777777" w:rsidR="0003016B" w:rsidRPr="0003016B" w:rsidRDefault="0003016B" w:rsidP="0003016B">
      <w:r w:rsidRPr="0003016B">
        <w:t>Sozial in der Übergangslogik.</w:t>
      </w:r>
    </w:p>
    <w:p w14:paraId="0D39CCCF" w14:textId="77777777" w:rsidR="0003016B" w:rsidRPr="0003016B" w:rsidRDefault="0003016B" w:rsidP="0003016B">
      <w:r w:rsidRPr="0003016B">
        <w:t>Demokratisch in der Kontrolle.</w:t>
      </w:r>
    </w:p>
    <w:p w14:paraId="7D72E3CF" w14:textId="77777777" w:rsidR="0003016B" w:rsidRPr="0003016B" w:rsidRDefault="0003016B" w:rsidP="0003016B">
      <w:r w:rsidRPr="0003016B">
        <w:t>Lernfähig in der Umsetzung.</w:t>
      </w:r>
    </w:p>
    <w:p w14:paraId="3B9A6865" w14:textId="77777777" w:rsidR="0003016B" w:rsidRPr="0003016B" w:rsidRDefault="0003016B" w:rsidP="0003016B">
      <w:r w:rsidRPr="0003016B">
        <w:t>Die nächste Frage lautet: Wo genau kann dieser Umsetzungspfad praktisch beginnen?</w:t>
      </w:r>
    </w:p>
    <w:p w14:paraId="2DA3CF9F" w14:textId="77777777" w:rsidR="0003016B" w:rsidRDefault="0003016B" w:rsidP="0003016B">
      <w:r w:rsidRPr="0003016B">
        <w:t>Diese Frage führt zu Kapitel 98 - Pilotprojekte.</w:t>
      </w:r>
    </w:p>
    <w:p w14:paraId="4621EB5F" w14:textId="157B14F1" w:rsidR="00A438A4" w:rsidRPr="0003016B" w:rsidRDefault="00A438A4" w:rsidP="00A438A4">
      <w:pPr>
        <w:pStyle w:val="berschrift3"/>
      </w:pPr>
      <w:bookmarkStart w:id="6493" w:name="_Toc229830011"/>
      <w:bookmarkStart w:id="6494" w:name="_Toc229927118"/>
      <w:bookmarkStart w:id="6495" w:name="_Toc229945122"/>
      <w:bookmarkStart w:id="6496" w:name="_Toc229948909"/>
      <w:bookmarkStart w:id="6497" w:name="_Toc229955536"/>
      <w:bookmarkStart w:id="6498" w:name="_Toc229958691"/>
      <w:bookmarkStart w:id="6499" w:name="_Toc229963496"/>
      <w:r w:rsidRPr="00A438A4">
        <w:t xml:space="preserve">Endnoten und Quellen zu Kapitel </w:t>
      </w:r>
      <w:r>
        <w:t>97</w:t>
      </w:r>
      <w:bookmarkEnd w:id="6493"/>
      <w:bookmarkEnd w:id="6494"/>
      <w:bookmarkEnd w:id="6495"/>
      <w:bookmarkEnd w:id="6496"/>
      <w:bookmarkEnd w:id="6497"/>
      <w:bookmarkEnd w:id="6498"/>
      <w:bookmarkEnd w:id="6499"/>
    </w:p>
    <w:p w14:paraId="0060D3F1" w14:textId="77777777" w:rsidR="0003016B" w:rsidRPr="0003016B" w:rsidRDefault="0003016B" w:rsidP="0003016B">
      <w:pPr>
        <w:rPr>
          <w:b/>
          <w:bCs/>
        </w:rPr>
      </w:pPr>
      <w:r w:rsidRPr="0003016B">
        <w:rPr>
          <w:b/>
          <w:bCs/>
        </w:rPr>
        <w:t>Interne WÖk-Quellen</w:t>
      </w:r>
    </w:p>
    <w:p w14:paraId="1DAF7B7A" w14:textId="77777777" w:rsidR="0003016B" w:rsidRPr="0003016B" w:rsidRDefault="0003016B" w:rsidP="0003016B">
      <w:r w:rsidRPr="0003016B">
        <w:t>[I-K97-1] Weber, Natalie: Die neue Ordnung des Wohlstands, Arbeitsfassung 2026, früheres Kapitel zum Umsetzungspfad. Grundlage für die Einordnung, dass die Wirkungsökonomie nicht als Schock, sondern als lernendes System eingeführt werden muss; außerdem für den Satz, dass sie ambitioniert im Ziel und pragmatisch im Anfang ist.</w:t>
      </w:r>
    </w:p>
    <w:p w14:paraId="7020B044" w14:textId="77777777" w:rsidR="0003016B" w:rsidRPr="0003016B" w:rsidRDefault="0003016B" w:rsidP="0003016B">
      <w:r w:rsidRPr="0003016B">
        <w:t>[I-K97-2] Weber, Natalie: Die neue Ordnung des Wohlstands, Arbeitsfassung 2026. Grundlage für die Definitionen von Pilotierung, Reallabor, Wirkungsreife, Mikro-Lenkung, Makro-Lenkung, Wirkungsdatenraum und Skalierung sowie für die Grenze: Pilotierung ist kein Aufschub, sondern die Methode, mit der ein lernendes System politisch tragfähig wird.</w:t>
      </w:r>
    </w:p>
    <w:p w14:paraId="31170ABA" w14:textId="77777777" w:rsidR="0003016B" w:rsidRPr="0003016B" w:rsidRDefault="0003016B" w:rsidP="0003016B">
      <w:r w:rsidRPr="0003016B">
        <w:t>[I-K97-3] Weber, Natalie: Die neue Ordnung des Wohlstands, Arbeitsfassung 2026, Abschnitt zur gestuften Einführung. Grundlage für die Risiken eines zu schnellen Übergangs: Datenrisiko, Bürokratierisiko, Akzeptanzrisiko, Sozialrisiko und Rechtsrisiko; außerdem für den Grundsatz, dass ein lernendes System nicht so eingeführt werden darf, als wüsste es schon alles.</w:t>
      </w:r>
    </w:p>
    <w:p w14:paraId="5C035C4F" w14:textId="77777777" w:rsidR="0003016B" w:rsidRPr="0003016B" w:rsidRDefault="0003016B" w:rsidP="0003016B">
      <w:r w:rsidRPr="0003016B">
        <w:t>[I-K97-4] Weber, Natalie: Die neue Ordnung des Wohlstands, Arbeitsfassung 2026, Abschnitt zu Pilotfeldern. Grundlage für alltagsnahe Pilotfelder wie Apfel, Schulessen, T-Shirt, Milch, Stromvertrag, Baustoff, Kantine, Gebäude und Software-Beschaffung sowie für die Kriterien Verständlichkeit, Datenverfügbarkeit, Alltagsnähe, rechtliche Anschlussfähigkeit und Transformationswirkung.</w:t>
      </w:r>
    </w:p>
    <w:p w14:paraId="07F91B45" w14:textId="77777777" w:rsidR="0003016B" w:rsidRPr="0003016B" w:rsidRDefault="0003016B" w:rsidP="0003016B">
      <w:r w:rsidRPr="0003016B">
        <w:t>[I-K97-5] Weber, Natalie: Die neue Ordnung des Wohlstands, Arbeitsfassung 2026, Abschnitt zu den sieben Stufen der Einführung. Grundlage für freiwillige Pilot-</w:t>
      </w:r>
      <w:r w:rsidRPr="0003016B">
        <w:lastRenderedPageBreak/>
        <w:t>Scorecards, Nutzung bestehender Instrumente, öffentliche Beschaffung als Frühhebel, Wirkungsdatenräume und begrenzte Lenkung vor harter Makrointegration.</w:t>
      </w:r>
    </w:p>
    <w:p w14:paraId="7A97CE00" w14:textId="77777777" w:rsidR="0003016B" w:rsidRPr="0003016B" w:rsidRDefault="0003016B" w:rsidP="0003016B">
      <w:r w:rsidRPr="0003016B">
        <w:t>[I-K97-6] Weber, Natalie: Die neue Ordnung des Wohlstands, Arbeitsfassung 2026, Abschnitt zu Einwänden und Gegenargumenten. Grundlage für die Antwort, dass die Wirkungsökonomie mit Pilotfeldern, freiwilligen Scorecards, öffentlicher Beschaffung, Datenräumen und bestehenden Instrumenten beginnt und keinen sofortigen Systembruch verlangt; außerdem für die Aussage, dass gute Pilotierung Daten, Akzeptanz, Rechtssicherheit und Lernfähigkeit erzeugt.</w:t>
      </w:r>
    </w:p>
    <w:p w14:paraId="2CC6CF16" w14:textId="77777777" w:rsidR="0003016B" w:rsidRPr="0003016B" w:rsidRDefault="0003016B" w:rsidP="0003016B">
      <w:r w:rsidRPr="0003016B">
        <w:t>[I-K97-7] Weber, Natalie: Grundlagenpapier Wirkungsökonomie WÖk, 2025, Abschnitt „Umsetzung und Transformation“. Grundlage für Umsetzung als komplexen Transformationsprozess mit politischen, rechtlichen, kulturellen und organisatorischen Schritten, darunter gesetzliche Rahmenbedingungen, regulatorische Anreize, Institutionalisierung, neue Werte und Narrative, Kompetenzaufbau und organisatorische Innovation.</w:t>
      </w:r>
    </w:p>
    <w:p w14:paraId="620346D9" w14:textId="77777777" w:rsidR="0003016B" w:rsidRPr="0003016B" w:rsidRDefault="0003016B" w:rsidP="0003016B">
      <w:r w:rsidRPr="0003016B">
        <w:t>[I-K97-8] Weber, Natalie: Grundlagenpapier Wirkungsökonomie WÖk, 2025. Grundlage für Wirkungstransparenz, partizipative Governance, offene Wirkungsplattformen sowie die Warnung vor Missbrauch, Machtkonzentration, Wirkungssimulation und technokratischer Entkopplung.</w:t>
      </w:r>
    </w:p>
    <w:p w14:paraId="32C1D417" w14:textId="77777777" w:rsidR="0003016B" w:rsidRPr="0003016B" w:rsidRDefault="0003016B" w:rsidP="0003016B">
      <w:r w:rsidRPr="0003016B">
        <w:t>[I-K97-9] Weber, Natalie: WP_Produkte, 2025, Abschnitt zur technischen Umsetzung und Pilotierung. Grundlage für die Nutzung bestehender Netze, CSRD-/ESRS-Datenpunkte ohne Doppelmeldung, Pilotsektoren, wissenschaftliche Begleitung, Übergangs- und Kompensationsmechanismen, Steuerkorridore, haushaltsneutrale Bonus-Malus-Logik und Wirkungskonten.</w:t>
      </w:r>
    </w:p>
    <w:p w14:paraId="50F2475A" w14:textId="77777777" w:rsidR="0003016B" w:rsidRPr="0003016B" w:rsidRDefault="0003016B" w:rsidP="0003016B">
      <w:r w:rsidRPr="0003016B">
        <w:t>[I-K97-10] Weber, Natalie: Die neue Ordnung des Wohlstands, Arbeitsfassung 2026, Abschnitt „Echte Preise und soziale Gerechtigkeit“. Grundlage für die Aussage, dass echte Preise nicht sozial blind sein dürfen, dass bessere Alternativen erreichbar sein müssen, dass Übergänge sozial abgefedert werden und dass die Wirkungsökonomie keine Preissteigerungsökonomie, sondern eine Umlenkungsökonomie ist.</w:t>
      </w:r>
    </w:p>
    <w:p w14:paraId="79A82F18" w14:textId="77777777" w:rsidR="0003016B" w:rsidRPr="0003016B" w:rsidRDefault="0003016B" w:rsidP="0003016B">
      <w:r w:rsidRPr="0003016B">
        <w:t>[I-K97-11] Weber, Natalie: Die neue Ordnung des Wohlstands, Arbeitsfassung 2026, Abschnitt zur Nicht-Kompensation und sozialen Wirkung ehrlicher Preise. Grundlage für die Regel, dass manche Schäden rote Linien sind, sowie für die Verbindung von Preiswahrheit, sozialer Rückverteilung, positiver Entlastung, negativer Belastung und Grundbedarfssicherung.</w:t>
      </w:r>
    </w:p>
    <w:p w14:paraId="44239F09" w14:textId="77777777" w:rsidR="0003016B" w:rsidRPr="0003016B" w:rsidRDefault="0003016B" w:rsidP="0003016B">
      <w:r w:rsidRPr="0003016B">
        <w:t>[I-K97-12] Weber, Natalie: Die neue Ordnung des Wohlstands, Arbeitsfassung 2026, Schluss des früheren Umsetzungskapitels. Grundlage für den Satz, dass die Wirkungsökonomie nicht beginnt, wenn alles perfekt messbar ist, sondern wenn schlechte Messbarkeit nicht länger als Ausrede für falsche Steuerung dient.</w:t>
      </w:r>
    </w:p>
    <w:p w14:paraId="2598E4BA" w14:textId="77777777" w:rsidR="0003016B" w:rsidRPr="0003016B" w:rsidRDefault="0003016B" w:rsidP="0003016B">
      <w:r w:rsidRPr="0003016B">
        <w:lastRenderedPageBreak/>
        <w:t>[I-K97-13] Weber, Natalie: Die neue Ordnung des Wohlstands, Arbeitsfassung 2026, Abschnitte zu Scheinkapital, Brückenfinanzierung und Wirkungs-Konversion von Altkapital. Grundlage für die Unterscheidung zwischen Schockwahrheit, Scheintransformation und fairer Brücke sowie für die Überführung alter Vermögenswerte in Wirkleistung.</w:t>
      </w:r>
    </w:p>
    <w:p w14:paraId="758B7FD8" w14:textId="77777777" w:rsidR="0003016B" w:rsidRPr="0003016B" w:rsidRDefault="0003016B" w:rsidP="0003016B">
      <w:r w:rsidRPr="0003016B">
        <w:t>[I-K97-14] Weber, Natalie: Die neue Ordnung des Wohlstands, Arbeitsfassung 2026, Abschnitte zu Macht, Gegenmacht und Transformationsdramaturgie. Grundlage für die Einordnung von Widerstand, Lobbyismus, Plattformmacht, fossilen Interessen, Datenmacht, Gegenmacht-Architektur und demokratischer Absicherung der Transformation.</w:t>
      </w:r>
    </w:p>
    <w:p w14:paraId="03B47E3A" w14:textId="77777777" w:rsidR="0003016B" w:rsidRPr="0003016B" w:rsidRDefault="0003016B" w:rsidP="0003016B">
      <w:pPr>
        <w:rPr>
          <w:b/>
          <w:bCs/>
        </w:rPr>
      </w:pPr>
      <w:r w:rsidRPr="0003016B">
        <w:rPr>
          <w:b/>
          <w:bCs/>
        </w:rPr>
        <w:t>Externe Quellen</w:t>
      </w:r>
    </w:p>
    <w:p w14:paraId="5C964B32" w14:textId="7C221773" w:rsidR="00C46C36" w:rsidRPr="00C46C36" w:rsidRDefault="00C46C36" w:rsidP="00C46C36">
      <w:r>
        <w:t xml:space="preserve">[E-K97-1] Europäische Kommission: Corporate sustainability reporting und European Sustainability Reporting Standards. Bezugspunkt für bestehende Nachhaltigkeitsdaten, Berichtspflichten und Anschlussfähigkeit an europäische Daten- und Prüfarchitekturen. ESRS - Delegierte Verordnung (EU) 2023/2772: </w:t>
      </w:r>
      <w:r w:rsidRPr="00295A59">
        <w:t>https://eur-lex.europa.eu/eli/reg_del/2023/2772/oj/eng</w:t>
      </w:r>
      <w:r>
        <w:t xml:space="preserve"> </w:t>
      </w:r>
      <w:r w:rsidRPr="00C46C36">
        <w:t>- Europäische Kommission - Corporate sustainability reporting: https://finance.ec.europa.eu/financial-markets/company-reporting-and-auditing/company-reporting/corporate-sustainability-reporting_en</w:t>
      </w:r>
    </w:p>
    <w:p w14:paraId="4CFA31D2" w14:textId="3DA707BB" w:rsidR="0003016B" w:rsidRPr="00C46C36" w:rsidRDefault="00C46C36" w:rsidP="00C46C36">
      <w:r w:rsidRPr="00C46C36">
        <w:t xml:space="preserve">[E-K97-2] Europäische Kommission: Ecodesign for Sustainable Products Regulation und Digital Product Passport. </w:t>
      </w:r>
      <w:r>
        <w:t>Bezugspunkt für digitale Produktdaten, Produktpässe, Material-, Reparierbarkeits-, Nachhaltigkeits- und Kreislaufdaten als Anschlussstruktur für Produktwirkung.</w:t>
      </w:r>
      <w:r w:rsidRPr="00C46C36">
        <w:t xml:space="preserve"> ESPR - Ecodesign for Sustainable Products Regulation: </w:t>
      </w:r>
      <w:r w:rsidRPr="00295A59">
        <w:t>https://eur-lex.europa.eu/eli/reg/2024/1781/oj/eng</w:t>
      </w:r>
      <w:r w:rsidRPr="00C46C36">
        <w:t xml:space="preserve"> </w:t>
      </w:r>
      <w:r>
        <w:t>- Europäische Kommission - Digital Product Passport: https://single-market-economy.ec.europa.eu/news/commission-launches-consultation-digital-product-passport-2025-04-09_en</w:t>
      </w:r>
    </w:p>
    <w:p w14:paraId="35562486" w14:textId="77777777" w:rsidR="0003016B" w:rsidRPr="0003016B" w:rsidRDefault="0003016B" w:rsidP="0003016B">
      <w:r w:rsidRPr="0003016B">
        <w:t>[E-K97-3] Europäische Kommission: Green Public Procurement und Public Procurement Strategy. Bezugspunkt für öffentliche Beschaffung als Hebel für nachhaltige und wirkungsorientierte Märkte.</w:t>
      </w:r>
    </w:p>
    <w:p w14:paraId="44C3FD59" w14:textId="77777777" w:rsidR="0003016B" w:rsidRPr="0003016B" w:rsidRDefault="0003016B" w:rsidP="0003016B">
      <w:r w:rsidRPr="0003016B">
        <w:t>[E-K97-4] Europäische Kommission: Just Transition Mechanism. Bezugspunkt für die Notwendigkeit, Übergänge sozial, regional und beschäftigungspolitisch abzufedern.</w:t>
      </w:r>
    </w:p>
    <w:p w14:paraId="2DDB22EA" w14:textId="4050DE20" w:rsidR="0003016B" w:rsidRPr="00C46C36" w:rsidRDefault="00C46C36" w:rsidP="00C46C36">
      <w:pPr>
        <w:rPr>
          <w:lang w:val="fr-FR"/>
        </w:rPr>
      </w:pPr>
      <w:r>
        <w:t xml:space="preserve">[E-K97-5] Network for Greening the Financial System: A Call for Action: Climate Change as a Source of Financial Risk, First Comprehensive Report, 2019. Bezugspunkt für Klima- und Umweltrisiken als Finanzrisiken sowie für Entwertungs- und Übergangsrisiken in Kapitalmärkten. </w:t>
      </w:r>
      <w:r w:rsidRPr="00C46C36">
        <w:rPr>
          <w:lang w:val="fr-FR"/>
        </w:rPr>
        <w:t>NGFS - Publications: https://www.ngfs.net/en/publications-and-statistics/publications</w:t>
      </w:r>
      <w:r w:rsidR="0003016B" w:rsidRPr="00C46C36">
        <w:rPr>
          <w:lang w:val="fr-FR"/>
        </w:rPr>
        <w:t>.</w:t>
      </w:r>
    </w:p>
    <w:p w14:paraId="4AD72DD8" w14:textId="77777777" w:rsidR="0003016B" w:rsidRPr="0003016B" w:rsidRDefault="0003016B" w:rsidP="0003016B">
      <w:r w:rsidRPr="0003016B">
        <w:t xml:space="preserve">[E-K97-6] Europäische Kommission: Sustainable finance and transition finance framework. Bezugspunkt für Transformationsfinanzierung, nachhaltige Kapitalallokation </w:t>
      </w:r>
      <w:r w:rsidRPr="0003016B">
        <w:lastRenderedPageBreak/>
        <w:t>und die Rolle von Finanzmarktinstrumenten beim Übergang zu klimaneutralen und resilienten Wirtschaftsstrukturen.</w:t>
      </w:r>
    </w:p>
    <w:p w14:paraId="3C069235" w14:textId="17C26C33" w:rsidR="0003016B" w:rsidRPr="0003016B" w:rsidRDefault="00C46C36" w:rsidP="00C46C36">
      <w:r>
        <w:t xml:space="preserve">[E-K97-7] OECD: Guidelines for Multinational Enterprises on Responsible Business Conduct und OECD Due Diligence Guidance for Responsible Business Conduct. Bezugspunkt für risikobasierte Sorgfaltspflichten, Lieferkettenverantwortung und unternehmerische Übergangspfade. OECD - Due Diligence Guidance for Responsible Business Conduct: </w:t>
      </w:r>
      <w:r w:rsidRPr="00295A59">
        <w:t>https://mneguidelines.oecd.org/OECD-Due-Diligence-Guidance-for-Responsible-Business-Conduct.pdf</w:t>
      </w:r>
      <w:r>
        <w:t xml:space="preserve"> - OECD: https://www.oecd.org/</w:t>
      </w:r>
    </w:p>
    <w:p w14:paraId="6323D3D1" w14:textId="77777777" w:rsidR="0003016B" w:rsidRPr="0003016B" w:rsidRDefault="0003016B" w:rsidP="0003016B">
      <w:r w:rsidRPr="0003016B">
        <w:t>[E-K97-8] Europäische Kommission: Better Regulation Guidelines and Toolbox. Bezugspunkt für Folgenabschätzung, Evaluation, Konsultation, Verhältnismäßigkeit und lernende Regulierung.</w:t>
      </w:r>
    </w:p>
    <w:p w14:paraId="7081ED96" w14:textId="3181EC7E" w:rsidR="0003016B" w:rsidRPr="0003016B" w:rsidRDefault="00C46C36" w:rsidP="00C46C36">
      <w:r>
        <w:t>[E-K97-9] World Bank: World Development Report 2021: Data for Better Lives. Bezugspunkt für Daten als Entwicklungs- und Steuerungsressource sowie für Fragen von Datenrechten, Datenzugang, Nutzbarkeit und Governance. World Bank: https://www.worldbank.org/</w:t>
      </w:r>
      <w:r w:rsidR="0003016B" w:rsidRPr="0003016B">
        <w:t>.</w:t>
      </w:r>
    </w:p>
    <w:p w14:paraId="6D87098C" w14:textId="455DA83D" w:rsidR="0003016B" w:rsidRDefault="0003016B" w:rsidP="00A438A4">
      <w:r w:rsidRPr="0003016B">
        <w:t>[E-K97-10] International Labour Organization: Guidelines for a just transition towards environmentally sustainable economies and societies for all, 2015. Bezugspunkt für gerechte Übergänge, Beschäftigungssicherung, Qualifizierung, Sozialdialog und sozialen Schutz in Transformationsprozessen.</w:t>
      </w:r>
    </w:p>
    <w:p w14:paraId="26BF9D29" w14:textId="77777777" w:rsidR="00A438A4" w:rsidRPr="00A438A4" w:rsidRDefault="00A438A4" w:rsidP="00A438A4"/>
    <w:p w14:paraId="35954B76" w14:textId="78A50393" w:rsidR="00AF05A5" w:rsidRPr="00AF05A5" w:rsidRDefault="00AF05A5" w:rsidP="00A438A4">
      <w:pPr>
        <w:pStyle w:val="berschrift2"/>
      </w:pPr>
      <w:bookmarkStart w:id="6500" w:name="_Toc229830012"/>
      <w:bookmarkStart w:id="6501" w:name="_Toc229927119"/>
      <w:bookmarkStart w:id="6502" w:name="_Toc229945123"/>
      <w:bookmarkStart w:id="6503" w:name="_Toc229948910"/>
      <w:bookmarkStart w:id="6504" w:name="_Toc229955537"/>
      <w:bookmarkStart w:id="6505" w:name="_Toc229958692"/>
      <w:bookmarkStart w:id="6506" w:name="_Toc229963497"/>
      <w:r w:rsidRPr="00AF05A5">
        <w:t>Kapitel 98 - Pilotprojekte</w:t>
      </w:r>
      <w:bookmarkEnd w:id="6500"/>
      <w:bookmarkEnd w:id="6501"/>
      <w:bookmarkEnd w:id="6502"/>
      <w:bookmarkEnd w:id="6503"/>
      <w:bookmarkEnd w:id="6504"/>
      <w:bookmarkEnd w:id="6505"/>
      <w:bookmarkEnd w:id="6506"/>
    </w:p>
    <w:p w14:paraId="3B7CBEB7" w14:textId="77777777" w:rsidR="00AF05A5" w:rsidRPr="00AF05A5" w:rsidRDefault="00AF05A5" w:rsidP="00AF05A5">
      <w:r w:rsidRPr="00AF05A5">
        <w:t>Kapitel 97 hat den Umsetzungspfad beschrieben: Die Wirkungsökonomie wird nicht als Schock eingeführt, sondern als lernender Steuerungswechsel. Kapitel 98 macht diesen Übergang praktisch.</w:t>
      </w:r>
    </w:p>
    <w:p w14:paraId="3BAD4BF2" w14:textId="77777777" w:rsidR="00AF05A5" w:rsidRPr="00AF05A5" w:rsidRDefault="00AF05A5" w:rsidP="00AF05A5">
      <w:r w:rsidRPr="00AF05A5">
        <w:t>Pilotprojekte sind die ersten Räume, in denen die Wirkungsökonomie kontrolliert ausprobiert werden kann. Sie sind nicht Dekoration. Sie sind nicht PR. Sie sind nicht die freundliche Begleitmusik eines unveränderten Systems. Sie sind Orte, an denen sich entscheidet, ob Wirkungsmessung, WÖk-IDs, Scorecards, digitale Produktpässe, Wirkungsdatenräume, öffentliche Beschaffung, kommunale Haushalte, Unternehmen, Kapital, Bürger:innenbeteiligung und Rechtsschutz praktisch zusammenarbeiten [I-K98-1; I-K98-2].</w:t>
      </w:r>
    </w:p>
    <w:p w14:paraId="0247581D" w14:textId="77777777" w:rsidR="00AF05A5" w:rsidRPr="00AF05A5" w:rsidRDefault="00AF05A5" w:rsidP="00AF05A5">
      <w:r w:rsidRPr="00AF05A5">
        <w:t>Ein Pilotprojekt ist wirkungsökonomisch nur dann ernst zu nehmen, wenn es fünf Bedingungen erfüllt. Es braucht klare Ausgangsdaten, einen Zielzustand, Indikatoren, Verantwortlichkeiten sowie Evaluation und Korrektur. Ohne diese fünf Bedingungen wird ein Pilotprojekt zur Symbolpolitik. Dann wird getestet, ohne wirklich zu lernen. Dann wird berichtet, ohne zu steuern. Dann wird ein gutes Beispiel erzählt, aber keine Systemfähigkeit aufgebaut.</w:t>
      </w:r>
    </w:p>
    <w:p w14:paraId="060BF1CF" w14:textId="77777777" w:rsidR="00AF05A5" w:rsidRPr="00AF05A5" w:rsidRDefault="00AF05A5" w:rsidP="00AF05A5">
      <w:r w:rsidRPr="00AF05A5">
        <w:lastRenderedPageBreak/>
        <w:t>Pilotprojekte sind die Übersetzung der Wirkungsökonomie in kontrollierte Lernräume: klein genug, um beherrschbar zu sein, und ernst genug, um echte Steuerungswirkung zu zeigen.</w:t>
      </w:r>
    </w:p>
    <w:p w14:paraId="13483831" w14:textId="77777777" w:rsidR="00AF05A5" w:rsidRPr="00AF05A5" w:rsidRDefault="00AF05A5" w:rsidP="00A438A4">
      <w:pPr>
        <w:pStyle w:val="berschrift3"/>
      </w:pPr>
      <w:bookmarkStart w:id="6507" w:name="_Toc229830013"/>
      <w:bookmarkStart w:id="6508" w:name="_Toc229927120"/>
      <w:bookmarkStart w:id="6509" w:name="_Toc229945124"/>
      <w:bookmarkStart w:id="6510" w:name="_Toc229948911"/>
      <w:bookmarkStart w:id="6511" w:name="_Toc229955538"/>
      <w:bookmarkStart w:id="6512" w:name="_Toc229958693"/>
      <w:bookmarkStart w:id="6513" w:name="_Toc229963498"/>
      <w:r w:rsidRPr="00AF05A5">
        <w:t>98.1 Produkte</w:t>
      </w:r>
      <w:bookmarkEnd w:id="6507"/>
      <w:bookmarkEnd w:id="6508"/>
      <w:bookmarkEnd w:id="6509"/>
      <w:bookmarkEnd w:id="6510"/>
      <w:bookmarkEnd w:id="6511"/>
      <w:bookmarkEnd w:id="6512"/>
      <w:bookmarkEnd w:id="6513"/>
    </w:p>
    <w:p w14:paraId="54A07DCC" w14:textId="77777777" w:rsidR="00AF05A5" w:rsidRPr="00AF05A5" w:rsidRDefault="00AF05A5" w:rsidP="00AF05A5">
      <w:r w:rsidRPr="00AF05A5">
        <w:t>Produkte sind einfache und zugleich starke Piloträume der Wirkungsökonomie.</w:t>
      </w:r>
    </w:p>
    <w:p w14:paraId="2C06D0B3" w14:textId="77777777" w:rsidR="00AF05A5" w:rsidRPr="00AF05A5" w:rsidRDefault="00AF05A5" w:rsidP="00AF05A5">
      <w:r w:rsidRPr="00AF05A5">
        <w:t>Ein Produkt ist konkret. Menschen können es sehen, kaufen, nutzen und vergleichen. Unternehmen können seine Daten erheben. Lieferketten können zugeordnet werden. Produktgruppen können über NACE, WÖk-IDs, Benchmarks, Scorecards, digitale Produktpässe, Datenqualitätsklassen und FinalScore analysiert werden. Preise, Beschaffung, Kapitalzugang, Versicherung, Reparierbarkeit und Verbraucherinformation können daran praktisch erprobt werden [I-K98-6].</w:t>
      </w:r>
    </w:p>
    <w:p w14:paraId="1C811F46" w14:textId="77777777" w:rsidR="00AF05A5" w:rsidRPr="00AF05A5" w:rsidRDefault="00AF05A5" w:rsidP="00AF05A5">
      <w:r w:rsidRPr="00AF05A5">
        <w:t>Produkte eignen sich deshalb besser für erste Pilotprojekte als abstrakte Makrosysteme. Eine ganze Volkswirtschaft lässt sich nicht auf einmal wirkungsökonomisch umstellen. Ein Produktfeld lässt sich prüfen.</w:t>
      </w:r>
    </w:p>
    <w:p w14:paraId="20997568" w14:textId="77777777" w:rsidR="00AF05A5" w:rsidRPr="00AF05A5" w:rsidRDefault="00AF05A5" w:rsidP="00AF05A5">
      <w:r w:rsidRPr="00AF05A5">
        <w:t>Geeignete Produktpilotierungen liegen dort, wo Wirkung verständlich, Daten anschlussfähig und Alltagserfahrung vorhanden ist: Lebensmittel, Textilien, Baustoffe, Energieprodukte, reparierbare Geräte, Schulessen, öffentliche Kantinen, kommunale Beschaffung, medizinische Verbrauchsprodukte und digitale Geräte.</w:t>
      </w:r>
    </w:p>
    <w:p w14:paraId="3A39DA5E" w14:textId="77777777" w:rsidR="00AF05A5" w:rsidRPr="00AF05A5" w:rsidRDefault="00AF05A5" w:rsidP="00AF05A5">
      <w:r w:rsidRPr="00AF05A5">
        <w:t>Bei Lebensmitteln kann Wirkung über Boden, Wasser, Klima, Biodiversität, Arbeit, Gesundheit, Transport, Verpackung, regionale Wertschöpfung und Food Waste sichtbar werden. Das Apfelbeispiel hat diese Logik im Kleinen gezeigt. Ein Pilotprojekt muss dieses Beispiel nicht wiederholen. Es muss zeigen, wie die Methode auf echte Produktgruppen angewendet wird: Daten erfassen, Scorecard bauen, Unsicherheit markieren und Preis- oder Beschaffungswirkung testen.</w:t>
      </w:r>
    </w:p>
    <w:p w14:paraId="587B1BD8" w14:textId="77777777" w:rsidR="00AF05A5" w:rsidRPr="00AF05A5" w:rsidRDefault="00AF05A5" w:rsidP="00AF05A5">
      <w:r w:rsidRPr="00AF05A5">
        <w:t>Bei Textilien werden Wasser, Chemikalien, Arbeitsrechte, Living Wage, Kinderarbeit, Zwangsarbeit, Energie, Transport, Mikroplastik, Modezyklen, Reparatur, Wiederverwendung und Entsorgung sichtbar. Ein Textilpilot kann zeigen, wie die Reverse Merit Order funktioniert: Gute Recyclingwerte dürfen schwere Arbeitsrechtsverletzungen nicht neutralisieren.</w:t>
      </w:r>
    </w:p>
    <w:p w14:paraId="05E80331" w14:textId="77777777" w:rsidR="00AF05A5" w:rsidRPr="00AF05A5" w:rsidRDefault="00AF05A5" w:rsidP="00AF05A5">
      <w:r w:rsidRPr="00AF05A5">
        <w:t>Bei Baustoffen werden Klima, Materialintensität, Kreislauffähigkeit, Langlebigkeit, Schadstoffe, Energiebedarf, regionale Verfügbarkeit, Gebäudewirkung und Quartiersfolgen sichtbar. Ein Baustoffpilot kann öffentliche Beschaffung, kommunale Baupolitik, Unternehmen, digitale Produktpässe und Wirkungshaushalt verbinden.</w:t>
      </w:r>
    </w:p>
    <w:p w14:paraId="30CF1A7C" w14:textId="77777777" w:rsidR="00AF05A5" w:rsidRPr="00AF05A5" w:rsidRDefault="00AF05A5" w:rsidP="00AF05A5">
      <w:r w:rsidRPr="00AF05A5">
        <w:t xml:space="preserve">Bei Energieprodukten wird besonders deutlich, dass die Wirkungsökonomie nicht nur Produktbewertung, sondern Infrastrukturdenken braucht. Erneuerbare Energie ist nicht einfach ein weiteres Marktprodukt neben fossiler Energie. Fossile Energie folgt einer Brennstofflogik: fördern, importieren, transportieren, verbrennen, emittieren, ersetzen. Erneuerbare Energie folgt stärker einer Infrastrukturlogik: Anlagen, Netze, Speicher, </w:t>
      </w:r>
      <w:r w:rsidRPr="00AF05A5">
        <w:lastRenderedPageBreak/>
      </w:r>
      <w:r w:rsidRPr="00AF05A5">
        <w:t xml:space="preserve">Steuerung, Wartung, </w:t>
      </w:r>
      <w:r w:rsidRPr="00AF05A5">
        <w:rPr>
          <w:rFonts w:ascii="DejaVu Serif" w:hAnsi="DejaVu Serif" w:eastAsia="DejaVu Serif" w:cs="DejaVu Serif"/>
        </w:rPr>
        <w:t>Flächen</w:t>
      </w:r>
      <w:r w:rsidRPr="00AF05A5">
        <w:t>, Material, gemeinschaftliche Nutzung. Ein Pilot kann daher prüfen, wo Energie nicht nur als Ware, sondern als kommunale oder dezentrale Grundinfrastruktur organisiert werden kann: Quartiersstrom, Bürgerenergie, kommunale Dächer, Mieterstrom, Eigenversorgung, Speicher, Wärmenetze und Netzentlastung. Das heißt nicht, Energie sei kostenlos. Aber es heißt, dass ihre Kostenstruktur anders ist als bei fossilen Brennstoffen. Wenn Sonne und Wind nicht eingekauft, verbrannt und immer wieder importiert werden müssen, kann die Steuerungsfrage anders gestellt werden: Welche Teile der Grundenergieversorgung können langfristig als öffentliche oder gemeinschaftliche Infrastruktur wirken?</w:t>
      </w:r>
    </w:p>
    <w:p w14:paraId="1437DCEB" w14:textId="77777777" w:rsidR="00AF05A5" w:rsidRPr="00AF05A5" w:rsidRDefault="00AF05A5" w:rsidP="00AF05A5">
      <w:r w:rsidRPr="00AF05A5">
        <w:t>Bei reparierbaren Geräten können Haltbarkeit, Ersatzteile, Software-Updates, Reparaturfähigkeit, Energieverbrauch, Materialkreisläufe, Elektroschrott, Produktpässe und Verbraucherinformation getestet werden. Ein Gerät mit geringem Kaufpreis, kurzer Lebensdauer und schlechter Reparierbarkeit ist wirkungsökonomisch nicht automatisch günstiger als ein teureres, langlebiges, reparierbares und kreislauffähiges Gerät.</w:t>
      </w:r>
    </w:p>
    <w:p w14:paraId="3E22DCFE" w14:textId="77777777" w:rsidR="00AF05A5" w:rsidRPr="00AF05A5" w:rsidRDefault="00AF05A5" w:rsidP="00AF05A5">
      <w:r w:rsidRPr="00AF05A5">
        <w:t>Ein gutes Produktpilotprojekt beantwortet daher nicht nur die Frage, wie ein Produkt bewertet wird. Es beantwortet auch, welche Daten bereits existieren, welche Daten fehlen, welche Daten aus CSRD, ESRS, GRI, LCA, EPD, digitalen Produktpässen, Lieferantendaten oder öffentlichen Statistiken übernommen werden können, welche WÖk-IDs relevant sind, welche Datenqualitätsklasse vorliegt, welche Wirkung direkt, indirekt, verzögert oder systemisch entsteht, welche rote Linie nicht kompensiert werden darf, wie verständlich das Ergebnis für Kund:innen ist, welche Wirkung eine öffentliche Beschaffung nach diesem Score hätte, welche Preiswirkung entstünde, welche soziale Entlastung nötig wäre, welche Unternehmen überfordert wären und welche Lieferanten entwickelt statt ausgeschlossen werden müssten.</w:t>
      </w:r>
    </w:p>
    <w:p w14:paraId="5A84C9E6" w14:textId="77777777" w:rsidR="00AF05A5" w:rsidRPr="00AF05A5" w:rsidRDefault="00AF05A5" w:rsidP="00AF05A5">
      <w:r w:rsidRPr="00AF05A5">
        <w:t>Produktpiloten müssen außerdem verhindern, dass bessere Wirkung nur als Premiumsegment erscheint. Wenn ein wirkungspositiveres Produkt dauerhaft teurer bleibt, wird der Pilot sozial schief. Die Aufgabe lautet nicht: Menschen sollen mehr zahlen, weil das bessere Produkt moralisch richtiger ist. Die Aufgabe lautet: Das System muss durch Entlastung, Beschaffung, Skalierung, Bonus-Malus-Logik, Wirkungspunkte, Rückverteilung, geringere Risikokosten und bessere Daten dafür sorgen, dass positive Wirkung zugänglicher wird.</w:t>
      </w:r>
    </w:p>
    <w:p w14:paraId="33425D4A" w14:textId="77777777" w:rsidR="00AF05A5" w:rsidRPr="00AF05A5" w:rsidRDefault="00AF05A5" w:rsidP="00AF05A5">
      <w:r w:rsidRPr="00AF05A5">
        <w:t>Produktpilotierung ist daher nicht bloß Produktbewertung. Sie ist ein Test der gesamten Wirkungsarchitektur im Kleinen.</w:t>
      </w:r>
    </w:p>
    <w:p w14:paraId="1401A678" w14:textId="77777777" w:rsidR="00AF05A5" w:rsidRPr="00AF05A5" w:rsidRDefault="00AF05A5" w:rsidP="00A438A4">
      <w:pPr>
        <w:pStyle w:val="berschrift3"/>
      </w:pPr>
      <w:bookmarkStart w:id="6514" w:name="_Toc229830014"/>
      <w:bookmarkStart w:id="6515" w:name="_Toc229927121"/>
      <w:bookmarkStart w:id="6516" w:name="_Toc229945125"/>
      <w:bookmarkStart w:id="6517" w:name="_Toc229948912"/>
      <w:bookmarkStart w:id="6518" w:name="_Toc229955539"/>
      <w:bookmarkStart w:id="6519" w:name="_Toc229958694"/>
      <w:bookmarkStart w:id="6520" w:name="_Toc229963499"/>
      <w:r w:rsidRPr="00AF05A5">
        <w:t>98.2 Kommunen</w:t>
      </w:r>
      <w:bookmarkEnd w:id="6514"/>
      <w:bookmarkEnd w:id="6515"/>
      <w:bookmarkEnd w:id="6516"/>
      <w:bookmarkEnd w:id="6517"/>
      <w:bookmarkEnd w:id="6518"/>
      <w:bookmarkEnd w:id="6519"/>
      <w:bookmarkEnd w:id="6520"/>
    </w:p>
    <w:p w14:paraId="1E5C011E" w14:textId="77777777" w:rsidR="00AF05A5" w:rsidRPr="00AF05A5" w:rsidRDefault="00AF05A5" w:rsidP="00AF05A5">
      <w:r w:rsidRPr="00AF05A5">
        <w:t>Kommunen sind natürliche Reallabore der Wirkungsökonomie.</w:t>
      </w:r>
    </w:p>
    <w:p w14:paraId="4AA3A63A" w14:textId="77777777" w:rsidR="00AF05A5" w:rsidRPr="00AF05A5" w:rsidRDefault="00AF05A5" w:rsidP="00AF05A5">
      <w:r w:rsidRPr="00AF05A5">
        <w:t xml:space="preserve">In Kommunen wird Wirkung konkret. Dort wird gewohnt, gelernt, gepflegt, gebaut, geheizt, gegessen, gefahren, gestritten, gefeiert, gearbeitet, beteiligt und verwaltet. Dort treffen die großen Systemfragen auf Alltag: Wohnungsmarkt, Mobilität, Energie, </w:t>
      </w:r>
      <w:r w:rsidRPr="00AF05A5">
        <w:lastRenderedPageBreak/>
      </w:r>
      <w:r w:rsidRPr="00AF05A5">
        <w:t xml:space="preserve">Gesundheit, Pflege, Bildung, Kultur, Wasser, Hitze, </w:t>
      </w:r>
      <w:r w:rsidRPr="00AF05A5">
        <w:rPr>
          <w:rFonts w:ascii="DejaVu Serif" w:hAnsi="DejaVu Serif" w:eastAsia="DejaVu Serif" w:cs="DejaVu Serif"/>
        </w:rPr>
        <w:t>Grünflächen</w:t>
      </w:r>
      <w:r w:rsidRPr="00AF05A5">
        <w:t>, Integration, Sicherheit, lokale Wirtschaft, öffentliche Beschaffung, Haushalt und Bürger:innenbeteiligung.</w:t>
      </w:r>
    </w:p>
    <w:p w14:paraId="032CE01B" w14:textId="77777777" w:rsidR="00AF05A5" w:rsidRPr="00AF05A5" w:rsidRDefault="00AF05A5" w:rsidP="00AF05A5">
      <w:r w:rsidRPr="00AF05A5">
        <w:t>Eine Kommune ist kein kleines Ministerium. Sie ist ein Wirkungsraum.</w:t>
      </w:r>
    </w:p>
    <w:p w14:paraId="6B9E27E6" w14:textId="77777777" w:rsidR="00AF05A5" w:rsidRPr="00AF05A5" w:rsidRDefault="00AF05A5" w:rsidP="00AF05A5">
      <w:r w:rsidRPr="00AF05A5">
        <w:t>Ein kommunales Pilotprojekt kann mehrere Ebenen verbinden, die sonst getrennt bleiben: Wirkungshaushalt, öffentliche Beschaffung, Bürger:innenbeteiligung, Datenräume, Quartiersentwicklung, Klimaanpassung, soziale Entlastung, lokale Energie, Pflege und Gesundheit, Bildung und Kultur sowie Verwaltungssteuerung.</w:t>
      </w:r>
    </w:p>
    <w:p w14:paraId="2D6D9653" w14:textId="77777777" w:rsidR="00AF05A5" w:rsidRPr="00AF05A5" w:rsidRDefault="00AF05A5" w:rsidP="00AF05A5">
      <w:r w:rsidRPr="00AF05A5">
        <w:t>Gerade deshalb sind Kommunen geeignet, um Wirkung nicht abstrakt, sondern praktisch zu prüfen.</w:t>
      </w:r>
    </w:p>
    <w:p w14:paraId="602CAA9E" w14:textId="77777777" w:rsidR="00AF05A5" w:rsidRPr="00AF05A5" w:rsidRDefault="00AF05A5" w:rsidP="00AF05A5">
      <w:r w:rsidRPr="00AF05A5">
        <w:t xml:space="preserve">Ein kommunaler Pilot kann zum Beispiel ein Quartier wirkungsökonomisch betrachten: Bezahlbarkeit, Energie, </w:t>
      </w:r>
      <w:r w:rsidRPr="00AF05A5">
        <w:rPr>
          <w:rFonts w:ascii="DejaVu Serif" w:hAnsi="DejaVu Serif" w:eastAsia="DejaVu Serif" w:cs="DejaVu Serif"/>
        </w:rPr>
        <w:t>Grünflächen</w:t>
      </w:r>
      <w:r w:rsidRPr="00AF05A5">
        <w:t>, Hitze, Lärm, Barrierefreiheit, Pflegezugang, Schulwege, Nahversorgung, Kulturorte, Mobilität, Vereinsleben, Wasser, Sicherheit und Nachbarschaft. Nicht jede Dimension muss sofort perfekt gemessen werden. Aber der Wirkungsraum wird sichtbar. Die alte Frage lautet: Was kostet dieses Projekt? Die wirkungsökonomische Frage lautet: Welche Zustände verändert dieses Projekt - und was kostet es, wenn wir es nicht tun?</w:t>
      </w:r>
    </w:p>
    <w:p w14:paraId="2C9A5FA4" w14:textId="77777777" w:rsidR="00AF05A5" w:rsidRPr="00AF05A5" w:rsidRDefault="00AF05A5" w:rsidP="00AF05A5">
      <w:r w:rsidRPr="00AF05A5">
        <w:t>Kommunale Pilotprojekte können auch öffentliche Beschaffung testen. Eine Stadt kann Schulessen, Textilien, Baustoffe, IT-Geräte, Energie, Reinigungsleistungen, Pflegeinfrastruktur oder Mobilitätsangebote nicht nur nach Preis, sondern nach Wirkung bewerten. Sie muss dafür nicht sofort die ganze Produktwirkungssteuer einführen. Es reicht, Wirkungskriterien in Ausschreibungen, Gewichtungen, Informationspflichten, Lieferantenentwicklung und Evaluation einzubauen.</w:t>
      </w:r>
    </w:p>
    <w:p w14:paraId="3953F42A" w14:textId="77777777" w:rsidR="00AF05A5" w:rsidRPr="00AF05A5" w:rsidRDefault="00AF05A5" w:rsidP="00AF05A5">
      <w:r w:rsidRPr="00AF05A5">
        <w:t>Ein weiterer kommunaler Pilotbereich ist Hitzeresilienz. Hitzeschutz verbindet Gesundheit, Stadtgrün, Wasser, Gebäude, Mobilität, Pflege, ältere Menschen, Kinder, Arbeitsschutz, öffentliche Räume und kommunale Daten. Ein Hitzepilot kann zeigen, dass Prävention Wirkleistung ist: Bäume, Schatten, Trinkwasserstellen, kühle Räume, Gebäudesanierung, Pflegewarnsysteme, soziale Ansprache und Stadtplanung verhindern Schäden, die im klassischen Haushalt häufig erst später als Gesundheits-, Pflege- oder Krisenkosten sichtbar werden.</w:t>
      </w:r>
    </w:p>
    <w:p w14:paraId="64CAC413" w14:textId="77777777" w:rsidR="00AF05A5" w:rsidRPr="00AF05A5" w:rsidRDefault="00AF05A5" w:rsidP="00AF05A5">
      <w:r w:rsidRPr="00AF05A5">
        <w:t>Auch Energie eignet sich kommunal. Erneuerbare Energie kann in Quartieren, Stadtwerken, Genossenschaften, kommunalen Dächern, Schulen, Schwimmbädern, Pflegeeinrichtungen, Mieterstrommodellen, Wärmenetzen und lokalen Speichern als Infrastruktur gedacht werden. Ein kommunaler Pilot kann prüfen, wie Grundenergie, Eigenstrom, Netzentlastung und soziale Entlastung zusammenwirken. Es geht nicht um die Behauptung, Energie sei kostenlos. Es geht um die Frage, welche Bestandteile der erneuerbaren Versorgung nicht nach fossiler Brennstoffmarktlogik behandelt werden müssen.</w:t>
      </w:r>
    </w:p>
    <w:p w14:paraId="51D0FE6B" w14:textId="77777777" w:rsidR="00AF05A5" w:rsidRPr="00AF05A5" w:rsidRDefault="00AF05A5" w:rsidP="00AF05A5">
      <w:r w:rsidRPr="00AF05A5">
        <w:t>An dieser Stelle passt Mannheim als Praxisfenster.</w:t>
      </w:r>
    </w:p>
    <w:p w14:paraId="59BD2FD4" w14:textId="77777777" w:rsidR="00AF05A5" w:rsidRPr="00AF05A5" w:rsidRDefault="00AF05A5" w:rsidP="00AF05A5">
      <w:r w:rsidRPr="00AF05A5">
        <w:lastRenderedPageBreak/>
        <w:t>Mannheim ist kein fertiges Modell der Wirkungsökonomie. Aber Mannheim ist ein gutes Beispiel dafür, dass kommunale Steuerung bereits in Richtung Wirkungsorientierung, SDG-Bezug und lernende Verwaltung gedacht werden kann. Die Stadt beschreibt in ihrem früheren Modell zur Haushaltsaufstellung ausdrücklich, dass Ziele beschrieben und gemessen werden sollen und messbare Ergebnisse Grundlage für die Entscheidung über Ressourcenzuweisung werden sollen; zugleich wird die Verwaltung als lernende Organisation verstanden [E-K98-1]. Mannheim stellt sein Leitbild Mannheim 2030 in den Zusammenhang der Agenda 2030 und der 17 UN-Nachhaltigkeitsziele, berichtet regelmäßig über die lokale Umsetzung und beschreibt das Leitbild als Grundlage des aktuellen Haushalts [E-K98-2]. Ein UBA-Abschlussbericht zu Green Budgeting nennt Mannheim zudem als Beispiel, dessen Verwaltung seit 2016 vollständig auf wirkungsorientierte Steuerung umgestellt wurde; Wirkungskennzahlen sollen dort Auswirkungen der Verwaltungsleistungen auf Gesellschaft und Umwelt abbilden, und Wirkungsziele werden ex ante in Beschlussvorlagen berücksichtigt [E-K98-3].</w:t>
      </w:r>
    </w:p>
    <w:p w14:paraId="49E0B381" w14:textId="77777777" w:rsidR="00AF05A5" w:rsidRPr="00AF05A5" w:rsidRDefault="00AF05A5" w:rsidP="00AF05A5">
      <w:r w:rsidRPr="00AF05A5">
        <w:t>Für die Wirkungsökonomie ist nicht maßgeblich, Mannheim als fertige Blaupause zu präsentieren. Maßgeblich ist der Lernpunkt: Kommunale Haushalte können mehr sein als Buchhaltung. Sie können Ziele, Maßnahmen, Indikatoren, Beschlussvorlagen, Bürger:innenbeteiligung, Nachhaltigkeitsberichte und politische Prioritäten miteinander verbinden. Dort beginnt die Brücke vom klassischen Haushalt zum Wirkungshaushalt.</w:t>
      </w:r>
    </w:p>
    <w:p w14:paraId="4C532D63" w14:textId="77777777" w:rsidR="00AF05A5" w:rsidRPr="00AF05A5" w:rsidRDefault="00AF05A5" w:rsidP="00AF05A5">
      <w:r w:rsidRPr="00AF05A5">
        <w:t>Mannheim zeigt damit einen kommunalen Vorläufer: SDG-Orientierung, Zielsystem, Bericht, Haushalt und Verwaltungshandeln werden gekoppelt. Die Wirkungsökonomie würde darauf aufbauen und weitergehen. Sie würde nicht nur SDG-Bezüge ausweisen, sondern fragen: Welche Wirkung entsteht tatsächlich? Welche Zielkonflikte entstehen? Welche Datenqualität liegt vor? Welche Maßnahmen erzeugen Wirkleistung, Blindleistung oder Verlustleistung? Welche kommunalen Ausgaben verhindern spätere Krisenkosten? Welche sozialen Gruppen profitieren? Welche demokratische Rückkopplung entsteht? Welche Projekte werden beendet, wenn sie nicht wirken?</w:t>
      </w:r>
    </w:p>
    <w:p w14:paraId="2E00FA6B" w14:textId="77777777" w:rsidR="00AF05A5" w:rsidRPr="00AF05A5" w:rsidRDefault="00AF05A5" w:rsidP="00AF05A5">
      <w:r w:rsidRPr="00AF05A5">
        <w:t>Ein kommunales Wirkungs-Pilotprojekt muss daher nicht bei null beginnen. Es kann an vorhandene kommunale Nachhaltigkeitsstrategien, SDG-Indikatoren, Bürgerbeteiligung, Haushaltsdaten, kommunale Statistik, Klimaanpassungspläne, Mobilitätskonzepte und soziale Daten anschließen. Studien zum wirkungsorientierten Nachhaltigkeitsmanagement betonen ebenfalls, dass Kommunen eine Schlüsselrolle bei der lokalen Umsetzung der Agenda 2030 spielen und Nachhaltigkeit messbar und überprüfbar gemacht werden muss [E-K98-4].</w:t>
      </w:r>
    </w:p>
    <w:p w14:paraId="7693B156" w14:textId="77777777" w:rsidR="00AF05A5" w:rsidRPr="00AF05A5" w:rsidRDefault="00AF05A5" w:rsidP="00AF05A5">
      <w:r w:rsidRPr="00AF05A5">
        <w:t>Ein guter kommunaler Pilot braucht vier Schutzlinien.</w:t>
      </w:r>
    </w:p>
    <w:p w14:paraId="1B07219C" w14:textId="77777777" w:rsidR="00AF05A5" w:rsidRPr="00AF05A5" w:rsidRDefault="00AF05A5" w:rsidP="00AF05A5">
      <w:r w:rsidRPr="00AF05A5">
        <w:t>Erstens: keine Bürger:innen-Simulation. Beteiligung muss echte Rückkopplung erzeugen. Bürger:innen sollen nicht nur Wünsche äußern, während die Entscheidung längst feststeht. Sie sollen verstehen können, welche Wirkungen, Kosten, Zielkonflikte und Alternativen bestehen.</w:t>
      </w:r>
    </w:p>
    <w:p w14:paraId="7BA130C4" w14:textId="77777777" w:rsidR="00AF05A5" w:rsidRPr="00AF05A5" w:rsidRDefault="00AF05A5" w:rsidP="00AF05A5">
      <w:r w:rsidRPr="00AF05A5">
        <w:lastRenderedPageBreak/>
        <w:t>Zweitens: keine Datenüberforderung. Kommunen haben begrenzte Ressourcen. Wirkungsdaten müssen aus vorhandenen Quellen, öffentlichen Statistiken, Verwaltungsdaten, einfachen Indikatoren und digitalen Standards aufgebaut werden. Nicht jede Kommune braucht ein eigenes Spezialmodell.</w:t>
      </w:r>
    </w:p>
    <w:p w14:paraId="71D8B9E6" w14:textId="77777777" w:rsidR="00AF05A5" w:rsidRPr="00AF05A5" w:rsidRDefault="00AF05A5" w:rsidP="00AF05A5">
      <w:r w:rsidRPr="00AF05A5">
        <w:t>Drittens: keine soziale Blindheit. Eine Klimamaßnahme, eine Sanierung, eine Mobilitätsreform oder eine Beschaffungsumstellung darf nicht zu Verdrängung, Kaufkraftverlust oder Beteiligungsausschluss führen. Kommunale Wirkung ist immer auch soziale Wirkung.</w:t>
      </w:r>
    </w:p>
    <w:p w14:paraId="22609F92" w14:textId="77777777" w:rsidR="00AF05A5" w:rsidRPr="00AF05A5" w:rsidRDefault="00AF05A5" w:rsidP="00AF05A5">
      <w:r w:rsidRPr="00AF05A5">
        <w:t>Viertens: keine Pilotprojekte ohne Konsequenz. Wenn ein Pilot zeigt, dass eine Maßnahme nicht wirkt, muss sie verändert oder beendet werden. Wenn er zeigt, dass eine Maßnahme starke Wirkung erzeugt, muss sie skaliert werden.</w:t>
      </w:r>
    </w:p>
    <w:p w14:paraId="6FD676FB" w14:textId="77777777" w:rsidR="00AF05A5" w:rsidRPr="00AF05A5" w:rsidRDefault="00AF05A5" w:rsidP="00AF05A5">
      <w:r w:rsidRPr="00AF05A5">
        <w:t>Kommunen zeigen im Kleinen, was die Wirkungsökonomie im Großen leisten soll: Mittel nicht nur ausgeben, sondern Zustände verändern.</w:t>
      </w:r>
    </w:p>
    <w:p w14:paraId="119F7E50" w14:textId="77777777" w:rsidR="00AF05A5" w:rsidRPr="00AF05A5" w:rsidRDefault="00AF05A5" w:rsidP="00A438A4">
      <w:pPr>
        <w:pStyle w:val="berschrift3"/>
      </w:pPr>
      <w:bookmarkStart w:id="6521" w:name="_Toc229830015"/>
      <w:bookmarkStart w:id="6522" w:name="_Toc229927122"/>
      <w:bookmarkStart w:id="6523" w:name="_Toc229945126"/>
      <w:bookmarkStart w:id="6524" w:name="_Toc229948913"/>
      <w:bookmarkStart w:id="6525" w:name="_Toc229955540"/>
      <w:bookmarkStart w:id="6526" w:name="_Toc229958695"/>
      <w:bookmarkStart w:id="6527" w:name="_Toc229963500"/>
      <w:r w:rsidRPr="00AF05A5">
        <w:t>98.3 Unternehmen</w:t>
      </w:r>
      <w:bookmarkEnd w:id="6521"/>
      <w:bookmarkEnd w:id="6522"/>
      <w:bookmarkEnd w:id="6523"/>
      <w:bookmarkEnd w:id="6524"/>
      <w:bookmarkEnd w:id="6525"/>
      <w:bookmarkEnd w:id="6526"/>
      <w:bookmarkEnd w:id="6527"/>
    </w:p>
    <w:p w14:paraId="2EBD7198" w14:textId="77777777" w:rsidR="00AF05A5" w:rsidRPr="00AF05A5" w:rsidRDefault="00AF05A5" w:rsidP="00AF05A5">
      <w:r w:rsidRPr="00AF05A5">
        <w:t>Unternehmen sind zentrale Piloträume, weil sie Wirkung täglich organisieren.</w:t>
      </w:r>
    </w:p>
    <w:p w14:paraId="34BBA657" w14:textId="77777777" w:rsidR="00AF05A5" w:rsidRPr="00AF05A5" w:rsidRDefault="00AF05A5" w:rsidP="00AF05A5">
      <w:r w:rsidRPr="00AF05A5">
        <w:t>Sie beschaffen, produzieren, verkaufen, investieren, führen, finanzieren, werben, berichten, steuern Lieferketten, gestalten Produkte, nutzen Daten, entwickeln Technologien und beeinflussen Kapitalmärkte. Ein Unternehmen ist kein bloßer Ort wirtschaftlicher Aktivität. Es ist ein Wirkungssystem.</w:t>
      </w:r>
    </w:p>
    <w:p w14:paraId="1DE93472" w14:textId="77777777" w:rsidR="00AF05A5" w:rsidRPr="00AF05A5" w:rsidRDefault="00AF05A5" w:rsidP="00AF05A5">
      <w:r w:rsidRPr="00AF05A5">
        <w:t>Ein Unternehmenspilot kann an mehreren Stellen beginnen.</w:t>
      </w:r>
    </w:p>
    <w:p w14:paraId="168DAEEA" w14:textId="77777777" w:rsidR="00AF05A5" w:rsidRPr="00AF05A5" w:rsidRDefault="00AF05A5" w:rsidP="00AF05A5">
      <w:r w:rsidRPr="00AF05A5">
        <w:t>Erstens in der Beschaffung. Welche Lieferanten erzeugen welche Wirkung? Welche Daten liegen vor? Wo bestehen Wasser-, Klima-, Arbeitsrechts-, Rohstoff-, Biodiversitäts-, Korruptions- oder Resilienzrisiken? Wo braucht es Ausschluss? Wo braucht es Entwicklung? Wo kann Lieferantenfinanzierung helfen? Ein Beschaffungspilot zeigt, ob Lieferkettensteuerung nicht nur Compliance, sondern Wirkungslenkung werden kann.</w:t>
      </w:r>
    </w:p>
    <w:p w14:paraId="547C1502" w14:textId="77777777" w:rsidR="00AF05A5" w:rsidRPr="00AF05A5" w:rsidRDefault="00AF05A5" w:rsidP="00AF05A5">
      <w:r w:rsidRPr="00AF05A5">
        <w:t>Zweitens im Produktportfolio. Welche Produktgruppen erzeugen positive Wirkung? Welche sind ambivalent? Welche haben Zukunftsrisiken? Welche könnten zu Stranded Assets werden? Welche Produkte sind reparierbar, kreislauffähig, gesund, sozial fair, demokratisch unproblematisch und datenfähig? Welche Produkte sind nur rentabel, weil Wirkungskosten unsichtbar bleiben? Ein Produktportfolio-Pilot kann zeigen, ob Unternehmensstrategie wirklich auf Zukunftsfähigkeit ausgerichtet ist.</w:t>
      </w:r>
    </w:p>
    <w:p w14:paraId="373ECAF0" w14:textId="77777777" w:rsidR="00AF05A5" w:rsidRPr="00AF05A5" w:rsidRDefault="00AF05A5" w:rsidP="00AF05A5">
      <w:r w:rsidRPr="00AF05A5">
        <w:t>Drittens im Enterprise Risk Management. Wirkungsrisiken gehören in das Enterprise Risk Management: Klima, Wasser, Rohstoffe, Lieferketten, soziale Stabilität, Reputation, Regulierung, Haftung, Versicherbarkeit, Demokratiebezug, Plattformrisiken, Datenintegrität, KI-Risiken, Cyberresilienz. Ein Unternehmen, das diese Risiken nicht kennt, ist nicht schlank. Es ist verwundbar.</w:t>
      </w:r>
    </w:p>
    <w:p w14:paraId="7EFC3186" w14:textId="77777777" w:rsidR="00AF05A5" w:rsidRPr="00AF05A5" w:rsidRDefault="00AF05A5" w:rsidP="00AF05A5">
      <w:r w:rsidRPr="00AF05A5">
        <w:lastRenderedPageBreak/>
        <w:t>Viertens im Wirkungscontrolling. Klassische KPIs reichen nicht. Unternehmen brauchen Key Impact Indicators: nicht nur Umsatz, Marge, Wachstum und Effizienz, sondern Wirkung auf Mensch, Planet und Demokratie. Ein Pilot kann testen, wie KII neben KPI geführt werden, ohne Managementsysteme zu überladen.</w:t>
      </w:r>
    </w:p>
    <w:p w14:paraId="2C04E7CE" w14:textId="77777777" w:rsidR="00AF05A5" w:rsidRPr="00AF05A5" w:rsidRDefault="00AF05A5" w:rsidP="00AF05A5">
      <w:r w:rsidRPr="00AF05A5">
        <w:t>Fünftens in Managementboni. Wenn Vergütung nur an Umsatz, Marge, Aktienkurs oder Kostenreduktion hängt, wird Wirkung nachrangig. Ein Unternehmenspilot kann prüfen, wie Managementziele an Netto-Wirkung, Transformation, Lieferkettenqualität, Resilienz, Produktwirkung, Mitarbeitergesundheit, Innovationspfade und Datenqualität gekoppelt werden.</w:t>
      </w:r>
    </w:p>
    <w:p w14:paraId="533D828E" w14:textId="77777777" w:rsidR="00AF05A5" w:rsidRPr="00AF05A5" w:rsidRDefault="00AF05A5" w:rsidP="00AF05A5">
      <w:r w:rsidRPr="00AF05A5">
        <w:t>Sechstens in Wirkungskosten. Unternehmen müssen lernen, nicht nur finanzielle Kosten, sondern Wirkungskosten zu lesen: CO2, Wasserstress, Gesundheitsfolgen, Arbeitsrechtsrisiken, Reparaturunfähigkeit, Rücknahme, Entsorgung, Reputationsrisiko, Versicherbarkeit, Kapitalzugang und Lieferkettenbruch. Wirkungskosten sind keine moralischen Zusatzkosten. Sie sind versteckte Systemkosten.</w:t>
      </w:r>
    </w:p>
    <w:p w14:paraId="79C66EAE" w14:textId="77777777" w:rsidR="00AF05A5" w:rsidRPr="00AF05A5" w:rsidRDefault="00AF05A5" w:rsidP="00AF05A5">
      <w:r w:rsidRPr="00AF05A5">
        <w:t>Ein guter Unternehmenspilot unterscheidet zwischen Konzernlogik und KMU-Tauglichkeit.</w:t>
      </w:r>
    </w:p>
    <w:p w14:paraId="4C90F508" w14:textId="77777777" w:rsidR="00AF05A5" w:rsidRPr="00AF05A5" w:rsidRDefault="00AF05A5" w:rsidP="00AF05A5">
      <w:r w:rsidRPr="00AF05A5">
        <w:t>Ein globaler Konzern kann komplexe Scorecards, Primärdaten, Lieferkettenaudits, Szenarioanalysen, ERM-Erweiterungen und digitale Datenräume aufbauen. Ein kleines Unternehmen kann das nicht in derselben Tiefe. Deshalb braucht es vereinfachte Verfahren: Branchenarchetypen, Standardwerte, gemeinsame Plattformen, vorgeprüfte Lieferantendaten, kommunale Unterstützung, Verbandslösungen, KMU-Scorecards und Übergangsfristen.</w:t>
      </w:r>
    </w:p>
    <w:p w14:paraId="70151C6E" w14:textId="77777777" w:rsidR="00AF05A5" w:rsidRPr="00AF05A5" w:rsidRDefault="00AF05A5" w:rsidP="00AF05A5">
      <w:r w:rsidRPr="00AF05A5">
        <w:t>Pilotierung darf keine Konzernpflicht im Miniaturformat werden. Sie muss verhältnismäßig sein.</w:t>
      </w:r>
    </w:p>
    <w:p w14:paraId="74F090B5" w14:textId="77777777" w:rsidR="00AF05A5" w:rsidRPr="00AF05A5" w:rsidRDefault="00AF05A5" w:rsidP="00AF05A5">
      <w:r w:rsidRPr="00AF05A5">
        <w:t>Für Unternehmen ist der zentrale Lernpunkt: Wirkungsökonomie ist nicht Berichtspflicht, sondern Steuerung. Ein Unternehmen, das seine Wirkungsdaten nur für den Nachhaltigkeitsbericht erhebt, bleibt im alten Modell. Ein Unternehmen, das diese Daten für Einkauf, Produktentwicklung, Investitionen, Finanzierung, Versicherbarkeit, Standortstrategie, Innovation und Boni nutzt, beginnt wirkungsökonomisch zu handeln.</w:t>
      </w:r>
    </w:p>
    <w:p w14:paraId="4BEC6D69" w14:textId="77777777" w:rsidR="00AF05A5" w:rsidRPr="00AF05A5" w:rsidRDefault="00AF05A5" w:rsidP="00AF05A5">
      <w:r w:rsidRPr="00AF05A5">
        <w:t>Unternehmenspiloten sollen daher nicht fragen: Wie erfüllen wir neue Pflichten?</w:t>
      </w:r>
    </w:p>
    <w:p w14:paraId="482E2026" w14:textId="77777777" w:rsidR="00AF05A5" w:rsidRPr="00AF05A5" w:rsidRDefault="00AF05A5" w:rsidP="00AF05A5">
      <w:r w:rsidRPr="00AF05A5">
        <w:t>Sie sollen fragen:</w:t>
      </w:r>
    </w:p>
    <w:p w14:paraId="2C9424D4" w14:textId="77777777" w:rsidR="00AF05A5" w:rsidRPr="00AF05A5" w:rsidRDefault="00AF05A5" w:rsidP="00AF05A5">
      <w:r w:rsidRPr="00AF05A5">
        <w:t>Welche Wirkung erzeugt unser Geschäftsmodell?</w:t>
      </w:r>
    </w:p>
    <w:p w14:paraId="4A559662" w14:textId="77777777" w:rsidR="00AF05A5" w:rsidRPr="00AF05A5" w:rsidRDefault="00AF05A5" w:rsidP="00AF05A5">
      <w:r w:rsidRPr="00AF05A5">
        <w:t>Welche Risiken entstehen daraus?</w:t>
      </w:r>
    </w:p>
    <w:p w14:paraId="5076FE60" w14:textId="77777777" w:rsidR="00AF05A5" w:rsidRPr="00AF05A5" w:rsidRDefault="00AF05A5" w:rsidP="00AF05A5">
      <w:r w:rsidRPr="00AF05A5">
        <w:t>Welche Produkte gehören in die Zukunft?</w:t>
      </w:r>
    </w:p>
    <w:p w14:paraId="00097B60" w14:textId="77777777" w:rsidR="00AF05A5" w:rsidRPr="00AF05A5" w:rsidRDefault="00AF05A5" w:rsidP="00AF05A5">
      <w:r w:rsidRPr="00AF05A5">
        <w:t>Welche Lieferketten müssen entwickelt werden?</w:t>
      </w:r>
    </w:p>
    <w:p w14:paraId="06CEC4D4" w14:textId="77777777" w:rsidR="00AF05A5" w:rsidRPr="00AF05A5" w:rsidRDefault="00AF05A5" w:rsidP="00AF05A5">
      <w:r w:rsidRPr="00AF05A5">
        <w:lastRenderedPageBreak/>
        <w:t>Welche Daten brauchen Banken, Versicherungen, Kund:innen und öffentliche Auftraggeber ohnehin?</w:t>
      </w:r>
    </w:p>
    <w:p w14:paraId="4561C046" w14:textId="77777777" w:rsidR="00AF05A5" w:rsidRPr="00AF05A5" w:rsidRDefault="00AF05A5" w:rsidP="00AF05A5">
      <w:r w:rsidRPr="00AF05A5">
        <w:t>Welche Blindleistung erzeugen wir durch Mehrfachabfragen?</w:t>
      </w:r>
    </w:p>
    <w:p w14:paraId="521A1AF5" w14:textId="77777777" w:rsidR="00AF05A5" w:rsidRPr="00AF05A5" w:rsidRDefault="00AF05A5" w:rsidP="00AF05A5">
      <w:r w:rsidRPr="00AF05A5">
        <w:t>Welche Wirkungskosten verstecken wir bisher?</w:t>
      </w:r>
    </w:p>
    <w:p w14:paraId="4E89155A" w14:textId="77777777" w:rsidR="00AF05A5" w:rsidRPr="00AF05A5" w:rsidRDefault="00AF05A5" w:rsidP="00AF05A5">
      <w:r w:rsidRPr="00AF05A5">
        <w:t>Welche positive Wirkung können wir skalieren?</w:t>
      </w:r>
    </w:p>
    <w:p w14:paraId="7C04EA32" w14:textId="77777777" w:rsidR="00AF05A5" w:rsidRPr="00AF05A5" w:rsidRDefault="00AF05A5" w:rsidP="00AF05A5">
      <w:r w:rsidRPr="00AF05A5">
        <w:t>Unternehmen, die diese Fragen früh beantworten, gewinnen keinen moralischen Bonus. Sie gewinnen Zukunftsfähigkeit.</w:t>
      </w:r>
    </w:p>
    <w:p w14:paraId="63996B76" w14:textId="77777777" w:rsidR="00AF05A5" w:rsidRPr="00AF05A5" w:rsidRDefault="00AF05A5" w:rsidP="00A438A4">
      <w:pPr>
        <w:pStyle w:val="berschrift3"/>
      </w:pPr>
      <w:bookmarkStart w:id="6528" w:name="_Toc229830016"/>
      <w:bookmarkStart w:id="6529" w:name="_Toc229927123"/>
      <w:bookmarkStart w:id="6530" w:name="_Toc229945127"/>
      <w:bookmarkStart w:id="6531" w:name="_Toc229948914"/>
      <w:bookmarkStart w:id="6532" w:name="_Toc229955541"/>
      <w:bookmarkStart w:id="6533" w:name="_Toc229958696"/>
      <w:bookmarkStart w:id="6534" w:name="_Toc229963501"/>
      <w:r w:rsidRPr="00AF05A5">
        <w:t>98.4 Wirkungsfonds und Datenräume</w:t>
      </w:r>
      <w:bookmarkEnd w:id="6528"/>
      <w:bookmarkEnd w:id="6529"/>
      <w:bookmarkEnd w:id="6530"/>
      <w:bookmarkEnd w:id="6531"/>
      <w:bookmarkEnd w:id="6532"/>
      <w:bookmarkEnd w:id="6533"/>
      <w:bookmarkEnd w:id="6534"/>
    </w:p>
    <w:p w14:paraId="0FBC6BE8" w14:textId="77777777" w:rsidR="00AF05A5" w:rsidRPr="00AF05A5" w:rsidRDefault="00AF05A5" w:rsidP="00AF05A5">
      <w:r w:rsidRPr="00AF05A5">
        <w:t>Pilotprojekte brauchen Finanzierung und Daten.</w:t>
      </w:r>
    </w:p>
    <w:p w14:paraId="4A84552F" w14:textId="77777777" w:rsidR="00AF05A5" w:rsidRPr="00AF05A5" w:rsidRDefault="00AF05A5" w:rsidP="00AF05A5">
      <w:r w:rsidRPr="00AF05A5">
        <w:t>Ohne Finanzierung bleiben gute Ideen abhängig von kurzfristigen Haushalten, freiwilligem Engagement oder Projektmitteln. Ohne Daten bleiben Pilotprojekte Erzählungen. Wirkungsfonds und Wirkungsdatenräume sind deshalb die beiden tragenden Infrastrukturen der Pilotierung.</w:t>
      </w:r>
    </w:p>
    <w:p w14:paraId="51C4C4DD" w14:textId="77777777" w:rsidR="00AF05A5" w:rsidRPr="00AF05A5" w:rsidRDefault="00AF05A5" w:rsidP="00AF05A5">
      <w:r w:rsidRPr="00AF05A5">
        <w:t>Wirkungsfonds finanzieren Wirkung, bevor sie sich im alten System rechnet.</w:t>
      </w:r>
    </w:p>
    <w:p w14:paraId="04C1357F" w14:textId="77777777" w:rsidR="00AF05A5" w:rsidRPr="00AF05A5" w:rsidRDefault="00AF05A5" w:rsidP="00AF05A5">
      <w:r w:rsidRPr="00AF05A5">
        <w:t>Das betrifft Prävention, Transformation, Resilienz, kommunale Projekte, Lieferantenentwicklung, soziale Entlastung, Bildung, Pflege, Energieinfrastruktur, Kreislaufwirtschaft, Datenaufbau, Reparaturstrukturen, Hitzeschutz, Wasser, Quartiere und digitale Souveränität.</w:t>
      </w:r>
    </w:p>
    <w:p w14:paraId="032DE923" w14:textId="77777777" w:rsidR="00AF05A5" w:rsidRPr="00AF05A5" w:rsidRDefault="00AF05A5" w:rsidP="00AF05A5">
      <w:r w:rsidRPr="00AF05A5">
        <w:t>Ein Wirkungsfonds fragt nicht nur: Welche Rendite entsteht?</w:t>
      </w:r>
    </w:p>
    <w:p w14:paraId="13558656" w14:textId="77777777" w:rsidR="00AF05A5" w:rsidRPr="00AF05A5" w:rsidRDefault="00AF05A5" w:rsidP="00AF05A5">
      <w:r w:rsidRPr="00AF05A5">
        <w:t>Er fragt:</w:t>
      </w:r>
    </w:p>
    <w:p w14:paraId="530F4193" w14:textId="77777777" w:rsidR="00AF05A5" w:rsidRPr="00AF05A5" w:rsidRDefault="00AF05A5" w:rsidP="00AF05A5">
      <w:r w:rsidRPr="00AF05A5">
        <w:t>Welche Wirkung wird ermöglicht?</w:t>
      </w:r>
    </w:p>
    <w:p w14:paraId="0B5374F4" w14:textId="77777777" w:rsidR="00AF05A5" w:rsidRPr="00AF05A5" w:rsidRDefault="00AF05A5" w:rsidP="00AF05A5">
      <w:r w:rsidRPr="00AF05A5">
        <w:t>Welche späteren Schäden werden vermieden?</w:t>
      </w:r>
    </w:p>
    <w:p w14:paraId="1BBA723C" w14:textId="77777777" w:rsidR="00AF05A5" w:rsidRPr="00AF05A5" w:rsidRDefault="00AF05A5" w:rsidP="00AF05A5">
      <w:r w:rsidRPr="00AF05A5">
        <w:t>Welche Risiken sinken?</w:t>
      </w:r>
    </w:p>
    <w:p w14:paraId="5ABD271C" w14:textId="77777777" w:rsidR="00AF05A5" w:rsidRPr="00AF05A5" w:rsidRDefault="00AF05A5" w:rsidP="00AF05A5">
      <w:r w:rsidRPr="00AF05A5">
        <w:t>Welche Resilienz entsteht?</w:t>
      </w:r>
    </w:p>
    <w:p w14:paraId="259249AC" w14:textId="77777777" w:rsidR="00AF05A5" w:rsidRPr="00AF05A5" w:rsidRDefault="00AF05A5" w:rsidP="00AF05A5">
      <w:r w:rsidRPr="00AF05A5">
        <w:t>Welche Gruppen werden entlastet?</w:t>
      </w:r>
    </w:p>
    <w:p w14:paraId="7820FF8E" w14:textId="77777777" w:rsidR="00AF05A5" w:rsidRPr="00AF05A5" w:rsidRDefault="00AF05A5" w:rsidP="00AF05A5">
      <w:r w:rsidRPr="00AF05A5">
        <w:t>Welche Daten zeigen Fortschritt?</w:t>
      </w:r>
    </w:p>
    <w:p w14:paraId="24F8F402" w14:textId="77777777" w:rsidR="00AF05A5" w:rsidRPr="00AF05A5" w:rsidRDefault="00AF05A5" w:rsidP="00AF05A5">
      <w:r w:rsidRPr="00AF05A5">
        <w:t>Welche Rückzahlung, Vergütung oder öffentliche Beteiligung ist angemessen?</w:t>
      </w:r>
    </w:p>
    <w:p w14:paraId="7DB5A925" w14:textId="77777777" w:rsidR="00AF05A5" w:rsidRPr="00AF05A5" w:rsidRDefault="00AF05A5" w:rsidP="00AF05A5">
      <w:r w:rsidRPr="00AF05A5">
        <w:t>Welche Wirkung wäre ohne Fonds nicht entstanden?</w:t>
      </w:r>
    </w:p>
    <w:p w14:paraId="3D26E807" w14:textId="77777777" w:rsidR="00AF05A5" w:rsidRPr="00AF05A5" w:rsidRDefault="00AF05A5" w:rsidP="00AF05A5">
      <w:r w:rsidRPr="00AF05A5">
        <w:t xml:space="preserve">Wirkungsfonds können unterschiedliche Formen haben: öffentliche Fonds, kommunale Fonds, Transformationsfonds, Mischfinanzierungen, Garantien, Revolving Funds, Präventionsfonds, Lieferantenentwicklungsfonds, Sozialfonds, Energie- und </w:t>
      </w:r>
      <w:r w:rsidRPr="00AF05A5">
        <w:lastRenderedPageBreak/>
        <w:t>Quartiersfonds. Maßgeblich ist nicht die Rechtsform. Maßgeblich ist, dass Mittel nicht nur nach Projektbeschreibung, sondern nach Wirkungslogik vergeben werden.</w:t>
      </w:r>
    </w:p>
    <w:p w14:paraId="18A02A7D" w14:textId="77777777" w:rsidR="00AF05A5" w:rsidRPr="00AF05A5" w:rsidRDefault="00AF05A5" w:rsidP="00AF05A5">
      <w:r w:rsidRPr="00AF05A5">
        <w:t>Ein Wirkungsfonds kann zum Beispiel kommunale Hitzeschutzprojekte finanzieren, wenn dadurch Gesundheitsrisiken, Pflegebelastung, Energiekosten, soziale Isolation und Krisenkosten sinken. Er kann Lieferanten bei der Umstellung auf bessere Arbeits-, Wasser- oder Energiepraktiken unterstützen, statt sie aus Lieferketten auszuschließen. Er kann soziale Entlastungen finanzieren, wenn ehrliche Preise negative Wirkung sichtbar machen. Er kann Energieinfrastruktur vorfinanzieren, wenn erneuerbare Grundversorgung langfristig Kosten, Abhängigkeiten und Emissionen senkt.</w:t>
      </w:r>
    </w:p>
    <w:p w14:paraId="538ABDFF" w14:textId="77777777" w:rsidR="00AF05A5" w:rsidRPr="00AF05A5" w:rsidRDefault="00AF05A5" w:rsidP="00AF05A5">
      <w:r w:rsidRPr="00AF05A5">
        <w:t>Wirkungsfonds verhindern damit, dass die Wirkungsökonomie nur dort beginnt, wo ohnehin Kapital vorhanden ist.</w:t>
      </w:r>
    </w:p>
    <w:p w14:paraId="0CA7CF82" w14:textId="77777777" w:rsidR="00AF05A5" w:rsidRPr="00AF05A5" w:rsidRDefault="00AF05A5" w:rsidP="00AF05A5">
      <w:r w:rsidRPr="00AF05A5">
        <w:t>Wirkungsdatenräume verhindern zugleich, dass Datenmacht zentralisiert wird.</w:t>
      </w:r>
    </w:p>
    <w:p w14:paraId="1CD068F9" w14:textId="77777777" w:rsidR="00AF05A5" w:rsidRPr="00AF05A5" w:rsidRDefault="00AF05A5" w:rsidP="00AF05A5">
      <w:r w:rsidRPr="00AF05A5">
        <w:t>Ein Wirkungsdatenraum ist kein zentrales Überwachungsregister. Er ist eine föderierte Infrastruktur, in der relevante Daten geteilt, geprüft, versioniert, geschützt und zweckgebunden genutzt werden können. Unternehmen, Lieferanten, Kommunen, öffentliche Einrichtungen, Banken, Versicherungen, Kapitalgeber, Wissenschaft, Wirkungsrat, Verwaltung und Bürger:innen brauchen unterschiedliche Zugänge. Nicht alle sehen alles. Aber alle relevanten Akteure können mit denselben Grunddaten arbeiten.</w:t>
      </w:r>
    </w:p>
    <w:p w14:paraId="0257DB86" w14:textId="77777777" w:rsidR="00AF05A5" w:rsidRPr="00AF05A5" w:rsidRDefault="00AF05A5" w:rsidP="00AF05A5">
      <w:r w:rsidRPr="00AF05A5">
        <w:t>Ein Wirkungsdatenraum muss vier Dinge leisten.</w:t>
      </w:r>
    </w:p>
    <w:p w14:paraId="7F8D4698" w14:textId="77777777" w:rsidR="00AF05A5" w:rsidRPr="00AF05A5" w:rsidRDefault="00AF05A5" w:rsidP="00AF05A5">
      <w:r w:rsidRPr="00AF05A5">
        <w:t>Erstens Datenintegrität: Herkunft, Versionierung, Signatur, Prüfstatus, Audit-Trail und Datenqualitätsklasse.</w:t>
      </w:r>
    </w:p>
    <w:p w14:paraId="69DA27C9" w14:textId="77777777" w:rsidR="00AF05A5" w:rsidRPr="00AF05A5" w:rsidRDefault="00AF05A5" w:rsidP="00AF05A5">
      <w:r w:rsidRPr="00AF05A5">
        <w:t>Zweitens Interoperabilität: WÖk-IDs, digitale Produktpässe, Scorecards, CSRD-/ESRS-Daten, EPD, LCA, Lieferkettendaten, öffentliche Statistik, Kapitaldaten und Beschaffungsdaten müssen anschlussfähig sein.</w:t>
      </w:r>
    </w:p>
    <w:p w14:paraId="71353072" w14:textId="77777777" w:rsidR="00AF05A5" w:rsidRPr="00AF05A5" w:rsidRDefault="00AF05A5" w:rsidP="00AF05A5">
      <w:r w:rsidRPr="00AF05A5">
        <w:t>Drittens Rechte und Rollen: Datenhalter, Datennutzer, Prüfer, Aufsicht, Forschung, Verwaltung, Unternehmen, Kund:innen, Banken, Versicherungen, Wirkungsrat und Öffentlichkeit brauchen klare Rechte, Zweckbindung, Korrekturwege und Transparenz.</w:t>
      </w:r>
    </w:p>
    <w:p w14:paraId="20906ADF" w14:textId="77777777" w:rsidR="00AF05A5" w:rsidRPr="00AF05A5" w:rsidRDefault="00AF05A5" w:rsidP="00AF05A5">
      <w:r w:rsidRPr="00AF05A5">
        <w:t xml:space="preserve">Viertens Machtbegrenzung: Daten dürfen nicht zur Personenbewertung, Verhaltenskontrolle oder privaten Monopolmacht werden. Die Wirkungsökonomie bewertet Wirkungsträger, Produkte, Strukturen, Unternehmen, Projekte, </w:t>
      </w:r>
      <w:r w:rsidRPr="00AF05A5">
        <w:rPr>
          <w:rFonts w:ascii="DejaVu Serif" w:hAnsi="DejaVu Serif" w:eastAsia="DejaVu Serif" w:cs="DejaVu Serif"/>
        </w:rPr>
        <w:t>Kapitalflüsse</w:t>
      </w:r>
      <w:r w:rsidRPr="00AF05A5">
        <w:t xml:space="preserve"> und öffentliche Entscheidungen - nicht private Lebensführung.</w:t>
      </w:r>
    </w:p>
    <w:p w14:paraId="5F609E3D" w14:textId="77777777" w:rsidR="00AF05A5" w:rsidRPr="00AF05A5" w:rsidRDefault="00AF05A5" w:rsidP="00AF05A5">
      <w:r w:rsidRPr="00AF05A5">
        <w:t xml:space="preserve">Pilotprojekte können Wirkungsdatenräume besonders gut testen, weil sie begrenzt sind. Ein Produktpilot kann zeigen, welche Lieferkettendaten wirklich nötig sind. Ein kommunaler Pilot kann zeigen, wie Haushaltsdaten, Klimadaten, Sozialdaten und Beteiligung zusammenwirken. Ein Unternehmenspilot kann zeigen, welche Daten </w:t>
      </w:r>
      <w:r w:rsidRPr="00AF05A5">
        <w:lastRenderedPageBreak/>
        <w:t>Banken, Versicherungen und Kund:innen mehrfach verlangen. Ein Wirkungsfonds-Pilot kann zeigen, welche Daten für Finanzierung, Monitoring und Rückzahlung nötig sind.</w:t>
      </w:r>
    </w:p>
    <w:p w14:paraId="18A370F7" w14:textId="77777777" w:rsidR="00AF05A5" w:rsidRPr="00AF05A5" w:rsidRDefault="00AF05A5" w:rsidP="00AF05A5">
      <w:r w:rsidRPr="00AF05A5">
        <w:t>Datenräume müssen die gleiche Grundlogik wie die gesamte Wirkungsökonomie erfüllen: so präzise wie nötig, so einfach wie möglich.</w:t>
      </w:r>
    </w:p>
    <w:p w14:paraId="51316F4C" w14:textId="77777777" w:rsidR="00AF05A5" w:rsidRPr="00AF05A5" w:rsidRDefault="00AF05A5" w:rsidP="00AF05A5">
      <w:r w:rsidRPr="00AF05A5">
        <w:t>Nicht jedes Pilotprojekt braucht Hochtechnologie. Manchmal beginnt ein Wirkungsdatenraum mit einem sauberen gemeinsamen Datenmodell, einer klaren Indikatorliste, offenen Schnittstellen, einem Prüfprozess und einem öffentlichen Wirkungsbericht. Maßgeblich ist nicht technische Eleganz. Maßgeblich ist Rückkopplung.</w:t>
      </w:r>
    </w:p>
    <w:p w14:paraId="70879FF5" w14:textId="77777777" w:rsidR="00AF05A5" w:rsidRPr="00AF05A5" w:rsidRDefault="00AF05A5" w:rsidP="00AF05A5">
      <w:r w:rsidRPr="00AF05A5">
        <w:t>Wirkungsfonds und Datenräume verbinden Finanzierung und Lernen. Der Fonds finanziert Wirkung. Der Datenraum zeigt, ob sie entsteht. Die Evaluation korrigiert. Der nächste Fondszyklus lernt daraus.</w:t>
      </w:r>
    </w:p>
    <w:p w14:paraId="1E1062AE" w14:textId="77777777" w:rsidR="00AF05A5" w:rsidRPr="00AF05A5" w:rsidRDefault="00AF05A5" w:rsidP="00AF05A5">
      <w:r w:rsidRPr="00AF05A5">
        <w:t>So wird Pilotierung mehr als Test.</w:t>
      </w:r>
    </w:p>
    <w:p w14:paraId="75A67D9B" w14:textId="77777777" w:rsidR="00AF05A5" w:rsidRPr="00AF05A5" w:rsidRDefault="00AF05A5" w:rsidP="00AF05A5">
      <w:r w:rsidRPr="00AF05A5">
        <w:t>Sie wird zum Aufbau einer neuen Steuerungsinfrastruktur.</w:t>
      </w:r>
    </w:p>
    <w:p w14:paraId="0F2D9FB1" w14:textId="77777777" w:rsidR="00AF05A5" w:rsidRPr="00AF05A5" w:rsidRDefault="00AF05A5" w:rsidP="00AF05A5">
      <w:pPr>
        <w:pStyle w:val="berschrift3"/>
      </w:pPr>
      <w:bookmarkStart w:id="6535" w:name="_Toc229830017"/>
      <w:bookmarkStart w:id="6536" w:name="_Toc229927124"/>
      <w:bookmarkStart w:id="6537" w:name="_Toc229945128"/>
      <w:bookmarkStart w:id="6538" w:name="_Toc229948915"/>
      <w:bookmarkStart w:id="6539" w:name="_Toc229955542"/>
      <w:bookmarkStart w:id="6540" w:name="_Toc229958697"/>
      <w:bookmarkStart w:id="6541" w:name="_Toc229963502"/>
      <w:r w:rsidRPr="00AF05A5">
        <w:t>98.5 Zwischenfazit</w:t>
      </w:r>
      <w:bookmarkEnd w:id="6535"/>
      <w:bookmarkEnd w:id="6536"/>
      <w:bookmarkEnd w:id="6537"/>
      <w:bookmarkEnd w:id="6538"/>
      <w:bookmarkEnd w:id="6539"/>
      <w:bookmarkEnd w:id="6540"/>
      <w:bookmarkEnd w:id="6541"/>
    </w:p>
    <w:p w14:paraId="645410DB" w14:textId="77777777" w:rsidR="00AF05A5" w:rsidRPr="00AF05A5" w:rsidRDefault="00AF05A5" w:rsidP="00AF05A5">
      <w:r w:rsidRPr="00AF05A5">
        <w:t>Pilotprojekte sind die kontrollierten Lernräume der Wirkungsökonomie.</w:t>
      </w:r>
    </w:p>
    <w:p w14:paraId="08178D4F" w14:textId="77777777" w:rsidR="00AF05A5" w:rsidRPr="00AF05A5" w:rsidRDefault="00AF05A5" w:rsidP="00AF05A5">
      <w:r w:rsidRPr="00AF05A5">
        <w:t>Dieses Kapitel hat vier Pilotfelder beschrieben.</w:t>
      </w:r>
    </w:p>
    <w:p w14:paraId="0A94CAD2" w14:textId="77777777" w:rsidR="00AF05A5" w:rsidRPr="00AF05A5" w:rsidRDefault="00AF05A5" w:rsidP="00AF05A5">
      <w:r w:rsidRPr="00AF05A5">
        <w:t>Erstens: Produkte. Lebensmittel, Textilien, Baustoffe, Energieprodukte und reparierbare Geräte machen Wirkung konkret. Sie zeigen, wie WÖk-IDs, Scorecards, digitale Produktpässe, Datenqualität, Reverse Merit Order, Preiswirkung und Verbraucherinformation praktisch zusammenarbeiten können.</w:t>
      </w:r>
    </w:p>
    <w:p w14:paraId="093599D5" w14:textId="77777777" w:rsidR="00AF05A5" w:rsidRPr="00AF05A5" w:rsidRDefault="00AF05A5" w:rsidP="00AF05A5">
      <w:r w:rsidRPr="00AF05A5">
        <w:t>Zweitens: Kommunen. Kommunen sind Wirkungsräume des Alltags. Wohnen, Mobilität, Energie, Gesundheit, Pflege, Bildung, Kultur, Wasser, Hitzeresilienz, lokale Beschaffung und Beteiligung können dort wirkungsökonomisch verbunden werden. Mannheim zeigt als Praxisfenster, dass SDG-Bezug, Leitbild, Haushalt, Wirkungskennzahlen und lernende Verwaltung bereits kommunal anschlussfähig sind - auch wenn die Wirkungsökonomie darüber hinausgeht.</w:t>
      </w:r>
    </w:p>
    <w:p w14:paraId="685B350D" w14:textId="77777777" w:rsidR="00AF05A5" w:rsidRPr="00AF05A5" w:rsidRDefault="00AF05A5" w:rsidP="00AF05A5">
      <w:r w:rsidRPr="00AF05A5">
        <w:t>Drittens: Unternehmen. Unternehmen können Beschaffung, Lieferketten, Produktportfolios, Enterprise Risk Management, Managementboni, Wirkungskosten und Wirkungscontrolling erproben. Verfahren müssen KMU-tauglich bleiben und dürfen nicht zur Konzernbürokratie für alle werden.</w:t>
      </w:r>
    </w:p>
    <w:p w14:paraId="0E0F282A" w14:textId="77777777" w:rsidR="00AF05A5" w:rsidRPr="00AF05A5" w:rsidRDefault="00AF05A5" w:rsidP="00AF05A5">
      <w:r w:rsidRPr="00AF05A5">
        <w:t>Viertens: Wirkungsfonds und Datenräume. Fonds finanzieren Prävention, Transformation, Resilienz, Lieferantenentwicklung, kommunale Projekte und soziale Entlastung. Datenräume machen Wirkung prüfbar, ohne Datenmacht zu zentralisieren.</w:t>
      </w:r>
    </w:p>
    <w:p w14:paraId="76849112" w14:textId="77777777" w:rsidR="00AF05A5" w:rsidRPr="00AF05A5" w:rsidRDefault="00AF05A5" w:rsidP="00AF05A5">
      <w:r w:rsidRPr="00AF05A5">
        <w:t xml:space="preserve">Pilotprojekte dürfen scheitern. Aber sie dürfen nicht folgenlos scheitern. Ein gescheiterter Pilot ist wertvoll, wenn er zeigt, welche Daten fehlen, welche Annahme </w:t>
      </w:r>
      <w:r w:rsidRPr="00AF05A5">
        <w:lastRenderedPageBreak/>
        <w:t>falsch war, welche Zielgruppe überlastet wurde, welcher Indikator nicht trägt oder welche Verwaltungspraxis zu kompliziert ist. Ein Pilot ohne Fehlerkultur ist keine Lernarchitektur.</w:t>
      </w:r>
    </w:p>
    <w:p w14:paraId="56BE5A1F" w14:textId="77777777" w:rsidR="00AF05A5" w:rsidRPr="00AF05A5" w:rsidRDefault="00AF05A5" w:rsidP="00AF05A5">
      <w:r w:rsidRPr="00AF05A5">
        <w:t>Die nächste Frage lautet: Wie wird die Wirkungsökonomie im Alltag erfahrbar, ohne Menschen moralisch zu überfordern?</w:t>
      </w:r>
    </w:p>
    <w:p w14:paraId="5F943765" w14:textId="77777777" w:rsidR="00AF05A5" w:rsidRDefault="00AF05A5" w:rsidP="00AF05A5">
      <w:r w:rsidRPr="00AF05A5">
        <w:t>Diese Frage führt zu Kapitel 99 - Wirkungsökonomie im Alltag.</w:t>
      </w:r>
    </w:p>
    <w:p w14:paraId="0B29F25B" w14:textId="0B86A9CA" w:rsidR="00AF05A5" w:rsidRPr="00AF05A5" w:rsidRDefault="00AF05A5" w:rsidP="00AF05A5">
      <w:pPr>
        <w:pStyle w:val="berschrift3"/>
      </w:pPr>
      <w:bookmarkStart w:id="6542" w:name="_Toc229830018"/>
      <w:bookmarkStart w:id="6543" w:name="_Toc229927125"/>
      <w:bookmarkStart w:id="6544" w:name="_Toc229945129"/>
      <w:bookmarkStart w:id="6545" w:name="_Toc229948916"/>
      <w:bookmarkStart w:id="6546" w:name="_Toc229955543"/>
      <w:bookmarkStart w:id="6547" w:name="_Toc229958698"/>
      <w:bookmarkStart w:id="6548" w:name="_Toc229963503"/>
      <w:r w:rsidRPr="00AF05A5">
        <w:t xml:space="preserve">Endnoten und Quellen zu Kapitel </w:t>
      </w:r>
      <w:r>
        <w:t>98</w:t>
      </w:r>
      <w:bookmarkEnd w:id="6542"/>
      <w:bookmarkEnd w:id="6543"/>
      <w:bookmarkEnd w:id="6544"/>
      <w:bookmarkEnd w:id="6545"/>
      <w:bookmarkEnd w:id="6546"/>
      <w:bookmarkEnd w:id="6547"/>
      <w:bookmarkEnd w:id="6548"/>
    </w:p>
    <w:p w14:paraId="541DF941" w14:textId="77777777" w:rsidR="00AF05A5" w:rsidRPr="00AF05A5" w:rsidRDefault="00AF05A5" w:rsidP="00AF05A5">
      <w:pPr>
        <w:rPr>
          <w:b/>
          <w:bCs/>
        </w:rPr>
      </w:pPr>
      <w:r w:rsidRPr="00AF05A5">
        <w:rPr>
          <w:b/>
          <w:bCs/>
        </w:rPr>
        <w:t>Interne WÖk-Quellen</w:t>
      </w:r>
    </w:p>
    <w:p w14:paraId="1CF00B1B" w14:textId="77777777" w:rsidR="00AF05A5" w:rsidRPr="00AF05A5" w:rsidRDefault="00AF05A5" w:rsidP="00AF05A5">
      <w:r w:rsidRPr="00AF05A5">
        <w:t>[I-K98-1] Weber, Natalie: Die neue Ordnung des Wohlstands, Arbeitsfassung 2026, Kapitel zum Umsetzungspfad und zur Pilotierung. Grundlage für die Definition von Pilotierung als zeitlich, sachlich und räumlich begrenzte Erprobung einer Wirkungslogik sowie für den Grundsatz, dass die Wirkungsökonomie ambitioniert im Ziel und pragmatisch im Anfang ist.</w:t>
      </w:r>
    </w:p>
    <w:p w14:paraId="3FE6D224" w14:textId="77777777" w:rsidR="00AF05A5" w:rsidRPr="00AF05A5" w:rsidRDefault="00AF05A5" w:rsidP="00AF05A5">
      <w:r w:rsidRPr="00AF05A5">
        <w:t>[I-K98-2] Weber, Natalie: Grundlagenpapier Wirkungsökonomie WÖk, 2025, Abschnitt „Praxisbeispiele und erste Ansätze“. Grundlage für Pilotprojekte und Best Practices als Lernräume der Wirkungsökonomie sowie für Social Impact Bonds, Wirkungshaushalte, Kreislaufwirtschaftsprojekte und wirkungsorientierte Umsetzungsfelder.</w:t>
      </w:r>
    </w:p>
    <w:p w14:paraId="151885EC" w14:textId="77777777" w:rsidR="00AF05A5" w:rsidRPr="00AF05A5" w:rsidRDefault="00AF05A5" w:rsidP="00AF05A5">
      <w:r w:rsidRPr="00AF05A5">
        <w:t>[I-K98-3] Weber, Natalie: Grundlagenpapier Wirkungsökonomie WÖk, 2025, Abschnitt „Umsetzung und Transformation“. Grundlage für gesetzliche Rahmenbedingungen, regulatorische Anreize, Institutionalisierung, neue Werte und Narrative, Kompetenzaufbau, organisatorische Innovation, Netzwerke, Co-Creation-Plattformen und agile Organisationsformen als Umsetzungselemente.</w:t>
      </w:r>
    </w:p>
    <w:p w14:paraId="68D67637" w14:textId="77777777" w:rsidR="00AF05A5" w:rsidRPr="00AF05A5" w:rsidRDefault="00AF05A5" w:rsidP="00AF05A5">
      <w:r w:rsidRPr="00AF05A5">
        <w:t>[I-K98-4] Weber, Natalie: Die neue Ordnung des Wohlstands, Arbeitsfassung 2026, Kapitel zum Wirkungshaushalt. Grundlage für die Abgrenzung von klassischer Haushaltsbuchung und wirkungsorientierter Zukunftssteuerung sowie für die These, dass ein Wirkungshaushalt Prävention, Krisenkosten, Risiko, Langzeitfolgen, Verteilungswirkung, Resilienz und demokratische Rückkopplung sichtbar macht.</w:t>
      </w:r>
    </w:p>
    <w:p w14:paraId="068200C3" w14:textId="77777777" w:rsidR="00AF05A5" w:rsidRPr="00AF05A5" w:rsidRDefault="00AF05A5" w:rsidP="00AF05A5">
      <w:r w:rsidRPr="00AF05A5">
        <w:t>[I-K98-5] Weber, Natalie: Die neue Ordnung des Wohlstands, Arbeitsfassung 2026, Abschnitt zu SDG-Haushalten. Grundlage für die Einordnung von SDG-Haushalten als wichtiger Zwischenschritt zum Wirkungshaushalt, aber auch für ihre Grenzen: SDG-Zuordnung kann Mittel etikettieren, ohne Wirkung zu beweisen, Nebenwirkungen ausblenden und demokratische sowie digitale Systemrisiken nicht vollständig abbilden.</w:t>
      </w:r>
    </w:p>
    <w:p w14:paraId="4463F814" w14:textId="77777777" w:rsidR="00AF05A5" w:rsidRPr="00AF05A5" w:rsidRDefault="00AF05A5" w:rsidP="00AF05A5">
      <w:r w:rsidRPr="00AF05A5">
        <w:t>[I-K98-6] Weber, Natalie: WP_Produkte, 2025. Grundlage für Produktdaten, Produktscorecards, digitale Produktpässe, Produktwirkung, ehrliche Preise und den Wettbewerb um bessere Wirkung statt um den niedrigsten Preis.</w:t>
      </w:r>
    </w:p>
    <w:p w14:paraId="4A30FCCB" w14:textId="77777777" w:rsidR="00AF05A5" w:rsidRPr="00AF05A5" w:rsidRDefault="00AF05A5" w:rsidP="00AF05A5">
      <w:r w:rsidRPr="00AF05A5">
        <w:t xml:space="preserve">[I-K98-7] Weber, Natalie: Wenn Maschinen arbeiten: Warum wir ein neues System brauchen, 2025. Grundlage für Pilotprojekte zu Wirkungssteuer, WUStG, Wirkungsfonds, </w:t>
      </w:r>
      <w:r w:rsidRPr="00AF05A5">
        <w:lastRenderedPageBreak/>
        <w:t>Energie, Ernährung, Textil und Bau sowie für die Einführung der Wirkungsökonomie über Testphasen und Übergangslogik.</w:t>
      </w:r>
    </w:p>
    <w:p w14:paraId="545ED64E" w14:textId="77777777" w:rsidR="00AF05A5" w:rsidRPr="00AF05A5" w:rsidRDefault="00AF05A5" w:rsidP="00AF05A5">
      <w:r w:rsidRPr="00AF05A5">
        <w:t>[I-K98-8] Weber, Natalie: Grundlagenpapier Wirkungsökonomie WÖk, 2025, Abschnitt Governance, Wirkungstransparenz und partizipative Steuerung. Grundlage für öffentliche Wirkungsdaten, partizipative Governance, offene Wirkungsplattformen, Missbrauchsschutz, Schutz vor Wirkungssimulation und Machtkonzentration.</w:t>
      </w:r>
    </w:p>
    <w:p w14:paraId="55505104" w14:textId="77777777" w:rsidR="00AF05A5" w:rsidRPr="00AF05A5" w:rsidRDefault="00AF05A5" w:rsidP="00AF05A5">
      <w:pPr>
        <w:rPr>
          <w:b/>
          <w:bCs/>
        </w:rPr>
      </w:pPr>
      <w:r w:rsidRPr="00AF05A5">
        <w:rPr>
          <w:b/>
          <w:bCs/>
        </w:rPr>
        <w:t>Externe Quellen</w:t>
      </w:r>
    </w:p>
    <w:p w14:paraId="0540E8C3" w14:textId="77777777" w:rsidR="00AF05A5" w:rsidRPr="00AF05A5" w:rsidRDefault="00AF05A5" w:rsidP="00AF05A5">
      <w:r w:rsidRPr="00AF05A5">
        <w:t>[E-K98-1] Stadt Mannheim: Das Modell Mannheim. Informationen zur neuen Haushaltsaufstellung entlang der Gesamtstrategie und den sieben strategischen Zielen Mannheims. Bezugspunkt für Mannheim als frühes Beispiel wirkungsorientierter kommunaler Steuerung: Ziele beschreiben, Zielerreichung messen, messbare Ergebnisse als Grundlage von Ressourcenzuweisung und Verwaltung als lernende Organisation.</w:t>
      </w:r>
    </w:p>
    <w:p w14:paraId="262E404E" w14:textId="18F68DDC" w:rsidR="00AF05A5" w:rsidRPr="00AF05A5" w:rsidRDefault="00AF05A5" w:rsidP="00AF05A5">
      <w:r w:rsidRPr="00AF05A5">
        <w:t>[E-K98-2] Stadt Mannheim: Leitbild Mannheim 2030. Bezugspunkt für die lokale Umsetzung der Agenda 2030 und der 17 SDGs, die Beteiligung von über 2.500 Mannheimer:innen und Akteuren, das Leitbild Mannheim 2030 sowie dessen Funktion als Grundlage des aktuellen Haushalts. (</w:t>
      </w:r>
      <w:r w:rsidR="005E565E" w:rsidRPr="00295A59">
        <w:t>https://www.mannheim.de/de/stadt-gestalten/leitbild-mannheim-2030</w:t>
      </w:r>
      <w:r w:rsidRPr="00AF05A5">
        <w:t>)</w:t>
      </w:r>
    </w:p>
    <w:p w14:paraId="5765C468" w14:textId="7E930B8A" w:rsidR="00AF05A5" w:rsidRPr="00AF05A5" w:rsidRDefault="00AF05A5" w:rsidP="00AF05A5">
      <w:r w:rsidRPr="00AF05A5">
        <w:t>[E-K98-3] Umweltbundesamt: Green Budgeting - Abschlussbericht, 2026. Bezugspunkt für Mannheim als Beispiel einer Verwaltung, die seit 2016 vollständig auf wirkungsorientierte Steuerung umgestellt wurde, mit Wirkungskennzahlen zu Auswirkungen von Verwaltungsleistungen auf Gesellschaft und Umwelt sowie ex ante berücksichtigten Wirkungszielen in Beschlussvorlagen. (</w:t>
      </w:r>
      <w:r w:rsidR="005E565E" w:rsidRPr="00295A59">
        <w:t>https://www.umweltbundesamt.de/system/files/medien/11850/publikationen/2026-04/36_2026_TEXTE.pdf</w:t>
      </w:r>
      <w:r w:rsidRPr="00AF05A5">
        <w:t>)</w:t>
      </w:r>
    </w:p>
    <w:p w14:paraId="762C9BF9" w14:textId="73FF5DB8" w:rsidR="00AF05A5" w:rsidRPr="00AF05A5" w:rsidRDefault="00C46C36" w:rsidP="00C46C36">
      <w:r>
        <w:t>[E-K98-4] Bertelsmann Stiftung / SKEW / Engagement Global: Wirkungsorientiertes Nachhaltigkeitsmanagement in Kommunen, 2020. Bezugspunkt für Kommunen als Schlüsselakteure der lokalen Umsetzung der Agenda 2030, für SDG-orientierte Nachhaltigkeitssteuerung, messbare und überprüfbare Nachhaltigkeit sowie die Bedeutung von Indikatoren im kommunalen Nachhaltigkeitsmanagement. United Nations - 2030 Agenda: https://sdgs.un.org/2030agenda</w:t>
      </w:r>
    </w:p>
    <w:p w14:paraId="0A551FFC" w14:textId="77777777" w:rsidR="00A438A4" w:rsidRPr="00A438A4" w:rsidRDefault="00A438A4" w:rsidP="00A438A4">
      <w:pPr>
        <w:pStyle w:val="berschrift2"/>
      </w:pPr>
      <w:bookmarkStart w:id="6549" w:name="_Toc229830019"/>
      <w:bookmarkStart w:id="6550" w:name="_Toc229927126"/>
      <w:bookmarkStart w:id="6551" w:name="_Toc229945130"/>
      <w:bookmarkStart w:id="6552" w:name="_Toc229948917"/>
      <w:bookmarkStart w:id="6553" w:name="_Toc229955544"/>
      <w:bookmarkStart w:id="6554" w:name="_Toc229958699"/>
      <w:bookmarkStart w:id="6555" w:name="_Toc229963504"/>
      <w:r w:rsidRPr="00A438A4">
        <w:t>Kapitel 99 - Wirkungsökonomie im Alltag</w:t>
      </w:r>
      <w:bookmarkEnd w:id="6549"/>
      <w:bookmarkEnd w:id="6550"/>
      <w:bookmarkEnd w:id="6551"/>
      <w:bookmarkEnd w:id="6552"/>
      <w:bookmarkEnd w:id="6553"/>
      <w:bookmarkEnd w:id="6554"/>
      <w:bookmarkEnd w:id="6555"/>
    </w:p>
    <w:p w14:paraId="7EB8BCCB" w14:textId="77777777" w:rsidR="00A438A4" w:rsidRPr="00A438A4" w:rsidRDefault="00A438A4" w:rsidP="00A438A4">
      <w:r w:rsidRPr="00A438A4">
        <w:t>Kapitel 98 hat Pilotprojekte als Lernräume beschrieben. Dort wird die Wirkungsökonomie getestet: an Produkten, in Kommunen, in Unternehmen, in Wirkungsfonds und Datenräumen. Kapitel 99 fragt nun, wie dieser Steuerungswechsel im Alltag spürbar wird.</w:t>
      </w:r>
    </w:p>
    <w:p w14:paraId="102FA512" w14:textId="77777777" w:rsidR="00A438A4" w:rsidRPr="00A438A4" w:rsidRDefault="00A438A4" w:rsidP="00A438A4">
      <w:r w:rsidRPr="00A438A4">
        <w:lastRenderedPageBreak/>
        <w:t>Wirkung entsteht nicht nur in Gesetzen, Scorecards, Datenräumen, Kapitalmärkten oder globalen Institutionen. Wirkung entsteht dort, wo Menschen leben: beim Einkaufen, Arbeiten, Wohnen, Heizen, Essen, Pflegen, Fahren, Lernen, Sprechen, Wählen, Teilen, Widersprechen, Reparieren, Unterstützen und Zusammenleben [I-K99-1].</w:t>
      </w:r>
    </w:p>
    <w:p w14:paraId="0EDC579E" w14:textId="77777777" w:rsidR="00A438A4" w:rsidRPr="00A438A4" w:rsidRDefault="00A438A4" w:rsidP="00A438A4">
      <w:r w:rsidRPr="00A438A4">
        <w:t>Alltag ist der Ort, an dem eine Wirtschaftsordnung entweder glaubwürdig wird oder scheitert.</w:t>
      </w:r>
    </w:p>
    <w:p w14:paraId="361A0517" w14:textId="77777777" w:rsidR="00A438A4" w:rsidRPr="00A438A4" w:rsidRDefault="00A438A4" w:rsidP="00A438A4">
      <w:r w:rsidRPr="00A438A4">
        <w:t>Wenn die Wirkungsökonomie nur in Fachkapiteln, Steuerlogiken, Produktpässen oder Unternehmensprozessen existiert, bleibt sie abstrakt. Sie muss im Alltag erfahrbar werden: nicht als moralische Überforderung, nicht als neues Schuldgefühl, nicht als ständige Selbstoptimierung, sondern als bessere Ordnung der Bedingungen.</w:t>
      </w:r>
    </w:p>
    <w:p w14:paraId="1F422224" w14:textId="77777777" w:rsidR="00A438A4" w:rsidRPr="00A438A4" w:rsidRDefault="00A438A4" w:rsidP="00A438A4">
      <w:r w:rsidRPr="00A438A4">
        <w:t>Die Wirkungsökonomie verändert Alltag nicht durch moralische Überforderung, sondern dadurch, dass bessere Wirkung leichter, sichtbarer, bezahlbarer und selbstverständlicher wird [I-K99-2; I-K99-6].</w:t>
      </w:r>
    </w:p>
    <w:p w14:paraId="4724904D" w14:textId="77777777" w:rsidR="00A438A4" w:rsidRPr="00A438A4" w:rsidRDefault="00A438A4" w:rsidP="00A438A4">
      <w:pPr>
        <w:pStyle w:val="berschrift3"/>
      </w:pPr>
      <w:bookmarkStart w:id="6556" w:name="_Toc229830020"/>
      <w:bookmarkStart w:id="6557" w:name="_Toc229927127"/>
      <w:bookmarkStart w:id="6558" w:name="_Toc229945131"/>
      <w:bookmarkStart w:id="6559" w:name="_Toc229948918"/>
      <w:bookmarkStart w:id="6560" w:name="_Toc229955545"/>
      <w:bookmarkStart w:id="6561" w:name="_Toc229958700"/>
      <w:bookmarkStart w:id="6562" w:name="_Toc229963505"/>
      <w:r w:rsidRPr="00A438A4">
        <w:t>99.1 Konsum</w:t>
      </w:r>
      <w:bookmarkEnd w:id="6556"/>
      <w:bookmarkEnd w:id="6557"/>
      <w:bookmarkEnd w:id="6558"/>
      <w:bookmarkEnd w:id="6559"/>
      <w:bookmarkEnd w:id="6560"/>
      <w:bookmarkEnd w:id="6561"/>
      <w:bookmarkEnd w:id="6562"/>
    </w:p>
    <w:p w14:paraId="60C0AFEA" w14:textId="77777777" w:rsidR="00A438A4" w:rsidRPr="00A438A4" w:rsidRDefault="00A438A4" w:rsidP="00A438A4">
      <w:r w:rsidRPr="00A438A4">
        <w:t>Konsum ist Wirkung. Aber Konsument:innen sind nicht die Hauptverantwortlichen für Systemfehler.</w:t>
      </w:r>
    </w:p>
    <w:p w14:paraId="5B298AF5" w14:textId="77777777" w:rsidR="00A438A4" w:rsidRPr="00A438A4" w:rsidRDefault="00A438A4" w:rsidP="00A438A4">
      <w:r w:rsidRPr="00A438A4">
        <w:t>Dieser Satz ist die Schutzlinie des Kapitels. In der alten Nachhaltigkeitslogik wurde Verantwortung zu häufig am Ende der Kette abgeladen: Menschen sollten nachhaltiger kaufen, fairer vergleichen, Lieferketten recherchieren, Klimabilanzen verstehen, Siegel prüfen, regionale Herkunft bewerten, Verpackungen einordnen, Wasserstress erkennen, Arbeitsbedingungen mitdenken und zugleich auf ihr Haushaltsbudget achten.</w:t>
      </w:r>
    </w:p>
    <w:p w14:paraId="63C4C8DF" w14:textId="77777777" w:rsidR="00A438A4" w:rsidRPr="00A438A4" w:rsidRDefault="00A438A4" w:rsidP="00A438A4">
      <w:r w:rsidRPr="00A438A4">
        <w:t>Das ist keine Freiheit. Das ist Überforderung.</w:t>
      </w:r>
    </w:p>
    <w:p w14:paraId="0F5AF41F" w14:textId="77777777" w:rsidR="00A438A4" w:rsidRPr="00A438A4" w:rsidRDefault="00A438A4" w:rsidP="00A438A4">
      <w:r w:rsidRPr="00A438A4">
        <w:t>Ein Mensch am Regal kann nicht die gesamte Weltbilanz eines Produkts rekonstruieren. Er kann nicht wissen, ob ein T-Shirt unter guten Arbeitsbedingungen entstand, wie viel Wasser im Baumwollanbau verbraucht wurde, welche Chemikalien beim Färben eingesetzt wurden, welche Transportwege dahinterliegen, welche Löhne gezahlt wurden, ob das Produkt reparierbar, kreislauffähig, langlebig oder toxisch ist. Ein Mensch kann nicht bei jedem Einkauf Lieferkettenprüfer:in, Klimarechner:in, Menschenrechtsauditor:in und Produktdatenanalyst:in sein [I-K99-2; E-K99-2].</w:t>
      </w:r>
    </w:p>
    <w:p w14:paraId="2F540C53" w14:textId="77777777" w:rsidR="00A438A4" w:rsidRPr="00A438A4" w:rsidRDefault="00A438A4" w:rsidP="00A438A4">
      <w:r w:rsidRPr="00A438A4">
        <w:t>Die Wirkungsökonomie verlagert diese Verantwortung deshalb in die Systemarchitektur. Produktdaten, WÖk-IDs, Scorecards, digitale Produktpässe, Benchmarks, Prüfstatus, Wirkungsdatenräume, öffentliche Beschaffung, Kapitalprüfung und Preisrückkopplung sollen dafür sorgen, dass Wirkung sichtbar wird, bevor die einzelne Kaufentscheidung moralisch überladen wird. Verbraucherinformation soll Orientierung geben, nicht beschämen [I-K99-6; E-K99-1; E-K99-2].</w:t>
      </w:r>
    </w:p>
    <w:p w14:paraId="4669956F" w14:textId="77777777" w:rsidR="00A438A4" w:rsidRPr="00A438A4" w:rsidRDefault="00A438A4" w:rsidP="00A438A4">
      <w:r w:rsidRPr="00A438A4">
        <w:t>Das Ziel ist nicht der perfekte Konsument. Das Ziel ist ein Markt, in dem bessere Wirkung strukturell leichter wird.</w:t>
      </w:r>
    </w:p>
    <w:p w14:paraId="5B968F86" w14:textId="77777777" w:rsidR="00A438A4" w:rsidRPr="00A438A4" w:rsidRDefault="00A438A4" w:rsidP="00A438A4">
      <w:r w:rsidRPr="00A438A4">
        <w:lastRenderedPageBreak/>
        <w:t>Konsum wird wirkungsökonomisch durch vier Elemente verändert.</w:t>
      </w:r>
    </w:p>
    <w:p w14:paraId="3A0CFD78" w14:textId="77777777" w:rsidR="00A438A4" w:rsidRPr="00A438A4" w:rsidRDefault="00A438A4" w:rsidP="00A438A4">
      <w:r w:rsidRPr="00A438A4">
        <w:t>Erstens braucht es verständliche Information. Menschen sollen erkennen können, ob ein Produkt hohe positive Wirkung, neutrale Wirkung, ambivalente Wirkung oder erhebliche negative Wirkung aufweist. Diese Information muss einfach genug sein, um alltagstauglich zu sein, und belastbar genug, um nicht zum Werbesiegel zu werden. Eine Produktscorecard ist keine Marketingfarbe. Sie ist die verdichtete Ausgabe geprüfter Produktdaten [I-K99-6; E-K99-1].</w:t>
      </w:r>
    </w:p>
    <w:p w14:paraId="1F64ACC1" w14:textId="77777777" w:rsidR="00A438A4" w:rsidRPr="00A438A4" w:rsidRDefault="00A438A4" w:rsidP="00A438A4">
      <w:r w:rsidRPr="00A438A4">
        <w:t>Zweitens braucht es ehrlichere Preise. Wenn ein Produkt Klima, Wasser, Gesundheit, Arbeit, Biodiversität oder Demokratie belastet, darf diese Wirkung nicht dauerhaft unsichtbar bleiben. Der Preis muss kein perfektes Welturteil sein. Aber er darf nicht so tun, als sei ein schädliches Produkt effizient, nur weil seine Schäden anderswo entstehen [I-K99-2; I-K99-6].</w:t>
      </w:r>
    </w:p>
    <w:p w14:paraId="74441884" w14:textId="77777777" w:rsidR="00A438A4" w:rsidRPr="00A438A4" w:rsidRDefault="00A438A4" w:rsidP="00A438A4">
      <w:r w:rsidRPr="00A438A4">
        <w:t>Drittens braucht es soziale Entlastung. Ehrlichere Preise dürfen nicht bedeuten, dass Menschen mit wenig Einkommen schlechter leben. Die Wirkungsökonomie ist keine Preissteigerungsökonomie. Sie ist eine Umlenkungsökonomie. Negative Wirkung wird belastet, positive Wirkung entlastet, und die entstehenden Spielräume müssen genutzt werden, damit gute Wirkung bezahlbar wird [I-K99-2; I-K99-4].</w:t>
      </w:r>
    </w:p>
    <w:p w14:paraId="736D66D4" w14:textId="77777777" w:rsidR="00A438A4" w:rsidRPr="00A438A4" w:rsidRDefault="00A438A4" w:rsidP="00A438A4">
      <w:r w:rsidRPr="00A438A4">
        <w:t>Viertens braucht es bessere Infrastruktur. Menschen können nur dann wirkungsvoll konsumieren, wenn Alternativen verfügbar sind: bezahlbare gute Lebensmittel, erreichbare Mobilität, reparierbare Geräte, sichere Wohnungen, erneuerbare Energie, lokale Angebote, transparente Produktinformationen und öffentliche Räume [I-K99-4; I-K99-8].</w:t>
      </w:r>
    </w:p>
    <w:p w14:paraId="470EBBFD" w14:textId="77777777" w:rsidR="00A438A4" w:rsidRPr="00A438A4" w:rsidRDefault="00A438A4" w:rsidP="00A438A4">
      <w:r w:rsidRPr="00A438A4">
        <w:t>Die Kaufkraftlogik ist zentral. Nachhaltigere oder wirkungspositivere Produkte dürfen nicht dauerhaft nur für Wohlhabende zugänglich sein. Sonst würde die Wirkungsökonomie soziale Ungleichheit verstärken und sich selbst widersprechen. Ein regionaler oder wirkungspositiver Apfel darf nicht zur moralischen Premiumware werden, während der wirkungsschwächere Apfel wegen unsichtbarer Folgekosten billig bleibt. Eine biologische oder tierwohlgerechtere Milch darf nicht dauerhaft nur für Haushalte mit hohem Einkommen selbstverständlich sein, während Massenproduktion durch ausgeblendete Wirkungen den Preisvorteil behält [I-K99-2; I-K99-6].</w:t>
      </w:r>
    </w:p>
    <w:p w14:paraId="1B4EC52F" w14:textId="77777777" w:rsidR="00A438A4" w:rsidRPr="00A438A4" w:rsidRDefault="00A438A4" w:rsidP="00A438A4">
      <w:r w:rsidRPr="00A438A4">
        <w:t>Die Wirkungsökonomie muss daher zwei Bewegungen gleichzeitig organisieren: Schädlichere Wirkung verliert ihren künstlichen Preisvorteil. Bessere Wirkung wird durch Entlastung, Rückverteilung, Infrastruktur, Skalierung und Markttransformation zugänglicher.</w:t>
      </w:r>
    </w:p>
    <w:p w14:paraId="37EF619C" w14:textId="77777777" w:rsidR="00A438A4" w:rsidRPr="00A438A4" w:rsidRDefault="00A438A4" w:rsidP="00A438A4">
      <w:r w:rsidRPr="00A438A4">
        <w:t xml:space="preserve">Das kann über verschiedene Instrumente geschehen: Bonus-Malus-Logiken, Wirkungspunkte, gezielte Entlastungen, Rückverteilung, öffentliche Beschaffung, Wirkungseinkommen, kommunale Infrastruktur, Preisrückkopplung, geringere Risikokosten, bessere Finanzierung, Lieferantenentwicklung und Markttransformation. </w:t>
      </w:r>
      <w:r w:rsidRPr="00A438A4">
        <w:lastRenderedPageBreak/>
        <w:t>Diese Instrumente werden hier nicht technisch ausgearbeitet. Entscheidend ist der Alltagseffekt: Gute Wirkung soll nicht als teure Ausnahme erscheinen, sondern zur normalen, bezahlbaren und leicht erkennbaren Option werden [I-K99-4; I-K99-6].</w:t>
      </w:r>
    </w:p>
    <w:p w14:paraId="758066B9" w14:textId="77777777" w:rsidR="00A438A4" w:rsidRPr="00A438A4" w:rsidRDefault="00A438A4" w:rsidP="00A438A4">
      <w:r w:rsidRPr="00A438A4">
        <w:t>Wirkungspunkte oder Bonuslogiken können Orientierung bieten. Sie dürfen aber niemals zu einer Social-Credit-Logik werden. Bewertet werden nicht Menschen als moralische Personen. Bewertet werden Produkte, Strukturen, Entscheidungen, Unternehmen, Projekte und Wirkungsträger. Ein Mensch soll nicht für seine private Lebensführung gescort werden. Er soll bessere Informationen, bessere Preise und bessere Möglichkeiten erhalten [I-K99-5; I-K99-8].</w:t>
      </w:r>
    </w:p>
    <w:p w14:paraId="59F1CB3B" w14:textId="77777777" w:rsidR="00A438A4" w:rsidRPr="00A438A4" w:rsidRDefault="00A438A4" w:rsidP="00A438A4">
      <w:r w:rsidRPr="00A438A4">
        <w:t>Konsum ohne Beschämung heißt daher: Menschen sollen wissen, was wirkt. Sie sollen bessere Optionen haben. Sie sollen nicht allein tragen, was das System falsch organisiert. Sie sollen nicht moralisch erniedrigt werden, wenn Einkommen, Infrastruktur oder Verfügbarkeit ihre Wahl begrenzen.</w:t>
      </w:r>
    </w:p>
    <w:p w14:paraId="2C0E7239" w14:textId="77777777" w:rsidR="00A438A4" w:rsidRPr="00A438A4" w:rsidRDefault="00A438A4" w:rsidP="00A438A4">
      <w:r w:rsidRPr="00A438A4">
        <w:t>Konsum wird in der Wirkungsökonomie nicht entpolitisiert. Er wird entmoralisiert und systemisch neu geordnet.</w:t>
      </w:r>
    </w:p>
    <w:p w14:paraId="4140BBBD" w14:textId="77777777" w:rsidR="00A438A4" w:rsidRPr="00A438A4" w:rsidRDefault="00A438A4" w:rsidP="00A438A4">
      <w:pPr>
        <w:pStyle w:val="berschrift3"/>
      </w:pPr>
      <w:bookmarkStart w:id="6563" w:name="_Toc229830021"/>
      <w:bookmarkStart w:id="6564" w:name="_Toc229927128"/>
      <w:bookmarkStart w:id="6565" w:name="_Toc229945132"/>
      <w:bookmarkStart w:id="6566" w:name="_Toc229948919"/>
      <w:bookmarkStart w:id="6567" w:name="_Toc229955546"/>
      <w:bookmarkStart w:id="6568" w:name="_Toc229958701"/>
      <w:bookmarkStart w:id="6569" w:name="_Toc229963506"/>
      <w:r w:rsidRPr="00A438A4">
        <w:t>99.2 Arbeit</w:t>
      </w:r>
      <w:bookmarkEnd w:id="6563"/>
      <w:bookmarkEnd w:id="6564"/>
      <w:bookmarkEnd w:id="6565"/>
      <w:bookmarkEnd w:id="6566"/>
      <w:bookmarkEnd w:id="6567"/>
      <w:bookmarkEnd w:id="6568"/>
      <w:bookmarkEnd w:id="6569"/>
    </w:p>
    <w:p w14:paraId="6B6F22FD" w14:textId="77777777" w:rsidR="00A438A4" w:rsidRPr="00A438A4" w:rsidRDefault="00A438A4" w:rsidP="00A438A4">
      <w:r w:rsidRPr="00A438A4">
        <w:t>Arbeit ist mehr als Erwerbsarbeit.</w:t>
      </w:r>
    </w:p>
    <w:p w14:paraId="219E423E" w14:textId="77777777" w:rsidR="00A438A4" w:rsidRPr="00A438A4" w:rsidRDefault="00A438A4" w:rsidP="00A438A4">
      <w:r w:rsidRPr="00A438A4">
        <w:t>Die alte Ordnung hat Arbeit stark über Lohn, Beschäftigung, Produktivität, Arbeitszeit und Steuerbasis gelesen. Wer Erwerbsarbeit leistet, erhält Einkommen, zahlt Steuern, sammelt Rentenansprüche und gilt als ökonomisch leistungsfähig. Diese Logik war lange tragend. Sie wird brüchig [I-K99-3; I-K99-7].</w:t>
      </w:r>
    </w:p>
    <w:p w14:paraId="4F600171" w14:textId="77777777" w:rsidR="00A438A4" w:rsidRPr="00A438A4" w:rsidRDefault="00A438A4" w:rsidP="00A438A4">
      <w:r w:rsidRPr="00A438A4">
        <w:t>Automatisierung, KI und Robotik verändern produktive Leistung. Maschinen können immer mehr Aufgaben übernehmen, die früher menschliche Erwerbsarbeit waren. Gleichzeitig bleiben viele Formen gesellschaftlicher Wirkleistung schlecht bezahlt oder unsichtbar: Pflege, Erziehung, Bildung, Prävention, Nachbarschaft, emotionale Stabilisierung, demokratisches Engagement, Konfliktvermittlung, kulturelle Teilhabe, Umweltpflege, Ehrenamt und Gemeinwesenarbeit [I-K99-3; I-K99-7; E-K99-3; E-K99-4].</w:t>
      </w:r>
    </w:p>
    <w:p w14:paraId="31241961" w14:textId="77777777" w:rsidR="00A438A4" w:rsidRPr="00A438A4" w:rsidRDefault="00A438A4" w:rsidP="00A438A4">
      <w:r w:rsidRPr="00A438A4">
        <w:t>Die Wirkungsökonomie definiert Leistung deshalb neu. Leistung ist nicht einfach, was bezahlt wird. Leistung ist nicht einfach, was viel Zeit kostet. Leistung ist nicht einfach, was Wachstum erzeugt. Leistung ist das, was positive Zustandsveränderung erzeugt [I-K99-3].</w:t>
      </w:r>
    </w:p>
    <w:p w14:paraId="50EE6319" w14:textId="77777777" w:rsidR="00A438A4" w:rsidRPr="00A438A4" w:rsidRDefault="00A438A4" w:rsidP="00A438A4">
      <w:r w:rsidRPr="00A438A4">
        <w:t>Diese Neudefinition verändert den Alltag der Arbeit.</w:t>
      </w:r>
    </w:p>
    <w:p w14:paraId="645C8D26" w14:textId="77777777" w:rsidR="00A438A4" w:rsidRPr="00A438A4" w:rsidRDefault="00A438A4" w:rsidP="00A438A4">
      <w:r w:rsidRPr="00A438A4">
        <w:t xml:space="preserve">Eine Pflegekraft leistet nicht weniger als ein Investmentbanker, nur weil der Markt sie schlechter bezahlt. Eine Erzieherin leistet nicht weniger als ein Manager, nur weil ihr Einkommen geringer ist. Ein Mensch, der Angehörige pflegt, Nachbarschaft stabilisiert, Kinder begleitet, Vereinsarbeit leistet, demokratische Konflikte moderiert oder </w:t>
      </w:r>
      <w:r w:rsidRPr="00A438A4">
        <w:lastRenderedPageBreak/>
        <w:t>Menschen aus Einsamkeit holt, erzeugt Wirkung, auch wenn diese Wirkung nicht vollständig in Lohn, BIP oder Steueraufkommen erscheint [I-K99-3; E-K99-3].</w:t>
      </w:r>
    </w:p>
    <w:p w14:paraId="4D9FC731" w14:textId="77777777" w:rsidR="00A438A4" w:rsidRPr="00A438A4" w:rsidRDefault="00A438A4" w:rsidP="00A438A4">
      <w:r w:rsidRPr="00A438A4">
        <w:t>Arbeit wird damit nicht romantisiert. Pflege kann überlasten. Care kann ausbeuten, wenn sie selbstverständlich erwartet wird. Ehrenamt kann Lücken füllen, die eigentlich Infrastruktur brauchen. Familienarbeit kann ungerecht verteilt sein. Die Wirkungsökonomie darf unsichtbare Arbeit nicht nur loben. Sie muss ihre Systembedingungen verändern [I-K99-3; E-K99-3].</w:t>
      </w:r>
    </w:p>
    <w:p w14:paraId="05A97B38" w14:textId="77777777" w:rsidR="00A438A4" w:rsidRPr="00A438A4" w:rsidRDefault="00A438A4" w:rsidP="00A438A4">
      <w:r w:rsidRPr="00A438A4">
        <w:t>Das geschieht über mehrere Ebenen.</w:t>
      </w:r>
    </w:p>
    <w:p w14:paraId="51E8D3B5" w14:textId="77777777" w:rsidR="00A438A4" w:rsidRPr="00A438A4" w:rsidRDefault="00A438A4" w:rsidP="00A438A4">
      <w:r w:rsidRPr="00A438A4">
        <w:t>Erstens: Anerkennung. Unsichtbare Wirkleistung muss begrifflich sichtbar werden. Wer Care, Bildung, Pflege, Prävention, Demokratie oder Gemeinwesen stabilisiert, leistet gesellschaftliche Wirkleistung [I-K99-3].</w:t>
      </w:r>
    </w:p>
    <w:p w14:paraId="6C0EA1B7" w14:textId="77777777" w:rsidR="00A438A4" w:rsidRPr="00A438A4" w:rsidRDefault="00A438A4" w:rsidP="00A438A4">
      <w:r w:rsidRPr="00A438A4">
        <w:t>Zweitens: Einkommen. Das Wirkungseinkommen aus den vorherigen Kapiteln schafft eine Verbindung zwischen Grunddividende, Markteinkommen und Wirkungsbonus. Es soll nicht Erwerbsarbeit abschaffen, sondern gesellschaftliche Wirkleistung anerkennen, die im Markt zu wenig zählt [I-K99-3; I-K99-7].</w:t>
      </w:r>
    </w:p>
    <w:p w14:paraId="085ED6F4" w14:textId="77777777" w:rsidR="00A438A4" w:rsidRPr="00A438A4" w:rsidRDefault="00A438A4" w:rsidP="00A438A4">
      <w:r w:rsidRPr="00A438A4">
        <w:t>Drittens: Rente. Die Wirkungsrente fragt nach Lebensleistung statt bloßer Erwerbsbiografie. Care, Pflege, Bildung, Gemeinwesen und Prävention müssen über Zeit anerkannt werden [I-K99-3].</w:t>
      </w:r>
    </w:p>
    <w:p w14:paraId="396910A7" w14:textId="77777777" w:rsidR="00A438A4" w:rsidRPr="00A438A4" w:rsidRDefault="00A438A4" w:rsidP="00A438A4">
      <w:r w:rsidRPr="00A438A4">
        <w:t>Viertens: Unternehmen. Arbeit im Unternehmen darf nicht nur nach Output, Effizienz und Kostensenkung bewertet werden. Wirkungsorientierte Unternehmensführung fragt auch nach Gesundheit, Sicherheit, Lernfähigkeit, Teilhabe, Arbeitsbedingungen, Sinn, Vertrauen und Transformation [I-K99-3; I-K99-5].</w:t>
      </w:r>
    </w:p>
    <w:p w14:paraId="0EB0B17C" w14:textId="77777777" w:rsidR="00A438A4" w:rsidRPr="00A438A4" w:rsidRDefault="00A438A4" w:rsidP="00A438A4">
      <w:r w:rsidRPr="00A438A4">
        <w:t>Fünftens: Automatisierungsdividende. Wenn Maschinen mehr produktive Leistung übernehmen, dürfen Produktivitätsgewinne nicht nur Kapitalrenditen erhöhen. Sie müssen in gesellschaftliche Wirkung zurückfließen: Bildung, Pflege, Gesundheit, ökologische Regeneration, Wirkungseinkommen, Arbeitszeitverkürzung, demokratische Räume und neue Formen sinnvoller Tätigkeit [I-K99-7; E-K99-4].</w:t>
      </w:r>
    </w:p>
    <w:p w14:paraId="2B959B38" w14:textId="77777777" w:rsidR="00A438A4" w:rsidRPr="00A438A4" w:rsidRDefault="00A438A4" w:rsidP="00A438A4">
      <w:r w:rsidRPr="00A438A4">
        <w:t>Im Alltag bedeutet das: Menschen müssen nicht mehr jede gesellschaftliche Anerkennung aus Erwerbsarbeit beziehen. Arbeit bleibt wichtig. Erwerbsarbeit bleibt wichtig. Aber sie wird nicht länger der einzige legitime Zugang zu Einkommen, Würde, Sinn und sozialer Sicherung.</w:t>
      </w:r>
    </w:p>
    <w:p w14:paraId="25707D86" w14:textId="77777777" w:rsidR="00A438A4" w:rsidRPr="00A438A4" w:rsidRDefault="00A438A4" w:rsidP="00A438A4">
      <w:r w:rsidRPr="00A438A4">
        <w:t>Das ist besonders wichtig für eine automatisierte Gesellschaft. Wenn Maschinen mehr Arbeit übernehmen, darf der Mensch nicht entwertet werden. Im Gegenteil: Dann wird noch wichtiger, welche Tätigkeiten nur Menschen leisten können - Beziehung, Urteilskraft, Fürsorge, Verantwortung, Resonanz, Kreativität, demokratischer Streit, Sinn, Mitgefühl und Kontextverständnis [I-K99-7].</w:t>
      </w:r>
    </w:p>
    <w:p w14:paraId="678C50C6" w14:textId="77777777" w:rsidR="00A438A4" w:rsidRPr="00A438A4" w:rsidRDefault="00A438A4" w:rsidP="00A438A4">
      <w:r w:rsidRPr="00A438A4">
        <w:lastRenderedPageBreak/>
        <w:t>Die Wirkungsökonomie befreit Arbeit nicht von Verantwortung. Sie befreit Leistung von einer zu engen Erwerbslogik.</w:t>
      </w:r>
    </w:p>
    <w:p w14:paraId="0D03A6A2" w14:textId="77777777" w:rsidR="00A438A4" w:rsidRPr="00A438A4" w:rsidRDefault="00A438A4" w:rsidP="00A438A4">
      <w:r w:rsidRPr="00A438A4">
        <w:t>Sie fragt im Alltag nicht nur: Womit verdienst du Geld?</w:t>
      </w:r>
    </w:p>
    <w:p w14:paraId="601C3B23" w14:textId="77777777" w:rsidR="00A438A4" w:rsidRPr="00A438A4" w:rsidRDefault="00A438A4" w:rsidP="00A438A4">
      <w:r w:rsidRPr="00A438A4">
        <w:t>Sie fragt: Welche Wirkung erzeugst du - für dich, andere, Gemeinwesen, Planet und Demokratie?</w:t>
      </w:r>
    </w:p>
    <w:p w14:paraId="3615A6F3" w14:textId="77777777" w:rsidR="00A438A4" w:rsidRPr="00A438A4" w:rsidRDefault="00A438A4" w:rsidP="00A438A4">
      <w:pPr>
        <w:pStyle w:val="berschrift3"/>
      </w:pPr>
      <w:bookmarkStart w:id="6570" w:name="_Toc229830022"/>
      <w:bookmarkStart w:id="6571" w:name="_Toc229927129"/>
      <w:bookmarkStart w:id="6572" w:name="_Toc229945133"/>
      <w:bookmarkStart w:id="6573" w:name="_Toc229948920"/>
      <w:bookmarkStart w:id="6574" w:name="_Toc229955547"/>
      <w:bookmarkStart w:id="6575" w:name="_Toc229958702"/>
      <w:bookmarkStart w:id="6576" w:name="_Toc229963507"/>
      <w:r w:rsidRPr="00A438A4">
        <w:t>99.3 Wohnen, Mobilität, Ernährung</w:t>
      </w:r>
      <w:bookmarkEnd w:id="6570"/>
      <w:bookmarkEnd w:id="6571"/>
      <w:bookmarkEnd w:id="6572"/>
      <w:bookmarkEnd w:id="6573"/>
      <w:bookmarkEnd w:id="6574"/>
      <w:bookmarkEnd w:id="6575"/>
      <w:bookmarkEnd w:id="6576"/>
    </w:p>
    <w:p w14:paraId="77B28E11" w14:textId="77777777" w:rsidR="00A438A4" w:rsidRPr="00A438A4" w:rsidRDefault="00A438A4" w:rsidP="00A438A4">
      <w:r w:rsidRPr="00A438A4">
        <w:t>Wohnen, Mobilität, Ernährung und Energie sind keine privaten Konsumfelder allein. Sie sind Grundbedingungen des Alltags [I-K99-4].</w:t>
      </w:r>
    </w:p>
    <w:p w14:paraId="1801218E" w14:textId="77777777" w:rsidR="00A438A4" w:rsidRPr="00A438A4" w:rsidRDefault="00A438A4" w:rsidP="00A438A4">
      <w:r w:rsidRPr="00A438A4">
        <w:t>Wer schlecht wohnt, lebt unsicherer. Wer Mobilität nicht nutzen kann, verliert Zugang. Wer sich nicht gesund ernähren kann, trägt Gesundheitsrisiken. Wer Energie nicht bezahlen kann, verliert Wärme, Licht, digitale Teilhabe und Sicherheit. Wer in einem Quartier ohne Nachbarschaft, Grün, Kultur, Pflege, Schule oder Nahversorgung lebt, erfährt Wirkung jeden Tag [I-K99-4; E-K99-5; E-K99-6; E-K99-7; E-K99-8].</w:t>
      </w:r>
    </w:p>
    <w:p w14:paraId="7E711654" w14:textId="77777777" w:rsidR="00A438A4" w:rsidRPr="00A438A4" w:rsidRDefault="00A438A4" w:rsidP="00A438A4">
      <w:r w:rsidRPr="00A438A4">
        <w:t>Darum gehören diese Felder in die Wirkungsökonomie des Alltags.</w:t>
      </w:r>
    </w:p>
    <w:p w14:paraId="53729B3C" w14:textId="77777777" w:rsidR="00A438A4" w:rsidRPr="00A438A4" w:rsidRDefault="00A438A4" w:rsidP="00A438A4">
      <w:r w:rsidRPr="00A438A4">
        <w:t>Wohnen ist nicht nur Immobilie. Wohnen ist Sicherheit, Bezahlbarkeit, Gesundheit, Energie, Nachbarschaft, Zugehörigkeit, Pflegefähigkeit, Kindheit, Bildung, Ruhe, Teilhabe und demokratische Stabilität. Ein Wohnungsmarkt, der Wohnraum primär als Renditeobjekt behandelt, erzeugt Wirkung: Verdrängung, Unsicherheit, Einsamkeit, Stress, Energiearmut, politische Wut, Segregation und Vertrauensverlust [I-K99-4; E-K99-5].</w:t>
      </w:r>
    </w:p>
    <w:p w14:paraId="6EBA3D43" w14:textId="77777777" w:rsidR="00A438A4" w:rsidRPr="00A438A4" w:rsidRDefault="00A438A4" w:rsidP="00A438A4">
      <w:r w:rsidRPr="00A438A4">
        <w:t>Wirkungsökonomisch muss Wohnen daher als Grundsystem gelesen werden. Eine Wohnung wirkt durch Miete, Lage, Energiebedarf, Luftqualität, Lärm, Barrierefreiheit, Grünzugang, Mobilitätsanbindung, Quartiersstruktur, Nachbarschaft und Eigentumslogik. Bezahlbarkeit ist kein weiches Sozialthema. Sie ist ein Wirkungsindikator. Wenn Menschen zu große Teile ihres Einkommens für Wohnen aufwenden müssen, sinken Gesundheit, Bildungschancen, Familienplanung, Konsummöglichkeiten, Teilhabe und Vertrauen [I-K99-4; E-K99-5].</w:t>
      </w:r>
    </w:p>
    <w:p w14:paraId="79CD25D4" w14:textId="77777777" w:rsidR="00A438A4" w:rsidRPr="00A438A4" w:rsidRDefault="00A438A4" w:rsidP="00A438A4">
      <w:r w:rsidRPr="00A438A4">
        <w:t xml:space="preserve">Mobilität ist ebenfalls mehr als Verkehr. Mobilität bedeutet Zugang: zu Arbeit, Bildung, Gesundheit, Kultur, Familie, Freundschaften, Natur, Pflege, Demokratie und Alltag. Ein Verkehrssystem wirkt auf Freiheit, Energie, </w:t>
      </w:r>
      <w:r w:rsidRPr="00A438A4">
        <w:rPr>
          <w:rFonts w:ascii="DejaVu Serif" w:hAnsi="DejaVu Serif" w:eastAsia="DejaVu Serif" w:cs="DejaVu Serif"/>
        </w:rPr>
        <w:t>Fläche</w:t>
      </w:r>
      <w:r w:rsidRPr="00A438A4">
        <w:t>, Klima, Luft, Lärm, Gesundheit, Sicherheit, Stadtqualität und soziale Teilhabe [I-K99-4; E-K99-6].</w:t>
      </w:r>
    </w:p>
    <w:p w14:paraId="4E3124D6" w14:textId="77777777" w:rsidR="00A438A4" w:rsidRPr="00A438A4" w:rsidRDefault="00A438A4" w:rsidP="00A438A4">
      <w:r w:rsidRPr="00A438A4">
        <w:t xml:space="preserve">Wirkungsökonomisch geht es daher nicht um eine moralische Rangliste von Verkehrsmitteln. Es geht um den Wirkungsraum: Welche Mobilität ermöglicht Freiheit mit möglichst geringer negativer Wirkung? Welche Infrastruktur macht gute Mobilität leicht? Wo braucht es Bahn, Bus, Rad, Fußwege, Sharing, Elektromobilität, Barrierefreiheit, ländliche Lösungen, digitale Zugänge oder Nahversorgung? Wo erzeugt </w:t>
      </w:r>
      <w:r w:rsidRPr="00A438A4">
        <w:lastRenderedPageBreak/>
      </w:r>
      <w:r w:rsidRPr="00A438A4">
        <w:t xml:space="preserve">Mobilität </w:t>
      </w:r>
      <w:r w:rsidRPr="00A438A4">
        <w:rPr>
          <w:rFonts w:ascii="DejaVu Serif" w:hAnsi="DejaVu Serif" w:eastAsia="DejaVu Serif" w:cs="DejaVu Serif"/>
        </w:rPr>
        <w:t>Flächenverbrauch</w:t>
      </w:r>
      <w:r w:rsidRPr="00A438A4">
        <w:t>, Lärm, Emissionen, Stress, Unfallrisiken oder Ausschluss? [I-K99-4; E-K99-6]</w:t>
      </w:r>
    </w:p>
    <w:p w14:paraId="4E5EF218" w14:textId="77777777" w:rsidR="00A438A4" w:rsidRPr="00A438A4" w:rsidRDefault="00A438A4" w:rsidP="00A438A4">
      <w:r w:rsidRPr="00A438A4">
        <w:t>Ernährung ist mehr als Geschmack und Preis. Ernährung wirkt auf Gesundheit, Boden, Wasser, Biodiversität, Landwirtschaft, Arbeit, Tierwohl, regionale Wertschöpfung, Lieferketten, Klima und Kultur. Die Wirkungsökonomie macht daraus keine Ernährungslehre. Sie sagt nicht, wie jeder Mensch individuell zu essen hat. Sie fragt, welche Ernährungsumgebungen Menschen vorfinden: Was ist bezahlbar? Was ist verfügbar? Was wird beworben? Was gibt es in Schulen, Kantinen, Krankenhäusern, Pflegeeinrichtungen und Kommunen? Welche Produkte sind künstlich billig, weil ihre Wirkungen ausgelagert werden? [I-K99-4; I-K99-6; E-K99-7]</w:t>
      </w:r>
    </w:p>
    <w:p w14:paraId="2B7A6015" w14:textId="77777777" w:rsidR="00A438A4" w:rsidRPr="00A438A4" w:rsidRDefault="00A438A4" w:rsidP="00A438A4">
      <w:r w:rsidRPr="00A438A4">
        <w:t>Eine gesunde, bodenschonende, wasserverträgliche, faire und regionale Ernährung darf nicht Luxus bleiben. Schulessen, Kantinen, öffentliche Beschaffung, regionale Lieferketten, Lebensmittelpreise, Produktdaten und Verbraucherinformation können Ernährung alltagstauglich wirkungsökonomisch verändern, ohne Menschen zu beschämen [I-K99-4; I-K99-6; E-K99-7].</w:t>
      </w:r>
    </w:p>
    <w:p w14:paraId="10C4C58C" w14:textId="77777777" w:rsidR="00A438A4" w:rsidRPr="00A438A4" w:rsidRDefault="00A438A4" w:rsidP="00A438A4">
      <w:r w:rsidRPr="00A438A4">
        <w:t>Energie verbindet diese Felder.</w:t>
      </w:r>
    </w:p>
    <w:p w14:paraId="67DB3D03" w14:textId="77777777" w:rsidR="00A438A4" w:rsidRPr="00A438A4" w:rsidRDefault="00A438A4" w:rsidP="00A438A4">
      <w:r w:rsidRPr="00A438A4">
        <w:t>Energie ist im Alltag Wärme, Licht, Kochen, Mobilität, Kommunikation, Arbeit, Pflege, Gesundheit, Bildung und digitale Teilhabe. Sie ist kein normales Konsumgut wie viele andere. Sie ist Daseinsbedingung [I-K99-4; E-K99-8].</w:t>
      </w:r>
    </w:p>
    <w:p w14:paraId="60C07BEC" w14:textId="77777777" w:rsidR="00A438A4" w:rsidRPr="00A438A4" w:rsidRDefault="00A438A4" w:rsidP="00A438A4">
      <w:r w:rsidRPr="00A438A4">
        <w:t xml:space="preserve">Gerade erneuerbare Energie eröffnet hier eine neue Logik. Fossile Energie folgt einer Brennstofflogik: fördern, importieren, transportieren, verbrennen, emittieren, erneut bezahlen. Erneuerbare Energie folgt stärker einer Infrastrukturlogik: Anlagen, Netze, Speicher, Wartung, Steuerung, </w:t>
      </w:r>
      <w:r w:rsidRPr="00A438A4">
        <w:rPr>
          <w:rFonts w:ascii="DejaVu Serif" w:hAnsi="DejaVu Serif" w:eastAsia="DejaVu Serif" w:cs="DejaVu Serif"/>
        </w:rPr>
        <w:t>Flächen</w:t>
      </w:r>
      <w:r w:rsidRPr="00A438A4">
        <w:t>, Material und gemeinschaftliche Nutzung. Sonne und Wind müssen nicht importiert oder verbrannt werden. Die Kosten liegen stärker in der Bereitstellung und Organisation der Infrastruktur [I-K99-4; E-K99-8].</w:t>
      </w:r>
    </w:p>
    <w:p w14:paraId="535EF2C9" w14:textId="77777777" w:rsidR="00A438A4" w:rsidRPr="00A438A4" w:rsidRDefault="00A438A4" w:rsidP="00A438A4">
      <w:r w:rsidRPr="00A438A4">
        <w:t xml:space="preserve">Daraus folgt keine naive Behauptung, Energie sei einfach kostenlos. Anlagen, Netze, Speicher, Wartung, Material, </w:t>
      </w:r>
      <w:r w:rsidRPr="00A438A4">
        <w:rPr>
          <w:rFonts w:ascii="DejaVu Serif" w:hAnsi="DejaVu Serif" w:eastAsia="DejaVu Serif" w:cs="DejaVu Serif"/>
        </w:rPr>
        <w:t>Flächen</w:t>
      </w:r>
      <w:r w:rsidRPr="00A438A4">
        <w:t>, Planung und soziale Ausgleichsmechanismen kosten Geld. Aber die Wirkungsökonomie kann prüfen, welche Teile erneuerbarer Grundversorgung langfristig stärker als öffentliche, kommunale, genossenschaftliche oder dezentrale Infrastruktur organisiert werden können - ähnlich wie Straßen, Wasser, Bildung oder digitale Grundversorgung [I-K99-4; I-K99-8].</w:t>
      </w:r>
    </w:p>
    <w:p w14:paraId="7C94F1FE" w14:textId="77777777" w:rsidR="00A438A4" w:rsidRPr="00A438A4" w:rsidRDefault="00A438A4" w:rsidP="00A438A4">
      <w:r w:rsidRPr="00A438A4">
        <w:t>Dort, wo Eigenversorgung, Quartiersenergie, kommunale Dächer, Bürgerenergie, Mieterstrom, Speicher, Wärmenetze, Netzentlastung oder lokale Energiegemeinschaften möglich sind, kann Energie im Alltag anders wirken: weniger Abhängigkeit, geringere Preisvolatilität, lokale Wertschöpfung, soziale Entlastung, Resilienz, Klimaschutz und demokratische Teilhabe [I-K99-4; I-K99-8].</w:t>
      </w:r>
    </w:p>
    <w:p w14:paraId="79148977" w14:textId="77777777" w:rsidR="00A438A4" w:rsidRPr="00A438A4" w:rsidRDefault="00A438A4" w:rsidP="00A438A4">
      <w:r w:rsidRPr="00A438A4">
        <w:t xml:space="preserve">Das gilt besonders für Kommunen. Ein Quartier mit erneuerbarer Energie, guter Dämmung, bezahlbaren Mieten, erreichbarer Mobilität, </w:t>
      </w:r>
      <w:r w:rsidRPr="00A438A4">
        <w:rPr>
          <w:rFonts w:ascii="DejaVu Serif" w:hAnsi="DejaVu Serif" w:eastAsia="DejaVu Serif" w:cs="DejaVu Serif"/>
        </w:rPr>
        <w:t>Grünflächen</w:t>
      </w:r>
      <w:r w:rsidRPr="00A438A4">
        <w:t xml:space="preserve">, Pflegezugang, </w:t>
      </w:r>
      <w:r w:rsidRPr="00A438A4">
        <w:lastRenderedPageBreak/>
        <w:t>Schulnähe, kulturellen Räumen und Nachbarschaft ist kein Bündel einzelner Programme. Es ist ein Wirkungsraum. Jede Entscheidung wirkt auf viele andere [I-K99-4; I-K99-8].</w:t>
      </w:r>
    </w:p>
    <w:p w14:paraId="23EAA586" w14:textId="77777777" w:rsidR="00A438A4" w:rsidRPr="00A438A4" w:rsidRDefault="00A438A4" w:rsidP="00A438A4">
      <w:r w:rsidRPr="00A438A4">
        <w:t>Die Wirkungsökonomie im Alltag bedeutet deshalb: Grundsysteme werden nicht isoliert betrachtet. Wohnen wirkt auf Gesundheit. Mobilität wirkt auf Teilhabe. Ernährung wirkt auf Boden und Körper. Energie wirkt auf Kaufkraft und Sicherheit. Nachbarschaft wirkt auf Einsamkeit und Demokratie. Kultur wirkt auf Zugehörigkeit. Pflege wirkt auf Familien und Arbeit. Bildung wirkt auf Zukunftsfähigkeit [I-K99-4; I-K99-8].</w:t>
      </w:r>
    </w:p>
    <w:p w14:paraId="7BDCD2ED" w14:textId="77777777" w:rsidR="00A438A4" w:rsidRPr="00A438A4" w:rsidRDefault="00A438A4" w:rsidP="00A438A4">
      <w:r w:rsidRPr="00A438A4">
        <w:t>Alltag ist Systemwirkung in kleiner Form.</w:t>
      </w:r>
    </w:p>
    <w:p w14:paraId="6194D8B7" w14:textId="77777777" w:rsidR="00A438A4" w:rsidRPr="00A438A4" w:rsidRDefault="00A438A4" w:rsidP="00A438A4">
      <w:pPr>
        <w:pStyle w:val="berschrift3"/>
      </w:pPr>
      <w:bookmarkStart w:id="6577" w:name="_Toc229830023"/>
      <w:bookmarkStart w:id="6578" w:name="_Toc229927130"/>
      <w:bookmarkStart w:id="6579" w:name="_Toc229945134"/>
      <w:bookmarkStart w:id="6580" w:name="_Toc229948921"/>
      <w:bookmarkStart w:id="6581" w:name="_Toc229955548"/>
      <w:bookmarkStart w:id="6582" w:name="_Toc229958703"/>
      <w:bookmarkStart w:id="6583" w:name="_Toc229963508"/>
      <w:r w:rsidRPr="00A438A4">
        <w:t>99.4 Bürger:innenwirkung</w:t>
      </w:r>
      <w:bookmarkEnd w:id="6577"/>
      <w:bookmarkEnd w:id="6578"/>
      <w:bookmarkEnd w:id="6579"/>
      <w:bookmarkEnd w:id="6580"/>
      <w:bookmarkEnd w:id="6581"/>
      <w:bookmarkEnd w:id="6582"/>
      <w:bookmarkEnd w:id="6583"/>
    </w:p>
    <w:p w14:paraId="264ABFAC" w14:textId="77777777" w:rsidR="00A438A4" w:rsidRPr="00A438A4" w:rsidRDefault="00A438A4" w:rsidP="00A438A4">
      <w:r w:rsidRPr="00A438A4">
        <w:t>Bürger:innenwirkung ist mehr als Konsum und Wahlentscheidung.</w:t>
      </w:r>
    </w:p>
    <w:p w14:paraId="1CA7DF23" w14:textId="77777777" w:rsidR="00A438A4" w:rsidRPr="00A438A4" w:rsidRDefault="00A438A4" w:rsidP="00A438A4">
      <w:r w:rsidRPr="00A438A4">
        <w:t>Menschen wirken als Bürger:innen, wenn sie wählen, sich beteiligen, widersprechen, zuhören, Quellen prüfen, Nachbarschaft gestalten, lokale Projekte unterstützen, pflegen, lernen, teilen, nicht weiterverbreiten, Kultur ermöglichen, Vereine tragen, Kommunalpolitik begleiten, Missstände melden, demokratisch streiten und andere Menschen nicht entwürdigen [I-K99-8; E-K99-9; E-K99-10].</w:t>
      </w:r>
    </w:p>
    <w:p w14:paraId="6F27F749" w14:textId="77777777" w:rsidR="00A438A4" w:rsidRPr="00A438A4" w:rsidRDefault="00A438A4" w:rsidP="00A438A4">
      <w:r w:rsidRPr="00A438A4">
        <w:t>Diese Wirkung ist häufig unsichtbar, aber sie ist real.</w:t>
      </w:r>
    </w:p>
    <w:p w14:paraId="6B46A6D9" w14:textId="77777777" w:rsidR="00A438A4" w:rsidRPr="00A438A4" w:rsidRDefault="00A438A4" w:rsidP="00A438A4">
      <w:r w:rsidRPr="00A438A4">
        <w:t>Eine Demokratie lebt nicht nur von Institutionen. Sie lebt von Alltagshandlungen: Menschen akzeptieren Wahlergebnisse, vertrauen Gerichten, prüfen Quellen, hören einander zu, widersprechen Lügen, schützen Minderheiten, melden Korruption, beteiligen sich an kommunalen Entscheidungen, unterstützen lokale Infrastruktur, übernehmen Verantwortung in Vereinen, pflegen Angehörige, helfen Nachbar:innen, beruhigen Konflikte oder verhindern, dass Hass weitergetragen wird [I-K99-8; E-K99-9; E-K99-10].</w:t>
      </w:r>
    </w:p>
    <w:p w14:paraId="107BD24A" w14:textId="77777777" w:rsidR="00A438A4" w:rsidRPr="00A438A4" w:rsidRDefault="00A438A4" w:rsidP="00A438A4">
      <w:r w:rsidRPr="00A438A4">
        <w:t>Die Wirkungsökonomie macht diese Handlungen sichtbar, ohne sie zu moralisieren.</w:t>
      </w:r>
    </w:p>
    <w:p w14:paraId="793F134E" w14:textId="77777777" w:rsidR="00A438A4" w:rsidRPr="00A438A4" w:rsidRDefault="00A438A4" w:rsidP="00A438A4">
      <w:r w:rsidRPr="00A438A4">
        <w:t>Bürger:innen sollen nicht zu permanenten Wirkungsmanager:innen ihres Privatlebens werden. Niemand soll jeden Satz, jeden Einkauf, jede Autofahrt, jedes Essen, jede Heizung, jeden Post und jede Begegnung in einer privaten Wirkungsbilanz erfassen. Das wäre unlebbar und freiheitsfeindlich [I-K99-2; I-K99-8].</w:t>
      </w:r>
    </w:p>
    <w:p w14:paraId="03D4A0E9" w14:textId="77777777" w:rsidR="00A438A4" w:rsidRPr="00A438A4" w:rsidRDefault="00A438A4" w:rsidP="00A438A4">
      <w:r w:rsidRPr="00A438A4">
        <w:t>Bürger:innenwirkung bedeutet etwas anderes: Menschen erhalten bessere Bedingungen, um wirksam zu handeln. Dazu gehören verständliche Informationen, offene Beteiligungsverfahren, erreichbare lokale Räume, digitale Mündigkeit, Medienkompetenz, Bildung, Quellenklarheit, kommunale Daten, transparente Haushalte, Rechtsschutz, Nachbarschaftsangebote, kulturelle Orte, Pflegeinfrastruktur, bezahlbare Grundversorgung und demokratische Kommunikationsstandards [I-K99-5; I-K99-8; E-K99-9; E-K99-10].</w:t>
      </w:r>
    </w:p>
    <w:p w14:paraId="0F2DAAA4" w14:textId="77777777" w:rsidR="00A438A4" w:rsidRPr="00A438A4" w:rsidRDefault="00A438A4" w:rsidP="00A438A4">
      <w:r w:rsidRPr="00A438A4">
        <w:t>Bürger:innenwirkung hat mehrere Formen.</w:t>
      </w:r>
    </w:p>
    <w:p w14:paraId="65F81E8E" w14:textId="77777777" w:rsidR="00A438A4" w:rsidRPr="00A438A4" w:rsidRDefault="00A438A4" w:rsidP="00A438A4">
      <w:r w:rsidRPr="00A438A4">
        <w:lastRenderedPageBreak/>
        <w:t>Erstens: Wahlwirkung. Wahlen sind keine reine Meinungsabgabe. Sie verändern Wirkungsräume. Politische Programme, Sprache, Koalitionen, Verwaltungen, Haushalte, Standards, Energiepolitik, Bildung, Wohnen, Pflege, Medien, Sicherheit und internationale Kooperation hängen an politischen Entscheidungen. Eine Stimme ist kein Allheilmittel. Aber sie ist Teil demokratischer Rückkopplung [I-K99-8].</w:t>
      </w:r>
    </w:p>
    <w:p w14:paraId="7AB92AA3" w14:textId="77777777" w:rsidR="00A438A4" w:rsidRPr="00A438A4" w:rsidRDefault="00A438A4" w:rsidP="00A438A4">
      <w:r w:rsidRPr="00A438A4">
        <w:t>Zweitens: Beteiligungswirkung. Bürger:innenräte, kommunale Beteiligung, Stadtteilforen, digitale Beteiligung, Schulkonferenzen, Elternvertretungen, Vereinsarbeit und lokale Initiativen schaffen Rückkopplung. Gute Beteiligung ist nicht Symbolik. Sie verändert Entscheidungen oder macht nachvollziehbar, warum eine Entscheidung anders getroffen wird [I-K99-5; I-K99-8; E-K99-9].</w:t>
      </w:r>
    </w:p>
    <w:p w14:paraId="2CA5B57D" w14:textId="77777777" w:rsidR="00A438A4" w:rsidRPr="00A438A4" w:rsidRDefault="00A438A4" w:rsidP="00A438A4">
      <w:r w:rsidRPr="00A438A4">
        <w:t>Drittens: Diskurswirkung. Nicht alles teilen. Nicht jede Empörung verstärken. Quellen prüfen. Zwischen Fakt, Interpretation und Bewertung unterscheiden. Widersprechen, ohne zu entwürdigen. Unsicherheit aushalten. Hass nicht normalisieren. Das sind keine Benimmregeln. Es sind demokratische Wirkungsformen [I-K99-8; E-K99-10].</w:t>
      </w:r>
    </w:p>
    <w:p w14:paraId="6C304311" w14:textId="77777777" w:rsidR="00A438A4" w:rsidRPr="00A438A4" w:rsidRDefault="00A438A4" w:rsidP="00A438A4">
      <w:r w:rsidRPr="00A438A4">
        <w:t>Viertens: Sorgewirkung. Pflegen, unterstützen, trösten, begleiten, erziehen, zuhören, vermitteln, besuchen, entlasten, Beziehungen halten. Diese Handlungen stabilisieren Menschen und Gemeinschaften. Sie sind keine privaten Nebentätigkeiten, sondern gesellschaftliche Wirkleistung [I-K99-3; E-K99-3].</w:t>
      </w:r>
    </w:p>
    <w:p w14:paraId="1289C808" w14:textId="77777777" w:rsidR="00A438A4" w:rsidRPr="00A438A4" w:rsidRDefault="00A438A4" w:rsidP="00A438A4">
      <w:r w:rsidRPr="00A438A4">
        <w:t>Fünftens: lokale Gestaltungswirkung. Bürger:innen können Energiegenossenschaften mittragen, Reparaturinitiativen unterstützen, Schulessen verbessern, Stadtgrün sichern, Bibliotheken nutzen, Kulturorte stärken, Nachbarschaftsprojekte aufbauen, Bürgerbudgets begleiten, kommunale Wirkungshaushalte prüfen oder lokale Beschaffung hinterfragen [I-K99-5; I-K99-8; E-K99-9].</w:t>
      </w:r>
    </w:p>
    <w:p w14:paraId="4ACBA11D" w14:textId="77777777" w:rsidR="00A438A4" w:rsidRPr="00A438A4" w:rsidRDefault="00A438A4" w:rsidP="00A438A4">
      <w:r w:rsidRPr="00A438A4">
        <w:t>Sechstens: Nicht-Handlungswirkung. Manchmal wirkt, was man nicht tut. Eine Falschinformation nicht weiterleiten. Eine Person nicht beschämen. Einen Konflikt nicht eskalieren. Ein zerstörerisches Produkt nicht kaufen, wenn eine bezahlbare bessere Alternative vorhanden ist. Einen diskriminierenden Witz nicht normalisieren. Eine antidemokratische Erzählung nicht unkommentiert lassen [I-K99-8; E-K99-10].</w:t>
      </w:r>
    </w:p>
    <w:p w14:paraId="00F0B6F2" w14:textId="77777777" w:rsidR="00A438A4" w:rsidRPr="00A438A4" w:rsidRDefault="00A438A4" w:rsidP="00A438A4">
      <w:r w:rsidRPr="00A438A4">
        <w:t>Bürger:innenwirkung braucht aber eine faire Zumutungsgrenze.</w:t>
      </w:r>
    </w:p>
    <w:p w14:paraId="2DA71A7D" w14:textId="77777777" w:rsidR="00A438A4" w:rsidRPr="00A438A4" w:rsidRDefault="00A438A4" w:rsidP="00A438A4">
      <w:r w:rsidRPr="00A438A4">
        <w:t>Menschen in Armut, Stress, Krankheit, Pflegeverantwortung, Wohnungsunsicherheit oder sozialer Überlastung haben weniger Handlungsspielräume. Wer jeden Tag mit Miete, Arbeit, Sorge, Gesundheit oder Sicherheit kämpft, kann nicht nebenbei die gesamte Gesellschaft retten. Die Wirkungsökonomie muss deshalb strukturell entlasten, bevor sie individuelle Beteiligung erwartet [I-K99-2; I-K99-4].</w:t>
      </w:r>
    </w:p>
    <w:p w14:paraId="7EAFE634" w14:textId="77777777" w:rsidR="00A438A4" w:rsidRPr="00A438A4" w:rsidRDefault="00A438A4" w:rsidP="00A438A4">
      <w:r w:rsidRPr="00A438A4">
        <w:t>Das ist der Unterschied zwischen moralischem Appell und wirkungsökonomischer Ordnung.</w:t>
      </w:r>
    </w:p>
    <w:p w14:paraId="3D1F5875" w14:textId="77777777" w:rsidR="00A438A4" w:rsidRPr="00A438A4" w:rsidRDefault="00A438A4" w:rsidP="00A438A4">
      <w:r w:rsidRPr="00A438A4">
        <w:t>Ein moralischer Appell sagt: Handle besser.</w:t>
      </w:r>
    </w:p>
    <w:p w14:paraId="76915073" w14:textId="77777777" w:rsidR="00A438A4" w:rsidRPr="00A438A4" w:rsidRDefault="00A438A4" w:rsidP="00A438A4">
      <w:r w:rsidRPr="00A438A4">
        <w:lastRenderedPageBreak/>
        <w:t>Eine wirkungsökonomische Ordnung fragt: Was muss sich ändern, damit besseres Handeln möglich, bezahlbar und naheliegend wird?</w:t>
      </w:r>
    </w:p>
    <w:p w14:paraId="3FC844B6" w14:textId="77777777" w:rsidR="00A438A4" w:rsidRPr="00A438A4" w:rsidRDefault="00A438A4" w:rsidP="00A438A4">
      <w:r w:rsidRPr="00A438A4">
        <w:t>Bürger:innenwirkung entsteht also nicht nur aus Pflicht. Sie entsteht aus Selbstwirksamkeit. Menschen handeln eher konstruktiv, wenn sie erleben, dass ihr Handeln eine erkennbare Wirkung hat. Beteiligung ohne Rückmeldung erzeugt Frust. Beschwerden ohne Antwort erzeugen Zynismus. Wahlen ohne erkennbare Wirkung erzeugen Abwendung. Daten ohne verständliche Bedeutung erzeugen Misstrauen. Deshalb muss die Wirkungsökonomie Rückkopplung im Alltag schaffen [I-K99-5; I-K99-8; E-K99-9].</w:t>
      </w:r>
    </w:p>
    <w:p w14:paraId="0100DA67" w14:textId="77777777" w:rsidR="00A438A4" w:rsidRPr="00A438A4" w:rsidRDefault="00A438A4" w:rsidP="00A438A4">
      <w:r w:rsidRPr="00A438A4">
        <w:t>Wer sich beteiligt, muss erfahren, was daraus wurde. Wer spart, repariert, unterstützt oder widerspricht, muss sehen, dass das System diese Wirkung nicht ignoriert. Wer bessere Produkte wählt, darf nicht dauerhaft finanziell bestraft werden. Wer Care leistet, darf nicht unsichtbar bleiben. Wer Demokratie stabilisiert, darf nicht schlechter gestellt sein als derjenige, der Erregung monetarisiert [I-K99-3; I-K99-8].</w:t>
      </w:r>
    </w:p>
    <w:p w14:paraId="18C7648E" w14:textId="77777777" w:rsidR="00A438A4" w:rsidRPr="00A438A4" w:rsidRDefault="00A438A4" w:rsidP="00A438A4">
      <w:r w:rsidRPr="00A438A4">
        <w:t>Bürger:innenwirkung ist damit kein moralischer Pflichtenkatalog. Sie ist die demokratische Alltagsebene der Wirkungsökonomie.</w:t>
      </w:r>
    </w:p>
    <w:p w14:paraId="34696BD6" w14:textId="77777777" w:rsidR="00A438A4" w:rsidRPr="00A438A4" w:rsidRDefault="00A438A4" w:rsidP="00A438A4">
      <w:pPr>
        <w:pStyle w:val="berschrift3"/>
      </w:pPr>
      <w:bookmarkStart w:id="6584" w:name="_Toc229830024"/>
      <w:bookmarkStart w:id="6585" w:name="_Toc229927131"/>
      <w:bookmarkStart w:id="6586" w:name="_Toc229945135"/>
      <w:bookmarkStart w:id="6587" w:name="_Toc229948922"/>
      <w:bookmarkStart w:id="6588" w:name="_Toc229955549"/>
      <w:bookmarkStart w:id="6589" w:name="_Toc229958704"/>
      <w:bookmarkStart w:id="6590" w:name="_Toc229963509"/>
      <w:r w:rsidRPr="00A438A4">
        <w:t>99.5 Zwischenfazit</w:t>
      </w:r>
      <w:bookmarkEnd w:id="6584"/>
      <w:bookmarkEnd w:id="6585"/>
      <w:bookmarkEnd w:id="6586"/>
      <w:bookmarkEnd w:id="6587"/>
      <w:bookmarkEnd w:id="6588"/>
      <w:bookmarkEnd w:id="6589"/>
      <w:bookmarkEnd w:id="6590"/>
    </w:p>
    <w:p w14:paraId="4B5AC453" w14:textId="77777777" w:rsidR="00A438A4" w:rsidRPr="00A438A4" w:rsidRDefault="00A438A4" w:rsidP="00A438A4">
      <w:r w:rsidRPr="00A438A4">
        <w:t>Die Wirkungsökonomie wird im Alltag nicht dadurch erfahrbar, dass Menschen ständig ihre private Wirkung bilanzieren. Sie wird erfahrbar, wenn die Bedingungen anders werden.</w:t>
      </w:r>
    </w:p>
    <w:p w14:paraId="742A8299" w14:textId="77777777" w:rsidR="00A438A4" w:rsidRPr="00A438A4" w:rsidRDefault="00A438A4" w:rsidP="00A438A4">
      <w:r w:rsidRPr="00A438A4">
        <w:t>Dieses Kapitel hat vier Alltagsebenen beschrieben.</w:t>
      </w:r>
    </w:p>
    <w:p w14:paraId="1DE11308" w14:textId="77777777" w:rsidR="00A438A4" w:rsidRPr="00A438A4" w:rsidRDefault="00A438A4" w:rsidP="00A438A4">
      <w:r w:rsidRPr="00A438A4">
        <w:t>Erstens: Konsum. Verbraucher:innen sollen nicht zu Lieferkettenprüfer:innen werden. Wirkung muss über Produktdaten, Scorecards, DPP, Preise, Beschaffung und Informationen sichtbar werden. Gute Wirkung muss bezahlbar bleiben und durch Entlastung, Rückverteilung, Bonuslogiken, Wirkungspunkte und Markttransformation zugänglicher werden [I-K99-2; I-K99-6; E-K99-1; E-K99-2].</w:t>
      </w:r>
    </w:p>
    <w:p w14:paraId="5EA3DF83" w14:textId="77777777" w:rsidR="00A438A4" w:rsidRPr="00A438A4" w:rsidRDefault="00A438A4" w:rsidP="00A438A4">
      <w:r w:rsidRPr="00A438A4">
        <w:t>Zweitens: Arbeit. Leistung ist mehr als Erwerbsarbeit. Care, Bildung, Pflege, Prävention, Gemeinwesen, Demokratie und Beziehung erzeugen Wirkleistung. Wirkungseinkommen und Wirkungsrente verbinden diese Leistung mit Anerkennung, Einkommen und Lebenszeit [I-K99-3; I-K99-7; E-K99-3; E-K99-4].</w:t>
      </w:r>
    </w:p>
    <w:p w14:paraId="4FC29AFA" w14:textId="77777777" w:rsidR="00A438A4" w:rsidRPr="00A438A4" w:rsidRDefault="00A438A4" w:rsidP="00A438A4">
      <w:r w:rsidRPr="00A438A4">
        <w:t>Drittens: Wohnen, Mobilität, Ernährung und Energie. Diese Bereiche sind keine privaten Konsumfelder allein, sondern Grundsysteme des Alltags. Wohnen ist Sicherheit. Mobilität ist Zugang. Ernährung ist Gesundheit und Ökosystemwirkung. Energie ist Daseinsbedingung und kann, besonders erneuerbar, stärker als öffentliche, kommunale oder dezentrale Infrastruktur gedacht werden [I-K99-4; E-K99-5; E-K99-6; E-K99-7; E-K99-8].</w:t>
      </w:r>
    </w:p>
    <w:p w14:paraId="77C0425B" w14:textId="77777777" w:rsidR="00A438A4" w:rsidRPr="00A438A4" w:rsidRDefault="00A438A4" w:rsidP="00A438A4">
      <w:r w:rsidRPr="00A438A4">
        <w:lastRenderedPageBreak/>
        <w:t>Viertens: Bürger:innenwirkung. Menschen wirken durch Wählen, Beteiligung, Diskurs, Sorge, lokale Gestaltung und bewusste Nicht-Verstärkung destruktiver Dynamiken. Aber diese Wirkung braucht faire Handlungsspielräume, Rückkopplung und Selbstwirksamkeit [I-K99-5; I-K99-8; E-K99-9; E-K99-10].</w:t>
      </w:r>
    </w:p>
    <w:p w14:paraId="25BE9F96" w14:textId="77777777" w:rsidR="00A438A4" w:rsidRPr="00A438A4" w:rsidRDefault="00A438A4" w:rsidP="00A438A4">
      <w:r w:rsidRPr="00A438A4">
        <w:t>Der Alltag ist damit nicht die kleine Version der Wirkungsökonomie. Er ist ihr Prüfstein.</w:t>
      </w:r>
    </w:p>
    <w:p w14:paraId="1CFD0101" w14:textId="77777777" w:rsidR="00A438A4" w:rsidRPr="00A438A4" w:rsidRDefault="00A438A4" w:rsidP="00A438A4">
      <w:r w:rsidRPr="00A438A4">
        <w:t>Wenn bessere Wirkung im Alltag teurer, komplizierter, beschämender und sozial exklusiver bleibt, ist die Architektur falsch gebaut. Wenn bessere Wirkung leichter, sichtbarer, bezahlbarer und selbstverständlicher wird, beginnt die neue Ordnung des Wohlstands konkret zu werden [I-K99-1; I-K99-2].</w:t>
      </w:r>
    </w:p>
    <w:p w14:paraId="311C5017" w14:textId="77777777" w:rsidR="00A438A4" w:rsidRPr="00A438A4" w:rsidRDefault="00A438A4" w:rsidP="00A438A4">
      <w:r w:rsidRPr="00A438A4">
        <w:t>Die nächste Frage lautet: Was müssen Politik, Unternehmen und Bürger:innen jetzt konkret beginnen, damit dieser Alltag nicht nur beschrieben, sondern möglich wird?</w:t>
      </w:r>
    </w:p>
    <w:p w14:paraId="26395C32" w14:textId="2EED9695" w:rsidR="00A438A4" w:rsidRDefault="007610EC" w:rsidP="007610EC">
      <w:r w:rsidRPr="007610EC">
        <w:t>Diese Frage führt zu Kapitel 100 - Transformationspfade.</w:t>
      </w:r>
    </w:p>
    <w:p w14:paraId="080AEE93" w14:textId="6BAD0726" w:rsidR="00A438A4" w:rsidRPr="00A438A4" w:rsidRDefault="00A438A4" w:rsidP="00A438A4">
      <w:pPr>
        <w:pStyle w:val="berschrift3"/>
      </w:pPr>
      <w:bookmarkStart w:id="6591" w:name="_Toc229830025"/>
      <w:bookmarkStart w:id="6592" w:name="_Toc229927132"/>
      <w:bookmarkStart w:id="6593" w:name="_Toc229945136"/>
      <w:bookmarkStart w:id="6594" w:name="_Toc229948923"/>
      <w:bookmarkStart w:id="6595" w:name="_Toc229955550"/>
      <w:bookmarkStart w:id="6596" w:name="_Toc229958705"/>
      <w:bookmarkStart w:id="6597" w:name="_Toc229963510"/>
      <w:r w:rsidRPr="00A438A4">
        <w:t xml:space="preserve">Endnoten und Quellen zu Kapitel </w:t>
      </w:r>
      <w:r>
        <w:t>99</w:t>
      </w:r>
      <w:bookmarkEnd w:id="6591"/>
      <w:bookmarkEnd w:id="6592"/>
      <w:bookmarkEnd w:id="6593"/>
      <w:bookmarkEnd w:id="6594"/>
      <w:bookmarkEnd w:id="6595"/>
      <w:bookmarkEnd w:id="6596"/>
      <w:bookmarkEnd w:id="6597"/>
    </w:p>
    <w:p w14:paraId="0192BBD7" w14:textId="77777777" w:rsidR="00A438A4" w:rsidRPr="00A438A4" w:rsidRDefault="00A438A4" w:rsidP="00A438A4">
      <w:pPr>
        <w:rPr>
          <w:b/>
          <w:bCs/>
        </w:rPr>
      </w:pPr>
      <w:r w:rsidRPr="00A438A4">
        <w:rPr>
          <w:b/>
          <w:bCs/>
        </w:rPr>
        <w:t>Interne WÖk-Quellen</w:t>
      </w:r>
    </w:p>
    <w:p w14:paraId="753CDA21" w14:textId="77777777" w:rsidR="00A438A4" w:rsidRPr="00A438A4" w:rsidRDefault="00A438A4" w:rsidP="00A438A4">
      <w:r w:rsidRPr="00A438A4">
        <w:t>[I-K99-1] Weber, Natalie: Die neue Ordnung des Wohlstands, große Arbeitsfassung / Standardwerk der Wirkungsökonomie. Grundlage für die Leitformel, dass Wirkung nicht abstrakt beginnt, sondern in Menschen, Handlungen, Produkten, Preisen, Daten, Sprache, Pflege, Arbeit, Medien, Kapital und Alltag; außerdem für die Abgrenzung von Wirkung als Zustandsveränderung gegenüber Absicht, Image, Bericht oder Moral.</w:t>
      </w:r>
    </w:p>
    <w:p w14:paraId="3A891894" w14:textId="77777777" w:rsidR="00A438A4" w:rsidRPr="00A438A4" w:rsidRDefault="00A438A4" w:rsidP="00A438A4">
      <w:r w:rsidRPr="00A438A4">
        <w:t>[I-K99-2] Weber, Natalie: Die neue Ordnung des Wohlstands, große Arbeitsfassung / Standardwerk der Wirkungsökonomie. Grundlage für die wiederkehrende These, dass Menschen nicht moralisch überfordert werden dürfen, wenn das System destruktive Wirkung preislich belohnt; außerdem für das Apfelbeispiel als Systemmodell von Produktdaten, Scorecards, Preisen und Verbraucherinformation.</w:t>
      </w:r>
    </w:p>
    <w:p w14:paraId="3880BD0F" w14:textId="77777777" w:rsidR="00A438A4" w:rsidRPr="00A438A4" w:rsidRDefault="00A438A4" w:rsidP="00A438A4">
      <w:r w:rsidRPr="00A438A4">
        <w:t>[I-K99-3] Weber, Natalie: Die neue Ordnung des Wohlstands, große Arbeitsfassung / Standardwerk der Wirkungsökonomie. Grundlage für die Neudefinition von Leistung als Wirkleistung, für Care-Arbeit als Systemleistung und für die Verbindung von Arbeit, Automatisierung, Wirkungseinkommen und Wirkungsrente.</w:t>
      </w:r>
    </w:p>
    <w:p w14:paraId="3DE1B361" w14:textId="77777777" w:rsidR="00A438A4" w:rsidRPr="00A438A4" w:rsidRDefault="00A438A4" w:rsidP="00A438A4">
      <w:r w:rsidRPr="00A438A4">
        <w:t>[I-K99-4] Weber, Natalie: Die neue Ordnung des Wohlstands, große Arbeitsfassung / Standardwerk der Wirkungsökonomie. Grundlage für Wohnen als Grundsystem, für Energie als Infrastrukturfrage, für kommunale Wirkung, für öffentliche Beschaffung und für den Gedanken, dass bessere Wirkung nicht dauerhaft Luxus bleiben darf.</w:t>
      </w:r>
    </w:p>
    <w:p w14:paraId="16AB5C4B" w14:textId="77777777" w:rsidR="00A438A4" w:rsidRPr="00A438A4" w:rsidRDefault="00A438A4" w:rsidP="00A438A4">
      <w:r w:rsidRPr="00A438A4">
        <w:t>[I-K99-5] Weber, Natalie: Grundlagenpapier Wirkungsökonomie WÖk, 2025. Grundlage für Wirkung als neue Steuerungsgröße, für Wirkungstransparenz, partizipative Governance, Kompetenzaufbau, Netzwerke, Rückkopplung und gesellschaftliche Transformation.</w:t>
      </w:r>
    </w:p>
    <w:p w14:paraId="47006ABC" w14:textId="77777777" w:rsidR="00A438A4" w:rsidRPr="00A438A4" w:rsidRDefault="00A438A4" w:rsidP="00A438A4">
      <w:r w:rsidRPr="00A438A4">
        <w:lastRenderedPageBreak/>
        <w:t>[I-K99-6] Weber, Natalie: WP_Produkte, 2025. Grundlage für Produktwirkung, ehrliche Preise, digitale Produktpässe, Produktscorecards und die Idee, Verbraucher:innen durch Systemarchitektur zu entlasten.</w:t>
      </w:r>
    </w:p>
    <w:p w14:paraId="760B7EB1" w14:textId="77777777" w:rsidR="00A438A4" w:rsidRPr="00A438A4" w:rsidRDefault="00A438A4" w:rsidP="00A438A4">
      <w:r w:rsidRPr="00A438A4">
        <w:t>[I-K99-7] Weber, Natalie: Wenn Maschinen arbeiten: Warum wir ein neues System brauchen, 2025. Grundlage für die Verbindung von Automatisierung, Arbeit, Einkommen, Maschinenleistung, Wirkungseinkommen und neuer Definition gesellschaftlicher Leistung.</w:t>
      </w:r>
    </w:p>
    <w:p w14:paraId="320848AF" w14:textId="77777777" w:rsidR="00A438A4" w:rsidRPr="00A438A4" w:rsidRDefault="00A438A4" w:rsidP="00A438A4">
      <w:r w:rsidRPr="00A438A4">
        <w:t>[I-K99-8] Weber, Natalie: Systemmodell der Wirkungsökonomie, 2025. Grundlage für Alltag, Kommunen, Kultur, Wissen, Digitalisierung, Wirkungskompetenz, Bürger:innenwirkung und die Einordnung gesellschaftlicher Grundsysteme als verbundene Wirkungsräume.</w:t>
      </w:r>
    </w:p>
    <w:p w14:paraId="02D92923" w14:textId="77777777" w:rsidR="00A438A4" w:rsidRPr="00A438A4" w:rsidRDefault="00A438A4" w:rsidP="00A438A4">
      <w:pPr>
        <w:rPr>
          <w:b/>
          <w:bCs/>
        </w:rPr>
      </w:pPr>
      <w:r w:rsidRPr="00A438A4">
        <w:rPr>
          <w:b/>
          <w:bCs/>
        </w:rPr>
        <w:t>Externe Quellen</w:t>
      </w:r>
    </w:p>
    <w:p w14:paraId="600BC2BC" w14:textId="3DF40F42" w:rsidR="00A438A4" w:rsidRPr="00A438A4" w:rsidRDefault="00A438A4" w:rsidP="00A438A4">
      <w:r w:rsidRPr="00A438A4">
        <w:t>[E-K99-1] Europäische Union: Ecodesign for Sustainable Products Regulation und Digital Product Passport. Bezugspunkt für die Idee, produktbezogene Nachhaltigkeits-, Material-, Reparierbarkeits-, Kreislauf- und Informationsdaten über digitale Produktpässe zugänglich und nutzbar zu machen.</w:t>
      </w:r>
      <w:r w:rsidR="00CB23AB">
        <w:t xml:space="preserve"> https://commission.europa.eu/energy-climate-change-environment/standards-tools-and-labels/products-labelling-rules-and-requirements/ecodesign-sustainable-products-regulation_en</w:t>
      </w:r>
    </w:p>
    <w:p w14:paraId="3E3A87C8" w14:textId="24DB9957" w:rsidR="00A438A4" w:rsidRPr="00A438A4" w:rsidRDefault="00A438A4" w:rsidP="00A438A4">
      <w:r w:rsidRPr="00A438A4">
        <w:t>[E-K99-2] OECD: Consumer Policy Toolkit und OECD-Arbeiten zu Verbraucherinformation, nachhaltigem Konsum und Verhaltensbarrieren. Bezugspunkt für die Einsicht, dass Verbraucher:innen verständliche, verlässliche und handlungsnahe Informationen brauchen und Verantwortung nicht allein an individuelle Kaufentscheidungen delegiert werden kann.</w:t>
      </w:r>
      <w:r w:rsidR="00C46C36">
        <w:t xml:space="preserve"> </w:t>
      </w:r>
      <w:r w:rsidR="00C46C36" w:rsidRPr="00C46C36">
        <w:t>OECD: https://www.oecd.org/</w:t>
      </w:r>
    </w:p>
    <w:p w14:paraId="6677DA32" w14:textId="77777777" w:rsidR="00A438A4" w:rsidRPr="00A438A4" w:rsidRDefault="00A438A4" w:rsidP="00A438A4">
      <w:r w:rsidRPr="00A438A4">
        <w:t>[E-K99-3] International Labour Organization: Care Work and Care Jobs for the Future of Decent Work, 2018. Bezugspunkt für bezahlte und unbezahlte Care-Arbeit als zentrale gesellschaftliche und ökonomische Leistung sowie für die Notwendigkeit, Care-Arbeit sichtbar zu machen und gerechter zu organisieren.</w:t>
      </w:r>
    </w:p>
    <w:p w14:paraId="1EFAA880" w14:textId="101BAEFE" w:rsidR="00A438A4" w:rsidRPr="00A438A4" w:rsidRDefault="00A438A4" w:rsidP="00A438A4">
      <w:r w:rsidRPr="00A438A4">
        <w:t>[E-K99-4] OECD: OECD Employment Outlook 2023: Artificial Intelligence and the Labour Market. Bezugspunkt für die Veränderung von Arbeit durch KI und Automatisierung sowie für die Notwendigkeit, Arbeit, Qualifikation, Einkommen und soziale Sicherung neu zu denken.</w:t>
      </w:r>
      <w:r w:rsidR="004D0620">
        <w:t xml:space="preserve"> </w:t>
      </w:r>
      <w:r w:rsidR="004D0620" w:rsidRPr="004D0620">
        <w:t>OECD: https://www.oecd.org/</w:t>
      </w:r>
    </w:p>
    <w:p w14:paraId="20644630" w14:textId="0C16CBD3" w:rsidR="00C46C36" w:rsidRDefault="00C46C36" w:rsidP="00C46C36">
      <w:r>
        <w:t>[E-K99-5] World Health Organization: WHO Housing and Health Guidelines, 2018. Bezugspunkt für Wohnen als Gesundheits- und Lebensbedingung, insbesondere im Zusammenhang mit Bezahlbarkeit, Sicherheit, Innenraumqualität, Wärme, Barrierefreiheit und gesundheitlichen Risiken. World Health Organization: https://www.who.int/</w:t>
      </w:r>
    </w:p>
    <w:p w14:paraId="33649ADB" w14:textId="46DAB22A" w:rsidR="00C46C36" w:rsidRDefault="00C46C36" w:rsidP="00C46C36">
      <w:r>
        <w:lastRenderedPageBreak/>
        <w:t>[E-K99-6] International Transport Forum / OECD: Transport for Inclusive Growth, 2017, sowie Arbeiten zu Accessibility und inklusiver Mobilität. Bezugspunkt für Mobilität als Zugang zu Arbeit, Bildung, Gesundheit, sozialer Teilhabe und öffentlichen Diensten. OECD: https://www.oecd.org/</w:t>
      </w:r>
    </w:p>
    <w:p w14:paraId="6255B318" w14:textId="6566AC55" w:rsidR="00C46C36" w:rsidRPr="00C46C36" w:rsidRDefault="00C46C36" w:rsidP="00C46C36">
      <w:r>
        <w:t xml:space="preserve">[E-K99-7] FAO / WHO: Sustainable Healthy Diets - Guiding Principles, 2019. Bezugspunkt für Ernährung als Verbindung von Gesundheit, Umwelt, sozialer Verträglichkeit, kultureller Angemessenheit und nachhaltigen Ernährungssystemen. World Health Organization: </w:t>
      </w:r>
      <w:r w:rsidRPr="00295A59">
        <w:t>https://www.who.int/</w:t>
      </w:r>
      <w:r>
        <w:t xml:space="preserve"> </w:t>
      </w:r>
      <w:r w:rsidRPr="00C46C36">
        <w:t>- FAO: https://www.fao.org/</w:t>
      </w:r>
    </w:p>
    <w:p w14:paraId="3F8FE6F9" w14:textId="392FE004" w:rsidR="00C46C36" w:rsidRPr="00C46C36" w:rsidRDefault="00C46C36" w:rsidP="00C46C36">
      <w:pPr>
        <w:rPr>
          <w:lang w:val="fr-FR"/>
        </w:rPr>
      </w:pPr>
      <w:r w:rsidRPr="00C46C36">
        <w:t xml:space="preserve">[E-K99-8] International Energy Agency: World Energy Outlook, fortlaufende Berichte; United Nations: Sustainable Development Goal 7. </w:t>
      </w:r>
      <w:r>
        <w:t>Bezugspunkt für Energiezugang, Bezahlbarkeit, Versorgungssicherheit, saubere Energie und die Rolle von Energie als Grundlage gesellschaftlicher Teilhabe.</w:t>
      </w:r>
      <w:r w:rsidRPr="00C46C36">
        <w:t xml:space="preserve"> </w:t>
      </w:r>
      <w:r w:rsidRPr="00C46C36">
        <w:rPr>
          <w:lang w:val="fr-FR"/>
        </w:rPr>
        <w:t>International Energy Agency - Reports: https://www.iea.org/reports</w:t>
      </w:r>
    </w:p>
    <w:p w14:paraId="447522EA" w14:textId="2B2B1683" w:rsidR="00C46C36" w:rsidRDefault="00C46C36" w:rsidP="00C46C36">
      <w:r w:rsidRPr="00014BF9">
        <w:rPr>
          <w:lang w:val="fr-FR"/>
        </w:rPr>
        <w:t xml:space="preserve">[E-K99-9] OECD: Guidelines for Citizen Participation Processes, 2022. </w:t>
      </w:r>
      <w:r>
        <w:t xml:space="preserve">Bezugspunkt für Bürger:innenbeteiligung, Rückkopplung, Transparenz, Rechenschaft und die Gestaltung wirksamer Beteiligungsverfahren. OECD - Innovative Citizen Participation: </w:t>
      </w:r>
      <w:r w:rsidRPr="00295A59">
        <w:t>https://www.oecd.org/en/publications/innovative-citizen-participation-and-new-democratic-institutions_339306da-en.html</w:t>
      </w:r>
      <w:r>
        <w:t xml:space="preserve"> - OECD: https://www.oecd.org/</w:t>
      </w:r>
    </w:p>
    <w:p w14:paraId="5D343B19" w14:textId="04D03B98" w:rsidR="00A438A4" w:rsidRPr="00C46C36" w:rsidRDefault="00C46C36" w:rsidP="00C46C36">
      <w:r>
        <w:t xml:space="preserve">[E-K99-10] UNESCO: Media and Information Literacy Curriculum for Educators and Learners, 2021. Bezugspunkt für Medien- und Informationskompetenz, Quellenprüfung, digitale Mündigkeit und demokratische Diskursfähigkeit. </w:t>
      </w:r>
      <w:r w:rsidRPr="00714C49">
        <w:t>UNESCO: https://www.unesco.org/</w:t>
      </w:r>
    </w:p>
    <w:p w14:paraId="4B07C183" w14:textId="12F3B936" w:rsidR="006B0F95" w:rsidRPr="00714C49" w:rsidRDefault="006B0F95" w:rsidP="006B0F95"/>
    <w:p w14:paraId="2A1974B3" w14:textId="77777777" w:rsidR="00D16FCB" w:rsidRPr="00714C49" w:rsidRDefault="00D16FCB" w:rsidP="0062345C">
      <w:pPr>
        <w:rPr>
          <w:b/>
          <w:bCs/>
        </w:rPr>
      </w:pPr>
    </w:p>
    <w:p w14:paraId="63D18553" w14:textId="1CC7E5E4" w:rsidR="00AF05A5" w:rsidRPr="00AF05A5" w:rsidRDefault="00AF05A5" w:rsidP="00236123">
      <w:pPr>
        <w:pStyle w:val="berschrift2"/>
      </w:pPr>
      <w:bookmarkStart w:id="6598" w:name="_Toc229830026"/>
      <w:bookmarkStart w:id="6599" w:name="_Toc229927133"/>
      <w:bookmarkStart w:id="6600" w:name="_Toc229945137"/>
      <w:bookmarkStart w:id="6601" w:name="_Toc229948924"/>
      <w:bookmarkStart w:id="6602" w:name="_Toc229955551"/>
      <w:bookmarkStart w:id="6603" w:name="_Toc229958706"/>
      <w:bookmarkStart w:id="6604" w:name="_Toc229963511"/>
      <w:r w:rsidRPr="00AF05A5">
        <w:lastRenderedPageBreak/>
        <w:t xml:space="preserve">Kapitel 100 - </w:t>
      </w:r>
      <w:bookmarkEnd w:id="6598"/>
      <w:r w:rsidR="00236123" w:rsidRPr="00236123">
        <w:t>Transformationspfade</w:t>
      </w:r>
      <w:bookmarkEnd w:id="6599"/>
      <w:bookmarkEnd w:id="6600"/>
      <w:bookmarkEnd w:id="6601"/>
      <w:bookmarkEnd w:id="6602"/>
      <w:bookmarkEnd w:id="6603"/>
      <w:bookmarkEnd w:id="6604"/>
    </w:p>
    <w:p w14:paraId="415B0B1D" w14:textId="702B27D2" w:rsidR="00233CE5" w:rsidRDefault="00233CE5" w:rsidP="00AF05A5">
      <w:r w:rsidRPr="00233CE5">
        <w:rPr>
          <w:noProof/>
        </w:rPr>
        <w:drawing>
          <wp:inline distT="0" distB="0" distL="0" distR="0" wp14:anchorId="42A38F90" wp14:editId="24EE2AE9">
            <wp:extent cx="3771900" cy="5450395"/>
            <wp:effectExtent l="0" t="0" r="5080" b="0"/>
            <wp:docPr id="302476339" name="Grafik 1" descr="Transformationspfade. Diagnose, Ausrichtung, Gestaltung, Umsetzung und Lernen verbinden. Modellhafte Pfade für Mensch, Planet und Demokratie. Ganzheitlich, gerecht, nachhaltig, partizipativ und langfristig handeln. Gesetzliche Einführung braucht demokratische Entscheidung; eine Kennzahl ist kein Gese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6339" name=""/>
                    <pic:cNvPicPr/>
                  </pic:nvPicPr>
                  <pic:blipFill>
                    <a:blip r:embed="rId170"/>
                    <a:stretch>
                      <a:fillRect/>
                    </a:stretch>
                  </pic:blipFill>
                  <pic:spPr>
                    <a:xfrm>
                      <a:off x="0" y="0"/>
                      <a:ext cx="3771900" cy="5450395"/>
                    </a:xfrm>
                    <a:prstGeom prst="rect">
                      <a:avLst/>
                    </a:prstGeom>
                  </pic:spPr>
                </pic:pic>
              </a:graphicData>
            </a:graphic>
          </wp:inline>
        </w:drawing>
      </w:r>
    </w:p>
    <w:p w14:paraId="3A9E6B39" w14:textId="77777777" w:rsidR="00233CE5" w:rsidRDefault="00233CE5" w:rsidP="00AF05A5"/>
    <w:p w14:paraId="77F4B73C" w14:textId="5FF0F972" w:rsidR="00AF05A5" w:rsidRPr="00AF05A5" w:rsidRDefault="00AF05A5" w:rsidP="00AF05A5">
      <w:r w:rsidRPr="00AF05A5">
        <w:lastRenderedPageBreak/>
        <w:t>Kapitel 99 hat gezeigt, wie die Wirkungsökonomie im Alltag erfahrbar wird: nicht durch moralische Überforderung, sondern dadurch, dass bessere Wirkung leichter, sichtbarer, bezahlbarer und selbstverständlicher wird. Kapitel 100 bündelt nun die praktischen Handlungsfelder.</w:t>
      </w:r>
    </w:p>
    <w:p w14:paraId="02268332" w14:textId="261411CF" w:rsidR="00AF05A5" w:rsidRPr="00AF05A5" w:rsidRDefault="00301F34" w:rsidP="00301F34">
      <w:r w:rsidRPr="00301F34">
        <w:t xml:space="preserve">Die Transformationspfade sind kein Parteiprogramm, keine Ministerienliste, keine vollständige Gesetzesarchitektur und kein Katalog kleinteiliger Einzelmaßnahmen. Sie bilden einen wirkungsökonomischen Start- und Übergangsrahmen </w:t>
      </w:r>
      <w:r w:rsidR="00AF05A5" w:rsidRPr="00AF05A5">
        <w:t>[I-K100-2].</w:t>
      </w:r>
    </w:p>
    <w:p w14:paraId="1A83B529" w14:textId="556020A0" w:rsidR="00AF05A5" w:rsidRPr="00AF05A5" w:rsidRDefault="00301F34" w:rsidP="00AF05A5">
      <w:r>
        <w:t>Sie fragen</w:t>
      </w:r>
      <w:r w:rsidR="00AF05A5" w:rsidRPr="00AF05A5">
        <w:t>:</w:t>
      </w:r>
    </w:p>
    <w:p w14:paraId="49C9AEE0" w14:textId="77777777" w:rsidR="00AF05A5" w:rsidRPr="00AF05A5" w:rsidRDefault="00AF05A5" w:rsidP="00AF05A5">
      <w:r w:rsidRPr="00AF05A5">
        <w:t>Was muss politisch beginnen?</w:t>
      </w:r>
    </w:p>
    <w:p w14:paraId="5946B512" w14:textId="77777777" w:rsidR="00AF05A5" w:rsidRPr="00AF05A5" w:rsidRDefault="00AF05A5" w:rsidP="00AF05A5">
      <w:r w:rsidRPr="00AF05A5">
        <w:t>Was müssen Unternehmen aufbauen?</w:t>
      </w:r>
    </w:p>
    <w:p w14:paraId="089D4A62" w14:textId="77777777" w:rsidR="00AF05A5" w:rsidRPr="00AF05A5" w:rsidRDefault="00AF05A5" w:rsidP="00AF05A5">
      <w:r w:rsidRPr="00AF05A5">
        <w:t>Was können Bürger:innen beitragen, ohne überfordert zu werden?</w:t>
      </w:r>
    </w:p>
    <w:p w14:paraId="153B5916" w14:textId="77777777" w:rsidR="00AF05A5" w:rsidRPr="00AF05A5" w:rsidRDefault="00AF05A5" w:rsidP="00AF05A5">
      <w:r w:rsidRPr="00AF05A5">
        <w:t>Was kann sofort starten, noch bevor die vollständige Wirkungsökonomie rechtlich, steuerlich und europäisch harmonisiert ist?</w:t>
      </w:r>
    </w:p>
    <w:p w14:paraId="20D55F69" w14:textId="7BA5A73D" w:rsidR="00AF05A5" w:rsidRPr="00AF05A5" w:rsidRDefault="007B7B36" w:rsidP="007B7B36">
      <w:r w:rsidRPr="007B7B36">
        <w:t>Die Transformationspfade zeigen, dass die Wirkungsökonomie nicht auf den perfekten Moment wartet</w:t>
      </w:r>
      <w:r w:rsidR="00AF05A5" w:rsidRPr="00AF05A5">
        <w:t>. Politik, Unternehmen und Gesellschaft können sofort beginnen, Wirkung messbar, lenkbar und lernfähig zu machen [I-K100-3; I-K100-4].</w:t>
      </w:r>
    </w:p>
    <w:p w14:paraId="34B9FE63" w14:textId="0B15D43C" w:rsidR="00AF05A5" w:rsidRPr="00AF05A5" w:rsidRDefault="00AF05A5" w:rsidP="001E7C00">
      <w:pPr>
        <w:pStyle w:val="berschrift3"/>
      </w:pPr>
      <w:bookmarkStart w:id="6605" w:name="_Toc229830027"/>
      <w:bookmarkStart w:id="6606" w:name="_Toc229927134"/>
      <w:bookmarkStart w:id="6607" w:name="_Toc229945138"/>
      <w:bookmarkStart w:id="6608" w:name="_Toc229948925"/>
      <w:bookmarkStart w:id="6609" w:name="_Toc229955552"/>
      <w:bookmarkStart w:id="6610" w:name="_Toc229958707"/>
      <w:bookmarkStart w:id="6611" w:name="_Toc229963512"/>
      <w:r w:rsidRPr="00AF05A5">
        <w:t xml:space="preserve">100.1 </w:t>
      </w:r>
      <w:bookmarkEnd w:id="6605"/>
      <w:r w:rsidR="001E7C00" w:rsidRPr="001E7C00">
        <w:t>Politische Übergangspfade</w:t>
      </w:r>
      <w:bookmarkEnd w:id="6606"/>
      <w:bookmarkEnd w:id="6607"/>
      <w:bookmarkEnd w:id="6608"/>
      <w:bookmarkEnd w:id="6609"/>
      <w:bookmarkEnd w:id="6610"/>
      <w:bookmarkEnd w:id="6611"/>
    </w:p>
    <w:p w14:paraId="5E60DB21" w14:textId="77777777" w:rsidR="00AF05A5" w:rsidRPr="00AF05A5" w:rsidRDefault="00AF05A5" w:rsidP="00AF05A5">
      <w:r w:rsidRPr="00AF05A5">
        <w:t>Politik muss den Kompass reparieren.</w:t>
      </w:r>
    </w:p>
    <w:p w14:paraId="44C35F8C" w14:textId="77777777" w:rsidR="00AF05A5" w:rsidRPr="00AF05A5" w:rsidRDefault="00AF05A5" w:rsidP="00AF05A5">
      <w:r w:rsidRPr="00AF05A5">
        <w:t>Das ist mehr als ein neuer Slogan. Politik der alten Ordnung behandelt zu viele Symptome, weil Ursachen im System nicht richtig rückgekoppelt werden. Wenn Preise Folgekosten verschweigen, muss der Staat später kompensieren. Wenn Wohnraum Renditeobjekt bleibt, muss der Staat Mieten bremsen, Wohngeld erhöhen oder Notprogramme auflegen. Wenn Pflege als Kostenblock gilt, muss er später Personalnot, Angehörigenüberlastung, Krankenhausfolgen und Würdeverluste verwalten. Wenn Plattformen Erregung monetarisieren, muss er später Desinformation, Radikalisierung und Vertrauensverlust bekämpfen. Wenn fossile Abhängigkeit als billige Energie erscheint, muss er später Preisbremsen, Krisenhilfen und Sicherheitsprogramme finanzieren [I-K100-1].</w:t>
      </w:r>
    </w:p>
    <w:p w14:paraId="1635608B" w14:textId="77777777" w:rsidR="00AF05A5" w:rsidRPr="00AF05A5" w:rsidRDefault="00AF05A5" w:rsidP="00AF05A5">
      <w:r w:rsidRPr="00AF05A5">
        <w:t>Politik muss deshalb Ursachen adressieren, nicht nur Symptome verwalten.</w:t>
      </w:r>
    </w:p>
    <w:p w14:paraId="18C57071" w14:textId="77777777" w:rsidR="00AF05A5" w:rsidRPr="00AF05A5" w:rsidRDefault="00AF05A5" w:rsidP="00AF05A5">
      <w:r w:rsidRPr="00AF05A5">
        <w:t>Der erste politische Schritt ist ein Wirkungsrahmen. Der Staat muss klar festlegen, dass Wirkung auf Mensch, Planet und Demokratie eine eigenständige Steuerungsgröße wird. Das bedeutet nicht, jede Entscheidung sofort nach einer vollständigen Wirkungsformel zu automatisieren. Es bedeutet: Öffentliche Entscheidungen dürfen nicht länger nur nach Kosten, Ressortlogik, Haushaltsjahr, Wachstum, Beschäftigung oder politischer Sichtbarkeit bewertet werden. Sie müssen systematisch fragen, welche Zustände sie verändern [I-K100-1; I-K100-12].</w:t>
      </w:r>
    </w:p>
    <w:p w14:paraId="69775E83" w14:textId="77777777" w:rsidR="00AF05A5" w:rsidRPr="00AF05A5" w:rsidRDefault="00AF05A5" w:rsidP="00AF05A5">
      <w:r w:rsidRPr="00AF05A5">
        <w:lastRenderedPageBreak/>
        <w:t>Der zweite Schritt ist der Aufbau eines Wirkungsrats. Der Wirkungsrat ist keine Ersatzregierung. Er entscheidet nicht politisch, welche Ziele eine Gesellschaft wollen muss. Aber er sichert Methodik: WÖk-IDs, Benchmarks, Scorecards, Datenqualitätsklassen, Prüfstatus, Konsultation, Versionierung und Schutz vor Lobbyismus. Ohne eine solche methodische Sicherung würde Wirkung schnell politisiert, verwässert oder von starken Interessen vereinnahmt [I-K100-3; I-K100-4].</w:t>
      </w:r>
    </w:p>
    <w:p w14:paraId="2371C206" w14:textId="77777777" w:rsidR="00AF05A5" w:rsidRPr="00AF05A5" w:rsidRDefault="00AF05A5" w:rsidP="00AF05A5">
      <w:r w:rsidRPr="00AF05A5">
        <w:t>Der dritte Schritt ist die Sicherung von Datenstandards. Politik darf Wirkungsdaten nicht als zusätzliche Berichtsbürokratie missverstehen. Die Daten werden ohnehin gebraucht: von Unternehmen, Banken, Versicherungen, Investoren, Kund:innen, öffentlicher Beschaffung und Verwaltung. Die politische Aufgabe besteht darin, aus verstreuten Abfragen gemeinsame Standards zu machen. Gute Standards sind kein Bürokratieaufbau. Sie sind Bürokratievermeidung. Ein gemeinsamer Wirkungsstecker ersetzt Adapterchaos [I-K100-3; I-K100-4].</w:t>
      </w:r>
    </w:p>
    <w:p w14:paraId="5E2D3260" w14:textId="77777777" w:rsidR="00AF05A5" w:rsidRPr="00AF05A5" w:rsidRDefault="00AF05A5" w:rsidP="00AF05A5">
      <w:r w:rsidRPr="00AF05A5">
        <w:t xml:space="preserve">Der vierte Schritt ist Pilotierung. Politik muss Pilotprojekte ermöglichen, bevor sie </w:t>
      </w:r>
      <w:r w:rsidRPr="00AF05A5">
        <w:rPr>
          <w:rFonts w:ascii="DejaVu Serif" w:hAnsi="DejaVu Serif" w:eastAsia="DejaVu Serif" w:cs="DejaVu Serif"/>
        </w:rPr>
        <w:t>flächendeckend</w:t>
      </w:r>
      <w:r w:rsidRPr="00AF05A5">
        <w:t xml:space="preserve"> harte Rechtsfolgen auslöst. Pilotprodukte, kommunale Wirkungshaushalte, DPP-Piloten, Wirkungsdatenräume, öffentliche Kantinen, Schulessen, Baustoffe, Textilien, Energie, IT-Beschaffung, Pflege- und Gesundheitsverträge können zeigen, wie Wirkungsdaten praktisch funktionieren. Pilotierung ist kein Aufschub. Sie ist die Methode, mit der ein lernendes System politisch tragfähig wird [I-K100-5; I-K100-6; I-K100-7].</w:t>
      </w:r>
    </w:p>
    <w:p w14:paraId="06F270AF" w14:textId="77777777" w:rsidR="00AF05A5" w:rsidRPr="00AF05A5" w:rsidRDefault="00AF05A5" w:rsidP="00AF05A5">
      <w:r w:rsidRPr="00AF05A5">
        <w:t>Der fünfte Schritt ist der Wirkungshaushalt. Öffentliche Mittel dürfen nicht nur nach Titeln, Ressorts und Ausgabenvolumen bewertet werden. Ein Wirkungshaushalt fragt: Welche Zustände werden verbessert? Welche Krisenkosten werden vermieden? Welche Prävention entsteht? Welche Resilienz wird aufgebaut? Welche Zielkonflikte entstehen? Welche Gruppen werden entlastet oder belastet? [I-K100-2; I-K100-4]</w:t>
      </w:r>
    </w:p>
    <w:p w14:paraId="1DD99AF4" w14:textId="77777777" w:rsidR="00AF05A5" w:rsidRPr="00AF05A5" w:rsidRDefault="00AF05A5" w:rsidP="00AF05A5">
      <w:r w:rsidRPr="00AF05A5">
        <w:t>Gerade hier muss Politik den zentralen Konflikt der Prävention benennen: Reparatur ist sichtbar, Prävention bleibt häufig unsichtbar. Wenn eine Krise verhindert wird, gibt es keine dramatischen Bilder. Wenn ein Hitzeschutzplan wirkt, gibt es weniger Notfälle, aber keinen spektakulären Erfolg. Wenn gute Bildung spätere Radikalisierung senkt, sieht man nicht, welche Eskalation ausgeblieben ist. Wenn ein Pflegeangebot Krankenhausaufenthalte vermeidet, erscheinen die verhinderten Kosten nicht automatisch als politischer Triumph. Gute Politik verhindert Schäden, die dann nicht als Erfolg erscheinen [I-K100-12].</w:t>
      </w:r>
    </w:p>
    <w:p w14:paraId="401A5104" w14:textId="77777777" w:rsidR="00AF05A5" w:rsidRPr="00AF05A5" w:rsidRDefault="00AF05A5" w:rsidP="00AF05A5">
      <w:r w:rsidRPr="00AF05A5">
        <w:t>Die Wirkungsökonomie muss diese unsichtbare Wirkleistung sichtbar machen.</w:t>
      </w:r>
    </w:p>
    <w:p w14:paraId="4CA2E024" w14:textId="77777777" w:rsidR="00AF05A5" w:rsidRPr="00AF05A5" w:rsidRDefault="00AF05A5" w:rsidP="00AF05A5">
      <w:r w:rsidRPr="00AF05A5">
        <w:t xml:space="preserve">Der sechste Schritt ist die Umstellung öffentlicher Beschaffung. Der Staat kauft jeden Tag. Schulen, Kitas, Kantinen, Krankenhäuser, Verwaltungen, Kommunen, Infrastrukturträger und öffentliche Unternehmen schaffen Nachfrage. Wenn sie wirkungspositive Produkte und Dienstleistungen nachfragen, entsteht Marktvolumen. Produkte können skalieren. Preise können sinken. Unternehmen erhalten </w:t>
      </w:r>
      <w:r w:rsidRPr="00AF05A5">
        <w:lastRenderedPageBreak/>
        <w:t>Planungssicherheit. Öffentliche Beschaffung ist daher ein guter Frühhebel, weil sie Wirkung sichtbar machen kann, ohne Verbraucher:innen zu überfordern [I-K100-5; I-K100-7; I-K100-8].</w:t>
      </w:r>
    </w:p>
    <w:p w14:paraId="1F7DAF2E" w14:textId="77777777" w:rsidR="00AF05A5" w:rsidRPr="00AF05A5" w:rsidRDefault="00AF05A5" w:rsidP="00AF05A5">
      <w:r w:rsidRPr="00AF05A5">
        <w:t>Der siebte Schritt ist soziale Entlastung. Die Transformation darf nicht über Verbraucher:innen allein finanziert werden. Ehrlichere Preise sind nur dann gerecht, wenn bessere Alternativen bezahlbar werden. Negative Wirkung muss belastet werden, aber positive Wirkung muss entlastet, gefördert, skaliert und durch Infrastruktur zugänglich gemacht werden. Rückverteilung, Wirkungseinkommen, Bonuslogiken, Wirkungspunkte, öffentliche Beschaffung, Grundversorgung, Energieinfrastruktur und kommunale Entlastung gehören zusammen [I-K100-1; I-K100-6].</w:t>
      </w:r>
    </w:p>
    <w:p w14:paraId="33B632FB" w14:textId="77777777" w:rsidR="00AF05A5" w:rsidRPr="00AF05A5" w:rsidRDefault="00AF05A5" w:rsidP="00AF05A5">
      <w:r w:rsidRPr="00AF05A5">
        <w:t>Politik muss deshalb immer gleichzeitig in zwei Richtungen denken:</w:t>
      </w:r>
    </w:p>
    <w:p w14:paraId="6FCE94A8" w14:textId="77777777" w:rsidR="00AF05A5" w:rsidRPr="00AF05A5" w:rsidRDefault="00AF05A5" w:rsidP="00AF05A5">
      <w:r w:rsidRPr="00AF05A5">
        <w:t>Schädliche Wirkung darf nicht künstlich billig bleiben.</w:t>
      </w:r>
    </w:p>
    <w:p w14:paraId="6329EA30" w14:textId="77777777" w:rsidR="00AF05A5" w:rsidRPr="00AF05A5" w:rsidRDefault="00AF05A5" w:rsidP="00AF05A5">
      <w:r w:rsidRPr="00AF05A5">
        <w:t>Gute Wirkung darf nicht dauerhaft Luxus bleiben.</w:t>
      </w:r>
    </w:p>
    <w:p w14:paraId="5A0A28B3" w14:textId="77777777" w:rsidR="00AF05A5" w:rsidRPr="00AF05A5" w:rsidRDefault="00AF05A5" w:rsidP="00AF05A5">
      <w:r w:rsidRPr="00AF05A5">
        <w:t>Der achte Schritt ist europäische Anschlussfähigkeit. Viele harte Instrumente lassen sich nicht isoliert national vollenden: Umsatzsteuerlogik, DPP, CBAM, CSRD, ESRS, Datenräume, Kapitalmarktregeln, KI-Regulierung, Importwirkung und Binnenmarkt brauchen europäische Harmonisierung. Deutschland kann beginnen, Kommunen können pilotieren, Unternehmen können testen. Aber die Skalierung braucht Europa [I-K100-2; I-K100-5].</w:t>
      </w:r>
    </w:p>
    <w:p w14:paraId="52C83F21" w14:textId="77777777" w:rsidR="00AF05A5" w:rsidRPr="00AF05A5" w:rsidRDefault="00AF05A5" w:rsidP="00AF05A5">
      <w:r w:rsidRPr="00AF05A5">
        <w:t>Politik mit Wirkung bedeutet daher nicht, dass Politik technokratisch wird. Sie bedeutet, dass Politik besser rückkoppelt.</w:t>
      </w:r>
    </w:p>
    <w:p w14:paraId="672AC89A" w14:textId="77777777" w:rsidR="00AF05A5" w:rsidRPr="00AF05A5" w:rsidRDefault="00AF05A5" w:rsidP="00AF05A5">
      <w:r w:rsidRPr="00AF05A5">
        <w:t>Ein Gesetz soll nicht nur beschlossen werden. Es soll wirken.</w:t>
      </w:r>
    </w:p>
    <w:p w14:paraId="6F5EA032" w14:textId="77777777" w:rsidR="00AF05A5" w:rsidRPr="00AF05A5" w:rsidRDefault="00AF05A5" w:rsidP="00AF05A5">
      <w:r w:rsidRPr="00AF05A5">
        <w:t>Ein Förderprogramm soll nicht nur Mittel abrufen. Es soll Zustände verbessern.</w:t>
      </w:r>
    </w:p>
    <w:p w14:paraId="1C349FB8" w14:textId="77777777" w:rsidR="00AF05A5" w:rsidRPr="00AF05A5" w:rsidRDefault="00AF05A5" w:rsidP="00AF05A5">
      <w:r w:rsidRPr="00AF05A5">
        <w:t>Eine Steuerreform soll nicht nur Einnahmen verändern. Sie soll Anreize verändern.</w:t>
      </w:r>
    </w:p>
    <w:p w14:paraId="29E00B92" w14:textId="77777777" w:rsidR="00AF05A5" w:rsidRPr="00AF05A5" w:rsidRDefault="00AF05A5" w:rsidP="00AF05A5">
      <w:r w:rsidRPr="00AF05A5">
        <w:t>Eine Klimamaßnahme soll nicht nur Emissionen senken. Sie soll soziale Akzeptanz, Resilienz und Demokratie mitdenken.</w:t>
      </w:r>
    </w:p>
    <w:p w14:paraId="13289C96" w14:textId="77777777" w:rsidR="00AF05A5" w:rsidRPr="00AF05A5" w:rsidRDefault="00AF05A5" w:rsidP="00AF05A5">
      <w:r w:rsidRPr="00AF05A5">
        <w:t>Politik muss vier Routinen aufbauen:</w:t>
      </w:r>
    </w:p>
    <w:p w14:paraId="180BD0FB" w14:textId="77777777" w:rsidR="00AF05A5" w:rsidRPr="00AF05A5" w:rsidRDefault="00AF05A5" w:rsidP="00AF05A5">
      <w:r w:rsidRPr="00AF05A5">
        <w:t>Wirkungsprüfung vor Entscheidung.</w:t>
      </w:r>
    </w:p>
    <w:p w14:paraId="185CE04A" w14:textId="77777777" w:rsidR="00AF05A5" w:rsidRPr="00AF05A5" w:rsidRDefault="00AF05A5" w:rsidP="00AF05A5">
      <w:r w:rsidRPr="00AF05A5">
        <w:t>Wirkungsmonitoring während Umsetzung.</w:t>
      </w:r>
    </w:p>
    <w:p w14:paraId="3E1525B7" w14:textId="77777777" w:rsidR="00AF05A5" w:rsidRPr="00AF05A5" w:rsidRDefault="00AF05A5" w:rsidP="00AF05A5">
      <w:r w:rsidRPr="00AF05A5">
        <w:t>Wirkungsbericht nach Umsetzung.</w:t>
      </w:r>
    </w:p>
    <w:p w14:paraId="4C54A51D" w14:textId="77777777" w:rsidR="00AF05A5" w:rsidRPr="00AF05A5" w:rsidRDefault="00AF05A5" w:rsidP="00AF05A5">
      <w:r w:rsidRPr="00AF05A5">
        <w:t>Korrektur, wenn Wirkung anders ausfällt als geplant.</w:t>
      </w:r>
    </w:p>
    <w:p w14:paraId="664F15E3" w14:textId="77777777" w:rsidR="00AF05A5" w:rsidRPr="00AF05A5" w:rsidRDefault="00AF05A5" w:rsidP="00AF05A5">
      <w:r w:rsidRPr="00AF05A5">
        <w:t>Der Erfolg politischer Programme bemisst sich dann nicht daran, dass sie existieren. Er bemisst sich daran, ob ein Zustand besser wird [I-K100-12].</w:t>
      </w:r>
    </w:p>
    <w:p w14:paraId="030782D4" w14:textId="0D76F171" w:rsidR="00AF05A5" w:rsidRPr="00AF05A5" w:rsidRDefault="00AF05A5" w:rsidP="001E7C00">
      <w:pPr>
        <w:pStyle w:val="berschrift3"/>
      </w:pPr>
      <w:bookmarkStart w:id="6612" w:name="_Toc229830028"/>
      <w:bookmarkStart w:id="6613" w:name="_Toc229927135"/>
      <w:bookmarkStart w:id="6614" w:name="_Toc229945139"/>
      <w:bookmarkStart w:id="6615" w:name="_Toc229948926"/>
      <w:bookmarkStart w:id="6616" w:name="_Toc229955553"/>
      <w:bookmarkStart w:id="6617" w:name="_Toc229958708"/>
      <w:bookmarkStart w:id="6618" w:name="_Toc229963513"/>
      <w:r w:rsidRPr="00AF05A5">
        <w:lastRenderedPageBreak/>
        <w:t xml:space="preserve">100.2 </w:t>
      </w:r>
      <w:bookmarkEnd w:id="6612"/>
      <w:r w:rsidR="001E7C00" w:rsidRPr="001E7C00">
        <w:t>Unternehmerische Transformationspfade</w:t>
      </w:r>
      <w:bookmarkEnd w:id="6613"/>
      <w:bookmarkEnd w:id="6614"/>
      <w:bookmarkEnd w:id="6615"/>
      <w:bookmarkEnd w:id="6616"/>
      <w:bookmarkEnd w:id="6617"/>
      <w:bookmarkEnd w:id="6618"/>
    </w:p>
    <w:p w14:paraId="5232BEEE" w14:textId="569CD616" w:rsidR="00AF05A5" w:rsidRPr="00AF05A5" w:rsidRDefault="00833E51" w:rsidP="00833E51">
      <w:r w:rsidRPr="00833E51">
        <w:t>Für Unternehmen sind die Transformationspfade kein Zusatzprogramm. Sie sind Teil der strategischen Transformation.</w:t>
      </w:r>
    </w:p>
    <w:p w14:paraId="7FD387FA" w14:textId="77777777" w:rsidR="00AF05A5" w:rsidRPr="00AF05A5" w:rsidRDefault="00AF05A5" w:rsidP="00AF05A5">
      <w:r w:rsidRPr="00AF05A5">
        <w:t>Unternehmen müssen Wirkung nicht deshalb ernst nehmen, weil sie moralisch besser erscheinen wollen. Sie müssen Wirkung ernst nehmen, weil Wirkung längst Geschäftsmodell, Kapitalzugang, Lieferketten, Versicherbarkeit, Beschaffung, Kundenzugang, Haftung, Reputation, Resilienz und Zukunftsfähigkeit betrifft [I-K100-1; I-K100-9].</w:t>
      </w:r>
    </w:p>
    <w:p w14:paraId="711478A7" w14:textId="77777777" w:rsidR="00AF05A5" w:rsidRPr="00AF05A5" w:rsidRDefault="00AF05A5" w:rsidP="00AF05A5">
      <w:r w:rsidRPr="00AF05A5">
        <w:t>Das erste, was Unternehmen tun müssen, ist Wirkungsdaten als Risikodaten zu verstehen. Nachhaltigkeitsdaten sind keine dekorativen ESG-Daten. Sie sind Klima-, Wasser-, Rohstoff-, Lieferketten-, Standort-, Arbeitsrechts-, Governance-, Haftungs-, Versicherungs-, Finanzierungs- und Resilienzdaten. Wer sie nur für Berichte erhebt, hat ihre Funktion nicht verstanden. Wer sie in Beschaffung, Produktentwicklung, Enterprise Risk Management, Finanzierung, Strategie und Führung nutzt, beginnt wirkungsökonomisch zu handeln [I-K100-2; I-K100-9].</w:t>
      </w:r>
    </w:p>
    <w:p w14:paraId="3965A205" w14:textId="77777777" w:rsidR="00AF05A5" w:rsidRPr="00AF05A5" w:rsidRDefault="00AF05A5" w:rsidP="00AF05A5">
      <w:r w:rsidRPr="00AF05A5">
        <w:t>Das zweite ist Lieferkettenkenntnis. Ein Unternehmen, das seine Lieferketten nicht kennt, steuert nicht schlank. Es steuert blind. Es muss wissen, wo Wasserstress entsteht, welche Rohstoffe kritisch sind, welche Vorprodukte geopolitisch verwundbar sind, welche Arbeitsbedingungen bestehen, welche Lieferanten Entwicklungsbedarf haben, wo Kinderarbeit, Zwangsarbeit, Korruption, Biodiversitätsrisiken oder Emissionsrisiken auftreten können. Lieferketten sind nicht nur Kostenketten. Sie sind Wirkungsketten und Risikoketten [I-K100-5; I-K100-9].</w:t>
      </w:r>
    </w:p>
    <w:p w14:paraId="0B055D55" w14:textId="77777777" w:rsidR="00AF05A5" w:rsidRPr="00AF05A5" w:rsidRDefault="00AF05A5" w:rsidP="00AF05A5">
      <w:r w:rsidRPr="00AF05A5">
        <w:t>Das dritte ist Produktscorecard-Pilotierung. Unternehmen müssen nicht warten, bis jedes Produkt gesetzlich vollständig bewertet wird. Sie können Produktgruppen auswählen und testen: Lebensmittel, Textilien, Baustoffe, Energieprodukte, Chemikalien, Geräte, Software, Verpackungen, Dienstleistungen. Eine Produktscorecard zeigt, welche Wirkungen über Rohstoffe, Herstellung, Nutzung, Reparaturfähigkeit, Lebensdauer, Entsorgung, Lieferketten, Daten und Gesundheit entstehen. Sie ist keine Werbeplakette. Sie ist ein Steuerungsinstrument [I-K100-6].</w:t>
      </w:r>
    </w:p>
    <w:p w14:paraId="67DA2C3D" w14:textId="77777777" w:rsidR="00AF05A5" w:rsidRPr="00AF05A5" w:rsidRDefault="00AF05A5" w:rsidP="00AF05A5">
      <w:r w:rsidRPr="00AF05A5">
        <w:t>Das vierte ist die Erweiterung des Enterprise Risk Management. ERM darf nicht nur finanzielle, operative und rechtliche Risiken betrachten. Wirkungsrisiken gehören hinein: Klima, Wasser, Rohstoffe, Lieferketten, Arbeit, Governance, Standort, Versicherung, Datenintegrität, KI, Cyber, politische Stabilität, Plattformrisiken, Vertrauen und Demokratiebezug. Ein Unternehmen, das diese Risiken nicht integriert, wird von der Wirklichkeit eingeholt [I-K100-9].</w:t>
      </w:r>
    </w:p>
    <w:p w14:paraId="37E0205D" w14:textId="77777777" w:rsidR="00AF05A5" w:rsidRPr="00AF05A5" w:rsidRDefault="00AF05A5" w:rsidP="00AF05A5">
      <w:r w:rsidRPr="00AF05A5">
        <w:t xml:space="preserve">Das fünfte ist die Integration von Wirkung in Führung und Boni. Wenn Managementvergütung nur an Umsatz, Marge, Kostenreduktion, Aktienkurs oder kurzfristigen Zielgrößen hängt, bleibt Wirkung nachrangig. Unternehmen müssen prüfen, wie Wirkung in Managementziele, Produktverantwortung, Beschaffung, </w:t>
      </w:r>
      <w:r w:rsidRPr="00AF05A5">
        <w:lastRenderedPageBreak/>
        <w:t>Innovationsportfolios, Transformationspfade, Gesundheitsziele, Mitarbeiterentwicklung und Lieferantenentwicklung einfließt. Managementboni dürfen keine Externalisierung belohnen [I-K100-2; I-K100-9].</w:t>
      </w:r>
    </w:p>
    <w:p w14:paraId="2C466175" w14:textId="77777777" w:rsidR="00AF05A5" w:rsidRPr="00AF05A5" w:rsidRDefault="00AF05A5" w:rsidP="00AF05A5">
      <w:r w:rsidRPr="00AF05A5">
        <w:t>Das sechste ist Wirkungskostenrechnung. Unternehmen müssen lernen, Kosten anders zu lesen. Ein billiger Lieferant kann teuer sein, wenn er Wasser-, Arbeitsrechts-, Reputations-, Haftungs-, Ausfall- oder Versicherungsrisiken trägt. Ein günstiges Material kann teuer sein, wenn es nicht kreislauffähig, toxisch, knapp oder nicht rückbaubar ist. Eine schnelle Plattformlogik kann teuer sein, wenn sie Vertrauen zerstört. Eine Kostenreduktion kann teuer sein, wenn sie Pflege, Arbeitsschutz, Qualität oder Resilienz schwächt [I-K100-1; I-K100-9].</w:t>
      </w:r>
    </w:p>
    <w:p w14:paraId="23159EE5" w14:textId="77777777" w:rsidR="00AF05A5" w:rsidRPr="00AF05A5" w:rsidRDefault="00AF05A5" w:rsidP="00AF05A5">
      <w:r w:rsidRPr="00AF05A5">
        <w:t>Das siebte ist Wirkungskompetenz. Unternehmen sollen nicht nur Berichtspflichten erfüllen. Sie müssen intern verstehen, wie Wirkung entsteht: in Produkten, Lieferketten, Sprache, Führung, Kapital, Daten, Kundenbeziehungen, Technologie, Regionen und Öffentlichkeit. Wirkungskompetenz ist keine Aufgabe der Nachhaltigkeitsabteilung allein. Sie gehört in Einkauf, Controlling, Recht, HR, Produktentwicklung, Risikomanagement, Finanzierung, Kommunikation und Vorstand [I-K100-3; I-K100-10].</w:t>
      </w:r>
    </w:p>
    <w:p w14:paraId="0F7D856B" w14:textId="77777777" w:rsidR="00AF05A5" w:rsidRPr="00AF05A5" w:rsidRDefault="00AF05A5" w:rsidP="00AF05A5">
      <w:r w:rsidRPr="00AF05A5">
        <w:t>Das achte ist KMU-Tauglichkeit. Große Unternehmen können komplexe Datenräume, Scorecards, Lieferkettenprüfungen und Wirkungsmodelle aufbauen. Kleine und mittlere Unternehmen brauchen vereinfachte Verfahren, Branchenarchetypen, Standardwerte, gemeinsame Plattformen, Verbandslösungen, kommunale Unterstützung und faire Übergangsfristen. Unternehmen mit Marktmacht dürfen Wirkungsanforderungen nicht einfach nach unten durchreichen. Lieferantenentwicklung ist Teil der Verantwortung [I-K100-5; I-K100-6].</w:t>
      </w:r>
    </w:p>
    <w:p w14:paraId="5D74259F" w14:textId="77777777" w:rsidR="00AF05A5" w:rsidRPr="00AF05A5" w:rsidRDefault="00AF05A5" w:rsidP="00AF05A5">
      <w:r w:rsidRPr="00AF05A5">
        <w:t>Das neunte ist Kapitalanschluss. Banken, Versicherungen und Fonds werden Wirkungsdaten zunehmend als Risiko- und Zukunftsdaten lesen. Unternehmen, die ihre Wirkung kennen, werden kreditfähiger, versicherbarer, investierbarer und beschaffungsfähiger. Unternehmen, die Wirkung nur berichten, aber nicht steuern, bleiben verwundbar [I-K100-9].</w:t>
      </w:r>
    </w:p>
    <w:p w14:paraId="4BD4371A" w14:textId="77777777" w:rsidR="00AF05A5" w:rsidRPr="00AF05A5" w:rsidRDefault="00AF05A5" w:rsidP="00AF05A5">
      <w:r w:rsidRPr="00AF05A5">
        <w:t>Das zehnte ist Produktportfolio-Transformation. Unternehmen müssen fragen, welche Produkte in einer wirkungsorientierten Ordnung Zukunft haben. Welche Produkte erzeugen positive Wirkung? Welche sind ambivalent? Welche werden durch Preise, Regulierung, Kapital, Versicherung oder Beschaffung riskanter? Welche müssen transformiert, auslaufen oder ersetzt werden? Welche Innovationen erhöhen Problemlösungsfähigkeit? [I-K100-2; I-K100-5]</w:t>
      </w:r>
    </w:p>
    <w:p w14:paraId="2752C154" w14:textId="77777777" w:rsidR="00AF05A5" w:rsidRPr="00AF05A5" w:rsidRDefault="00AF05A5" w:rsidP="00AF05A5">
      <w:r w:rsidRPr="00AF05A5">
        <w:t>Die alte Unternehmensfrage lautete:</w:t>
      </w:r>
    </w:p>
    <w:p w14:paraId="2CCF8809" w14:textId="77777777" w:rsidR="00AF05A5" w:rsidRPr="00AF05A5" w:rsidRDefault="00AF05A5" w:rsidP="00AF05A5">
      <w:r w:rsidRPr="00AF05A5">
        <w:t>Wie maximieren wir Rendite?</w:t>
      </w:r>
    </w:p>
    <w:p w14:paraId="30A296EA" w14:textId="77777777" w:rsidR="00AF05A5" w:rsidRPr="00AF05A5" w:rsidRDefault="00AF05A5" w:rsidP="00AF05A5">
      <w:r w:rsidRPr="00AF05A5">
        <w:t>Die neue Unternehmensfrage lautet:</w:t>
      </w:r>
    </w:p>
    <w:p w14:paraId="68845A15" w14:textId="77777777" w:rsidR="00AF05A5" w:rsidRPr="00AF05A5" w:rsidRDefault="00AF05A5" w:rsidP="00AF05A5">
      <w:r w:rsidRPr="00AF05A5">
        <w:lastRenderedPageBreak/>
        <w:t>Welche Wirkung erzeugt unser Geschäftsmodell - und wie organisieren wir diese Wirkung wirtschaftlich tragfähig?</w:t>
      </w:r>
    </w:p>
    <w:p w14:paraId="3880D7FB" w14:textId="77777777" w:rsidR="00AF05A5" w:rsidRPr="00AF05A5" w:rsidRDefault="00AF05A5" w:rsidP="00AF05A5">
      <w:r w:rsidRPr="00AF05A5">
        <w:t>Ein Unternehmen der Wirkungsökonomie ist nicht das Unternehmen mit dem schönsten Nachhaltigkeitsbericht. Es ist das Unternehmen, dessen Daten in Entscheidungen zurückwirken [I-K100-1; I-K100-9].</w:t>
      </w:r>
    </w:p>
    <w:p w14:paraId="41EA97CB" w14:textId="50DF8902" w:rsidR="00AF05A5" w:rsidRPr="001E7C00" w:rsidRDefault="00AF05A5" w:rsidP="001E7C00">
      <w:pPr>
        <w:pStyle w:val="berschrift3"/>
      </w:pPr>
      <w:bookmarkStart w:id="6619" w:name="_Toc229830029"/>
      <w:bookmarkStart w:id="6620" w:name="_Toc229927136"/>
      <w:bookmarkStart w:id="6621" w:name="_Toc229945140"/>
      <w:bookmarkStart w:id="6622" w:name="_Toc229948927"/>
      <w:bookmarkStart w:id="6623" w:name="_Toc229955554"/>
      <w:bookmarkStart w:id="6624" w:name="_Toc229958709"/>
      <w:bookmarkStart w:id="6625" w:name="_Toc229963514"/>
      <w:r w:rsidRPr="001E7C00">
        <w:t xml:space="preserve">100.3 </w:t>
      </w:r>
      <w:bookmarkEnd w:id="6619"/>
      <w:r w:rsidR="001E7C00" w:rsidRPr="001E7C00">
        <w:t>Gesellschaftliche und individuelle Übergangspfade</w:t>
      </w:r>
      <w:bookmarkEnd w:id="6620"/>
      <w:bookmarkEnd w:id="6621"/>
      <w:bookmarkEnd w:id="6622"/>
      <w:bookmarkEnd w:id="6623"/>
      <w:bookmarkEnd w:id="6624"/>
      <w:bookmarkEnd w:id="6625"/>
    </w:p>
    <w:p w14:paraId="5FCE17E4" w14:textId="77777777" w:rsidR="00AF05A5" w:rsidRPr="00AF05A5" w:rsidRDefault="00AF05A5" w:rsidP="00AF05A5">
      <w:r w:rsidRPr="00AF05A5">
        <w:t>Bürger:innen sind nicht die Reparaturabteilung eines falsch gesteuerten Systems.</w:t>
      </w:r>
    </w:p>
    <w:p w14:paraId="00777B2C" w14:textId="77777777" w:rsidR="00AF05A5" w:rsidRPr="00AF05A5" w:rsidRDefault="00AF05A5" w:rsidP="00AF05A5">
      <w:r w:rsidRPr="00AF05A5">
        <w:t>Auch dieser Satz muss am Anfang stehen. Eine Wirkungsökonomie, die Bürger:innen moralisch überfordert, verfehlt ihren Zweck. Menschen sollen nicht ihre gesamte Lebensführung bilanzieren, nicht jede Lieferkette prüfen, nicht bei jedem Kauf Klimarechner spielen, nicht jedes politische Thema fachlich vollständig durchdringen und nicht allein gegen falsche Preise, schlechte Infrastruktur, algorithmische Manipulation und soziale Überlastung ankämpfen [I-K100-1; I-K100-4].</w:t>
      </w:r>
    </w:p>
    <w:p w14:paraId="02BCE556" w14:textId="77777777" w:rsidR="00AF05A5" w:rsidRPr="00AF05A5" w:rsidRDefault="00AF05A5" w:rsidP="00AF05A5">
      <w:r w:rsidRPr="00AF05A5">
        <w:t>Bürger:innen können viel tun. Aber sie können nicht alles tun.</w:t>
      </w:r>
    </w:p>
    <w:p w14:paraId="23B6B703" w14:textId="77777777" w:rsidR="00AF05A5" w:rsidRPr="00AF05A5" w:rsidRDefault="00AF05A5" w:rsidP="00AF05A5">
      <w:r w:rsidRPr="00AF05A5">
        <w:t>Deshalb beginnt Bürger:innenwirkung nicht mit Schuld, sondern mit Mitwirkung.</w:t>
      </w:r>
    </w:p>
    <w:p w14:paraId="3397B7DB" w14:textId="77777777" w:rsidR="00AF05A5" w:rsidRPr="00AF05A5" w:rsidRDefault="00AF05A5" w:rsidP="00AF05A5">
      <w:r w:rsidRPr="00AF05A5">
        <w:t>Erstens können Bürger:innen wählen. Politische Wirkung beginnt nicht erst mit Regierungsämtern. Jede Wahl verändert Räume: Sprache, Programme, Haushalte, Beschaffung, Bildung, Pflege, Klima, Wohnen, digitale Öffentlichkeit, Rechtsstaat, Europa, Sicherheit und Wirkungspolitik. Eine Wahlentscheidung ist nicht die Lösung aller Probleme, aber sie ist Teil demokratischer Rückkopplung [I-K100-1; I-K100-12].</w:t>
      </w:r>
    </w:p>
    <w:p w14:paraId="5E751BDE" w14:textId="77777777" w:rsidR="00AF05A5" w:rsidRPr="00AF05A5" w:rsidRDefault="00AF05A5" w:rsidP="00AF05A5">
      <w:r w:rsidRPr="00AF05A5">
        <w:t>Zweitens können Bürger:innen nachfragen. Bei Produkten, bei Unternehmen, bei Kommunen, bei Schulen, bei Energieversorgern, bei Vermieter:innen, bei Parteien, bei Banken, bei Versicherungen. Nachfrage bedeutet nicht moralischer Perfektionismus. Sie fragt: Welche Daten gibt es? Welche Wirkung wird behauptet? Welche Wirkung wird geprüft? Welche Alternativen bestehen? Welche öffentlichen Mittel fließen wohin? [I-K100-4]</w:t>
      </w:r>
    </w:p>
    <w:p w14:paraId="4DBB0AE5" w14:textId="77777777" w:rsidR="00AF05A5" w:rsidRPr="00AF05A5" w:rsidRDefault="00AF05A5" w:rsidP="00AF05A5">
      <w:r w:rsidRPr="00AF05A5">
        <w:t>Drittens können Bürger:innen lokale Projekte unterstützen. Energiegenossenschaften, Reparaturinitiativen, Bürgerbudgets, kommunale Klimaanpassung, Schulessen, Bibliotheken, Kulturorte, Nachbarschaftsprojekte, Pflegeunterstützung, lokale Mobilität, Stadtgrün, offene Daten, Beteiligungsformate und Wirkungsbudgets sind Orte, an denen Wirkung konkret wird [I-K100-4; I-K100-8].</w:t>
      </w:r>
    </w:p>
    <w:p w14:paraId="1B9DE35D" w14:textId="77777777" w:rsidR="00AF05A5" w:rsidRPr="00AF05A5" w:rsidRDefault="00AF05A5" w:rsidP="00AF05A5">
      <w:r w:rsidRPr="00AF05A5">
        <w:t>Viertens können Bürger:innen Diskursqualität stärken. Nicht alles teilen. Quellen prüfen. Zwischen Fakt, Interpretation und Bewertung unterscheiden. Nicht jede Empörung verstärken. Hass widersprechen, ohne selbst zu entwürdigen. Desinformation nicht weiterverbreiten. Unsicherheit benennen. Gute Kritik von Häme unterscheiden. Das sind keine Benimmregeln. Es sind demokratische Wirkungsformen [I-K100-1; I-K100-4].</w:t>
      </w:r>
    </w:p>
    <w:p w14:paraId="1328170B" w14:textId="77777777" w:rsidR="00AF05A5" w:rsidRPr="00AF05A5" w:rsidRDefault="00AF05A5" w:rsidP="00AF05A5">
      <w:r w:rsidRPr="00AF05A5">
        <w:lastRenderedPageBreak/>
        <w:t>Fünftens können Bürger:innen Wirkung im Alltag mittragen, wenn das System ihnen faire Handlungsspielräume gibt. Konsum, Energie, Mobilität, Ernährung, Wohnen, Pflege, Arbeit und Kommunikation sind Wirkungsräume. Aber die Verantwortung dafür darf nicht allein individualisiert werden. Wer wenig Geld, wenig Zeit, Pflegeverantwortung, unsichere Arbeit, Wohnstress oder gesundheitliche Belastung hat, hat weniger Handlungsspielraum. Wirkungsökonomie muss zuerst Bedingungen verbessern, bevor sie Verhalten erwartet [I-K100-1; I-K100-4].</w:t>
      </w:r>
    </w:p>
    <w:p w14:paraId="0408B394" w14:textId="77777777" w:rsidR="00AF05A5" w:rsidRPr="00AF05A5" w:rsidRDefault="00AF05A5" w:rsidP="00AF05A5">
      <w:r w:rsidRPr="00AF05A5">
        <w:t>Sechstens können Bürger:innen lernen. Wirkungskompetenz ist nicht nur Fachwissen. Sie ist die Fähigkeit, zu erkennen, wie Handlungen, Worte, Produkte, Preise, Daten, Algorithmen, Institutionen und Infrastrukturen Zustände verändern. Das betrifft Schulen, Hochschulen, Weiterbildung, Vereine, Medien, Unternehmen und Kommunen. Bürger:innen müssen nicht Expert:innen für alles werden. Aber sie sollten Wirkung lesen können [I-K100-10; I-K100-11].</w:t>
      </w:r>
    </w:p>
    <w:p w14:paraId="5CDDD92E" w14:textId="77777777" w:rsidR="00AF05A5" w:rsidRPr="00AF05A5" w:rsidRDefault="00AF05A5" w:rsidP="00AF05A5">
      <w:r w:rsidRPr="00AF05A5">
        <w:t>Siebtens können Bürger:innen sich beteiligen. Beteiligung ist nicht nur Protest. Sie ist Co-Autorenschaft an Wirkung: Bürger:innenräte, kommunale Beteiligung, Elternvertretungen, Hochschulgremien, Stadtteilforen, Bürgerenergie, öffentliche Konsultationen, Vereinsarbeit, zivilgesellschaftliche Initiativen. Beteiligung wirkt aber nur, wenn sie echte Rückkopplung erzeugt. Symbolische Beteiligung erzeugt Frust [I-K100-3; I-K100-4].</w:t>
      </w:r>
    </w:p>
    <w:p w14:paraId="45E19E31" w14:textId="77777777" w:rsidR="00AF05A5" w:rsidRPr="00AF05A5" w:rsidRDefault="00AF05A5" w:rsidP="00AF05A5">
      <w:r w:rsidRPr="00AF05A5">
        <w:t>Achtens können Bürger:innen bewusst nicht handeln. Nicht weiterleiten. Nicht eskalieren. Nicht entwürdigen. Nicht bei jedem billigen Angebot zugreifen, wenn eine bezahlbare bessere Alternative da ist. Nicht jede politische Vereinfachung übernehmen. Nicht jede Angst sofort in Schuldzuweisung verwandeln. Nicht jedes digitale Erregungsangebot bedienen. Nicht-Handeln kann in einer übererregten Gesellschaft Wirkleistung sein [I-K100-1].</w:t>
      </w:r>
    </w:p>
    <w:p w14:paraId="7B7E8787" w14:textId="77777777" w:rsidR="00AF05A5" w:rsidRPr="00AF05A5" w:rsidRDefault="00AF05A5" w:rsidP="00AF05A5">
      <w:r w:rsidRPr="00AF05A5">
        <w:t>Bürger:innenwirkung ist damit keine moralische Überforderung. Sie ist demokratische Selbstwirksamkeit.</w:t>
      </w:r>
    </w:p>
    <w:p w14:paraId="40223C0E" w14:textId="77777777" w:rsidR="00AF05A5" w:rsidRPr="00AF05A5" w:rsidRDefault="00AF05A5" w:rsidP="00AF05A5">
      <w:r w:rsidRPr="00AF05A5">
        <w:t>Der Maßstab lautet nicht:</w:t>
      </w:r>
    </w:p>
    <w:p w14:paraId="7C66C238" w14:textId="77777777" w:rsidR="00AF05A5" w:rsidRPr="00AF05A5" w:rsidRDefault="00AF05A5" w:rsidP="00AF05A5">
      <w:r w:rsidRPr="00AF05A5">
        <w:t>Alle müssen sofort alles richtig machen.</w:t>
      </w:r>
    </w:p>
    <w:p w14:paraId="0D35D615" w14:textId="77777777" w:rsidR="00AF05A5" w:rsidRPr="00AF05A5" w:rsidRDefault="00AF05A5" w:rsidP="00AF05A5">
      <w:r w:rsidRPr="00AF05A5">
        <w:t>Der Maßstab lautet:</w:t>
      </w:r>
    </w:p>
    <w:p w14:paraId="6562A125" w14:textId="77777777" w:rsidR="00AF05A5" w:rsidRPr="00AF05A5" w:rsidRDefault="00AF05A5" w:rsidP="00AF05A5">
      <w:r w:rsidRPr="00AF05A5">
        <w:t>Alle sollen bessere Möglichkeiten bekommen, wirksam zu handeln.</w:t>
      </w:r>
    </w:p>
    <w:p w14:paraId="13CCE727" w14:textId="4125609B" w:rsidR="00AF05A5" w:rsidRPr="00AF05A5" w:rsidRDefault="00AF05A5" w:rsidP="001E7C00">
      <w:pPr>
        <w:pStyle w:val="berschrift3"/>
      </w:pPr>
      <w:bookmarkStart w:id="6626" w:name="_Toc229830030"/>
      <w:bookmarkStart w:id="6627" w:name="_Toc229927137"/>
      <w:bookmarkStart w:id="6628" w:name="_Toc229945141"/>
      <w:bookmarkStart w:id="6629" w:name="_Toc229948928"/>
      <w:bookmarkStart w:id="6630" w:name="_Toc229955555"/>
      <w:bookmarkStart w:id="6631" w:name="_Toc229958710"/>
      <w:bookmarkStart w:id="6632" w:name="_Toc229963515"/>
      <w:r w:rsidRPr="00AF05A5">
        <w:t xml:space="preserve">100.4 </w:t>
      </w:r>
      <w:bookmarkEnd w:id="6626"/>
      <w:r w:rsidR="001E7C00" w:rsidRPr="001E7C00">
        <w:t>Frühe Hebel und sofort anschlussfähige Schritte</w:t>
      </w:r>
      <w:bookmarkEnd w:id="6627"/>
      <w:bookmarkEnd w:id="6628"/>
      <w:bookmarkEnd w:id="6629"/>
      <w:bookmarkEnd w:id="6630"/>
      <w:bookmarkEnd w:id="6631"/>
      <w:bookmarkEnd w:id="6632"/>
    </w:p>
    <w:p w14:paraId="36CC8D6C" w14:textId="77777777" w:rsidR="00AF05A5" w:rsidRPr="00AF05A5" w:rsidRDefault="00AF05A5" w:rsidP="00AF05A5">
      <w:r w:rsidRPr="00AF05A5">
        <w:t>Die Wirkungsökonomie muss nicht auf den perfekten Moment warten.</w:t>
      </w:r>
    </w:p>
    <w:p w14:paraId="605A424C" w14:textId="77777777" w:rsidR="00AF05A5" w:rsidRPr="00AF05A5" w:rsidRDefault="00AF05A5" w:rsidP="00AF05A5">
      <w:r w:rsidRPr="00AF05A5">
        <w:t xml:space="preserve">Sie muss nicht warten, bis jedes Gesetz geschrieben, jede WÖk-ID finalisiert, jede europäische Verordnung harmonisiert, jeder digitale Produktpass vollständig verfügbar, jede Scorecard perfekt und jede Branche vollständig modelliert ist. Das wäre die nächste Form von Stillstand. Ein lernendes System beginnt nicht erst, wenn es alles </w:t>
      </w:r>
      <w:r w:rsidRPr="00AF05A5">
        <w:lastRenderedPageBreak/>
        <w:t>weiß. Es beginnt, weil es weiß, dass die alte Steuerung falsch bleibt, solange es nicht beginnt [I-K100-3; I-K100-6].</w:t>
      </w:r>
    </w:p>
    <w:p w14:paraId="01AE4431" w14:textId="77777777" w:rsidR="00AF05A5" w:rsidRPr="00AF05A5" w:rsidRDefault="00AF05A5" w:rsidP="00AF05A5">
      <w:r w:rsidRPr="00AF05A5">
        <w:t>Sofort beginnen kann eine Dateninventur. Unternehmen, Kommunen, Ministerien, Hochschulen, öffentliche Einrichtungen, Banken, Versicherungen und Beschaffungsstellen können prüfen, welche Wirkungsdaten bereits vorhanden sind: CSRD, ESRS, GRI, EPD, LCA, DPP, Lieferantendaten, Energiedaten, Wasserkennzahlen, Beschaffungsdaten, Haushaltsdaten, Sozialdaten, Klimadaten, Finanzierungsdaten, Versicherungsdaten, öffentliche Statistik. Die erste Frage lautet nicht: Welche neuen Daten müssen wir erheben? Sie lautet: Welche vorhandenen Daten können wir standardisieren und nutzbar machen? [I-K100-3; I-K100-5]</w:t>
      </w:r>
    </w:p>
    <w:p w14:paraId="157AB277" w14:textId="77777777" w:rsidR="00AF05A5" w:rsidRPr="00AF05A5" w:rsidRDefault="00AF05A5" w:rsidP="00AF05A5">
      <w:r w:rsidRPr="00AF05A5">
        <w:t>Sofort beginnen können Pilotprodukte. Milch, Äpfel, Brot, Eier, Textilien, Verpackungen, einfache Baustoffe, Stromprodukte, Schulessen, Kantinenprodukte, reparierbare Geräte und öffentliche Verpflegung eignen sich, weil ihre Wirkung verständlich, alltagsnah und datenfähig ist. Der Pilot muss nicht perfekt sein. Er muss zeigen, welche Daten tragen, welche fehlen, welche Wirkung sichtbar wird und welche Preis- oder Beschaffungslogik folgt [I-K100-5; I-K100-6; I-K100-7].</w:t>
      </w:r>
    </w:p>
    <w:p w14:paraId="1F1D4E96" w14:textId="77777777" w:rsidR="00AF05A5" w:rsidRPr="00AF05A5" w:rsidRDefault="00AF05A5" w:rsidP="00AF05A5">
      <w:r w:rsidRPr="00AF05A5">
        <w:t xml:space="preserve">Sofort beginnen können kommunale Wirkungsbudgets. Kommunen können ausgewählte Haushaltsbereiche nach Wirkung betrachten: Hitzeschutz, Schulessen, Energie, Mobilität, Pflege, Wohnen, Kultur, Wasser, </w:t>
      </w:r>
      <w:r w:rsidRPr="00AF05A5">
        <w:rPr>
          <w:rFonts w:ascii="DejaVu Serif" w:hAnsi="DejaVu Serif" w:eastAsia="DejaVu Serif" w:cs="DejaVu Serif"/>
        </w:rPr>
        <w:t>Grünflächen</w:t>
      </w:r>
      <w:r w:rsidRPr="00AF05A5">
        <w:t>, Bildung, lokale Beschaffung. Mannheim und andere kommunale Nachhaltigkeitsansätze zeigen, dass SDG-Bezug, Haushalt, Zielsysteme und Wirkungskennzahlen bereits anschlussfähig sind. Die Wirkungsökonomie kann darauf aufbauen und stärker auf Netto-Wirkung, Prävention, Resilienz und Korrektur ausrichten [I-K100-4; I-K100-6].</w:t>
      </w:r>
    </w:p>
    <w:p w14:paraId="425C8252" w14:textId="77777777" w:rsidR="00AF05A5" w:rsidRPr="00AF05A5" w:rsidRDefault="00AF05A5" w:rsidP="00AF05A5">
      <w:r w:rsidRPr="00AF05A5">
        <w:t>Sofort beginnen können Beschaffungskriterien. Öffentliche Stellen können ausgewählte Produktgruppen wirkungsorientiert ausschreiben: Schulessen, Textilien, Baustoffe, IT, Energie, Reinigungsleistungen, Pflege- und Gesundheitsverträge, Möbel, Fahrzeuge, Software und Cloud. In Hochwirkungsfeldern ist Beschaffung nicht Einkauf. Sie ist Infrastrukturpolitik [I-K100-7; I-K100-8].</w:t>
      </w:r>
    </w:p>
    <w:p w14:paraId="7200559C" w14:textId="77777777" w:rsidR="00AF05A5" w:rsidRPr="00AF05A5" w:rsidRDefault="00AF05A5" w:rsidP="00AF05A5">
      <w:r w:rsidRPr="00AF05A5">
        <w:t>Sofort beginnen können Wirkungsfonds. Kommunen, Länder, öffentliche Banken, Stiftungen, Entwicklungsbanken, Genossenschaften oder private Kapitalgeber können Fonds für Prävention, Transformation, Resilienz, Lieferantenentwicklung, soziale Entlastung, kommunale Energie, Reparaturstrukturen, Pflege, Bildung und Datenaufbau testen. Ein Wirkungsfonds finanziert nicht nur Projekte. Er finanziert vermiedene Schäden, bessere Zustände und künftige Handlungsfähigkeit [I-K100-2; I-K100-9].</w:t>
      </w:r>
    </w:p>
    <w:p w14:paraId="11E12900" w14:textId="77777777" w:rsidR="00AF05A5" w:rsidRPr="00AF05A5" w:rsidRDefault="00AF05A5" w:rsidP="00AF05A5">
      <w:r w:rsidRPr="00AF05A5">
        <w:t xml:space="preserve">Sofort beginnen können Energiegemeinschaften. Erneuerbare Energie kann in kommunalen, genossenschaftlichen, dezentralen und öffentlichen Modellen stärker als Infrastruktur gedacht werden: Bürgerenergie, Quartiersstrom, Mieterstrom, kommunale Dächer, lokale Speicher, Wärmenetze, Eigenstrom, Netzentlastung, Grundenergie für öffentliche Einrichtungen, Energiearmutsprävention. Das heißt nicht, Energie sei </w:t>
      </w:r>
      <w:r w:rsidRPr="00AF05A5">
        <w:lastRenderedPageBreak/>
        <w:t>kostenfrei. Anlagen, Netze, Speicher, Wartung, Material und digitale Steuerung kosten Geld. Aber erneuerbare Energie folgt nicht derselben Brennstofflogik wie fossile Energie. Wo Sonne und Wind nicht importiert und verbrannt werden müssen, kann die Frage neu gestellt werden: Welche Teile der Grundversorgung können als öffentliche oder gemeinschaftliche Infrastruktur organisiert werden, statt dauerhaft wie eine fossile Marktware behandelt zu werden? [I-K100-8]</w:t>
      </w:r>
    </w:p>
    <w:p w14:paraId="05EEAB10" w14:textId="77777777" w:rsidR="00AF05A5" w:rsidRPr="00AF05A5" w:rsidRDefault="00AF05A5" w:rsidP="00AF05A5">
      <w:r w:rsidRPr="00AF05A5">
        <w:t>Sofort beginnen können DPP-Piloten. Digitale Produktpässe müssen nicht auf alle Produkte zugleich ausgerollt werden. Pilotfelder können testen, wie Produktdatenketten, Lieferanteninformationen, Prüfstatus, Reparierbarkeit, Kreislauffähigkeit, Materialdaten, Datenqualität und Scorecard-Anschluss funktionieren. Entscheidend ist, dass der DPP nicht digitales Etikett bleibt, sondern technische Brücke zur Wirkungslenkung wird [I-K100-5; I-K100-6].</w:t>
      </w:r>
    </w:p>
    <w:p w14:paraId="302531EC" w14:textId="77777777" w:rsidR="00AF05A5" w:rsidRPr="00AF05A5" w:rsidRDefault="00AF05A5" w:rsidP="00AF05A5">
      <w:r w:rsidRPr="00AF05A5">
        <w:t>Sofort beginnen kann Lieferantenentwicklung. Unternehmen und öffentliche Beschaffung müssen nicht nur Lieferanten ausschließen, die Daten noch nicht liefern können. Sie können gemeinsam Datenfähigkeit, Standards, Arbeitsschutz, Wasserwirkung, Energie, Löhne, Rückverfolgbarkeit und Qualität entwickeln. Faire Lieferketten entstehen nicht durch Ausschluss allein. Sie entstehen durch Standards, rote Linien und Entwicklungspfade [I-K100-5; I-K100-9].</w:t>
      </w:r>
    </w:p>
    <w:p w14:paraId="1DF8EB8D" w14:textId="77777777" w:rsidR="00AF05A5" w:rsidRPr="00AF05A5" w:rsidRDefault="00AF05A5" w:rsidP="00AF05A5">
      <w:r w:rsidRPr="00AF05A5">
        <w:t>Sofort beginnen kann das Bildungsfach Zukunft oder verbindliche Zukunftsmodule. Es geht nicht um Spekulation, sondern um systemisches Denken: In welcher Welt wollen wir leben? Was ist dafür nötig? Wie hängen Klima, Energie, Demokratie, Medien, Wirtschaft, Pflege, Migration, Technologie, Geschichte, Kultur und Verantwortung zusammen? Ein Fach Zukunft kann Fächer ab der Grundschule verbinden: Mathematik über Daten und Wahrscheinlichkeiten, Physik über Energie, Biologie über Ökosysteme, Geschichte über Wirkungsgeschichte, Deutsch über Sprache und Frames, Sozialkunde über Demokratie, Kunst und Musik über Ausdruck und Resonanz, Informatik über digitale Mündigkeit, Wirtschaft über Wirkung statt Kapital [I-K100-10; I-K100-11].</w:t>
      </w:r>
    </w:p>
    <w:p w14:paraId="71713844" w14:textId="77777777" w:rsidR="00AF05A5" w:rsidRPr="00AF05A5" w:rsidRDefault="00AF05A5" w:rsidP="00AF05A5">
      <w:r w:rsidRPr="00AF05A5">
        <w:t>Sofort beginnen kann Wirkungskompetenz in Schulen, Hochschulen und Unternehmen. Schulen können Wirkungsgeschichte, digitale Mündigkeit, Medienresonanz, Care, Klima, Technik, Risiko, Resilienz und lokale Projekte verbinden. Hochschulen können Wirkung in Forschung, Lehre und Transfer integrieren. Unternehmen können Wirkungskompetenz in Führung, Einkauf, Produktentwicklung, Risikomanagement und Kommunikation aufbauen. Verwaltung kann lernen, Wirkungshaushalte, Wirkungsberichte und Wirkungsprüfung zu nutzen [I-K100-3; I-K100-10].</w:t>
      </w:r>
    </w:p>
    <w:p w14:paraId="1F8883D0" w14:textId="77777777" w:rsidR="00AF05A5" w:rsidRPr="00AF05A5" w:rsidRDefault="00AF05A5" w:rsidP="00AF05A5">
      <w:r w:rsidRPr="00AF05A5">
        <w:t>Sofort beginnen kann Diskurswirkung. Medien, Creator, Parteien, Wissenschaft, Zivilgesellschaft und Bürger:innen können Quellenklarheit, Tonalität, Unsicherheit, Wirkungslogik und demokratische Standards ernst nehmen. Das ist kein Nebenthema. Ohne öffentliche Wahrheit und Wirkungskompetenz wird jede Transformation politisch verwundbar [I-K100-1; I-K100-4].</w:t>
      </w:r>
    </w:p>
    <w:p w14:paraId="533586D2" w14:textId="77777777" w:rsidR="00AF05A5" w:rsidRPr="00AF05A5" w:rsidRDefault="00AF05A5" w:rsidP="00AF05A5">
      <w:r w:rsidRPr="00AF05A5">
        <w:lastRenderedPageBreak/>
        <w:t>Sofort beginnen kann soziale Entlastung. Jede Pilotierung muss fragen: Wer wird belastet? Wer wird entlastet? Welche Alternative ist verfügbar? Wie bleibt gute Wirkung bezahlbar? Welche Rückverteilung ist nötig? Welche Grundversorgung muss gesichert werden? Welche Gruppen dürfen nicht überfordert werden? Transformation darf nicht zur Kaufkraftstrafe werden [I-K100-1; I-K100-6].</w:t>
      </w:r>
    </w:p>
    <w:p w14:paraId="47821256" w14:textId="77777777" w:rsidR="00AF05A5" w:rsidRPr="00AF05A5" w:rsidRDefault="00AF05A5" w:rsidP="00AF05A5">
      <w:r w:rsidRPr="00AF05A5">
        <w:t>Sofort beginnen kann also viel.</w:t>
      </w:r>
    </w:p>
    <w:p w14:paraId="6406443B" w14:textId="77777777" w:rsidR="00AF05A5" w:rsidRPr="00AF05A5" w:rsidRDefault="00AF05A5" w:rsidP="00AF05A5">
      <w:r w:rsidRPr="00AF05A5">
        <w:t>Aber nicht alles.</w:t>
      </w:r>
    </w:p>
    <w:p w14:paraId="5F748737" w14:textId="661AF851" w:rsidR="00AF05A5" w:rsidRPr="00AF05A5" w:rsidRDefault="00833E51" w:rsidP="00AF05A5">
      <w:r>
        <w:t>Die Transformationspfade sind keine naive Aufforderung, dass alle sofort alles leisten können.</w:t>
      </w:r>
      <w:r w:rsidR="00AF05A5" w:rsidRPr="00AF05A5">
        <w:t xml:space="preserve"> Er ist ein geordneter Anfang: Daten inventarisieren, Pilotfelder wählen, Beschaffung nutzen, kommunale Budgets testen, Fonds aufbauen, Energieinfrastruktur erproben, Lieferanten entwickeln, Bildung modernisieren, Wirkungskompetenz stärken, soziale Entlastung einbauen und europäische Anschlussfähigkeit sichern [I-K100-2; I-K100-3; I-K100-5].</w:t>
      </w:r>
    </w:p>
    <w:p w14:paraId="14742585" w14:textId="77777777" w:rsidR="00AF05A5" w:rsidRPr="00AF05A5" w:rsidRDefault="00AF05A5" w:rsidP="00AF05A5">
      <w:r w:rsidRPr="00AF05A5">
        <w:t>Der Kernsatz lautet:</w:t>
      </w:r>
    </w:p>
    <w:p w14:paraId="46D01F4E" w14:textId="77777777" w:rsidR="00AF05A5" w:rsidRPr="00AF05A5" w:rsidRDefault="00AF05A5" w:rsidP="00AF05A5">
      <w:r w:rsidRPr="00AF05A5">
        <w:t>Nicht warten, bis das perfekte System fertig ist.</w:t>
      </w:r>
    </w:p>
    <w:p w14:paraId="394DD1D2" w14:textId="77777777" w:rsidR="00AF05A5" w:rsidRPr="00AF05A5" w:rsidRDefault="00AF05A5" w:rsidP="00AF05A5">
      <w:r w:rsidRPr="00AF05A5">
        <w:t>Sondern dort beginnen, wo Wirkung sichtbar, lernfähig und sozial tragfähig gemacht werden kann.</w:t>
      </w:r>
    </w:p>
    <w:p w14:paraId="79774100" w14:textId="77777777" w:rsidR="00AF05A5" w:rsidRPr="00AF05A5" w:rsidRDefault="00AF05A5" w:rsidP="00A438A4">
      <w:pPr>
        <w:pStyle w:val="berschrift3"/>
      </w:pPr>
      <w:bookmarkStart w:id="6633" w:name="_Toc229830031"/>
      <w:bookmarkStart w:id="6634" w:name="_Toc229927138"/>
      <w:bookmarkStart w:id="6635" w:name="_Toc229945142"/>
      <w:bookmarkStart w:id="6636" w:name="_Toc229948929"/>
      <w:bookmarkStart w:id="6637" w:name="_Toc229955556"/>
      <w:bookmarkStart w:id="6638" w:name="_Toc229958711"/>
      <w:bookmarkStart w:id="6639" w:name="_Toc229963516"/>
      <w:r w:rsidRPr="00AF05A5">
        <w:t>100.5 Zwischenfazit</w:t>
      </w:r>
      <w:bookmarkEnd w:id="6633"/>
      <w:bookmarkEnd w:id="6634"/>
      <w:bookmarkEnd w:id="6635"/>
      <w:bookmarkEnd w:id="6636"/>
      <w:bookmarkEnd w:id="6637"/>
      <w:bookmarkEnd w:id="6638"/>
      <w:bookmarkEnd w:id="6639"/>
    </w:p>
    <w:p w14:paraId="6F05836D" w14:textId="11BB3DCA" w:rsidR="00AF05A5" w:rsidRPr="00AF05A5" w:rsidRDefault="00DA7436" w:rsidP="00DA7436">
      <w:r w:rsidRPr="00DA7436">
        <w:t>Kapitel 100 beschreibt den praktischen Startpunkt der Wirkungsökonomie</w:t>
      </w:r>
      <w:r w:rsidR="00AF05A5" w:rsidRPr="00AF05A5">
        <w:t>.</w:t>
      </w:r>
    </w:p>
    <w:p w14:paraId="418FD220" w14:textId="77777777" w:rsidR="00AF05A5" w:rsidRPr="00AF05A5" w:rsidRDefault="00AF05A5" w:rsidP="00AF05A5">
      <w:r w:rsidRPr="00AF05A5">
        <w:t>Dieses Kapitel hat vier Ebenen beschrieben.</w:t>
      </w:r>
    </w:p>
    <w:p w14:paraId="457CF442" w14:textId="77777777" w:rsidR="00AF05A5" w:rsidRPr="00AF05A5" w:rsidRDefault="00AF05A5" w:rsidP="00AF05A5">
      <w:r w:rsidRPr="00AF05A5">
        <w:t>Erstens: Politik muss den Rahmen schaffen. Sie muss Wirkung als Steuerungsgröße verankern, den Wirkungsrat aufbauen, Datenstandards sichern, Pilotprojekte ermöglichen, Wirkungshaushalte testen, Beschaffung umstellen, soziale Entlastung integrieren und Ursachen statt Symptome adressieren. Gute Politik muss erklären, dass Prävention häufig unsichtbar ist, während Reparatur sichtbar wird [I-K100-3; I-K100-7; I-K100-12].</w:t>
      </w:r>
    </w:p>
    <w:p w14:paraId="65B371A0" w14:textId="77777777" w:rsidR="00AF05A5" w:rsidRPr="00AF05A5" w:rsidRDefault="00AF05A5" w:rsidP="00AF05A5">
      <w:r w:rsidRPr="00AF05A5">
        <w:t>Zweitens: Unternehmen müssen Wirkung operativ steuern. Wirkungsdaten sind Risikodaten. Lieferketten müssen bekannt, Produktscorecards getestet, Enterprise Risk Management erweitert, Wirkung in Führung, Beschaffung, Produktentwicklung, Finanzierung und Boni integriert werden. Berichtspflichten sind nicht der Zweck. Wirkungskompetenz ist die Fähigkeit, aus Daten bessere Entscheidungen zu machen [I-K100-2; I-K100-9].</w:t>
      </w:r>
    </w:p>
    <w:p w14:paraId="301AE550" w14:textId="77777777" w:rsidR="00AF05A5" w:rsidRPr="00AF05A5" w:rsidRDefault="00AF05A5" w:rsidP="00AF05A5">
      <w:r w:rsidRPr="00AF05A5">
        <w:t xml:space="preserve">Drittens: Bürger:innen können mitwirken, ohne überfordert zu werden. Sie können wählen, nachfragen, lokale Projekte unterstützen, Diskursqualität stärken, Wirkung im Alltag mittragen und sich beteiligen. Aber sie dürfen nicht zu privaten </w:t>
      </w:r>
      <w:r w:rsidRPr="00AF05A5">
        <w:lastRenderedPageBreak/>
        <w:t>Lieferkettenprüfer:innen, Klimarechner:innen oder moralischen Selbstoptimierer:innen gemacht werden [I-K100-1; I-K100-4].</w:t>
      </w:r>
    </w:p>
    <w:p w14:paraId="12DBEDE8" w14:textId="77777777" w:rsidR="00AF05A5" w:rsidRPr="00AF05A5" w:rsidRDefault="00AF05A5" w:rsidP="00AF05A5">
      <w:r w:rsidRPr="00AF05A5">
        <w:t>Viertens: Sofort beginnen kann viel: Dateninventur, Pilotprodukte, kommunale Wirkungsbudgets, Beschaffungskriterien, Wirkungsfonds, Energiegemeinschaften, DPP-Piloten, Lieferantenentwicklung, das Bildungsfach Zukunft, Wirkungskompetenz in Schulen, Hochschulen und Unternehmen sowie soziale Entlastungslogiken [I-K100-5; I-K100-6; I-K100-10; I-K100-11].</w:t>
      </w:r>
    </w:p>
    <w:p w14:paraId="1A428778" w14:textId="7D23FBC5" w:rsidR="00AF05A5" w:rsidRPr="00AF05A5" w:rsidRDefault="00130C38" w:rsidP="00130C38">
      <w:r w:rsidRPr="00130C38">
        <w:t>Die Transformationspfade zeigen damit, dass die Wirkungsökonomie nicht mit einer vollständigen Revolution beginnen muss</w:t>
      </w:r>
      <w:r w:rsidR="00AF05A5" w:rsidRPr="00AF05A5">
        <w:t>. Sie beginnt mit einer neuen Routine:</w:t>
      </w:r>
    </w:p>
    <w:p w14:paraId="0553C430" w14:textId="77777777" w:rsidR="00AF05A5" w:rsidRPr="00AF05A5" w:rsidRDefault="00AF05A5" w:rsidP="00AF05A5">
      <w:r w:rsidRPr="00AF05A5">
        <w:t>Daten sichtbar machen.</w:t>
      </w:r>
    </w:p>
    <w:p w14:paraId="799A24C0" w14:textId="77777777" w:rsidR="00AF05A5" w:rsidRPr="00AF05A5" w:rsidRDefault="00AF05A5" w:rsidP="00AF05A5">
      <w:r w:rsidRPr="00AF05A5">
        <w:t>Wirkung prüfen.</w:t>
      </w:r>
    </w:p>
    <w:p w14:paraId="2980C63F" w14:textId="77777777" w:rsidR="00AF05A5" w:rsidRPr="00AF05A5" w:rsidRDefault="00AF05A5" w:rsidP="00AF05A5">
      <w:r w:rsidRPr="00AF05A5">
        <w:t>Anreize korrigieren.</w:t>
      </w:r>
    </w:p>
    <w:p w14:paraId="4C423953" w14:textId="77777777" w:rsidR="00AF05A5" w:rsidRPr="00AF05A5" w:rsidRDefault="00AF05A5" w:rsidP="00AF05A5">
      <w:r w:rsidRPr="00AF05A5">
        <w:t>Menschen entlasten.</w:t>
      </w:r>
    </w:p>
    <w:p w14:paraId="239E0836" w14:textId="77777777" w:rsidR="00AF05A5" w:rsidRPr="00AF05A5" w:rsidRDefault="00AF05A5" w:rsidP="00AF05A5">
      <w:r w:rsidRPr="00AF05A5">
        <w:t>Lernen ermöglichen.</w:t>
      </w:r>
    </w:p>
    <w:p w14:paraId="00ADB80B" w14:textId="77777777" w:rsidR="00AF05A5" w:rsidRPr="00AF05A5" w:rsidRDefault="00AF05A5" w:rsidP="00AF05A5">
      <w:r w:rsidRPr="00AF05A5">
        <w:t>Skalieren, was trägt.</w:t>
      </w:r>
    </w:p>
    <w:p w14:paraId="237A28DB" w14:textId="77777777" w:rsidR="00AF05A5" w:rsidRPr="00AF05A5" w:rsidRDefault="00AF05A5" w:rsidP="00AF05A5">
      <w:r w:rsidRPr="00AF05A5">
        <w:t>Korrigieren, was nicht wirkt.</w:t>
      </w:r>
    </w:p>
    <w:p w14:paraId="207E2F81" w14:textId="77777777" w:rsidR="00AF05A5" w:rsidRPr="00AF05A5" w:rsidRDefault="00AF05A5" w:rsidP="00AF05A5">
      <w:r w:rsidRPr="00AF05A5">
        <w:t>Die nächste Frage lautet: Wie sieht eine Welt aus, in der dieser Steuerungswechsel begonnen hat?</w:t>
      </w:r>
    </w:p>
    <w:p w14:paraId="4E317543" w14:textId="089111EC" w:rsidR="00A438A4" w:rsidRPr="00AF05A5" w:rsidRDefault="00A438A4" w:rsidP="00A438A4">
      <w:pPr>
        <w:pStyle w:val="berschrift3"/>
      </w:pPr>
      <w:bookmarkStart w:id="6640" w:name="_Toc229830032"/>
      <w:bookmarkStart w:id="6641" w:name="_Toc229927139"/>
      <w:bookmarkStart w:id="6642" w:name="_Toc229945143"/>
      <w:bookmarkStart w:id="6643" w:name="_Toc229948930"/>
      <w:bookmarkStart w:id="6644" w:name="_Toc229955557"/>
      <w:bookmarkStart w:id="6645" w:name="_Toc229958712"/>
      <w:bookmarkStart w:id="6646" w:name="_Toc229963517"/>
      <w:r w:rsidRPr="00A438A4">
        <w:t xml:space="preserve">Endnoten und Quellen zu Kapitel </w:t>
      </w:r>
      <w:r>
        <w:t>100</w:t>
      </w:r>
      <w:bookmarkEnd w:id="6640"/>
      <w:bookmarkEnd w:id="6641"/>
      <w:bookmarkEnd w:id="6642"/>
      <w:bookmarkEnd w:id="6643"/>
      <w:bookmarkEnd w:id="6644"/>
      <w:bookmarkEnd w:id="6645"/>
      <w:bookmarkEnd w:id="6646"/>
    </w:p>
    <w:p w14:paraId="7762EFCA" w14:textId="77777777" w:rsidR="00AF05A5" w:rsidRPr="00AF05A5" w:rsidRDefault="00AF05A5" w:rsidP="00AF05A5">
      <w:pPr>
        <w:rPr>
          <w:b/>
          <w:bCs/>
        </w:rPr>
      </w:pPr>
      <w:r w:rsidRPr="00AF05A5">
        <w:rPr>
          <w:b/>
          <w:bCs/>
        </w:rPr>
        <w:t>Interne WÖk-Quellen</w:t>
      </w:r>
    </w:p>
    <w:p w14:paraId="29962044" w14:textId="77777777" w:rsidR="00AF05A5" w:rsidRPr="00AF05A5" w:rsidRDefault="00AF05A5" w:rsidP="00AF05A5">
      <w:r w:rsidRPr="00AF05A5">
        <w:t>[I-K100-1] Weber, Natalie: Die neue Ordnung des Wohlstands, große Arbeitsfassung / Standardwerk der Wirkungsökonomie. Grundlage für Wirkung als Steuerungsgröße, für die Verbindung von Preisen, Steuern, Kapital, Versicherbarkeit, Beschaffung, Managemententscheidungen und Alltag sowie für die Grundformel, dass die Welt nicht am Mangel an Wissen, sondern am falschen Maßstab scheitert.</w:t>
      </w:r>
    </w:p>
    <w:p w14:paraId="7F60A6F1" w14:textId="5641987B" w:rsidR="00AF05A5" w:rsidRPr="00AF05A5" w:rsidRDefault="00AF05A5" w:rsidP="004F0F84">
      <w:r w:rsidRPr="00AF05A5">
        <w:t xml:space="preserve">[I-K100-2] </w:t>
      </w:r>
      <w:r w:rsidR="004F0F84" w:rsidRPr="004F0F84">
        <w:t>Weber, Natalie: Die neue Ordnung des Wohlstands, Arbeitsfassung 2026, Abschnitt zu Transformationspfaden und Übergangspfaden. Grundlage für die Einordnung der Transformationspfade als erste Reifephase, in der die Wirkungsökonomie in Pilotmärkten, öffentlichen Haushalten, Beschaffung, Unternehmenssteuerung, Kapitalzugang, Bildung und Datenräumen praktisch funktionieren muss; außerdem für Zielbilder zu standardisierten Wirkungsdaten, öffentlicher Beschaffung, Wirkungshaushalten, Kapital, Unternehmen, Wirkungskompetenz und Europa als Wirkungsraum.</w:t>
      </w:r>
      <w:r w:rsidRPr="00AF05A5">
        <w:t>.</w:t>
      </w:r>
    </w:p>
    <w:p w14:paraId="39F16E60" w14:textId="77777777" w:rsidR="00AF05A5" w:rsidRPr="00AF05A5" w:rsidRDefault="00AF05A5" w:rsidP="00AF05A5">
      <w:r w:rsidRPr="00AF05A5">
        <w:t xml:space="preserve">[I-K100-3] Weber, Natalie: Grundlagenpapier Wirkungsökonomie WÖk, 2025, Abschnitt „Umsetzung und Transformation“. Grundlage für die Umsetzung der Wirkungsökonomie </w:t>
      </w:r>
      <w:r w:rsidRPr="00AF05A5">
        <w:lastRenderedPageBreak/>
        <w:t>als komplexen Transformationsprozess mit politischen, rechtlichen, kulturellen und organisatorischen Schritten, darunter gesetzliche Rahmenbedingungen, regulatorische Anreize, Institutionalisierung, Wirkungskompetenz und organisatorische Innovation.</w:t>
      </w:r>
    </w:p>
    <w:p w14:paraId="7E243841" w14:textId="77777777" w:rsidR="00AF05A5" w:rsidRPr="00AF05A5" w:rsidRDefault="00AF05A5" w:rsidP="00AF05A5">
      <w:r w:rsidRPr="00AF05A5">
        <w:t>[I-K100-4] Weber, Natalie: Grundlagenpapier Wirkungsökonomie WÖk, 2025. Grundlage für Treiber und Meilensteine der Transformation: politische Entscheidungsträger:innen, Unternehmen, Zivilgesellschaft, Wissenschaft, Bildung, Medien, SDG- und wirkungsbasierte Haushalte, Transparenzpflichten, standardisierte Wirkungsmesssysteme, offene Plattformen und Lernkultur.</w:t>
      </w:r>
    </w:p>
    <w:p w14:paraId="4E8F1E95" w14:textId="77777777" w:rsidR="00AF05A5" w:rsidRPr="00AF05A5" w:rsidRDefault="00AF05A5" w:rsidP="00AF05A5">
      <w:r w:rsidRPr="00AF05A5">
        <w:t>[I-K100-5] Weber, Natalie: Die neue Ordnung des Wohlstands, Arbeitsfassung 2026, Abschnitt zum gestuften Einführungspfad. Grundlage für die Reihenfolge: öffentliche Beschaffung als Frühhebel, Einbindung von Kapital und Versicherungen, Importwirkung, europäische Harmonisierung, Ausweitung und Evaluation sowie für den Kernsatz vom Pilotprodukt zur Produktgruppe, Branche, Lieferkette, Finanzierung und breiten Marktlogik.</w:t>
      </w:r>
    </w:p>
    <w:p w14:paraId="63951577" w14:textId="77777777" w:rsidR="00AF05A5" w:rsidRPr="00AF05A5" w:rsidRDefault="00AF05A5" w:rsidP="00AF05A5">
      <w:r w:rsidRPr="00AF05A5">
        <w:t>[I-K100-6] Weber, Natalie: Die neue Ordnung des Wohlstands, Arbeitsfassung 2026, Abschnitt zur Einführung ohne Systembruch. Grundlage für den Beginn mit vorhandenen Instrumenten wie Beschaffungskriterien, freiwilligen Scorecards, Pilotlabeln, Wirkungsdatenräumen, öffentlichen Kantinen, Förderung, Produktinformationen, nationalen Abgaben, Haushaltslogik und Pilotierung.</w:t>
      </w:r>
    </w:p>
    <w:p w14:paraId="6965602D" w14:textId="77777777" w:rsidR="00AF05A5" w:rsidRPr="00AF05A5" w:rsidRDefault="00AF05A5" w:rsidP="00AF05A5">
      <w:r w:rsidRPr="00AF05A5">
        <w:t>[I-K100-7] Weber, Natalie: Die neue Ordnung des Wohlstands, Arbeitsfassung 2026, Abschnitt zur öffentlichen Beschaffung. Grundlage für öffentliche Beschaffung als Ort, an dem Wirkungsökonomie zuerst sichtbar werden kann, sowie für alltagsnahe Beschaffungsfelder wie Schulessen, Kita-Verpflegung, Krankenhausküchen, öffentliche Kantinen, Textilien, Bauprodukte, kommunale Energie, ÖPNV-Fahrzeuge, Software und Pflegeverträge.</w:t>
      </w:r>
    </w:p>
    <w:p w14:paraId="71279867" w14:textId="77777777" w:rsidR="00AF05A5" w:rsidRPr="00AF05A5" w:rsidRDefault="00AF05A5" w:rsidP="00AF05A5">
      <w:r w:rsidRPr="00AF05A5">
        <w:t>[I-K100-8] Weber, Natalie: Die neue Ordnung des Wohlstands, Arbeitsfassung 2026, Abschnitt zu Hochwirkungsfeldern der Beschaffung. Grundlage für Bau, IT, Energie und Gesundheit als strategische Beschaffungsfelder sowie für Energie-Beschaffung als Wirkung auf Klima, Versorgungssicherheit, Kosten, Resilienz, lokale Wertschöpfung, Bürgerenergie, Energiearmut und Rohstoffabhängigkeit.</w:t>
      </w:r>
    </w:p>
    <w:p w14:paraId="170EA381" w14:textId="77777777" w:rsidR="00AF05A5" w:rsidRPr="00AF05A5" w:rsidRDefault="00AF05A5" w:rsidP="00AF05A5">
      <w:r w:rsidRPr="00AF05A5">
        <w:t>[I-K100-9] Weber, Natalie: Die neue Ordnung des Wohlstands, Arbeitsfassung 2026, Abschnitt zu Kapitalmärkten und Versicherungen. Grundlage für die Aussage, dass Kapitalmärkte und Versicherungen Wirkung in Risiko, Risiko in Preis, Preis in Kapitalzugang und Kapitalzugang in Zukunft übersetzen; außerdem für Wirkungsdaten als Kredit-, Prämien-, Deckungs-, Systemrisiko- und Portfoliodaten.</w:t>
      </w:r>
    </w:p>
    <w:p w14:paraId="27A3378C" w14:textId="77777777" w:rsidR="00AF05A5" w:rsidRPr="00AF05A5" w:rsidRDefault="00AF05A5" w:rsidP="00AF05A5">
      <w:r w:rsidRPr="00AF05A5">
        <w:t xml:space="preserve">[I-K100-10] Weber, Natalie: Die neue Ordnung des Wohlstands, Arbeitsfassung 2026, Abschnitt zur wirkungsökonomischen Bildungsarchitektur. Grundlage für das Fach Zukunft oder verbindliche Zukunftsmodule, Wirkungsgeschichte, digitale Mündigkeit, </w:t>
      </w:r>
      <w:r w:rsidRPr="00AF05A5">
        <w:lastRenderedPageBreak/>
        <w:t>Bildungs-Wirkungshaushalt, Bildungs-WÖk-IDs, lokale Bildungswirkungszentren und Weiterbildung als Resilienzinfrastruktur.</w:t>
      </w:r>
    </w:p>
    <w:p w14:paraId="3B96CBBA" w14:textId="77777777" w:rsidR="00AF05A5" w:rsidRPr="00AF05A5" w:rsidRDefault="00AF05A5" w:rsidP="00AF05A5">
      <w:r w:rsidRPr="00AF05A5">
        <w:t>[I-K100-11] Weber, Natalie: Whitepaper20 / Leitbild für Mensch, Planet und Demokratie, 2025, Abschnitt „Ein neues Fach: Zukunft“. Grundlage für die Idee, Zukunft als Schulfach nicht als Spekulation, sondern als interdisziplinären Lernraum für Klima, Ökologie, Kreislaufwirtschaft, Energie, digitale Kompetenzen, KI, Cyber-Sicherheit und systemisches Denken zu verstehen.</w:t>
      </w:r>
    </w:p>
    <w:p w14:paraId="475B7A0F" w14:textId="5968F4C9" w:rsidR="00014BF9" w:rsidRDefault="00AF05A5" w:rsidP="004B046F">
      <w:r w:rsidRPr="00AF05A5">
        <w:t>[I-K100-12] Weber, Natalie: Die neue Ordnung des Wohlstands, Arbeitsfassung 2026, Abschnitt „Politik mit Wirkung“. Grundlage für politische Routinen: Wirkungsprüfung vor Entscheidung, Wirkungsmonitoring während Umsetzung, Wirkungsbericht nach Umsetzung und Korrektur, wenn Wirkung anders ausfällt als geplant; außerdem für den Kernsatz, dass Politik ihren Erfolg nicht daran misst, dass ein Programm existiert, sondern daran, dass ein Zustand besser wird.</w:t>
      </w:r>
    </w:p>
    <w:p w14:paraId="54325083" w14:textId="39CD5C8C" w:rsidR="005F4B26" w:rsidRPr="004B046F" w:rsidRDefault="005F4B26" w:rsidP="004B046F">
      <w:pPr>
        <w:pStyle w:val="berschrift1"/>
      </w:pPr>
      <w:bookmarkStart w:id="6647" w:name="_Toc229945144"/>
      <w:bookmarkStart w:id="6648" w:name="_Toc229948931"/>
      <w:bookmarkStart w:id="6649" w:name="_Toc229955558"/>
      <w:bookmarkStart w:id="6650" w:name="_Toc229958713"/>
      <w:bookmarkStart w:id="6651" w:name="_Toc229963518"/>
      <w:r w:rsidRPr="005F4B26">
        <w:t>TEIL XVII - KRITIK, MISSVERSTÄNDNISSE UND IDEOLOGISCHE PROJEKTIONEN</w:t>
      </w:r>
      <w:bookmarkEnd w:id="6647"/>
      <w:bookmarkEnd w:id="6648"/>
      <w:bookmarkEnd w:id="6649"/>
      <w:bookmarkEnd w:id="6650"/>
      <w:bookmarkEnd w:id="6651"/>
    </w:p>
    <w:p w14:paraId="29479E63" w14:textId="77777777" w:rsidR="005F4B26" w:rsidRPr="005F4B26" w:rsidRDefault="005F4B26" w:rsidP="004B046F">
      <w:pPr>
        <w:pStyle w:val="berschrift2"/>
      </w:pPr>
      <w:bookmarkStart w:id="6652" w:name="_Toc229945145"/>
      <w:bookmarkStart w:id="6653" w:name="_Toc229948932"/>
      <w:bookmarkStart w:id="6654" w:name="_Toc229955559"/>
      <w:bookmarkStart w:id="6655" w:name="_Toc229958714"/>
      <w:bookmarkStart w:id="6656" w:name="_Toc229963519"/>
      <w:r w:rsidRPr="005F4B26">
        <w:t>Kapitel 101 - Warum neue Maßstäbe Widerstand erzeugen</w:t>
      </w:r>
      <w:bookmarkEnd w:id="6652"/>
      <w:bookmarkEnd w:id="6653"/>
      <w:bookmarkEnd w:id="6654"/>
      <w:bookmarkEnd w:id="6655"/>
      <w:bookmarkEnd w:id="6656"/>
    </w:p>
    <w:p w14:paraId="3B940BEA" w14:textId="77777777" w:rsidR="005F4B26" w:rsidRPr="005F4B26" w:rsidRDefault="005F4B26" w:rsidP="005F4B26">
      <w:r w:rsidRPr="005F4B26">
        <w:t>Dieser Teil beginnt mit einer einfachen Beobachtung: Neue Maßstäbe sind nie nur technische Korrekturen. Sie verändern, was sichtbar wird. Sie verändern, was als Leistung gilt. Sie verändern, wer erklären muss, was bisher selbstverständlich erschien. Sie verändern Macht, Anerkennung, Preise, Verantwortung und politische Erzählungen.</w:t>
      </w:r>
    </w:p>
    <w:p w14:paraId="3999E294" w14:textId="77777777" w:rsidR="005F4B26" w:rsidRPr="005F4B26" w:rsidRDefault="005F4B26" w:rsidP="005F4B26">
      <w:r w:rsidRPr="005F4B26">
        <w:t>Die Wirkungsökonomie greift deshalb nicht nur in Kennzahlen ein. Sie greift in eine bestehende Ordnung der Wahrnehmung ein. Sie sagt nicht nur, dass Kapital, Gewinn, Wachstum, Reichweite oder Marktwert unvollständige Maßstäbe sind. Sie sagt, dass diese Maßstäbe über lange Zeit gesellschaftliche Realität geformt haben. Wer nach Kapital bewertet wurde, galt als stark. Wer Gewinn erzielte, galt als erfolgreich. Wer Wachstum erzeugte, galt als zukunftsfähig. Wer Reichweite hatte, galt als relevant. Wer hohe Einkommen erzielte, galt als leistungsfähig.</w:t>
      </w:r>
    </w:p>
    <w:p w14:paraId="5F96280C" w14:textId="77777777" w:rsidR="005F4B26" w:rsidRPr="005F4B26" w:rsidRDefault="005F4B26" w:rsidP="005F4B26">
      <w:r w:rsidRPr="005F4B26">
        <w:t>Ein neuer Maßstab stört diese Ordnung.</w:t>
      </w:r>
    </w:p>
    <w:p w14:paraId="1E8B3DDC" w14:textId="77777777" w:rsidR="005F4B26" w:rsidRPr="005F4B26" w:rsidRDefault="005F4B26" w:rsidP="005F4B26">
      <w:r w:rsidRPr="005F4B26">
        <w:t>Wirkung fragt anders. Sie fragt nicht zuerst, wie viel Kapital bewegt wurde, sondern welche Zustände entstanden sind. Sie fragt nicht nur, ob ein Unternehmen profitabel ist, sondern ob sein Geschäftsmodell Mensch, Planet und Demokratie stärkt oder schwächt. Sie fragt nicht nur, ob eine politische Maßnahme populär ist, sondern welche Rückwirkungen sie auf Vertrauen, Freiheit, Sicherheit, Resilienz und demokratische Korrekturfähigkeit erzeugt. Sie fragt nicht nur, ob ein Produkt billig ist, sondern warum es billig ist und wer seine Folgekosten trägt [I-K101-1].</w:t>
      </w:r>
    </w:p>
    <w:p w14:paraId="5ED0F12B" w14:textId="77777777" w:rsidR="005F4B26" w:rsidRPr="005F4B26" w:rsidRDefault="005F4B26" w:rsidP="005F4B26">
      <w:r w:rsidRPr="005F4B26">
        <w:lastRenderedPageBreak/>
        <w:t>Damit wird verständlich, warum Widerstand entsteht. Neue Maßstäbe bedrohen nicht nur alte Interessen. Sie bedrohen alte Selbstbilder.</w:t>
      </w:r>
    </w:p>
    <w:p w14:paraId="10C0ED12" w14:textId="77777777" w:rsidR="005F4B26" w:rsidRPr="005F4B26" w:rsidRDefault="005F4B26" w:rsidP="004B046F">
      <w:pPr>
        <w:pStyle w:val="berschrift3"/>
      </w:pPr>
      <w:bookmarkStart w:id="6657" w:name="_Toc229945146"/>
      <w:bookmarkStart w:id="6658" w:name="_Toc229948933"/>
      <w:bookmarkStart w:id="6659" w:name="_Toc229955560"/>
      <w:bookmarkStart w:id="6660" w:name="_Toc229958715"/>
      <w:bookmarkStart w:id="6661" w:name="_Toc229963520"/>
      <w:r w:rsidRPr="005F4B26">
        <w:t>101.1 Maßstäbe sind Machtordnungen</w:t>
      </w:r>
      <w:bookmarkEnd w:id="6657"/>
      <w:bookmarkEnd w:id="6658"/>
      <w:bookmarkEnd w:id="6659"/>
      <w:bookmarkEnd w:id="6660"/>
      <w:bookmarkEnd w:id="6661"/>
    </w:p>
    <w:p w14:paraId="545374F9" w14:textId="77777777" w:rsidR="005F4B26" w:rsidRPr="005F4B26" w:rsidRDefault="005F4B26" w:rsidP="005F4B26">
      <w:r w:rsidRPr="005F4B26">
        <w:t>Ein Maßstab beschreibt nicht nur Wirklichkeit. Er ordnet sie.</w:t>
      </w:r>
    </w:p>
    <w:p w14:paraId="20BB5F75" w14:textId="77777777" w:rsidR="005F4B26" w:rsidRPr="005F4B26" w:rsidRDefault="005F4B26" w:rsidP="005F4B26">
      <w:r w:rsidRPr="005F4B26">
        <w:t>Was gemessen wird, wird sichtbar. Was sichtbar wird, kann verglichen werden. Was verglichen wird, wird politisch, wirtschaftlich und sozial relevant. Was relevant wird, verändert Entscheidungen.</w:t>
      </w:r>
    </w:p>
    <w:p w14:paraId="4F49CDAA" w14:textId="77777777" w:rsidR="005F4B26" w:rsidRPr="005F4B26" w:rsidRDefault="005F4B26" w:rsidP="005F4B26">
      <w:r w:rsidRPr="005F4B26">
        <w:t>Darum sind Maßstäbe niemals neutral. Ein Unternehmen, das nur nach Gewinn bewertet wird, optimiert anders als ein Unternehmen, das nach Wirkung bewertet wird. Ein Staat, der nur Haushaltsvolumen und Wachstum betrachtet, priorisiert anders als ein Staat, der Prävention, Resilienz und Netto-Wirkung berücksichtigt. Eine Öffentlichkeit, die Reichweite mit Bedeutung verwechselt, belohnt andere Akteure als eine Öffentlichkeit, die Quellenklarheit, Wahrheitsfähigkeit und demokratische Wirkung ernst nimmt [I-K101-2].</w:t>
      </w:r>
    </w:p>
    <w:p w14:paraId="5D63DB82" w14:textId="77777777" w:rsidR="005F4B26" w:rsidRPr="005F4B26" w:rsidRDefault="005F4B26" w:rsidP="005F4B26">
      <w:r w:rsidRPr="005F4B26">
        <w:t>Die alte Ordnung hat ihre Maßstäbe tief in Institutionen, Routinen und Erwartungen eingebaut. Bilanzen, Steuern, Kreditprüfungen, Boni, Medienlogiken, politische Erfolgsberichte, Rankings, Förderprogramme und öffentliche Debatten beruhen auf diesen Maßstäben. Wer sie verändert, verändert nicht nur Tabellen. Er verändert Zuständigkeiten, Privilegien und Rechtfertigungsdruck.</w:t>
      </w:r>
    </w:p>
    <w:p w14:paraId="5AE8E184" w14:textId="77777777" w:rsidR="005F4B26" w:rsidRPr="005F4B26" w:rsidRDefault="005F4B26" w:rsidP="005F4B26">
      <w:r w:rsidRPr="005F4B26">
        <w:t>Deshalb reagieren Systeme auf neue Maßstäbe empfindlich. Sie verteidigen nicht nur Zahlen. Sie verteidigen die Ordnung, die diese Zahlen stabilisiert haben.</w:t>
      </w:r>
    </w:p>
    <w:p w14:paraId="3320763F" w14:textId="77777777" w:rsidR="005F4B26" w:rsidRPr="005F4B26" w:rsidRDefault="005F4B26" w:rsidP="004B046F">
      <w:pPr>
        <w:pStyle w:val="berschrift3"/>
      </w:pPr>
      <w:bookmarkStart w:id="6662" w:name="_Toc229945147"/>
      <w:bookmarkStart w:id="6663" w:name="_Toc229948934"/>
      <w:bookmarkStart w:id="6664" w:name="_Toc229955561"/>
      <w:bookmarkStart w:id="6665" w:name="_Toc229958716"/>
      <w:bookmarkStart w:id="6666" w:name="_Toc229963521"/>
      <w:r w:rsidRPr="005F4B26">
        <w:t>101.2 Widerstand entsteht nicht nur aus Interesse</w:t>
      </w:r>
      <w:bookmarkEnd w:id="6662"/>
      <w:bookmarkEnd w:id="6663"/>
      <w:bookmarkEnd w:id="6664"/>
      <w:bookmarkEnd w:id="6665"/>
      <w:bookmarkEnd w:id="6666"/>
    </w:p>
    <w:p w14:paraId="7F651AEF" w14:textId="77777777" w:rsidR="005F4B26" w:rsidRPr="005F4B26" w:rsidRDefault="005F4B26" w:rsidP="005F4B26">
      <w:r w:rsidRPr="005F4B26">
        <w:t>Es wäre zu einfach, jeden Widerstand gegen die Wirkungsökonomie als Lobbyismus oder Besitzstandswahrung zu deuten. Solche Interessen gibt es. Wer bisher von Externalisierung profitiert hat, wird keine große Freude an ehrlicheren Preisen, strengeren Wirkungsdaten oder nicht kompensierbaren Mindestbedingungen haben. Wer negative Wirkung verschieben konnte, verliert Vorteile, sobald Wirkung sichtbar und rückgekoppelt wird.</w:t>
      </w:r>
    </w:p>
    <w:p w14:paraId="64C75109" w14:textId="77777777" w:rsidR="005F4B26" w:rsidRPr="005F4B26" w:rsidRDefault="005F4B26" w:rsidP="005F4B26">
      <w:r w:rsidRPr="005F4B26">
        <w:t>Aber Widerstand entsteht auch an anderen Stellen.</w:t>
      </w:r>
    </w:p>
    <w:p w14:paraId="4D7CBD08" w14:textId="77777777" w:rsidR="005F4B26" w:rsidRPr="005F4B26" w:rsidRDefault="005F4B26" w:rsidP="005F4B26">
      <w:r w:rsidRPr="005F4B26">
        <w:t>Menschen fürchten Komplexität. Sie fürchten Kontrollverlust. Sie fürchten neue Pflichten. Sie fürchten, dass ein neuer Maßstab zur neuen Moralisierung wird. Unternehmen fürchten Rechtsunsicherheit, Datenaufwand und Wettbewerbsnachteile. Bürgerinnen und Bürger fürchten Überwachung, Bevormundung oder steigende Preise. Politische Akteure fürchten, dass ihre gewohnten Narrative nicht mehr tragen. Verwaltung fürchtet neue Verfahren. Wissenschaft fürchtet Scheingenauigkeit. Medien fürchten Eingriffe in Meinungsfreiheit.</w:t>
      </w:r>
    </w:p>
    <w:p w14:paraId="456CB1ED" w14:textId="77777777" w:rsidR="005F4B26" w:rsidRPr="005F4B26" w:rsidRDefault="005F4B26" w:rsidP="005F4B26">
      <w:r w:rsidRPr="005F4B26">
        <w:lastRenderedPageBreak/>
        <w:t>Diese Sorgen sind nicht automatisch irrational. Manche sind berechtigt. Eine Wirkungsökonomie, die schlecht gebaut wäre, könnte tatsächlich technokratisch werden. Sie könnte Datenmacht konzentrieren. Sie könnte Bürokratie erzeugen. Sie könnte kleine Akteure überfordern. Sie könnte Wirkung zu starr messen. Sie könnte politisch missbraucht werden [I-K101-3].</w:t>
      </w:r>
    </w:p>
    <w:p w14:paraId="75F298A7" w14:textId="77777777" w:rsidR="005F4B26" w:rsidRPr="005F4B26" w:rsidRDefault="005F4B26" w:rsidP="005F4B26">
      <w:r w:rsidRPr="005F4B26">
        <w:t>Darum darf der Widerstand nicht nur zurückgewiesen werden. Er muss verstanden und beantwortet werden.</w:t>
      </w:r>
    </w:p>
    <w:p w14:paraId="76D72A69" w14:textId="77777777" w:rsidR="005F4B26" w:rsidRPr="005F4B26" w:rsidRDefault="005F4B26" w:rsidP="005F4B26">
      <w:r w:rsidRPr="005F4B26">
        <w:t>Die Wirkungsökonomie wird glaubwürdig, wenn sie ihre eigenen Risiken nicht verdeckt.</w:t>
      </w:r>
    </w:p>
    <w:p w14:paraId="378305FE" w14:textId="77777777" w:rsidR="005F4B26" w:rsidRPr="005F4B26" w:rsidRDefault="005F4B26" w:rsidP="004B046F">
      <w:pPr>
        <w:pStyle w:val="berschrift3"/>
      </w:pPr>
      <w:bookmarkStart w:id="6667" w:name="_Toc229945148"/>
      <w:bookmarkStart w:id="6668" w:name="_Toc229948935"/>
      <w:bookmarkStart w:id="6669" w:name="_Toc229955562"/>
      <w:bookmarkStart w:id="6670" w:name="_Toc229958717"/>
      <w:bookmarkStart w:id="6671" w:name="_Toc229963522"/>
      <w:r w:rsidRPr="005F4B26">
        <w:t>101.3 Der Verlust alter Selbstverständlichkeiten</w:t>
      </w:r>
      <w:bookmarkEnd w:id="6667"/>
      <w:bookmarkEnd w:id="6668"/>
      <w:bookmarkEnd w:id="6669"/>
      <w:bookmarkEnd w:id="6670"/>
      <w:bookmarkEnd w:id="6671"/>
    </w:p>
    <w:p w14:paraId="3889A0E3" w14:textId="77777777" w:rsidR="005F4B26" w:rsidRPr="005F4B26" w:rsidRDefault="005F4B26" w:rsidP="005F4B26">
      <w:r w:rsidRPr="005F4B26">
        <w:t xml:space="preserve">Der stärkste Widerstand entsteht dort, wo ein neuer Maßstab alte Selbstverständlichkeiten </w:t>
      </w:r>
      <w:r w:rsidRPr="005F4B26">
        <w:rPr>
          <w:rFonts w:ascii="DejaVu Serif" w:hAnsi="DejaVu Serif" w:eastAsia="DejaVu Serif" w:cs="DejaVu Serif"/>
        </w:rPr>
        <w:t>auflöst</w:t>
      </w:r>
      <w:r w:rsidRPr="005F4B26">
        <w:t>.</w:t>
      </w:r>
    </w:p>
    <w:p w14:paraId="12EE0679" w14:textId="77777777" w:rsidR="005F4B26" w:rsidRPr="005F4B26" w:rsidRDefault="005F4B26" w:rsidP="005F4B26">
      <w:r w:rsidRPr="005F4B26">
        <w:t>Wenn Kapital nicht mehr Kompass ist, verliert Kapital seinen Anspruch auf letzte Deutung. Wenn Gewinn nicht mehr alleiniger Erfolgsbeweis ist, müssen Unternehmen erklären, welche Wirkung hinter diesem Gewinn steht. Wenn Einkommen nicht mehr automatisch Leistung beweist, geraten alte Statusordnungen unter Druck. Wenn Reichweite nicht mehr Bedeutung beweist, verliert die Aufmerksamkeitsökonomie ihre moralische Immunität. Wenn Wachstum nicht mehr automatisch Fortschritt bedeutet, muss Politik zeigen, was tatsächlich besser wird.</w:t>
      </w:r>
    </w:p>
    <w:p w14:paraId="507B19E9" w14:textId="77777777" w:rsidR="005F4B26" w:rsidRPr="005F4B26" w:rsidRDefault="005F4B26" w:rsidP="005F4B26">
      <w:r w:rsidRPr="005F4B26">
        <w:t>Das ist für viele Akteure unbequem.</w:t>
      </w:r>
    </w:p>
    <w:p w14:paraId="1D9DE433" w14:textId="77777777" w:rsidR="005F4B26" w:rsidRPr="005F4B26" w:rsidRDefault="005F4B26" w:rsidP="005F4B26">
      <w:r w:rsidRPr="005F4B26">
        <w:t>Die Wirkungsökonomie sagt nicht, dass Kapital, Gewinn, Einkommen, Reichweite oder Wachstum wertlos sind. Sie sagt nur, dass sie nicht ausreichen. Aber schon diese Begrenzung reicht, um Widerstand auszulösen. Denn eine Ordnung, die lange mit einem Maßstab geführt wurde, erlebt jede Relativierung dieses Maßstabs als Angriff.</w:t>
      </w:r>
    </w:p>
    <w:p w14:paraId="4D48493A" w14:textId="77777777" w:rsidR="005F4B26" w:rsidRPr="005F4B26" w:rsidRDefault="005F4B26" w:rsidP="005F4B26">
      <w:r w:rsidRPr="005F4B26">
        <w:t>Das gilt auch emotional. Wer sein Leben lang gelernt hat, dass Einkommen Leistung beweist, empfindet Wirkungseinkommen als Provokation. Wer gelernt hat, dass billige Preise effizient sind, empfindet ehrliche Preise als Zumutung. Wer gelernt hat, dass Wachstum Politik legitimiert, empfindet Wirkungsprüfung als Bremsung. Wer gelernt hat, dass Reichweite Erfolg ist, empfindet Diskursverantwortung als Einschränkung.</w:t>
      </w:r>
    </w:p>
    <w:p w14:paraId="692E0199" w14:textId="77777777" w:rsidR="005F4B26" w:rsidRPr="005F4B26" w:rsidRDefault="005F4B26" w:rsidP="005F4B26">
      <w:r w:rsidRPr="005F4B26">
        <w:t>Neue Maßstäbe erzeugen deshalb nicht nur Sachkonflikte. Sie erzeugen Identitätskonflikte.</w:t>
      </w:r>
    </w:p>
    <w:p w14:paraId="25002805" w14:textId="77777777" w:rsidR="005F4B26" w:rsidRPr="005F4B26" w:rsidRDefault="005F4B26" w:rsidP="004B046F">
      <w:pPr>
        <w:pStyle w:val="berschrift3"/>
      </w:pPr>
      <w:bookmarkStart w:id="6672" w:name="_Toc229945149"/>
      <w:bookmarkStart w:id="6673" w:name="_Toc229948936"/>
      <w:bookmarkStart w:id="6674" w:name="_Toc229955563"/>
      <w:bookmarkStart w:id="6675" w:name="_Toc229958718"/>
      <w:bookmarkStart w:id="6676" w:name="_Toc229963523"/>
      <w:r w:rsidRPr="005F4B26">
        <w:t>101.4 Warum Wirkung als moralischer Angriff missverstanden wird</w:t>
      </w:r>
      <w:bookmarkEnd w:id="6672"/>
      <w:bookmarkEnd w:id="6673"/>
      <w:bookmarkEnd w:id="6674"/>
      <w:bookmarkEnd w:id="6675"/>
      <w:bookmarkEnd w:id="6676"/>
    </w:p>
    <w:p w14:paraId="120C0EB4" w14:textId="77777777" w:rsidR="005F4B26" w:rsidRPr="005F4B26" w:rsidRDefault="005F4B26" w:rsidP="005F4B26">
      <w:r w:rsidRPr="005F4B26">
        <w:t>Ein zentrales Missverständnis lautet: Wenn Wirkung bewertet wird, würden Menschen moralisch bewertet.</w:t>
      </w:r>
    </w:p>
    <w:p w14:paraId="739CBC6B" w14:textId="77777777" w:rsidR="005F4B26" w:rsidRPr="005F4B26" w:rsidRDefault="005F4B26" w:rsidP="005F4B26">
      <w:r w:rsidRPr="005F4B26">
        <w:t xml:space="preserve">Die Wirkungsökonomie muss diese Verwechslung vermeiden. Sie bewertet nicht den inneren Wert einer Person. Sie bewertet Zustandsveränderungen, Wirkungspotenziale, Wirkungsrisiken und Systemfolgen. Eine Handlung kann gut gemeint sein und schlecht </w:t>
      </w:r>
      <w:r w:rsidRPr="005F4B26">
        <w:lastRenderedPageBreak/>
        <w:t>wirken. Eine Maßnahme kann moralisch klingen und negative Nebenfolgen erzeugen. Ein Produkt kann beliebt sein und trotzdem schädliche Wirkungen haben. Eine politische Aussage kann als Meinung auftreten und dennoch Vertrauen, Wahrheit oder demokratische Stabilität beschädigen [I-K101-1].</w:t>
      </w:r>
    </w:p>
    <w:p w14:paraId="5EF55B71" w14:textId="77777777" w:rsidR="005F4B26" w:rsidRPr="005F4B26" w:rsidRDefault="005F4B26" w:rsidP="005F4B26">
      <w:r w:rsidRPr="005F4B26">
        <w:t>Das ist keine Moralisierung. Es ist Wirklichkeitsbindung.</w:t>
      </w:r>
    </w:p>
    <w:p w14:paraId="05C1E096" w14:textId="77777777" w:rsidR="005F4B26" w:rsidRPr="005F4B26" w:rsidRDefault="005F4B26" w:rsidP="005F4B26">
      <w:r w:rsidRPr="005F4B26">
        <w:t>Trotzdem wird Wirkung schnell als Moral gehört. Das liegt daran, dass Wirkung normative Maßstäbe braucht. Sobald Mensch, Planet und Demokratie als Bewertungsrahmen gesetzt werden, entstehen Grenzen. Nicht alles kann beliebig verrechnet werden. Nicht alles kann durch gute Absicht entschuldigt werden. Nicht alles kann durch Wachstum, Gewinn oder Reichweite gerechtfertigt werden.</w:t>
      </w:r>
    </w:p>
    <w:p w14:paraId="79D1887F" w14:textId="77777777" w:rsidR="005F4B26" w:rsidRPr="005F4B26" w:rsidRDefault="005F4B26" w:rsidP="005F4B26">
      <w:r w:rsidRPr="005F4B26">
        <w:t>Diese Grenze wird von manchen als Freiheitsverlust empfunden. In Wahrheit schützt sie Freiheit. Denn Freiheit wird nicht stärker, wenn Schäden unsichtbar bleiben. Freiheit wird stärker, wenn Menschen, Unternehmen, Märkte und Politik in einer Wirklichkeit handeln, in der Folgekosten, Risiken und Schädigungen nicht systematisch verdeckt werden.</w:t>
      </w:r>
    </w:p>
    <w:p w14:paraId="766E5E34" w14:textId="77777777" w:rsidR="005F4B26" w:rsidRPr="005F4B26" w:rsidRDefault="005F4B26" w:rsidP="005F4B26">
      <w:r w:rsidRPr="005F4B26">
        <w:t>Die Wirkungsökonomie moralisiert nicht Entscheidung. Sie macht Entscheidung verantwortungsfähiger.</w:t>
      </w:r>
    </w:p>
    <w:p w14:paraId="0320EAA7" w14:textId="77777777" w:rsidR="005F4B26" w:rsidRPr="005F4B26" w:rsidRDefault="005F4B26" w:rsidP="004B046F">
      <w:pPr>
        <w:pStyle w:val="berschrift3"/>
      </w:pPr>
      <w:bookmarkStart w:id="6677" w:name="_Toc229945150"/>
      <w:bookmarkStart w:id="6678" w:name="_Toc229948937"/>
      <w:bookmarkStart w:id="6679" w:name="_Toc229955564"/>
      <w:bookmarkStart w:id="6680" w:name="_Toc229958719"/>
      <w:bookmarkStart w:id="6681" w:name="_Toc229963524"/>
      <w:r w:rsidRPr="005F4B26">
        <w:t>101.5 Systemträgheit und institutionelle Abwehr</w:t>
      </w:r>
      <w:bookmarkEnd w:id="6677"/>
      <w:bookmarkEnd w:id="6678"/>
      <w:bookmarkEnd w:id="6679"/>
      <w:bookmarkEnd w:id="6680"/>
      <w:bookmarkEnd w:id="6681"/>
    </w:p>
    <w:p w14:paraId="20D6C297" w14:textId="77777777" w:rsidR="005F4B26" w:rsidRPr="005F4B26" w:rsidRDefault="005F4B26" w:rsidP="005F4B26">
      <w:r w:rsidRPr="005F4B26">
        <w:t>Auch ohne bösen Willen verteidigen Institutionen ihre bisherigen Maßstäbe. Ein Finanzsystem, das auf Rendite, Risiko und Sicherheiten gebaut ist, wird Wirkung zunächst in seine eigene Sprache übersetzen. Eine Verwaltung, die nach Zuständigkeiten, Verfahren und Mittelabfluss arbeitet, wird Wirkung zunächst als zusätzliche Prüfung verstehen. Ein Unternehmen, das nach Kostenstellen, Margen und Quartalszielen geführt wird, wird Wirkung zunächst als Nachhaltigkeitskennzahl behandeln. Ein Mediensystem, das Reichweite monetarisiert, wird demokratische Wirkung zunächst als redaktionelles Ideal einordnen, aber nicht als ökonomische Steuerungsgröße.</w:t>
      </w:r>
    </w:p>
    <w:p w14:paraId="69F3DDFE" w14:textId="77777777" w:rsidR="005F4B26" w:rsidRPr="005F4B26" w:rsidRDefault="005F4B26" w:rsidP="005F4B26">
      <w:r w:rsidRPr="005F4B26">
        <w:t>Das ist Systemträgheit.</w:t>
      </w:r>
    </w:p>
    <w:p w14:paraId="4B984086" w14:textId="77777777" w:rsidR="005F4B26" w:rsidRPr="005F4B26" w:rsidRDefault="005F4B26" w:rsidP="005F4B26">
      <w:r w:rsidRPr="005F4B26">
        <w:t>Systeme verändern sich nicht dadurch, dass ein besserer Begriff auftaucht. Sie verändern sich, wenn neue Begriffe in Verfahren, Daten, Preise, Steuern, Kapitalzugang, Beschaffung, Haftung, Budgets, Managemententscheidungen und öffentliche Bewertung eingehen [I-K101-4].</w:t>
      </w:r>
    </w:p>
    <w:p w14:paraId="2AF03A0F" w14:textId="77777777" w:rsidR="005F4B26" w:rsidRPr="005F4B26" w:rsidRDefault="005F4B26" w:rsidP="005F4B26">
      <w:r w:rsidRPr="005F4B26">
        <w:t>Deshalb braucht die Wirkungsökonomie Geduld und Architektur. Sie darf nicht glauben, dass ein Appell reicht. Sie muss Übergänge schaffen, Pilotierungen ermöglichen, Datenqualität sichern, Fehler korrigieren, Missbrauch verhindern und Überforderung vermeiden.</w:t>
      </w:r>
    </w:p>
    <w:p w14:paraId="5CF02212" w14:textId="77777777" w:rsidR="005F4B26" w:rsidRPr="005F4B26" w:rsidRDefault="005F4B26" w:rsidP="005F4B26">
      <w:r w:rsidRPr="005F4B26">
        <w:lastRenderedPageBreak/>
        <w:t>Ein neuer Maßstab wird nicht dadurch stabil, dass er verkündet wird. Er wird stabil, wenn er lernfähig in Institutionen eingebaut wird.</w:t>
      </w:r>
    </w:p>
    <w:p w14:paraId="0357F777" w14:textId="77777777" w:rsidR="005F4B26" w:rsidRPr="005F4B26" w:rsidRDefault="005F4B26" w:rsidP="004B046F">
      <w:pPr>
        <w:pStyle w:val="berschrift3"/>
      </w:pPr>
      <w:bookmarkStart w:id="6682" w:name="_Toc229945151"/>
      <w:bookmarkStart w:id="6683" w:name="_Toc229948938"/>
      <w:bookmarkStart w:id="6684" w:name="_Toc229955565"/>
      <w:bookmarkStart w:id="6685" w:name="_Toc229958720"/>
      <w:bookmarkStart w:id="6686" w:name="_Toc229963525"/>
      <w:r w:rsidRPr="005F4B26">
        <w:t>101.6 Warum Widerstand auch produktiv sein kann</w:t>
      </w:r>
      <w:bookmarkEnd w:id="6682"/>
      <w:bookmarkEnd w:id="6683"/>
      <w:bookmarkEnd w:id="6684"/>
      <w:bookmarkEnd w:id="6685"/>
      <w:bookmarkEnd w:id="6686"/>
    </w:p>
    <w:p w14:paraId="60BD4B6C" w14:textId="77777777" w:rsidR="005F4B26" w:rsidRPr="005F4B26" w:rsidRDefault="005F4B26" w:rsidP="005F4B26">
      <w:r w:rsidRPr="005F4B26">
        <w:t>Widerstand ist nicht nur Störung. Er kann auch Prüfung sein.</w:t>
      </w:r>
    </w:p>
    <w:p w14:paraId="59035B1B" w14:textId="77777777" w:rsidR="005F4B26" w:rsidRPr="005F4B26" w:rsidRDefault="005F4B26" w:rsidP="005F4B26">
      <w:r w:rsidRPr="005F4B26">
        <w:t>Eine Wirkungsökonomie, die keine Kritik aushält, wäre selbst gefährlich. Wenn sie Wirkung zur zentralen Steuerungsgröße macht, muss sie besonders streng mit ihren eigenen Voraussetzungen umgehen. Sie muss fragen, wer misst, wer bewertet, wer kontrolliert, wer profitiert, wer belastet wird, wer Zugang zu Daten hat, wer Fehler korrigieren kann und wie demokratische Kontrolle gesichert bleibt [I-K101-3].</w:t>
      </w:r>
    </w:p>
    <w:p w14:paraId="70CAF1B9" w14:textId="77777777" w:rsidR="005F4B26" w:rsidRPr="005F4B26" w:rsidRDefault="005F4B26" w:rsidP="005F4B26">
      <w:r w:rsidRPr="005F4B26">
        <w:t>Kritik zwingt die Wirkungsökonomie, präziser zu werden. Der Technokratievorwurf zwingt sie, demokratische Begrenzung ernst zu nehmen. Der Überwachungsvorwurf zwingt sie, Personenbewertung klar auszuschließen. Der Planwirtschaftsvorwurf zwingt sie, Markt, Eigentum und dezentrale Entscheidung sauber zu erklären. Der Bürokratievorwurf zwingt sie, Standardisierung und Entlastung ernst zu nehmen. Der Manipulationsvorwurf zwingt sie, Wirkungssimulation, Greenwashing und KPI-Gaming methodisch zu bekämpfen.</w:t>
      </w:r>
    </w:p>
    <w:p w14:paraId="34A83B05" w14:textId="77777777" w:rsidR="005F4B26" w:rsidRPr="005F4B26" w:rsidRDefault="005F4B26" w:rsidP="005F4B26">
      <w:r w:rsidRPr="005F4B26">
        <w:t>Widerstand wird dann produktiv, wenn er nicht als Feindbild behandelt wird, sondern als Stresstest.</w:t>
      </w:r>
    </w:p>
    <w:p w14:paraId="34ED0F8D" w14:textId="77777777" w:rsidR="005F4B26" w:rsidRPr="005F4B26" w:rsidRDefault="005F4B26" w:rsidP="005F4B26">
      <w:r w:rsidRPr="005F4B26">
        <w:t>Dieser Teil des Buches dient genau diesem Zweck. Er soll die Wirkungsökonomie nicht verteidigen, als sei sie unangreifbar. Er soll zeigen, dass sie ihre Einwände kennt. Dass sie Missbrauchsrisiken ernst nimmt. Dass sie sich von Ideologie, Technokratie, Überwachung und Planwirtschaft unterscheidet. Und dass sie gerade deshalb lernfähig, rechtsstaatlich begrenzt und demokratisch korrigierbar bleiben muss.</w:t>
      </w:r>
    </w:p>
    <w:p w14:paraId="057A5ACF" w14:textId="77777777" w:rsidR="005F4B26" w:rsidRPr="005F4B26" w:rsidRDefault="005F4B26" w:rsidP="004B046F">
      <w:pPr>
        <w:pStyle w:val="berschrift3"/>
      </w:pPr>
      <w:bookmarkStart w:id="6687" w:name="_Toc229945152"/>
      <w:bookmarkStart w:id="6688" w:name="_Toc229948939"/>
      <w:bookmarkStart w:id="6689" w:name="_Toc229955566"/>
      <w:bookmarkStart w:id="6690" w:name="_Toc229958721"/>
      <w:bookmarkStart w:id="6691" w:name="_Toc229963526"/>
      <w:r w:rsidRPr="005F4B26">
        <w:t>101.7 Zwischenfazit</w:t>
      </w:r>
      <w:bookmarkEnd w:id="6687"/>
      <w:bookmarkEnd w:id="6688"/>
      <w:bookmarkEnd w:id="6689"/>
      <w:bookmarkEnd w:id="6690"/>
      <w:bookmarkEnd w:id="6691"/>
    </w:p>
    <w:p w14:paraId="41FA6EB9" w14:textId="77777777" w:rsidR="005F4B26" w:rsidRPr="005F4B26" w:rsidRDefault="005F4B26" w:rsidP="005F4B26">
      <w:r w:rsidRPr="005F4B26">
        <w:t>Neue Maßstäbe erzeugen Widerstand, weil sie nicht nur Zahlen verändern. Sie verändern Sichtbarkeit, Anerkennung, Verantwortung und Macht. Sie stellen alte Erfolgserzählungen infrage. Sie machen sichtbar, was bisher ausgelagert, verdeckt oder nachträglich repariert wurde.</w:t>
      </w:r>
    </w:p>
    <w:p w14:paraId="3F767989" w14:textId="77777777" w:rsidR="005F4B26" w:rsidRPr="005F4B26" w:rsidRDefault="005F4B26" w:rsidP="005F4B26">
      <w:r w:rsidRPr="005F4B26">
        <w:t>Die Wirkungsökonomie muss diesen Widerstand nicht fürchten. Aber sie darf ihn auch nicht unterschätzen. Sie braucht eine Sprache, die Kritik nicht abwehrt, sondern verarbeitet. Sie muss zeigen, dass Wirkung kein moralisches Etikett, keine zentrale Planungsfantasie und kein Überwachungsinstrument ist. Wirkung ist der Versuch, gesellschaftliche Steuerung an realen Zustandsveränderungen auszurichten.</w:t>
      </w:r>
    </w:p>
    <w:p w14:paraId="3F215DCD" w14:textId="77777777" w:rsidR="005F4B26" w:rsidRPr="005F4B26" w:rsidRDefault="005F4B26" w:rsidP="005F4B26">
      <w:r w:rsidRPr="005F4B26">
        <w:t xml:space="preserve">Der nächste Schritt liegt daher nahe: Einer der stärksten Gegenframes richtet sich gegen den globalen Referenzrahmen der Wirkungsökonomie. Die SDGs werden von manchen als Weltregierung, Ideologie oder Kontrollinstrument erzählt. Das nächste Kapitel ordnet </w:t>
      </w:r>
      <w:r w:rsidRPr="005F4B26">
        <w:lastRenderedPageBreak/>
        <w:t>diese Projektion ein und zeigt, warum globale Kooperation nicht mit globaler Herrschaft verwechselt werden darf.</w:t>
      </w:r>
    </w:p>
    <w:p w14:paraId="7E1863ED" w14:textId="77777777" w:rsidR="005F4B26" w:rsidRPr="005F4B26" w:rsidRDefault="005F4B26" w:rsidP="004B046F">
      <w:pPr>
        <w:pStyle w:val="berschrift3"/>
      </w:pPr>
      <w:bookmarkStart w:id="6692" w:name="_Toc229945153"/>
      <w:bookmarkStart w:id="6693" w:name="_Toc229948940"/>
      <w:bookmarkStart w:id="6694" w:name="_Toc229955567"/>
      <w:bookmarkStart w:id="6695" w:name="_Toc229958722"/>
      <w:bookmarkStart w:id="6696" w:name="_Toc229963527"/>
      <w:r w:rsidRPr="005F4B26">
        <w:t>Endnoten und Quellen zu Kapitel 101</w:t>
      </w:r>
      <w:bookmarkEnd w:id="6692"/>
      <w:bookmarkEnd w:id="6693"/>
      <w:bookmarkEnd w:id="6694"/>
      <w:bookmarkEnd w:id="6695"/>
      <w:bookmarkEnd w:id="6696"/>
    </w:p>
    <w:p w14:paraId="08BE6EDE" w14:textId="77777777" w:rsidR="005F4B26" w:rsidRPr="005F4B26" w:rsidRDefault="005F4B26" w:rsidP="005F4B26">
      <w:pPr>
        <w:rPr>
          <w:b/>
          <w:bCs/>
        </w:rPr>
      </w:pPr>
      <w:r w:rsidRPr="005F4B26">
        <w:rPr>
          <w:b/>
          <w:bCs/>
        </w:rPr>
        <w:t>Interne WÖk-Quellen</w:t>
      </w:r>
    </w:p>
    <w:p w14:paraId="0CAFE031" w14:textId="77777777" w:rsidR="005F4B26" w:rsidRPr="005F4B26" w:rsidRDefault="005F4B26" w:rsidP="005F4B26">
      <w:r w:rsidRPr="005F4B26">
        <w:t>[I-K101-1] Weber, Natalie: Die neue Ordnung des Wohlstands. Begründung und Grundlagen der Wirkungsökonomie, Arbeitsfassung / Standardwerk, 2025/2026, insbesondere Teil II zu Wirkung, Wirkungspotenzial, Wirkungsräumen, systemischem Wert, normativem Wert und Wirkungslenkung.</w:t>
      </w:r>
    </w:p>
    <w:p w14:paraId="52386B5A" w14:textId="77777777" w:rsidR="005F4B26" w:rsidRPr="005F4B26" w:rsidRDefault="005F4B26" w:rsidP="005F4B26">
      <w:r w:rsidRPr="005F4B26">
        <w:t>[I-K101-2] Weber, Natalie: Die neue Ordnung des Wohlstands, Kapitel 2 „Die Maßstabskrise“ und Kapitel 3 „Kapital als Werkzeug und falscher Kompass“. Grundlage für Maßstäbe als Steuerungsgrößen, Kapital als Werkzeug und die Kritik an Aktivitätskennzahlen.</w:t>
      </w:r>
    </w:p>
    <w:p w14:paraId="597B3456" w14:textId="77777777" w:rsidR="005F4B26" w:rsidRPr="005F4B26" w:rsidRDefault="005F4B26" w:rsidP="005F4B26">
      <w:r w:rsidRPr="005F4B26">
        <w:t>[I-K101-3] Weber, Natalie: Die neue Ordnung des Wohlstands, Kapitel 22 „Wirkungslenkung“, Kapitel 23 „Wirkungsrisiko und Wirkungsresilienz“, Kapitel 36 „Wirkung als Rechtsprinzip“ und Kapitel 40 „Der Wirkungsrat“. Grundlage für demokratische Begrenzung, Missbrauchsschutz, Verhältnismäßigkeit, Lernfähigkeit und institutionelle Kontrolle.</w:t>
      </w:r>
    </w:p>
    <w:p w14:paraId="66939C82" w14:textId="77777777" w:rsidR="005F4B26" w:rsidRPr="005F4B26" w:rsidRDefault="005F4B26" w:rsidP="005F4B26">
      <w:r w:rsidRPr="005F4B26">
        <w:t>[I-K101-4] Weber, Natalie: Die neue Ordnung des Wohlstands, Teil V „Messung, Daten und Methodik“, Teil VI „Recht, Staat und Institutionen“ und Teil XVI „Transformation, Übergänge und Implementierung“. Grundlage für WÖk-IDs, Scorecards, Wirkungsdaten, Wirkungssteuer, Wirkungshaushalt, Wirkungsrat, Pilotierung und Übergangslogik.</w:t>
      </w:r>
    </w:p>
    <w:p w14:paraId="47E81C31" w14:textId="77777777" w:rsidR="005F4B26" w:rsidRPr="005F4B26" w:rsidRDefault="005F4B26" w:rsidP="005F4B26">
      <w:pPr>
        <w:rPr>
          <w:b/>
          <w:bCs/>
        </w:rPr>
      </w:pPr>
      <w:r w:rsidRPr="005F4B26">
        <w:rPr>
          <w:b/>
          <w:bCs/>
        </w:rPr>
        <w:t>Externe Quellen</w:t>
      </w:r>
    </w:p>
    <w:p w14:paraId="2E8E4C08" w14:textId="77777777" w:rsidR="005F4B26" w:rsidRPr="005F4B26" w:rsidRDefault="005F4B26" w:rsidP="005F4B26">
      <w:r w:rsidRPr="005F4B26">
        <w:t>[E-K101-1] Kuhn, Thomas S.: The Structure of Scientific Revolutions, University of Chicago Press, 1962. Anschlussquelle für Paradigmenwechsel, Widerstand gegen neue Deutungsrahmen und die Stabilität bestehender Wissensordnungen.</w:t>
      </w:r>
    </w:p>
    <w:p w14:paraId="2407ACA5" w14:textId="77777777" w:rsidR="005F4B26" w:rsidRPr="005F4B26" w:rsidRDefault="005F4B26" w:rsidP="005F4B26">
      <w:r w:rsidRPr="005F4B26">
        <w:t>[E-K101-2] Polanyi, Karl: The Great Transformation, 1944. Anschlussquelle für die Einbettung von Märkten in gesellschaftliche Ordnung und für die politische Reaktion auf Marktumbrüche.</w:t>
      </w:r>
    </w:p>
    <w:p w14:paraId="5576F255" w14:textId="77777777" w:rsidR="005F4B26" w:rsidRPr="005F4B26" w:rsidRDefault="005F4B26" w:rsidP="005F4B26">
      <w:r w:rsidRPr="005F4B26">
        <w:rPr>
          <w:lang w:val="sv-SE"/>
        </w:rPr>
        <w:t xml:space="preserve">[E-K101-3] Meadows, Donella H.: Leverage Points: Places to Intervene in a System, Sustainability Institute, 1999; Meadows, Donella H.: Thinking in Systems. </w:t>
      </w:r>
      <w:r w:rsidRPr="005F4B26">
        <w:t>A Primer, Chelsea Green Publishing, 2008. Anschlussquellen für Systemhebel, Rückkopplungen, Zielgrößen und die Tiefe von Interventionen.</w:t>
      </w:r>
    </w:p>
    <w:p w14:paraId="4F3B9027" w14:textId="77777777" w:rsidR="005F4B26" w:rsidRPr="005F4B26" w:rsidRDefault="005F4B26" w:rsidP="005F4B26">
      <w:r w:rsidRPr="005F4B26">
        <w:t>[E-K101-4] Foerster, Heinz von; Pörksen, Bernhard: Wahrheit ist die Erfindung eines Lügners. Gespräche für Skeptiker, Carl-Auer, 1999. Anschlussquelle für Beobachterverantwortung, nichttriviale Systeme und die Grenzen linearer Steuerung.</w:t>
      </w:r>
    </w:p>
    <w:p w14:paraId="11C5570B" w14:textId="7A7ADBFE" w:rsidR="00CA5571" w:rsidRPr="00CA5571" w:rsidRDefault="00CA5571" w:rsidP="00CA5571"/>
    <w:p w14:paraId="5AA8F97E" w14:textId="77777777" w:rsidR="00CA5571" w:rsidRPr="00CA5571" w:rsidRDefault="00CA5571" w:rsidP="004B046F">
      <w:pPr>
        <w:pStyle w:val="berschrift2"/>
      </w:pPr>
      <w:bookmarkStart w:id="6697" w:name="_Toc229945154"/>
      <w:bookmarkStart w:id="6698" w:name="_Toc229948941"/>
      <w:bookmarkStart w:id="6699" w:name="_Toc229955568"/>
      <w:bookmarkStart w:id="6700" w:name="_Toc229958723"/>
      <w:bookmarkStart w:id="6701" w:name="_Toc229963528"/>
      <w:r w:rsidRPr="00CA5571">
        <w:lastRenderedPageBreak/>
        <w:t>Kapitel 102 - Die SDGs zwischen globaler Kooperation und Verschwörungsnarrativ</w:t>
      </w:r>
      <w:bookmarkEnd w:id="6697"/>
      <w:bookmarkEnd w:id="6698"/>
      <w:bookmarkEnd w:id="6699"/>
      <w:bookmarkEnd w:id="6700"/>
      <w:bookmarkEnd w:id="6701"/>
    </w:p>
    <w:p w14:paraId="1F782EF7" w14:textId="77777777" w:rsidR="00CA5571" w:rsidRPr="00CA5571" w:rsidRDefault="00CA5571" w:rsidP="00CA5571">
      <w:r w:rsidRPr="00CA5571">
        <w:t>Die Sustainable Development Goals, kurz SDGs, gehören zu den wichtigsten globalen Referenzrahmen der Gegenwart. Sie formulieren Ziele, die fast niemand grundsätzlich ablehnen würde, wenn sie einzeln betrachtet werden: Armut beenden, Hunger verringern, Gesundheit verbessern, Bildung sichern, Wasser schützen, saubere Energie ermöglichen, menschenwürdige Arbeit fördern, Ungleichheit reduzieren, nachhaltige Städte entwickeln, verantwortliche Produktion stärken, Klima schützen, Biodiversität bewahren, Frieden sichern, Institutionen stärken und internationale Zusammenarbeit verbessern [E-K102-1][E-K102-2].</w:t>
      </w:r>
    </w:p>
    <w:p w14:paraId="60AE8B8D" w14:textId="77777777" w:rsidR="00CA5571" w:rsidRPr="00CA5571" w:rsidRDefault="00CA5571" w:rsidP="00CA5571">
      <w:r w:rsidRPr="00CA5571">
        <w:t>Und doch sind die SDGs in manchen politischen Milieus zu einem Projektionsraum geworden. Aus einem internationalen Zielrahmen wird dort eine angebliche Weltregierung. Aus Kooperation wird Kontrolle. Aus Nachhaltigkeit wird Umerziehung. Aus Indikatoren werden Überwachungsinstrumente. Aus globalen Entwicklungszielen wird ein geheimer Plan zur Abschaffung von Freiheit, Eigentum, Familie, Nationalstaat oder Markt.</w:t>
      </w:r>
    </w:p>
    <w:p w14:paraId="232C878D" w14:textId="77777777" w:rsidR="00CA5571" w:rsidRPr="00CA5571" w:rsidRDefault="00CA5571" w:rsidP="00CA5571">
      <w:r w:rsidRPr="00CA5571">
        <w:t>Dieses Kapitel behandelt diese Projektionen nicht, weil sie intellektuell stark wären. Es behandelt sie, weil sie politisch wirksam sein können. Verschwörungsnarrative müssen nicht wahr sein, um Wirkung zu erzeugen. Sie müssen nur anschlussfähig sein: an Angst, Kontrollverlust, Misstrauen, soziale Kränkung, Souveränitätsverlust, digitale Überforderung oder die Erfahrung, von globalen Prozessen überrollt zu werden [E-K102-5][E-K102-6].</w:t>
      </w:r>
    </w:p>
    <w:p w14:paraId="7E58F234" w14:textId="77777777" w:rsidR="00CA5571" w:rsidRPr="00CA5571" w:rsidRDefault="00CA5571" w:rsidP="00CA5571">
      <w:r w:rsidRPr="00CA5571">
        <w:t>Die Wirkungsökonomie muss sich deshalb klar positionieren. Sie nutzt die SDGs als internationalen Referenzrahmen, aber sie ist keine Unterordnung unter eine globale Zentralinstanz. Sie erkennt globale Kooperationsziele an, aber sie ersetzt demokratische Entscheidung nicht durch internationale Vorgaben. Sie arbeitet mit Indikatoren, aber nicht mit Personenbewertung. Sie bezieht sich auf Mensch, Planet und Demokratie, aber nicht auf eine ideologische Weltformel.</w:t>
      </w:r>
    </w:p>
    <w:p w14:paraId="3550A7C2" w14:textId="77777777" w:rsidR="00CA5571" w:rsidRPr="00CA5571" w:rsidRDefault="00CA5571" w:rsidP="00CA5571">
      <w:r w:rsidRPr="00CA5571">
        <w:t>Die Unterscheidung ist zentral: Globale Kooperation ist nicht Weltregierung. Gemeinsame Maßstäbe sind nicht zentrale Kontrolle. Nachhaltigkeitsziele sind nicht automatisch Planwirtschaft. Und die Benennung globaler Risiken ist keine Verschwörung gegen Freiheit.</w:t>
      </w:r>
    </w:p>
    <w:p w14:paraId="7240827C" w14:textId="77777777" w:rsidR="00CA5571" w:rsidRPr="00CA5571" w:rsidRDefault="00CA5571" w:rsidP="004B046F">
      <w:pPr>
        <w:pStyle w:val="berschrift3"/>
      </w:pPr>
      <w:bookmarkStart w:id="6702" w:name="_Toc229945155"/>
      <w:bookmarkStart w:id="6703" w:name="_Toc229948942"/>
      <w:bookmarkStart w:id="6704" w:name="_Toc229955569"/>
      <w:bookmarkStart w:id="6705" w:name="_Toc229958724"/>
      <w:bookmarkStart w:id="6706" w:name="_Toc229963529"/>
      <w:r w:rsidRPr="00CA5571">
        <w:t>102.1 Was die SDGs tatsächlich sind</w:t>
      </w:r>
      <w:bookmarkEnd w:id="6702"/>
      <w:bookmarkEnd w:id="6703"/>
      <w:bookmarkEnd w:id="6704"/>
      <w:bookmarkEnd w:id="6705"/>
      <w:bookmarkEnd w:id="6706"/>
    </w:p>
    <w:p w14:paraId="2FDAB40D" w14:textId="77777777" w:rsidR="00CA5571" w:rsidRPr="00CA5571" w:rsidRDefault="00CA5571" w:rsidP="00CA5571">
      <w:r w:rsidRPr="00CA5571">
        <w:t xml:space="preserve">Die SDGs wurden 2015 als Teil der Agenda 2030 von den Mitgliedstaaten der Vereinten Nationen beschlossen. Sie bilden einen gemeinsamen Zielrahmen für nachhaltige Entwicklung. Ihr Gegenstand sind globale Herausforderungen, die sich nicht sauber national trennen lassen: Armut, Hunger, Gesundheit, Bildung, Wasser, Energie, Klima, </w:t>
      </w:r>
      <w:r w:rsidRPr="00CA5571">
        <w:lastRenderedPageBreak/>
        <w:t>Biodiversität, Ungleichheit, Frieden, institutionelle Stabilität, Produktion, Konsum und internationale Partnerschaft [E-K102-1][E-K102-2].</w:t>
      </w:r>
    </w:p>
    <w:p w14:paraId="743A2ADD" w14:textId="77777777" w:rsidR="00CA5571" w:rsidRPr="00CA5571" w:rsidRDefault="00CA5571" w:rsidP="00CA5571">
      <w:r w:rsidRPr="00CA5571">
        <w:t>Die SDGs sind kein Weltgesetzbuch. Sie ersetzen keine Verfassung, kein Parlament, keine Regierung und kein nationales Recht. Sie sind ein politischer, normativer und statistischer Referenzrahmen, der Staaten, Institutionen, Unternehmen, Wissenschaft und Zivilgesellschaft Orientierung bietet. Die Umsetzung bleibt in nationalen, regionalen und lokalen Kontexten unterschiedlich. Die Agenda 2030 betont selbst nationale Eigenverantwortung, unterschiedliche Realitäten, verschiedene Entwicklungsstände, politische Prioritäten und freiwillige, staatlich geführte Überprüfungsprozesse [E-K102-3].</w:t>
      </w:r>
    </w:p>
    <w:p w14:paraId="768B5FCF" w14:textId="77777777" w:rsidR="00CA5571" w:rsidRPr="00CA5571" w:rsidRDefault="00CA5571" w:rsidP="00CA5571">
      <w:r w:rsidRPr="00CA5571">
        <w:t>Das ist wichtig, weil Verschwörungsnarrative genau an dieser Stelle ansetzen. Sie stellen die SDGs so dar, als seien sie ein direkt verbindlicher Befehl einer globalen Macht. Diese Darstellung verfälscht die Struktur. Die SDGs sind ein Zielsystem, keine Weltregierung. Sie sind ein gemeinsamer Bezugsrahmen, keine zentrale Durchgriffsarchitektur.</w:t>
      </w:r>
    </w:p>
    <w:p w14:paraId="5BE78E3F" w14:textId="77777777" w:rsidR="00CA5571" w:rsidRPr="00CA5571" w:rsidRDefault="00CA5571" w:rsidP="00CA5571">
      <w:r w:rsidRPr="00CA5571">
        <w:t>Das bedeutet nicht, dass die SDGs unproblematisch oder unangreifbar wären. Sie sind breit, ambitioniert, teilweise spannungsreich und methodisch anspruchsvoll. Manche Ziele stehen in Zielkonflikten. Manche Indikatoren sind schwer zu messen. Manche Staaten nutzen Nachhaltigkeit rhetorisch, ohne echte Veränderung zu erzeugen. Manche Unternehmen verwenden SDG-Symbole dekorativ, ohne ihre Geschäftsmodelle zu verändern. All das ist kritikwürdig.</w:t>
      </w:r>
    </w:p>
    <w:p w14:paraId="5D48DF13" w14:textId="77777777" w:rsidR="00CA5571" w:rsidRPr="00CA5571" w:rsidRDefault="00CA5571" w:rsidP="00CA5571">
      <w:r w:rsidRPr="00CA5571">
        <w:t>Aber berechtigte Kritik ist etwas anderes als Verschwörungserzählung. Kritik fragt nach Wirksamkeit, Legitimation, Zielkonflikten, Datenqualität, Umsetzung, Finanzierung und demokratischer Kontrolle. Verschwörungserzählung behauptet einen geheimen Plan.</w:t>
      </w:r>
    </w:p>
    <w:p w14:paraId="4FA2D416" w14:textId="77777777" w:rsidR="00CA5571" w:rsidRPr="00CA5571" w:rsidRDefault="00CA5571" w:rsidP="004B046F">
      <w:pPr>
        <w:pStyle w:val="berschrift3"/>
      </w:pPr>
      <w:bookmarkStart w:id="6707" w:name="_Toc229945156"/>
      <w:bookmarkStart w:id="6708" w:name="_Toc229948943"/>
      <w:bookmarkStart w:id="6709" w:name="_Toc229955570"/>
      <w:bookmarkStart w:id="6710" w:name="_Toc229958725"/>
      <w:bookmarkStart w:id="6711" w:name="_Toc229963530"/>
      <w:r w:rsidRPr="00CA5571">
        <w:t>102.2 Warum globale Zielrahmen leicht verdächtigt werden</w:t>
      </w:r>
      <w:bookmarkEnd w:id="6707"/>
      <w:bookmarkEnd w:id="6708"/>
      <w:bookmarkEnd w:id="6709"/>
      <w:bookmarkEnd w:id="6710"/>
      <w:bookmarkEnd w:id="6711"/>
    </w:p>
    <w:p w14:paraId="34AF3752" w14:textId="77777777" w:rsidR="00CA5571" w:rsidRPr="00CA5571" w:rsidRDefault="00CA5571" w:rsidP="00CA5571">
      <w:r w:rsidRPr="00CA5571">
        <w:t>Globale Zielrahmen erzeugen Misstrauen, weil sie eine reale Erfahrung berühren: Viele Menschen erleben, dass Entscheidungen, Märkte, Lieferketten, Finanzströme, Plattformen, Klimafolgen, Migration, Energiepreise und digitale Technologien nicht mehr rein national kontrollierbar sind. Die Welt ist vernetzt, aber politische Selbstwirksamkeit wird oft lokal oder national erlebt.</w:t>
      </w:r>
    </w:p>
    <w:p w14:paraId="40EA0AC6" w14:textId="77777777" w:rsidR="00CA5571" w:rsidRPr="00CA5571" w:rsidRDefault="00CA5571" w:rsidP="00CA5571">
      <w:r w:rsidRPr="00CA5571">
        <w:t>Daraus entsteht eine Spannung. Probleme sind global. Verantwortungsgefühl ist oft national. Betroffenheit ist konkret. Entscheidungsebenen wirken abstrakt.</w:t>
      </w:r>
    </w:p>
    <w:p w14:paraId="6DAC1A6E" w14:textId="77777777" w:rsidR="00CA5571" w:rsidRPr="00CA5571" w:rsidRDefault="00CA5571" w:rsidP="00CA5571">
      <w:r w:rsidRPr="00CA5571">
        <w:t>Wenn dann Begriffe wie „Agenda 2030“, „global partnership“, „sustainable development“, „monitoring“, „indicators“ oder „transformation“ auftauchen, können sie in einem misstrauischen Resonanzraum bedrohlich wirken. Sie klingen für manche nicht nach Kooperation, sondern nach Plan. Nicht nach Orientierung, sondern nach Kontrolle. Nicht nach Zukunftssicherung, sondern nach Eingriff.</w:t>
      </w:r>
    </w:p>
    <w:p w14:paraId="7E7ED941" w14:textId="77777777" w:rsidR="00CA5571" w:rsidRPr="00CA5571" w:rsidRDefault="00CA5571" w:rsidP="00CA5571">
      <w:r w:rsidRPr="00CA5571">
        <w:t xml:space="preserve">Diese Angst ist nicht immer frei erfunden. Sie knüpft an reale Fehlentwicklungen an: Machtkonzentration in internationalen Konzernen, Intransparenz globaler Finanzmärkte, </w:t>
      </w:r>
      <w:r w:rsidRPr="00CA5571">
        <w:lastRenderedPageBreak/>
        <w:t>Einfluss privater Akteure auf Politik, digitale Überwachung, schwache demokratische Kontrolle transnationaler Plattformen, ökonomische Abhängigkeiten und das Gefühl, dass große Transformationen über die Köpfe der Bürgerinnen und Bürger hinweg beschlossen werden.</w:t>
      </w:r>
    </w:p>
    <w:p w14:paraId="63619702" w14:textId="77777777" w:rsidR="00CA5571" w:rsidRPr="00CA5571" w:rsidRDefault="00CA5571" w:rsidP="00CA5571">
      <w:r w:rsidRPr="00CA5571">
        <w:t>Gerade deshalb muss die Wirkungsökonomie sorgfältig unterscheiden. Sie darf globale Kooperation nicht romantisieren. Sie muss Machtfragen stellen. Sie muss fragen, wer Indikatoren setzt, wer Daten kontrolliert, wer von Standards profitiert, wer belastet wird und wie demokratische Korrektur gesichert bleibt [I-K102-1].</w:t>
      </w:r>
    </w:p>
    <w:p w14:paraId="31EB266E" w14:textId="77777777" w:rsidR="00CA5571" w:rsidRPr="00CA5571" w:rsidRDefault="00CA5571" w:rsidP="00CA5571">
      <w:r w:rsidRPr="00CA5571">
        <w:t>Aber sie darf auch nicht in das Gegenextrem fallen. Aus der Tatsache, dass globale Macht problematisch sein kann, folgt nicht, dass jede globale Kooperation eine Verschwörung ist. Eine Welt mit globalen Lieferketten, Klimarisiken, Pandemien, digitaler Desinformation, Biodiversitätsverlust und Finanzverflechtungen braucht gemeinsame Verständigungsrahmen. Ohne sie wird nicht mehr Freiheit entstehen, sondern mehr Blindheit.</w:t>
      </w:r>
    </w:p>
    <w:p w14:paraId="252E29B9" w14:textId="77777777" w:rsidR="00CA5571" w:rsidRPr="00CA5571" w:rsidRDefault="00CA5571" w:rsidP="004B046F">
      <w:pPr>
        <w:pStyle w:val="berschrift3"/>
      </w:pPr>
      <w:bookmarkStart w:id="6712" w:name="_Toc229945157"/>
      <w:bookmarkStart w:id="6713" w:name="_Toc229948944"/>
      <w:bookmarkStart w:id="6714" w:name="_Toc229955571"/>
      <w:bookmarkStart w:id="6715" w:name="_Toc229958726"/>
      <w:bookmarkStart w:id="6716" w:name="_Toc229963531"/>
      <w:r w:rsidRPr="00CA5571">
        <w:t>102.3 Der Unterschied zwischen Kooperation und Herrschaft</w:t>
      </w:r>
      <w:bookmarkEnd w:id="6712"/>
      <w:bookmarkEnd w:id="6713"/>
      <w:bookmarkEnd w:id="6714"/>
      <w:bookmarkEnd w:id="6715"/>
      <w:bookmarkEnd w:id="6716"/>
    </w:p>
    <w:p w14:paraId="770356ED" w14:textId="77777777" w:rsidR="00CA5571" w:rsidRPr="00CA5571" w:rsidRDefault="00CA5571" w:rsidP="00CA5571">
      <w:r w:rsidRPr="00CA5571">
        <w:t>Kooperation bedeutet, dass Akteure gemeinsame Probleme anerkennen und gemeinsame Bezugspunkte entwickeln. Herrschaft bedeutet, dass eine Instanz anderen verbindlich und ohne ausreichende demokratische Legitimation vorgibt, wie sie zu handeln haben.</w:t>
      </w:r>
    </w:p>
    <w:p w14:paraId="562AAF31" w14:textId="77777777" w:rsidR="00CA5571" w:rsidRPr="00CA5571" w:rsidRDefault="00CA5571" w:rsidP="00CA5571">
      <w:r w:rsidRPr="00CA5571">
        <w:t>Die SDGs sind im Grundsatz Kooperationsziele. Sie formulieren, was Staaten gemeinsam als Entwicklungs- und Nachhaltigkeitsprobleme anerkennen. Sie schaffen Sprache, Vergleichbarkeit und Orientierung. Sie ersetzen aber nicht die politische Aushandlung darüber, wie diese Ziele konkret umgesetzt werden.</w:t>
      </w:r>
    </w:p>
    <w:p w14:paraId="3E8FD69F" w14:textId="77777777" w:rsidR="00CA5571" w:rsidRPr="00CA5571" w:rsidRDefault="00CA5571" w:rsidP="00CA5571">
      <w:r w:rsidRPr="00CA5571">
        <w:t>Die Wirkungsökonomie braucht genau diese Unterscheidung. Sie ist auf globale Maßstäbe angewiesen, weil Wirkung nicht an Grenzen endet. Der CO2-Ausstoß eines Produkts wirkt nicht nur im Herkunftsland. Wasserstress in einer Lieferkette betrifft nicht nur einen Betrieb. Menschenrechtsverletzungen bei Vorprodukten verschwinden nicht, weil das Endprodukt in einem anderen Land verkauft wird. Desinformation kann grenzüberschreitend verstärkt werden. Kapital kann Schäden international verschieben [I-K102-2].</w:t>
      </w:r>
    </w:p>
    <w:p w14:paraId="2F297A37" w14:textId="77777777" w:rsidR="00CA5571" w:rsidRPr="00CA5571" w:rsidRDefault="00CA5571" w:rsidP="00CA5571">
      <w:r w:rsidRPr="00CA5571">
        <w:t>Deshalb braucht eine Wirkungsökonomie internationale Anschlussfähigkeit. Aber Anschlussfähigkeit heißt nicht Unterwerfung. Gemeinsame Maßstäbe müssen lokal übersetzt, demokratisch geprüft und institutionell begrenzt werden. Ein globaler Zielrahmen kann zeigen, welche Zustandsräume relevant sind. Die konkrete Lenkung muss rechtlich, demokratisch, verhältnismäßig und kontextsensibel erfolgen.</w:t>
      </w:r>
    </w:p>
    <w:p w14:paraId="65424B66" w14:textId="77777777" w:rsidR="00CA5571" w:rsidRPr="00CA5571" w:rsidRDefault="00CA5571" w:rsidP="00CA5571">
      <w:r w:rsidRPr="00CA5571">
        <w:t>Die Wirkungsökonomie versteht die SDGs als Referenzraum. SDG</w:t>
      </w:r>
      <w:r w:rsidRPr="00CA5571">
        <w:rPr>
          <w:rFonts w:ascii="DejaVu Sans" w:hAnsi="DejaVu Sans" w:eastAsia="DejaVu Sans" w:cs="DejaVu Sans"/>
        </w:rPr>
        <w:t>+</w:t>
      </w:r>
      <w:r w:rsidRPr="00CA5571">
        <w:t xml:space="preserve"> konkretisiert und ergänzt dessen vorhandene demokratische, mediale, institutionelle, soziale und digitale Bezüge. Es bleibt WÖk-eigen. Die weitergehende Verbindung mit Methoden, Daten, Schutzgrenzen und Steuerung gehört zur gesamten WÖk-Architektur [I-K102-3].</w:t>
      </w:r>
      <w:r w:rsidRPr="00CA5571">
        <w:lastRenderedPageBreak/>
        <w:t/>
      </w:r>
    </w:p>
    <w:p w14:paraId="3B536378" w14:textId="77777777" w:rsidR="00CA5571" w:rsidRPr="00CA5571" w:rsidRDefault="00CA5571" w:rsidP="004B046F">
      <w:pPr>
        <w:pStyle w:val="berschrift3"/>
      </w:pPr>
      <w:bookmarkStart w:id="6717" w:name="_Toc229945158"/>
      <w:bookmarkStart w:id="6718" w:name="_Toc229948945"/>
      <w:bookmarkStart w:id="6719" w:name="_Toc229955572"/>
      <w:bookmarkStart w:id="6720" w:name="_Toc229958727"/>
      <w:bookmarkStart w:id="6721" w:name="_Toc229963532"/>
      <w:r w:rsidRPr="00CA5571">
        <w:t>102.4 Warum Verschwörungsnarrative die SDGs umdeuten</w:t>
      </w:r>
      <w:bookmarkEnd w:id="6717"/>
      <w:bookmarkEnd w:id="6718"/>
      <w:bookmarkEnd w:id="6719"/>
      <w:bookmarkEnd w:id="6720"/>
      <w:bookmarkEnd w:id="6721"/>
    </w:p>
    <w:p w14:paraId="091BBD27" w14:textId="77777777" w:rsidR="00CA5571" w:rsidRPr="00CA5571" w:rsidRDefault="00CA5571" w:rsidP="00CA5571">
      <w:r w:rsidRPr="00CA5571">
        <w:t>Verschwörungsnarrative funktionieren selten durch reine Erfindung. Sie nehmen reale Begriffe, reale Institutionen und reale Unsicherheiten und ordnen sie in eine falsche Gesamtgeschichte ein.</w:t>
      </w:r>
    </w:p>
    <w:p w14:paraId="08342A62" w14:textId="77777777" w:rsidR="00CA5571" w:rsidRPr="00CA5571" w:rsidRDefault="00CA5571" w:rsidP="00CA5571">
      <w:r w:rsidRPr="00CA5571">
        <w:t>Bei der Agenda 2030 geschieht genau das. Es gibt tatsächlich internationale Ziele. Es gibt tatsächlich Indikatoren. Es gibt tatsächlich Berichte, Daten, Partnerschaften und politische Programme. Es gibt tatsächlich Akteure, die Nachhaltigkeit strategisch nutzen. Es gibt tatsächlich Unternehmen, Stiftungen, internationale Organisationen und Regierungen, die globale Agenden beeinflussen wollen.</w:t>
      </w:r>
    </w:p>
    <w:p w14:paraId="544AA154" w14:textId="77777777" w:rsidR="00CA5571" w:rsidRPr="00CA5571" w:rsidRDefault="00CA5571" w:rsidP="00CA5571">
      <w:r w:rsidRPr="00CA5571">
        <w:t>Das verschwörungsideologische Muster besteht darin, aus diesen offenen, sichtbaren und kritisierbaren Strukturen einen geheimen, einheitlichen, allmächtigen Plan zu machen.</w:t>
      </w:r>
    </w:p>
    <w:p w14:paraId="4E1C0867" w14:textId="77777777" w:rsidR="00CA5571" w:rsidRPr="00CA5571" w:rsidRDefault="00CA5571" w:rsidP="00CA5571">
      <w:r w:rsidRPr="00CA5571">
        <w:t>Dann wird aus Ziel 12 zu nachhaltigem Konsum die Behauptung, Menschen sollten gezwungen werden, bestimmte Dinge zu essen oder zu lassen. Aus nachhaltigen Städten wird die Erzählung, Menschen würden in Stadtviertel eingesperrt. Aus digitalen Identitätsdebatten wird die Behauptung einer globalen Erfassung aller Menschen. Aus Klimapolitik wird der Plan zur Abschaffung von Eigentum. Aus Gleichstellung wird angebliche Zerstörung von Familie. Aus internationaler Kooperation wird „New World Order“ [E-K102-5][E-K102-6][E-K102-7].</w:t>
      </w:r>
    </w:p>
    <w:p w14:paraId="247B3F0C" w14:textId="77777777" w:rsidR="00CA5571" w:rsidRPr="00CA5571" w:rsidRDefault="00CA5571" w:rsidP="00CA5571">
      <w:r w:rsidRPr="00CA5571">
        <w:t>Solche Narrative sind wirkungsökonomisch relevant, weil sie öffentliche Rückkopplung beschädigen. Sie verschieben Debatten weg von konkreten Fragen: Welche Maßnahme wirkt? Welche Nebenfolgen entstehen? Wer wird belastet? Welche Daten sind nötig? Wie bleibt Freiheit geschützt? Wie wird Missbrauch verhindert?</w:t>
      </w:r>
    </w:p>
    <w:p w14:paraId="272E6ADB" w14:textId="77777777" w:rsidR="00CA5571" w:rsidRPr="00CA5571" w:rsidRDefault="00CA5571" w:rsidP="00CA5571">
      <w:r w:rsidRPr="00CA5571">
        <w:t>Stattdessen erzeugen sie ein geschlossenes Feindbild. Wer über Klima spricht, ist dann Teil des Plans. Wer über Daten spricht, will überwachen. Wer über Gleichstellung spricht, will zerstören. Wer über globale Kooperation spricht, will nationale Souveränität abschaffen. So wird rationale Kritik ersetzt durch Misstrauenslogik.</w:t>
      </w:r>
    </w:p>
    <w:p w14:paraId="3AC60F94" w14:textId="77777777" w:rsidR="00CA5571" w:rsidRPr="00CA5571" w:rsidRDefault="00CA5571" w:rsidP="00CA5571">
      <w:r w:rsidRPr="00CA5571">
        <w:t>Das ist gefährlich, weil Demokratien Kritik brauchen. Wenn aber jede kritisierbare Struktur sofort als geheimer Plan erzählt wird, wird echte Kritik geschwächt. Verschwörungsnarrative schützen nicht vor Macht. Sie machen Machtanalyse schlechter.</w:t>
      </w:r>
    </w:p>
    <w:p w14:paraId="5B506732" w14:textId="77777777" w:rsidR="00CA5571" w:rsidRPr="00CA5571" w:rsidRDefault="00CA5571" w:rsidP="004B046F">
      <w:pPr>
        <w:pStyle w:val="berschrift3"/>
      </w:pPr>
      <w:bookmarkStart w:id="6722" w:name="_Toc229945159"/>
      <w:bookmarkStart w:id="6723" w:name="_Toc229948946"/>
      <w:bookmarkStart w:id="6724" w:name="_Toc229955573"/>
      <w:bookmarkStart w:id="6725" w:name="_Toc229958728"/>
      <w:bookmarkStart w:id="6726" w:name="_Toc229963533"/>
      <w:r w:rsidRPr="00CA5571">
        <w:t>102.5 Rechte, libertäre und staatskritische Umdeutungen</w:t>
      </w:r>
      <w:bookmarkEnd w:id="6722"/>
      <w:bookmarkEnd w:id="6723"/>
      <w:bookmarkEnd w:id="6724"/>
      <w:bookmarkEnd w:id="6725"/>
      <w:bookmarkEnd w:id="6726"/>
    </w:p>
    <w:p w14:paraId="3693DF7A" w14:textId="77777777" w:rsidR="00CA5571" w:rsidRPr="00CA5571" w:rsidRDefault="00CA5571" w:rsidP="00CA5571">
      <w:r w:rsidRPr="00CA5571">
        <w:t>Die Agenda 2030 wird besonders häufig von rechten, nationalistischen, libertären und staatskritischen Milieus umgedeutet. Dabei entstehen unterschiedliche, aber verwandte Erzählungen.</w:t>
      </w:r>
    </w:p>
    <w:p w14:paraId="61F11DE4" w14:textId="77777777" w:rsidR="00CA5571" w:rsidRPr="00CA5571" w:rsidRDefault="00CA5571" w:rsidP="00CA5571">
      <w:r w:rsidRPr="00CA5571">
        <w:lastRenderedPageBreak/>
      </w:r>
      <w:r w:rsidRPr="00CA5571">
        <w:t xml:space="preserve">In rechten Narrativen erscheint die Agenda 2030 häufig als Angriff auf Nation, Familie, traditionelle Ordnung, Eigentum oder kulturelle Identität. Nachhaltigkeit wird dann nicht als Schutz von Lebensgrundlagen verstanden, sondern als ideologisches Projekt globaler Eliten. Gleichstellung wird als „Gender-Ideologie“ markiert. Migration, Klima, Bildung und Gesundheit werden in einen angeblichen Plan kultureller </w:t>
      </w:r>
      <w:r w:rsidRPr="00CA5571">
        <w:rPr>
          <w:rFonts w:ascii="DejaVu Serif" w:hAnsi="DejaVu Serif" w:eastAsia="DejaVu Serif" w:cs="DejaVu Serif"/>
        </w:rPr>
        <w:t>Auflösung</w:t>
      </w:r>
      <w:r w:rsidRPr="00CA5571">
        <w:t xml:space="preserve"> eingebaut.</w:t>
      </w:r>
    </w:p>
    <w:p w14:paraId="7A14941C" w14:textId="77777777" w:rsidR="00CA5571" w:rsidRPr="00CA5571" w:rsidRDefault="00CA5571" w:rsidP="00CA5571">
      <w:r w:rsidRPr="00CA5571">
        <w:t>In libertären Narrativen erscheint die Agenda 2030 eher als Staats- und Bürokratieprojekt. Der Vorwurf lautet dann: Nachhaltigkeit diene als Vorwand für Steuern, Verbote, Kontrolle, Enteignung und Marktfeindlichkeit. Aus jeder Rückkopplung wird Bevormundung. Aus jeder Messung wird Überwachung. Aus jedem Standard wird Planwirtschaft.</w:t>
      </w:r>
    </w:p>
    <w:p w14:paraId="0282DFAD" w14:textId="77777777" w:rsidR="00CA5571" w:rsidRPr="00CA5571" w:rsidRDefault="00CA5571" w:rsidP="00CA5571">
      <w:r w:rsidRPr="00CA5571">
        <w:t>In staatskritischen Milieus wird die Agenda 2030 oft mit Misstrauen gegenüber Institutionen verbunden. Die UN, die EU, das Weltwirtschaftsforum, Regierungen, Medien, Wissenschaft und Finanzakteure werden zu einem einheitlichen Machtblock verschmolzen. Unterschiede zwischen diesen Institutionen verschwinden. Konflikte zwischen ihnen verschwinden ebenfalls. Aus einer widersprüchlichen Welt wird eine scheinbar klare Erzählung: „Die da oben“ verfolgen einen Plan.</w:t>
      </w:r>
    </w:p>
    <w:p w14:paraId="71CB99BB" w14:textId="77777777" w:rsidR="00CA5571" w:rsidRPr="00CA5571" w:rsidRDefault="00CA5571" w:rsidP="00CA5571">
      <w:r w:rsidRPr="00CA5571">
        <w:t>Diese Erzählungen unterscheiden sich in Ton, Milieu und politischer Sprache. Aber sie teilen ein Muster: Sie ersetzen komplexe Wirkungszusammenhänge durch Absichtszuschreibungen.</w:t>
      </w:r>
    </w:p>
    <w:p w14:paraId="2AD58962" w14:textId="77777777" w:rsidR="00CA5571" w:rsidRPr="00CA5571" w:rsidRDefault="00CA5571" w:rsidP="00CA5571">
      <w:r w:rsidRPr="00CA5571">
        <w:t>Die Wirkungsökonomie widerspricht dieser Vereinfachung. Sie sagt nicht, dass internationale Institutionen immer richtig handeln. Sie sagt nicht, dass Nachhaltigkeitspolitik nie übergriffig werden kann. Sie sagt nicht, dass globale Akteure keine Machtinteressen verfolgen. Sie sagt nur: Wer Macht kritisieren will, muss genauer werden. Er muss Strukturen, Anreize, Daten, Entscheidungswege, Rechtsgrundlagen und Wirkungen prüfen. Pauschale Weltverschwörungsframes verhindern genau diese Genauigkeit.</w:t>
      </w:r>
    </w:p>
    <w:p w14:paraId="5D0434F7" w14:textId="77777777" w:rsidR="00CA5571" w:rsidRPr="00CA5571" w:rsidRDefault="00CA5571" w:rsidP="004B046F">
      <w:pPr>
        <w:pStyle w:val="berschrift3"/>
      </w:pPr>
      <w:bookmarkStart w:id="6727" w:name="_Toc229945160"/>
      <w:bookmarkStart w:id="6728" w:name="_Toc229948947"/>
      <w:bookmarkStart w:id="6729" w:name="_Toc229955574"/>
      <w:bookmarkStart w:id="6730" w:name="_Toc229958729"/>
      <w:bookmarkStart w:id="6731" w:name="_Toc229963534"/>
      <w:r w:rsidRPr="00CA5571">
        <w:t>102.6 Die berechtigte Kritik an den SDGs</w:t>
      </w:r>
      <w:bookmarkEnd w:id="6727"/>
      <w:bookmarkEnd w:id="6728"/>
      <w:bookmarkEnd w:id="6729"/>
      <w:bookmarkEnd w:id="6730"/>
      <w:bookmarkEnd w:id="6731"/>
    </w:p>
    <w:p w14:paraId="0570C2B3" w14:textId="77777777" w:rsidR="00CA5571" w:rsidRPr="00CA5571" w:rsidRDefault="00CA5571" w:rsidP="00CA5571">
      <w:r w:rsidRPr="00CA5571">
        <w:t>Die SDGs dürfen nicht nur gegen Verschwörungserzählungen verteidigt werden. Sie müssen auch ernsthaft kritisiert werden können.</w:t>
      </w:r>
    </w:p>
    <w:p w14:paraId="51E9EDC5" w14:textId="77777777" w:rsidR="00CA5571" w:rsidRPr="00CA5571" w:rsidRDefault="00CA5571" w:rsidP="00CA5571">
      <w:r w:rsidRPr="00CA5571">
        <w:t>Erstens sind sie sehr breit. Sie enthalten 17 Ziele und 169 Unterziele. Das schafft Sichtbarkeit, kann aber auch Unschärfe erzeugen. Fast jedes Projekt lässt sich irgendeinem Ziel zuordnen. Dadurch entsteht die Gefahr symbolischer SDG-Kommunikation.</w:t>
      </w:r>
    </w:p>
    <w:p w14:paraId="165386DF" w14:textId="77777777" w:rsidR="00CA5571" w:rsidRPr="00CA5571" w:rsidRDefault="00CA5571" w:rsidP="00CA5571">
      <w:r w:rsidRPr="00CA5571">
        <w:t>Zweitens lösen die SDGs Zielkonflikte nicht automatisch. Wirtschaftswachstum, Armutsbekämpfung, Energiezugang, Klimaschutz, Ressourcenschutz, Infrastruktur, Konsum, Biodiversität und soziale Gerechtigkeit stehen in realen Spannungen. Ein Zielrahmen benennt diese Spannungen, aber er löst sie nicht.</w:t>
      </w:r>
    </w:p>
    <w:p w14:paraId="1D69C67F" w14:textId="77777777" w:rsidR="00CA5571" w:rsidRPr="00CA5571" w:rsidRDefault="00CA5571" w:rsidP="00CA5571">
      <w:r w:rsidRPr="00CA5571">
        <w:lastRenderedPageBreak/>
        <w:t>Drittens bleiben die SDGs oft zu schwach rückgekoppelt. Staaten, Unternehmen und Institutionen können Fortschritt berichten, ohne dass daraus konsequent Preise, Steuern, Kapitalzugang, Beschaffung, Haftung oder Haushaltsentscheidungen verändert werden. Genau hier setzt die Wirkungsökonomie an: Sichtbarkeit reicht nicht. Wirkung muss entscheidungsfähig werden [I-K102-4].</w:t>
      </w:r>
    </w:p>
    <w:p w14:paraId="7DF0B36D" w14:textId="77777777" w:rsidR="00CA5571" w:rsidRPr="00CA5571" w:rsidRDefault="00CA5571" w:rsidP="00CA5571">
      <w:r w:rsidRPr="00CA5571">
        <w:t>Viertens besteht die Gefahr des SDG-Washings. Logos, Zielicons und Nachhaltigkeitssprache können genutzt werden, um Fortschritt zu simulieren. Ein Unternehmen kann einzelne positive Beiträge hervorheben, während zentrale negative Wirkungen unberührt bleiben. Ein Staat kann Ziele zitieren und zugleich Prävention, Bildung, Pflege oder Klimaanpassung unterfinanzieren.</w:t>
      </w:r>
    </w:p>
    <w:p w14:paraId="16204CC5" w14:textId="77777777" w:rsidR="00CA5571" w:rsidRPr="00CA5571" w:rsidRDefault="00CA5571" w:rsidP="00CA5571">
      <w:r w:rsidRPr="00CA5571">
        <w:t xml:space="preserve">Fünftens ist die Operationalisierung demokratischer, medialer und digitaler Wirkungsbedingungen pro Aspekt zu prüfen. Demokratie steht bereits in Absatz 9 der Agenda 2030. Zielvorgaben 16.3, 16.6, 16.7 und 16.10 enthalten Rechtsstaatlichkeit, Institutionen, Beteiligung und Informationszugang. 16.10.1/16.10.2 erfassen jedoch nicht sämtliche Fragen journalistischer Qualität. Die WÖk konkretisiert diese Anker und ergänzt ausdrücklich eigene Kriterien etwa zu Plattformanreizen, digitaler Selbstbestimmung und Manipulationsrisiken. Von einer pauschalen Leerstelle kann deshalb nicht gesprochen werden [E-K102-2][I-K102-3].</w:t>
      </w:r>
    </w:p>
    <w:p w14:paraId="702DD1E4" w14:textId="77777777" w:rsidR="00CA5571" w:rsidRPr="00CA5571" w:rsidRDefault="00CA5571" w:rsidP="00CA5571">
      <w:r w:rsidRPr="00CA5571">
        <w:t>Diese Kritik ist kein Angriff auf die SDGs. Sie ist ihre Weiterentwicklung. Die Wirkungsökonomie nutzt die SDGs nicht als fertige Wahrheit, sondern als Anschlussrahmen. Sie ergänzt, präzisiert und operationalisiert.</w:t>
      </w:r>
    </w:p>
    <w:p w14:paraId="28DA1E1A" w14:textId="77777777" w:rsidR="00CA5571" w:rsidRPr="00CA5571" w:rsidRDefault="00CA5571" w:rsidP="004B046F">
      <w:pPr>
        <w:pStyle w:val="berschrift3"/>
      </w:pPr>
      <w:bookmarkStart w:id="6732" w:name="_Toc229945161"/>
      <w:bookmarkStart w:id="6733" w:name="_Toc229948948"/>
      <w:bookmarkStart w:id="6734" w:name="_Toc229955575"/>
      <w:bookmarkStart w:id="6735" w:name="_Toc229958730"/>
      <w:bookmarkStart w:id="6736" w:name="_Toc229963535"/>
      <w:r w:rsidRPr="00CA5571">
        <w:t>102.7 Warum die Wirkungsökonomie SDG</w:t>
      </w:r>
      <w:r w:rsidRPr="00CA5571">
        <w:rPr>
          <w:rFonts w:ascii="DejaVu Sans" w:hAnsi="DejaVu Sans" w:eastAsia="DejaVu Sans" w:cs="DejaVu Sans"/>
        </w:rPr>
        <w:t>+</w:t>
      </w:r>
      <w:r w:rsidRPr="00CA5571">
        <w:t xml:space="preserve"> braucht</w:t>
      </w:r>
      <w:bookmarkEnd w:id="6732"/>
      <w:bookmarkEnd w:id="6733"/>
      <w:bookmarkEnd w:id="6734"/>
      <w:bookmarkEnd w:id="6735"/>
      <w:bookmarkEnd w:id="6736"/>
    </w:p>
    <w:p w14:paraId="52C1921A" w14:textId="77777777" w:rsidR="00CA5571" w:rsidRPr="00CA5571" w:rsidRDefault="00CA5571" w:rsidP="00CA5571">
      <w:r w:rsidRPr="00CA5571">
        <w:t>SDG</w:t>
      </w:r>
      <w:r w:rsidRPr="00CA5571">
        <w:rPr>
          <w:rFonts w:ascii="DejaVu Sans" w:hAnsi="DejaVu Sans" w:eastAsia="DejaVu Sans" w:cs="DejaVu Sans"/>
        </w:rPr>
        <w:t>+</w:t>
      </w:r>
      <w:r w:rsidRPr="00CA5571">
        <w:t xml:space="preserve"> ist die WÖk-eigene Konkretisierung und Ergänzung des SDG-Referenzrahmens für demokratische, mediale, institutionelle, soziale und digitale Wirkungsbedingungen. Es knüpft an vorhandene UN-Ziele an und ist keine offizielle UN-Kategorie.</w:t>
      </w:r>
    </w:p>
    <w:p w14:paraId="670ED44C" w14:textId="77777777" w:rsidR="00CA5571" w:rsidRPr="00CA5571" w:rsidRDefault="00CA5571" w:rsidP="00CA5571">
      <w:r w:rsidRPr="00CA5571">
        <w:t xml:space="preserve">Demokratie, Rechtsstaatlichkeit, Medienqualität, digitale Selbstbestimmung, algorithmische Fairness, Diskursfähigkeit, institutionelles Vertrauen und Schutz vor Manipulation bleiben relevante Prüfbereiche. Pro Aspekt wird getrennt dokumentiert, was die UN bereits verankert, wie die WÖk dies konkretisiert und welche Anforderungen sie zusätzlich setzt. Dasselbe reale Ergebnis wird aufgrund mehrerer Referenzanker nicht mehrfach gezählt [I-K102-3].</w:t>
      </w:r>
    </w:p>
    <w:p w14:paraId="3EF3542E" w14:textId="77777777" w:rsidR="00CA5571" w:rsidRPr="00CA5571" w:rsidRDefault="00CA5571" w:rsidP="00CA5571">
      <w:r w:rsidRPr="00CA5571">
        <w:t>Diese Erweiterung ist notwendig, weil eine Wirkung nicht ausreichend positiv sein kann, wenn sie ökologische oder soziale Verbesserungen erzeugt, aber demokratische Korrekturfähigkeit beschädigt. Ein digitales System kann effizient sein und zugleich Überwachung verstärken. Eine Plattform kann Bildung verbreiten und zugleich Desinformation skalieren. Eine Klimamaßnahme kann ökologisch sinnvoll sein und politisch destabilisierend wirken, wenn soziale Abfederung fehlt. Ein Produkt kann emissionsarm sein und zugleich Menschenrechte verletzen.</w:t>
      </w:r>
    </w:p>
    <w:p w14:paraId="17F14A1F" w14:textId="77777777" w:rsidR="00CA5571" w:rsidRPr="00CA5571" w:rsidRDefault="00CA5571" w:rsidP="00CA5571">
      <w:r w:rsidRPr="00CA5571">
        <w:t>SDG</w:t>
      </w:r>
      <w:r w:rsidRPr="00CA5571">
        <w:rPr>
          <w:rFonts w:ascii="DejaVu Sans" w:hAnsi="DejaVu Sans" w:eastAsia="DejaVu Sans" w:cs="DejaVu Sans"/>
        </w:rPr>
        <w:t>+</w:t>
      </w:r>
      <w:r w:rsidRPr="00CA5571">
        <w:t xml:space="preserve"> ist ein Referenzbaustein innerhalb der WÖk-Architektur. Zusammen mit Wirkpfadprüfung, Nichtkompensation und Reverse Merit Order hilft er, relevante Folgen und Schutzgrenzen sichtbar zu halten. Mehrere positive Zielbezüge rechtfertigen nicht das Übergehen schwerer Schäden. Mensch, Planet und Demokratie sind miteinander verbundene Wirkungsräume, keine beliebig austauschbaren Punkte.</w:t>
      </w:r>
      <w:r w:rsidRPr="00CA5571">
        <w:lastRenderedPageBreak/>
        <w:t/>
      </w:r>
    </w:p>
    <w:p w14:paraId="1EB53FD6" w14:textId="77777777" w:rsidR="00CA5571" w:rsidRPr="00CA5571" w:rsidRDefault="00CA5571" w:rsidP="00CA5571">
      <w:r w:rsidRPr="00CA5571">
        <w:t>Damit unterscheidet sich SDG</w:t>
      </w:r>
      <w:r w:rsidRPr="00CA5571">
        <w:rPr>
          <w:rFonts w:ascii="DejaVu Sans" w:hAnsi="DejaVu Sans" w:eastAsia="DejaVu Sans" w:cs="DejaVu Sans"/>
        </w:rPr>
        <w:t>+</w:t>
      </w:r>
      <w:r w:rsidRPr="00CA5571">
        <w:t xml:space="preserve"> auch von bloßer Symbolkommunikation. Es geht nicht darum, mehr Logos zu schaffen. Es geht darum, Wirkungsräume so zu ordnen, dass negative Wirkungen nicht durch positive Einzelbeiträge verdeckt werden.</w:t>
      </w:r>
    </w:p>
    <w:p>
      <w:pPr/>
      <w:r>
        <w:t>Der WÖk-Mehrebenen-Normen- und Zielrahmen erweitert deshalb nicht einfach die Liste der Ziele. Er ordnet die Bezugsebenen sauber: universelle Menschenrechte und Völkerrecht, die EMRK des Europarats, EU-Primärrecht und Grundrechtecharta, Grundgesetz und Landesverfassungen, SDGs und SDG</w:t>
      </w:r>
      <w:r>
        <w:rPr>
          <w:rFonts w:ascii="DejaVu Sans" w:hAnsi="DejaVu Sans" w:eastAsia="DejaVu Sans" w:cs="DejaVu Sans"/>
        </w:rPr>
        <w:t>+</w:t>
      </w:r>
      <w:r>
        <w:t xml:space="preserve"> sowie Fachrecht. Der Maßstab für eine rechtliche Pflicht bleibt jeweils die Rechtsordnung; der Maßstab für die Wirkungsanalyse bleibt der nachweisbare Wirkpfad.</w:t>
      </w:r>
    </w:p>
    <w:p>
      <w:pPr/>
      <w:r>
        <w:t>Das verhindert zwei Fehler zugleich. Erstens kann eine sichtbare SDG-Zuordnung keine negativen Nebenfolgen verstecken: Direkte, indirekte und zeitverzögerte Wirkungen, Rebounds, Verlagerungen und Zielkonflikte müssen getrennt sichtbar bleiben. Zweitens wird ein und dieselbe reale Wirkung nicht deshalb mehrfach bewertet, weil sie zugleich Menschenrechte, europäisches Recht, Verfassungsrecht und SDGs berührt. Eine Wirkung, ein Messwert, ein FinalScore - mehrere normative Anker [E-K102-8][E-K102-9][E-K102-10][E-K102-11][E-K102-12].</w:t>
      </w:r>
    </w:p>
    <w:p w14:paraId="2A5EAD8A" w14:textId="77777777" w:rsidR="00CA5571" w:rsidRPr="00CA5571" w:rsidRDefault="00CA5571" w:rsidP="004A070B">
      <w:pPr>
        <w:pStyle w:val="berschrift3"/>
      </w:pPr>
      <w:bookmarkStart w:id="6737" w:name="_Toc229945162"/>
      <w:bookmarkStart w:id="6738" w:name="_Toc229948949"/>
      <w:bookmarkStart w:id="6739" w:name="_Toc229955576"/>
      <w:bookmarkStart w:id="6740" w:name="_Toc229958731"/>
      <w:bookmarkStart w:id="6741" w:name="_Toc229963536"/>
      <w:r w:rsidRPr="00CA5571">
        <w:t>102.8 Globale Maßstäbe ohne globale Bevormundung</w:t>
      </w:r>
      <w:bookmarkEnd w:id="6737"/>
      <w:bookmarkEnd w:id="6738"/>
      <w:bookmarkEnd w:id="6739"/>
      <w:bookmarkEnd w:id="6740"/>
      <w:bookmarkEnd w:id="6741"/>
    </w:p>
    <w:p w14:paraId="0D3454D6" w14:textId="77777777" w:rsidR="00CA5571" w:rsidRPr="00CA5571" w:rsidRDefault="00CA5571" w:rsidP="00CA5571">
      <w:r w:rsidRPr="00CA5571">
        <w:t>Eine freie Gesellschaft braucht gemeinsame Maßstäbe, aber sie muss deren Anwendung demokratisch begrenzen. Das gilt national wie international.</w:t>
      </w:r>
    </w:p>
    <w:p w14:paraId="2BA75715" w14:textId="77777777" w:rsidR="00CA5571" w:rsidRPr="00CA5571" w:rsidRDefault="00CA5571" w:rsidP="00CA5571">
      <w:r w:rsidRPr="00CA5571">
        <w:t>Ohne gemeinsame Maßstäbe entstehen blinde Märkte. Dann kann ein Produkt billig erscheinen, weil Schäden in anderen Ländern entstehen. Dann kann Kapital Rendite erzielen, weil Risiken an andere Regionen, Arbeiterinnen, Ökosysteme oder künftige Generationen verschoben werden. Dann kann ein Staat Wohlstand melden, obwohl seine Lieferketten andernorts Wasser, Böden oder Menschenrechte belasten. Dann kann ein Unternehmen Fortschritt behaupten, ohne seine vollständige Wirkung zu zeigen [I-K102-2].</w:t>
      </w:r>
    </w:p>
    <w:p w14:paraId="4DC48317" w14:textId="77777777" w:rsidR="00CA5571" w:rsidRPr="00CA5571" w:rsidRDefault="00CA5571" w:rsidP="00CA5571">
      <w:r w:rsidRPr="00CA5571">
        <w:t>Globale Maßstäbe helfen, solche Verschiebungen sichtbar zu machen. Sie schaffen Vergleichbarkeit. Sie ermöglichen Mindeststandards. Sie stärken Verantwortlichkeit über Grenzen hinweg.</w:t>
      </w:r>
    </w:p>
    <w:p w14:paraId="06E5E79E" w14:textId="77777777" w:rsidR="00CA5571" w:rsidRPr="00CA5571" w:rsidRDefault="00CA5571" w:rsidP="00CA5571">
      <w:r w:rsidRPr="00CA5571">
        <w:t>Aber globale Maßstäbe dürfen nicht zu globaler Bevormundung werden. Sie müssen demokratisch übersetzt werden. Nationale Parlamente, Gerichte, Öffentlichkeit, Wissenschaft, Zivilgesellschaft und lokale Kontexte bleiben entscheidend. Ein Wirkungsindikator darf nicht automatisch zu einer unprüfbaren Steuerungsentscheidung werden. Eine globale Zielgröße darf nicht die konkrete politische Abwägung ersetzen. Eine Datenarchitektur darf nicht Grundrechte umgehen.</w:t>
      </w:r>
    </w:p>
    <w:p w14:paraId="3CF35F35" w14:textId="77777777" w:rsidR="00CA5571" w:rsidRPr="00CA5571" w:rsidRDefault="00CA5571" w:rsidP="00CA5571">
      <w:r w:rsidRPr="00CA5571">
        <w:t>Die Wirkungsökonomie braucht daher eine doppelte Bindung: internationale Anschlussfähigkeit und demokratische Begrenzung. Ohne internationale Anschlussfähigkeit bleibt Wirkung national verkürzt. Ohne demokratische Begrenzung droht Technokratie.</w:t>
      </w:r>
    </w:p>
    <w:p w14:paraId="5F9840AE" w14:textId="77777777" w:rsidR="00CA5571" w:rsidRPr="00CA5571" w:rsidRDefault="00CA5571" w:rsidP="004A070B">
      <w:pPr>
        <w:pStyle w:val="berschrift3"/>
      </w:pPr>
      <w:bookmarkStart w:id="6742" w:name="_Toc229945163"/>
      <w:bookmarkStart w:id="6743" w:name="_Toc229948950"/>
      <w:bookmarkStart w:id="6744" w:name="_Toc229955577"/>
      <w:bookmarkStart w:id="6745" w:name="_Toc229958732"/>
      <w:bookmarkStart w:id="6746" w:name="_Toc229963537"/>
      <w:r w:rsidRPr="00CA5571">
        <w:t>102.9 Warum Verschwörungsnarrative selbst negative Wirkung erzeugen</w:t>
      </w:r>
      <w:bookmarkEnd w:id="6742"/>
      <w:bookmarkEnd w:id="6743"/>
      <w:bookmarkEnd w:id="6744"/>
      <w:bookmarkEnd w:id="6745"/>
      <w:bookmarkEnd w:id="6746"/>
    </w:p>
    <w:p w14:paraId="6EF6378A" w14:textId="77777777" w:rsidR="00CA5571" w:rsidRPr="00CA5571" w:rsidRDefault="00CA5571" w:rsidP="00CA5571">
      <w:r w:rsidRPr="00CA5571">
        <w:t>Verschwörungsnarrative über die Agenda 2030 sind nicht nur falsche Meinungen. Sie erzeugen Wirkungspotenzial und können tatsächliche negative Wirkung entfalten.</w:t>
      </w:r>
    </w:p>
    <w:p w14:paraId="76BD8B49" w14:textId="77777777" w:rsidR="00CA5571" w:rsidRPr="00CA5571" w:rsidRDefault="00CA5571" w:rsidP="00CA5571">
      <w:r w:rsidRPr="00CA5571">
        <w:t>Sie beschädigen Vertrauen in Institutionen. Sie erschweren sachliche Kritik. Sie erzeugen Feindbilder. Sie verschieben politische Debatten von konkreten Maßnahmen zu imaginären Plänen. Sie machen Menschen anfälliger für autoritäre Vereinfachungen. Sie können Gewaltfantasien, Radikalisierung und demokratische Entfremdung verstärken [E-K102-6][E-K102-7].</w:t>
      </w:r>
    </w:p>
    <w:p w14:paraId="60956DC6" w14:textId="77777777" w:rsidR="00CA5571" w:rsidRPr="00CA5571" w:rsidRDefault="00CA5571" w:rsidP="00CA5571">
      <w:r w:rsidRPr="00CA5571">
        <w:lastRenderedPageBreak/>
        <w:t>Das bedeutet nicht, dass jede Skepsis gegenüber UN, EU, WEF, Nachhaltigkeitspolitik oder globaler Governance illegitim wäre. Im Gegenteil: Skepsis ist notwendig. Eine demokratische Gesellschaft muss internationale Institutionen, private Macht, Datenpolitik, Klimapolitik, Transformationsprogramme und Nachhaltigkeitsziele kritisch prüfen.</w:t>
      </w:r>
    </w:p>
    <w:p w14:paraId="5FA12151" w14:textId="77777777" w:rsidR="00CA5571" w:rsidRPr="00CA5571" w:rsidRDefault="00CA5571" w:rsidP="00CA5571">
      <w:r w:rsidRPr="00CA5571">
        <w:t>Aber Skepsis fragt. Verschwörung weiß schon.</w:t>
      </w:r>
    </w:p>
    <w:p w14:paraId="4387F8D7" w14:textId="77777777" w:rsidR="00CA5571" w:rsidRPr="00CA5571" w:rsidRDefault="00CA5571" w:rsidP="00CA5571">
      <w:r w:rsidRPr="00CA5571">
        <w:t>Skepsis verlangt Belege. Verschwörung ordnet Belege nachträglich in eine feststehende Erzählung ein.</w:t>
      </w:r>
    </w:p>
    <w:p w14:paraId="526236D5" w14:textId="77777777" w:rsidR="00CA5571" w:rsidRPr="00CA5571" w:rsidRDefault="00CA5571" w:rsidP="00CA5571">
      <w:r w:rsidRPr="00CA5571">
        <w:t>Skepsis unterscheidet Akteure. Verschwörung verschmilzt sie zu einem geheimen Block.</w:t>
      </w:r>
    </w:p>
    <w:p w14:paraId="1CDE6458" w14:textId="77777777" w:rsidR="00CA5571" w:rsidRPr="00CA5571" w:rsidRDefault="00CA5571" w:rsidP="00CA5571">
      <w:r w:rsidRPr="00CA5571">
        <w:t>Skepsis erkennt Fehler und Widersprüche. Verschwörung deutet Widersprüche als Tarnung.</w:t>
      </w:r>
    </w:p>
    <w:p w14:paraId="1ABC4B14" w14:textId="77777777" w:rsidR="00CA5571" w:rsidRPr="00CA5571" w:rsidRDefault="00CA5571" w:rsidP="00CA5571">
      <w:r w:rsidRPr="00CA5571">
        <w:t>Die Wirkungsökonomie braucht skeptische Bürgerinnen und Bürger. Sie braucht keine gläubige Zustimmung. Aber sie braucht eine Öffentlichkeit, die zwischen Kritik und Projektion unterscheiden kann.</w:t>
      </w:r>
    </w:p>
    <w:p w14:paraId="44990034" w14:textId="77777777" w:rsidR="00CA5571" w:rsidRPr="00CA5571" w:rsidRDefault="00CA5571" w:rsidP="004A070B">
      <w:pPr>
        <w:pStyle w:val="berschrift3"/>
      </w:pPr>
      <w:bookmarkStart w:id="6747" w:name="_Toc229945164"/>
      <w:bookmarkStart w:id="6748" w:name="_Toc229948951"/>
      <w:bookmarkStart w:id="6749" w:name="_Toc229955578"/>
      <w:bookmarkStart w:id="6750" w:name="_Toc229958733"/>
      <w:bookmarkStart w:id="6751" w:name="_Toc229963538"/>
      <w:r w:rsidRPr="00CA5571">
        <w:t>102.10 Zwischenfazit</w:t>
      </w:r>
      <w:bookmarkEnd w:id="6747"/>
      <w:bookmarkEnd w:id="6748"/>
      <w:bookmarkEnd w:id="6749"/>
      <w:bookmarkEnd w:id="6750"/>
      <w:bookmarkEnd w:id="6751"/>
    </w:p>
    <w:p w14:paraId="3CA99EBC" w14:textId="77777777" w:rsidR="00CA5571" w:rsidRPr="00CA5571" w:rsidRDefault="00CA5571" w:rsidP="00CA5571">
      <w:r w:rsidRPr="00CA5571">
        <w:t>Die SDGs sind weder eine perfekte Lösung noch eine Weltverschwörung. Sie sind ein globaler Zielrahmen für reale, grenzüberschreitende Probleme. Sie benennen wichtige Schutzgüter, schaffen Sprache und ermöglichen Vergleichbarkeit. Zugleich bleiben sie breit, konfliktträchtig, methodisch anspruchsvoll und anfällig für symbolische Verwendung.</w:t>
      </w:r>
    </w:p>
    <w:p w14:paraId="523B75F3" w14:textId="77777777" w:rsidR="00CA5571" w:rsidRPr="00CA5571" w:rsidRDefault="00CA5571" w:rsidP="00CA5571">
      <w:r w:rsidRPr="00CA5571">
        <w:t>Die Wirkungsökonomie nutzt die SDGs als Referenzrahmen. Mit SDG</w:t>
      </w:r>
      <w:r w:rsidRPr="00CA5571">
        <w:rPr>
          <w:rFonts w:ascii="DejaVu Sans" w:hAnsi="DejaVu Sans" w:eastAsia="DejaVu Sans" w:cs="DejaVu Sans"/>
        </w:rPr>
        <w:t>+</w:t>
      </w:r>
      <w:r w:rsidRPr="00CA5571">
        <w:t xml:space="preserve"> konkretisiert und ergänzt sie vorhandene Anker pro Aspekt. Davon getrennt verbindet ihre umfassendere Architektur Daten, Evidenzprüfung, Bewertung, Anreize, Institutionen und Korrektur. Ein Referenzbezug allein belegt weder Kausalität noch erfolgreiche Umsetzung.</w:t>
      </w:r>
    </w:p>
    <w:p w14:paraId="4E28DB72" w14:textId="77777777" w:rsidR="00CA5571" w:rsidRPr="00CA5571" w:rsidRDefault="00CA5571" w:rsidP="00CA5571">
      <w:r w:rsidRPr="00CA5571">
        <w:t>Gegen Verschwörungsnarrative hilft keine naive Verteidigung globaler Institutionen. Es hilft nur Präzision. Globale Kooperation muss von globaler Herrschaft unterschieden werden. Indikatoren müssen von Überwachung unterschieden werden. Zielrahmen müssen von Zwang unterschieden werden. Kritik muss von Projektion unterschieden werden.</w:t>
      </w:r>
    </w:p>
    <w:p w14:paraId="10777B09" w14:textId="77777777" w:rsidR="00CA5571" w:rsidRPr="00CA5571" w:rsidRDefault="00CA5571" w:rsidP="00CA5571">
      <w:r w:rsidRPr="00CA5571">
        <w:t>Damit führt dieses Kapitel direkt zum nächsten Einwand. Wenn Wirkung messbar, vergleichbar und rückgekoppelt werden soll, entsteht die Sorge vor Technokratie, Überwachung und Steuerung. Diese Sorge ist ernster zu nehmen als viele SDG-Verschwörungsnarrative, weil sie ein reales Risiko berührt: Jedes System, das Daten und Bewertung nutzt, kann missbraucht werden. Genau darum geht es im nächsten Kapitel.</w:t>
      </w:r>
    </w:p>
    <w:p w14:paraId="52B7BAD8" w14:textId="77777777" w:rsidR="00CA5571" w:rsidRPr="00CA5571" w:rsidRDefault="00CA5571" w:rsidP="004A070B">
      <w:pPr>
        <w:pStyle w:val="berschrift3"/>
      </w:pPr>
      <w:bookmarkStart w:id="6752" w:name="_Toc229945165"/>
      <w:bookmarkStart w:id="6753" w:name="_Toc229948952"/>
      <w:bookmarkStart w:id="6754" w:name="_Toc229955579"/>
      <w:bookmarkStart w:id="6755" w:name="_Toc229958734"/>
      <w:bookmarkStart w:id="6756" w:name="_Toc229963539"/>
      <w:r w:rsidRPr="00CA5571">
        <w:lastRenderedPageBreak/>
        <w:t>Endnoten und Quellen zu Kapitel 102</w:t>
      </w:r>
      <w:bookmarkEnd w:id="6752"/>
      <w:bookmarkEnd w:id="6753"/>
      <w:bookmarkEnd w:id="6754"/>
      <w:bookmarkEnd w:id="6755"/>
      <w:bookmarkEnd w:id="6756"/>
    </w:p>
    <w:p w14:paraId="6D87E19C" w14:textId="77777777" w:rsidR="00CA5571" w:rsidRPr="00CA5571" w:rsidRDefault="00CA5571" w:rsidP="00CA5571">
      <w:pPr>
        <w:rPr>
          <w:b/>
          <w:bCs/>
        </w:rPr>
      </w:pPr>
      <w:r w:rsidRPr="00CA5571">
        <w:rPr>
          <w:b/>
          <w:bCs/>
        </w:rPr>
        <w:t>Interne WÖk-Quellen</w:t>
      </w:r>
    </w:p>
    <w:p w14:paraId="10E70227" w14:textId="77777777" w:rsidR="00CA5571" w:rsidRPr="00CA5571" w:rsidRDefault="00CA5571" w:rsidP="00CA5571">
      <w:r w:rsidRPr="00CA5571">
        <w:t>[I-K102-1] Weber, Natalie: Die neue Ordnung des Wohlstands. Begründung und Grundlagen der Wirkungsökonomie, Kapitel 40 „Der Wirkungsrat“, Kapitel 36 „Wirkung als Rechtsprinzip“ und Kapitel 23 „Wirkungsrisiko und Wirkungsresilienz“. Grundlage für demokratische Begrenzung, institutionelle Kontrolle, Missbrauchsschutz und Lernfähigkeit.</w:t>
      </w:r>
    </w:p>
    <w:p w14:paraId="094A5BFA" w14:textId="77777777" w:rsidR="00CA5571" w:rsidRPr="00CA5571" w:rsidRDefault="00CA5571" w:rsidP="00CA5571">
      <w:r w:rsidRPr="00CA5571">
        <w:t>[I-K102-2] Weber, Natalie: Die neue Ordnung des Wohlstands, Teil XV „Internationale Ordnung, Globalisierung und Geopolitik“, insbesondere Kapitel 91 bis 96. Grundlage für Europa als Wirkungsraum, wirkungsbasierten Handel, globale Standards, kulturelle Anschlussfähigkeit, globale Resilienz und weltfähige Wirkungsordnung.</w:t>
      </w:r>
    </w:p>
    <w:p w14:paraId="04B73614" w14:textId="77777777" w:rsidR="00CA5571" w:rsidRPr="00CA5571" w:rsidRDefault="00CA5571" w:rsidP="00CA5571">
      <w:r w:rsidRPr="00CA5571">
        <w:t>[I-K102-3] Weber, Natalie: Leitbild für Mensch, Planet und Demokratie, Oktober 2025; Weber, Natalie: Systemmodell der Wirkungsökonomie. Die systemische Ordnungskarte Mensch-Planet-Demokratie, 2025. Grundlage für Mensch, Planet und Demokratie als normativen Kern sowie für SDG</w:t>
      </w:r>
      <w:r w:rsidRPr="00CA5571">
        <w:rPr>
          <w:rFonts w:ascii="DejaVu Sans" w:hAnsi="DejaVu Sans" w:eastAsia="DejaVu Sans" w:cs="DejaVu Sans"/>
        </w:rPr>
        <w:t>+</w:t>
      </w:r>
      <w:r w:rsidRPr="00CA5571">
        <w:t xml:space="preserve"> als Erweiterung um Demokratie, Rechtsstaatlichkeit, Medienqualität, digitale Selbstbestimmung und Schutz vor Manipulation.</w:t>
      </w:r>
    </w:p>
    <w:p w14:paraId="03A24FD9" w14:textId="77777777" w:rsidR="00CA5571" w:rsidRPr="00CA5571" w:rsidRDefault="00CA5571" w:rsidP="00CA5571">
      <w:r w:rsidRPr="00CA5571">
        <w:t>[I-K102-4] Weber, Natalie: Die neue Ordnung des Wohlstands, Teil V „Messung, Daten und Methodik“, insbesondere Kapitel 31 „WÖk-IDs und Indikatorenarchitektur“, Kapitel 32 „Benchmarks, Skalen und Scorecards“ und Kapitel 33 „Reverse Merit Order“. Grundlage für Zielbezug, Indikatoren, Scorecards, Nichtkompensation und methodische Operationalisierung.</w:t>
      </w:r>
    </w:p>
    <w:p w14:paraId="04DDDC40" w14:textId="77777777" w:rsidR="00CA5571" w:rsidRPr="00CA5571" w:rsidRDefault="00CA5571" w:rsidP="00CA5571">
      <w:pPr>
        <w:rPr>
          <w:b/>
          <w:bCs/>
        </w:rPr>
      </w:pPr>
      <w:r w:rsidRPr="00CA5571">
        <w:rPr>
          <w:b/>
          <w:bCs/>
        </w:rPr>
        <w:t>Externe Quellen</w:t>
      </w:r>
    </w:p>
    <w:p w14:paraId="4E57415D" w14:textId="543F3619" w:rsidR="00CA5571" w:rsidRPr="00CA5571" w:rsidRDefault="00CA5571" w:rsidP="00CA5571">
      <w:r w:rsidRPr="00CA5571">
        <w:t xml:space="preserve">[E-K102-1] United Nations: </w:t>
      </w:r>
      <w:r w:rsidRPr="00CA5571">
        <w:rPr>
          <w:i/>
          <w:iCs/>
        </w:rPr>
        <w:t>Transforming our world: the 2030 Agenda for Sustainable Development</w:t>
      </w:r>
      <w:r w:rsidRPr="00CA5571">
        <w:t xml:space="preserve">, Resolution A/RES/70/1, 2015. Offizielle UN-Fassung der Agenda 2030. Link: </w:t>
      </w:r>
      <w:hyperlink r:id="rId171" w:history="1">
        <w:r w:rsidRPr="00CA5571">
          <w:rPr>
            <w:rStyle w:val="Hyperlink"/>
          </w:rPr>
          <w:t>https://sdgs.un.org/2030agenda</w:t>
        </w:r>
      </w:hyperlink>
      <w:r w:rsidRPr="00CA5571">
        <w:t xml:space="preserve"> </w:t>
      </w:r>
    </w:p>
    <w:p w14:paraId="04737CE2" w14:textId="1EF5BC22" w:rsidR="00CA5571" w:rsidRPr="00CA5571" w:rsidRDefault="00CA5571" w:rsidP="00CA5571">
      <w:r w:rsidRPr="00CA5571">
        <w:rPr>
          <w:lang w:val="fr-FR"/>
        </w:rPr>
        <w:t xml:space="preserve">[E-K102-2] United Nations: </w:t>
      </w:r>
      <w:r w:rsidRPr="00CA5571">
        <w:rPr>
          <w:i/>
          <w:iCs/>
          <w:lang w:val="fr-FR"/>
        </w:rPr>
        <w:t>The 17 Sustainable Development Goals</w:t>
      </w:r>
      <w:r w:rsidRPr="00CA5571">
        <w:rPr>
          <w:lang w:val="fr-FR"/>
        </w:rPr>
        <w:t xml:space="preserve">. </w:t>
      </w:r>
      <w:r w:rsidRPr="00CA5571">
        <w:t xml:space="preserve">Offizielle Übersicht über Geschichte, Ziele und Struktur der SDGs. Link: </w:t>
      </w:r>
      <w:hyperlink r:id="rId172" w:history="1">
        <w:r w:rsidRPr="00CA5571">
          <w:rPr>
            <w:rStyle w:val="Hyperlink"/>
          </w:rPr>
          <w:t>https://sdgs.un.org/goals</w:t>
        </w:r>
      </w:hyperlink>
      <w:r w:rsidRPr="00CA5571">
        <w:t xml:space="preserve"> </w:t>
      </w:r>
    </w:p>
    <w:p w14:paraId="5D8A9363" w14:textId="215041B7" w:rsidR="00CA5571" w:rsidRPr="0018556C" w:rsidRDefault="00CA5571" w:rsidP="00CA5571">
      <w:pPr>
        <w:rPr>
          <w:lang w:val="fr-FR"/>
        </w:rPr>
      </w:pPr>
      <w:r w:rsidRPr="00CA5571">
        <w:t xml:space="preserve">[E-K102-3] United Nations: </w:t>
      </w:r>
      <w:r w:rsidRPr="00CA5571">
        <w:rPr>
          <w:i/>
          <w:iCs/>
        </w:rPr>
        <w:t>Transforming our world: the 2030 Agenda for Sustainable Development</w:t>
      </w:r>
      <w:r w:rsidRPr="00CA5571">
        <w:t xml:space="preserve">, Abschnitte zu nationaler Eigenverantwortung, freiwilliger Überprüfung, politischem Gestaltungsspielraum und nationalen Prioritäten. </w:t>
      </w:r>
      <w:r w:rsidRPr="0018556C">
        <w:rPr>
          <w:lang w:val="fr-FR"/>
        </w:rPr>
        <w:t xml:space="preserve">Link: </w:t>
      </w:r>
      <w:hyperlink r:id="rId173" w:history="1">
        <w:r w:rsidRPr="0018556C">
          <w:rPr>
            <w:rStyle w:val="Hyperlink"/>
            <w:lang w:val="fr-FR"/>
          </w:rPr>
          <w:t>https://sdgs.un.org/2030agenda</w:t>
        </w:r>
      </w:hyperlink>
      <w:r w:rsidRPr="0018556C">
        <w:rPr>
          <w:lang w:val="fr-FR"/>
        </w:rPr>
        <w:t xml:space="preserve"> </w:t>
      </w:r>
    </w:p>
    <w:p w14:paraId="28451A07" w14:textId="3D3B26E7" w:rsidR="00CA5571" w:rsidRPr="0018556C" w:rsidRDefault="00CA5571" w:rsidP="00CA5571">
      <w:pPr>
        <w:rPr>
          <w:lang w:val="fr-FR"/>
        </w:rPr>
      </w:pPr>
      <w:r w:rsidRPr="004A070B">
        <w:rPr>
          <w:lang w:val="fr-FR"/>
        </w:rPr>
        <w:t xml:space="preserve">[E-K102-4] United Nations Development Programme: </w:t>
      </w:r>
      <w:r w:rsidRPr="004A070B">
        <w:rPr>
          <w:i/>
          <w:iCs/>
          <w:lang w:val="fr-FR"/>
        </w:rPr>
        <w:t>Sustainable Development Goals</w:t>
      </w:r>
      <w:r w:rsidRPr="004A070B">
        <w:rPr>
          <w:lang w:val="fr-FR"/>
        </w:rPr>
        <w:t xml:space="preserve">. </w:t>
      </w:r>
      <w:r w:rsidRPr="00CA5571">
        <w:t xml:space="preserve">Überblick über die SDGs als integrierte Ziele und universellen Handlungsaufruf. </w:t>
      </w:r>
      <w:r w:rsidRPr="0018556C">
        <w:rPr>
          <w:lang w:val="fr-FR"/>
        </w:rPr>
        <w:t xml:space="preserve">Link: </w:t>
      </w:r>
      <w:hyperlink r:id="rId174" w:history="1">
        <w:r w:rsidRPr="0018556C">
          <w:rPr>
            <w:rStyle w:val="Hyperlink"/>
            <w:lang w:val="fr-FR"/>
          </w:rPr>
          <w:t>https://www.undp.org/sustainable-development-goals</w:t>
        </w:r>
      </w:hyperlink>
      <w:r w:rsidRPr="0018556C">
        <w:rPr>
          <w:lang w:val="fr-FR"/>
        </w:rPr>
        <w:t xml:space="preserve"> </w:t>
      </w:r>
    </w:p>
    <w:p w14:paraId="7E0448F1" w14:textId="27E953A8" w:rsidR="00CA5571" w:rsidRPr="00CA5571" w:rsidRDefault="00CA5571" w:rsidP="00CA5571">
      <w:r w:rsidRPr="004A070B">
        <w:rPr>
          <w:lang w:val="fr-FR"/>
        </w:rPr>
        <w:t xml:space="preserve">[E-K102-5] CEPEI: Javier Surasky: </w:t>
      </w:r>
      <w:r w:rsidRPr="004A070B">
        <w:rPr>
          <w:i/>
          <w:iCs/>
          <w:lang w:val="fr-FR"/>
        </w:rPr>
        <w:t>Misinformation on the 2030 Agenda</w:t>
      </w:r>
      <w:r w:rsidRPr="004A070B">
        <w:rPr>
          <w:lang w:val="fr-FR"/>
        </w:rPr>
        <w:t xml:space="preserve">, 2024. </w:t>
      </w:r>
      <w:r w:rsidRPr="00CA5571">
        <w:t xml:space="preserve">Einordnung von Desinformation und Verschwörungserzählungen zur Agenda 2030. Link: </w:t>
      </w:r>
      <w:hyperlink r:id="rId175" w:history="1">
        <w:r w:rsidRPr="00CA5571">
          <w:rPr>
            <w:rStyle w:val="Hyperlink"/>
          </w:rPr>
          <w:t>https://cepei.org/en/documents/misinformation-2030-agenda/</w:t>
        </w:r>
      </w:hyperlink>
      <w:r w:rsidRPr="00CA5571">
        <w:t xml:space="preserve"> </w:t>
      </w:r>
    </w:p>
    <w:p w14:paraId="056F53EB" w14:textId="2A7A10F5" w:rsidR="00CA5571" w:rsidRPr="00CA5571" w:rsidRDefault="00CA5571" w:rsidP="00CA5571">
      <w:r w:rsidRPr="00CA5571">
        <w:lastRenderedPageBreak/>
        <w:t xml:space="preserve">[E-K102-6] European Digital Media Observatory / VerificaRTVE: </w:t>
      </w:r>
      <w:r w:rsidRPr="00CA5571">
        <w:rPr>
          <w:i/>
          <w:iCs/>
        </w:rPr>
        <w:t>Disinformation narratives against the UN on social media debunked during the United Nations Day</w:t>
      </w:r>
      <w:r w:rsidRPr="00CA5571">
        <w:t xml:space="preserve">, 2024. Beispiele wiederkehrender Desinformationsnarrative über die UN und angebliche Kontrollpläne. Link: </w:t>
      </w:r>
      <w:hyperlink r:id="rId176" w:history="1">
        <w:r w:rsidRPr="00CA5571">
          <w:rPr>
            <w:rStyle w:val="Hyperlink"/>
          </w:rPr>
          <w:t>https://edmo.eu/publications/disinformation-narratives-against-the-un-on-social-media-debunked-during-the-united-nations-day/</w:t>
        </w:r>
      </w:hyperlink>
      <w:r w:rsidRPr="00CA5571">
        <w:t xml:space="preserve"> </w:t>
      </w:r>
    </w:p>
    <w:p w14:paraId="1AF31658" w14:textId="1C25107C" w:rsidR="00CA5571" w:rsidRDefault="00CA5571" w:rsidP="00CA5571">
      <w:r w:rsidRPr="00CA5571">
        <w:t xml:space="preserve">[E-K102-7] Institute for Strategic Dialogue: Aoife Gallagher; Ciarán O’Connor: </w:t>
      </w:r>
      <w:r w:rsidRPr="00CA5571">
        <w:rPr>
          <w:i/>
          <w:iCs/>
        </w:rPr>
        <w:t>The ‘Great Reset’</w:t>
      </w:r>
      <w:r w:rsidRPr="00CA5571">
        <w:t xml:space="preserve">, ISD Explainer, 2024. Einordnung des „Great Reset“-Verschwörungsframes und seiner Verbindung zu Agenda-2030-, New-World-Order- und Klimapolitik-Narrativen. Link: </w:t>
      </w:r>
      <w:hyperlink r:id="rId177" w:history="1">
        <w:r w:rsidRPr="00CA5571">
          <w:rPr>
            <w:rStyle w:val="Hyperlink"/>
          </w:rPr>
          <w:t>https://www.isdglobal.org/isd-explainer/the-great-reset/</w:t>
        </w:r>
      </w:hyperlink>
      <w:r w:rsidRPr="00CA5571">
        <w:t xml:space="preserve"> </w:t>
      </w:r>
    </w:p>
    <w:p>
      <w:pPr/>
      <w:r>
        <w:t>[E-K102-8] WÖK-Quellenarchiv: Grundgesetz für die Bundesrepublik Deutschland. Deutsche Verfassungsebene einschließlich Art. 20a und Schutz der Tiere. Detailseite: https://wirkungsoekonomie.de/quellenarchiv/wok-q-0157/</w:t>
      </w:r>
    </w:p>
    <w:p>
      <w:pPr/>
      <w:r>
        <w:t>[E-K102-9] WÖK-Quellenarchiv: Europäische Menschenrechtskonvention (EMRK). Europarat, nicht Europäische Union. Detailseite: https://wirkungsoekonomie.de/quellenarchiv/wok-q-0342/</w:t>
      </w:r>
    </w:p>
    <w:p>
      <w:pPr/>
      <w:r>
        <w:t>[E-K102-10] WÖK-Quellenarchiv: EU-Grundrechtecharta und EUV, Art. 3. Europäische Primärrechtsebene. Detailseiten: https://wirkungsoekonomie.de/quellenarchiv/wok-q-0306/ und https://wirkungsoekonomie.de/quellenarchiv/wok-q-0993/</w:t>
      </w:r>
    </w:p>
    <w:p>
      <w:pPr/>
      <w:r>
        <w:t>[E-K102-11] WÖK-Quellenarchiv: AEUV, Art. 11. Umweltintegrationsklausel. Detailseite: https://wirkungsoekonomie.de/quellenarchiv/wok-q-0994/</w:t>
      </w:r>
    </w:p>
    <w:p>
      <w:pPr/>
      <w:r>
        <w:t>[E-K102-12] WÖK-Quellenarchiv: AEUV, Art. 13, und Waldhoff zu Staatszielbestimmungen. Eigenständige Tierwohlperspektive und juristische Abgrenzung. Detailseiten: https://wirkungsoekonomie.de/quellenarchiv/wok-q-0995/ und https://wirkungsoekonomie.de/quellenarchiv/wok-q-0992/</w:t>
      </w:r>
    </w:p>
    <w:p w14:paraId="037E972B" w14:textId="77777777" w:rsidR="004A070B" w:rsidRPr="00CA5571" w:rsidRDefault="004A070B" w:rsidP="00CA5571"/>
    <w:p w14:paraId="61B85A14" w14:textId="77777777" w:rsidR="00CA5571" w:rsidRPr="00CA5571" w:rsidRDefault="00CA5571" w:rsidP="004A070B">
      <w:pPr>
        <w:pStyle w:val="berschrift2"/>
      </w:pPr>
      <w:bookmarkStart w:id="6757" w:name="_Toc229945166"/>
      <w:bookmarkStart w:id="6758" w:name="_Toc229948953"/>
      <w:bookmarkStart w:id="6759" w:name="_Toc229955580"/>
      <w:bookmarkStart w:id="6760" w:name="_Toc229958735"/>
      <w:bookmarkStart w:id="6761" w:name="_Toc229963540"/>
      <w:r w:rsidRPr="00CA5571">
        <w:t>Kapitel 103 - Technokratie, Überwachung und die Angst vor Steuerung</w:t>
      </w:r>
      <w:bookmarkEnd w:id="6757"/>
      <w:bookmarkEnd w:id="6758"/>
      <w:bookmarkEnd w:id="6759"/>
      <w:bookmarkEnd w:id="6760"/>
      <w:bookmarkEnd w:id="6761"/>
    </w:p>
    <w:p w14:paraId="78649EF5" w14:textId="77777777" w:rsidR="00CA5571" w:rsidRPr="00CA5571" w:rsidRDefault="00CA5571" w:rsidP="00CA5571">
      <w:r w:rsidRPr="00CA5571">
        <w:t>Der stärkste Einwand gegen die Wirkungsökonomie lautet nicht, sie sei zu unklar. Der stärkste Einwand lautet, sie könne zu klar werden. Zu messend. Zu bewertend. Zu datenförmig. Zu steuernd.</w:t>
      </w:r>
    </w:p>
    <w:p w14:paraId="47331A35" w14:textId="77777777" w:rsidR="00CA5571" w:rsidRPr="00CA5571" w:rsidRDefault="00CA5571" w:rsidP="00CA5571">
      <w:r w:rsidRPr="00CA5571">
        <w:t>Wer Wirkung sichtbar machen, messen, vergleichen und rückkoppeln will, berührt eine tiefe politische Angst: die Angst, dass aus Orientierung Kontrolle wird. Dass aus Wirkungsdaten Überwachungsdaten werden. Dass aus Scorecards soziale Bewertung wird. Dass aus Indikatoren eine technokratische Wahrheit entsteht, die demokratische Aushandlung ersetzt. Dass ein System, das Wirkung misst, irgendwann Menschen misst.</w:t>
      </w:r>
    </w:p>
    <w:p w14:paraId="0E81512D" w14:textId="77777777" w:rsidR="00CA5571" w:rsidRPr="00CA5571" w:rsidRDefault="00CA5571" w:rsidP="00CA5571">
      <w:r w:rsidRPr="00CA5571">
        <w:t xml:space="preserve">Diese Sorge darf nicht </w:t>
      </w:r>
      <w:r w:rsidRPr="00CA5571">
        <w:rPr>
          <w:rFonts w:ascii="DejaVu Serif" w:hAnsi="DejaVu Serif" w:eastAsia="DejaVu Serif" w:cs="DejaVu Serif"/>
        </w:rPr>
        <w:t>oberflächlich</w:t>
      </w:r>
      <w:r w:rsidRPr="00CA5571">
        <w:t xml:space="preserve"> abgewiesen werden. Sie ist ernster als viele Verschwörungsnarrative, weil sie ein reales Risiko berührt. Jede Ordnung, die Daten nutzt, kann missbraucht werden. Jede Bewertungslogik kann verengt werden. Jede Kennzahl kann politisch instrumentalisiert werden. Jede digitale Infrastruktur kann in Machtinfrastruktur kippen. Jede gut gemeinte Steuerung kann übergriffig werden, wenn sie nicht begrenzt wird.</w:t>
      </w:r>
    </w:p>
    <w:p w14:paraId="1213F0BC" w14:textId="77777777" w:rsidR="00CA5571" w:rsidRPr="00CA5571" w:rsidRDefault="00CA5571" w:rsidP="00CA5571">
      <w:r w:rsidRPr="00CA5571">
        <w:t>Die Wirkungsökonomie muss deshalb an dieser Stelle besonders präzise sein. Sie darf nicht nur sagen, was sie will. Sie muss auch sagen, was sie nicht darf.</w:t>
      </w:r>
    </w:p>
    <w:p w14:paraId="2207176B" w14:textId="77777777" w:rsidR="00CA5571" w:rsidRPr="00CA5571" w:rsidRDefault="00CA5571" w:rsidP="00CA5571">
      <w:r w:rsidRPr="00CA5571">
        <w:t>Sie darf keine Personenbewertung werden. Sie darf kein Social-Credit-System werden. Sie darf keine zentrale Wahrheitsmaschine werden. Sie darf demokratische Entscheidung nicht durch Expertenrechnung ersetzen. Sie darf Grundrechte nicht als Störfaktor behandeln. Sie darf Daten nicht sammeln, weil Daten sammelbar sind. Sie darf Wirkung nicht so messen, als könne Komplexität vollständig berechnet werden. Sie darf nicht vergessen, dass jede Messung selbst Wirkung erzeugt.</w:t>
      </w:r>
    </w:p>
    <w:p w14:paraId="051A236A" w14:textId="77777777" w:rsidR="00CA5571" w:rsidRPr="00CA5571" w:rsidRDefault="00CA5571" w:rsidP="00CA5571">
      <w:r w:rsidRPr="00CA5571">
        <w:t>Wirkungssteuerung ist nur dann legitim, wenn sie rechtsstaatlich begrenzt, demokratisch kontrolliert, methodisch transparent, datensparsam, kontextsensibel, anfechtbar, lernfähig und freiheitsverträglich bleibt.</w:t>
      </w:r>
    </w:p>
    <w:p w14:paraId="56CD4E2E" w14:textId="77777777" w:rsidR="00CA5571" w:rsidRPr="00CA5571" w:rsidRDefault="00CA5571" w:rsidP="004A070B">
      <w:pPr>
        <w:pStyle w:val="berschrift3"/>
      </w:pPr>
      <w:bookmarkStart w:id="6762" w:name="_Toc229945167"/>
      <w:bookmarkStart w:id="6763" w:name="_Toc229948954"/>
      <w:bookmarkStart w:id="6764" w:name="_Toc229955581"/>
      <w:bookmarkStart w:id="6765" w:name="_Toc229958736"/>
      <w:bookmarkStart w:id="6766" w:name="_Toc229963541"/>
      <w:r w:rsidRPr="00CA5571">
        <w:lastRenderedPageBreak/>
        <w:t>103.1 Warum der Technokratievorwurf ernst genommen werden muss</w:t>
      </w:r>
      <w:bookmarkEnd w:id="6762"/>
      <w:bookmarkEnd w:id="6763"/>
      <w:bookmarkEnd w:id="6764"/>
      <w:bookmarkEnd w:id="6765"/>
      <w:bookmarkEnd w:id="6766"/>
    </w:p>
    <w:p w14:paraId="1D3D2F27" w14:textId="77777777" w:rsidR="00CA5571" w:rsidRPr="00CA5571" w:rsidRDefault="00CA5571" w:rsidP="00CA5571">
      <w:r w:rsidRPr="00CA5571">
        <w:t>Technokratie entsteht nicht schon dadurch, dass Wissen, Daten oder Expertinnen eine Rolle spielen. Moderne Gesellschaften brauchen Wissenschaft, Statistik, Standards, Risikoanalysen, Indikatoren und fachliche Prüfung. Ohne sie wird Politik willkürlich, kurzatmig oder manipulierbar.</w:t>
      </w:r>
    </w:p>
    <w:p w14:paraId="4F46A8FC" w14:textId="77777777" w:rsidR="00CA5571" w:rsidRPr="00CA5571" w:rsidRDefault="00CA5571" w:rsidP="00CA5571">
      <w:r w:rsidRPr="00CA5571">
        <w:t>Technokratie entsteht dort, wo fachliche Bewertung demokratische Entscheidung ersetzt. Dort, wo Zahlen so behandelt werden, als müssten sie nicht mehr politisch gedeutet werden. Dort, wo Modelle den Anschein objektiver Notwendigkeit erzeugen. Dort, wo Bürgerinnen und Bürger nur noch Adressaten einer angeblich alternativlosen Steuerung sind. Dort, wo Wertekonflikte in technische Verfahren verschoben werden.</w:t>
      </w:r>
    </w:p>
    <w:p w14:paraId="64CD9FC4" w14:textId="77777777" w:rsidR="00CA5571" w:rsidRPr="00CA5571" w:rsidRDefault="00CA5571" w:rsidP="00CA5571">
      <w:r w:rsidRPr="00CA5571">
        <w:t>Die Wirkungsökonomie ist besonders anfällig für diesen Vorwurf, weil sie Wirkung messbar machen will. Sie arbeitet mit WÖk-IDs, Scorecards, Benchmarks, Datenqualitätsklassen, Reverse Merit Order, T-SROI, digitalen Produktpässen, Wirkungsdatenräumen, Wirkungsrat und Wirkungssteuerung. Das kann nach technischer Verwaltung des Guten klingen.</w:t>
      </w:r>
    </w:p>
    <w:p w14:paraId="3F770256" w14:textId="77777777" w:rsidR="00CA5571" w:rsidRPr="00CA5571" w:rsidRDefault="00CA5571" w:rsidP="00CA5571">
      <w:r w:rsidRPr="00CA5571">
        <w:t>Deshalb muss die Grenze klar sein: Die Wirkungsökonomie liefert keine automatische Wahrheit. Sie liefert eine bessere Rückkopplungsarchitektur. Daten zeigen Zustandsveränderungen, Risiken, Muster und Zusammenhänge. Sie entscheiden aber nicht allein, was gesellschaftlich gelten soll. Zwischen Messung und Entscheidung liegen systemische Einordnung, normative Bewertung, demokratische Legitimation, Verhältnismäßigkeit, Rechtsschutz und politische Verantwortung [I-K103-1].</w:t>
      </w:r>
    </w:p>
    <w:p w14:paraId="53A178CE" w14:textId="77777777" w:rsidR="00CA5571" w:rsidRPr="00CA5571" w:rsidRDefault="00CA5571" w:rsidP="00CA5571">
      <w:r w:rsidRPr="00CA5571">
        <w:t>Eine Tonne CO2, ein Liter Wasserverbrauch, ein Unfallrisiko, eine Lieferkettenverletzung, ein Vertrauensverlust oder ein algorithmischer Bias sind nicht bloß Meinungen. Sie sind realitätsbezogene Informationen. Aber ihre Bewertung, Gewichtung und rechtliche Rückführung bleiben demokratische Aufgaben.</w:t>
      </w:r>
    </w:p>
    <w:p w14:paraId="74A44F53" w14:textId="77777777" w:rsidR="00CA5571" w:rsidRPr="00CA5571" w:rsidRDefault="00CA5571" w:rsidP="00CA5571">
      <w:r w:rsidRPr="00CA5571">
        <w:t>Die Wirkungsökonomie wird nicht dadurch legitim, dass sie präzise misst. Sie wird nur legitim, wenn sie offenlegt, was sie misst, warum sie es misst, welche Unsicherheiten bestehen, welche Werte zugrunde liegen, wer kontrolliert und wie Korrektur möglich ist.</w:t>
      </w:r>
    </w:p>
    <w:p w14:paraId="5E8410D9" w14:textId="77777777" w:rsidR="00CA5571" w:rsidRPr="00CA5571" w:rsidRDefault="00CA5571" w:rsidP="004A070B">
      <w:pPr>
        <w:pStyle w:val="berschrift3"/>
      </w:pPr>
      <w:bookmarkStart w:id="6767" w:name="_Toc229945168"/>
      <w:bookmarkStart w:id="6768" w:name="_Toc229948955"/>
      <w:bookmarkStart w:id="6769" w:name="_Toc229955582"/>
      <w:bookmarkStart w:id="6770" w:name="_Toc229958737"/>
      <w:bookmarkStart w:id="6771" w:name="_Toc229963542"/>
      <w:r w:rsidRPr="00CA5571">
        <w:t>103.2 Wirkungsmessung ist nicht Personenbewertung</w:t>
      </w:r>
      <w:bookmarkEnd w:id="6767"/>
      <w:bookmarkEnd w:id="6768"/>
      <w:bookmarkEnd w:id="6769"/>
      <w:bookmarkEnd w:id="6770"/>
      <w:bookmarkEnd w:id="6771"/>
    </w:p>
    <w:p w14:paraId="0B872BAD" w14:textId="77777777" w:rsidR="00CA5571" w:rsidRPr="00CA5571" w:rsidRDefault="00CA5571" w:rsidP="00CA5571">
      <w:r w:rsidRPr="00CA5571">
        <w:t>Der wichtigste Schutzsatz lautet:</w:t>
      </w:r>
    </w:p>
    <w:p w14:paraId="5BA35354" w14:textId="77777777" w:rsidR="00CA5571" w:rsidRPr="00CA5571" w:rsidRDefault="00CA5571" w:rsidP="00CA5571">
      <w:r w:rsidRPr="00CA5571">
        <w:t>Die Wirkungsökonomie bewertet Wirkungen, nicht den Wert von Personen.</w:t>
      </w:r>
    </w:p>
    <w:p w14:paraId="23C0A24C" w14:textId="77777777" w:rsidR="00CA5571" w:rsidRPr="00CA5571" w:rsidRDefault="00CA5571" w:rsidP="00CA5571">
      <w:r w:rsidRPr="00CA5571">
        <w:t xml:space="preserve">Dieser Unterschied muss in der Architektur selbst verankert werden. Wirkungsmessung fragt, welche Zustandsveränderungen durch Produkte, Dienstleistungen, Organisationen, </w:t>
      </w:r>
      <w:r w:rsidRPr="00CA5571">
        <w:rPr>
          <w:rFonts w:ascii="DejaVu Serif" w:hAnsi="DejaVu Serif" w:eastAsia="DejaVu Serif" w:cs="DejaVu Serif"/>
        </w:rPr>
        <w:t>Kapitalflüsse</w:t>
      </w:r>
      <w:r w:rsidRPr="00CA5571">
        <w:t>, Infrastrukturen, politische Maßnahmen, Medienformate, Lieferketten oder Technologien entstehen. Sie fragt nicht, ob ein Mensch als Person gut, schlecht, würdig, unwürdig, wertvoll oder weniger wertvoll ist.</w:t>
      </w:r>
    </w:p>
    <w:p w14:paraId="301EFCDA" w14:textId="77777777" w:rsidR="00CA5571" w:rsidRPr="00CA5571" w:rsidRDefault="00CA5571" w:rsidP="00CA5571">
      <w:r w:rsidRPr="00CA5571">
        <w:lastRenderedPageBreak/>
        <w:t>Ein Produkt kann schlechte Wirkung haben. Ein Geschäftsmodell kann hohe Verlustleistung erzeugen. Eine Lieferkette kann Menschenrechte verletzen. Eine politische Kommunikation kann demokratische Resonanzräume beschädigen. Ein Algorithmus kann Diskriminierung verstärken. Ein Kapitalfluss kann fossile Pfadabhängigkeit stabilisieren.</w:t>
      </w:r>
    </w:p>
    <w:p w14:paraId="2FD6F65C" w14:textId="77777777" w:rsidR="00CA5571" w:rsidRPr="00CA5571" w:rsidRDefault="00CA5571" w:rsidP="00CA5571">
      <w:r w:rsidRPr="00CA5571">
        <w:t>Aber daraus folgt nicht, dass Menschen zu bewerteten Objekten eines sozialen Punktesystems werden dürfen.</w:t>
      </w:r>
    </w:p>
    <w:p w14:paraId="64B605FB" w14:textId="77777777" w:rsidR="00CA5571" w:rsidRPr="00CA5571" w:rsidRDefault="00CA5571" w:rsidP="00CA5571">
      <w:r w:rsidRPr="00CA5571">
        <w:t>Personenbezogene Bewertung ist die rote Linie. Die Wirkungsökonomie darf nicht zum System werden, in dem Bürgerinnen und Bürger nach Konsum, Verhalten, Meinungen, Lebensstil, Mobilität, Sprache, Gesundheitsdaten, Arbeitsleistung oder politischer Haltung bepunktet werden. Ein solches System wäre nicht Wirkungsökonomie. Es wäre Überwachung.</w:t>
      </w:r>
    </w:p>
    <w:p w14:paraId="361050DD" w14:textId="77777777" w:rsidR="00CA5571" w:rsidRPr="00CA5571" w:rsidRDefault="00CA5571" w:rsidP="00CA5571">
      <w:r w:rsidRPr="00CA5571">
        <w:t>Die Europäische Datenschutz-Grundverordnung schützt personenbezogene Daten, Grundrechte und individuelle Rechtspositionen. Sie enthält Grundprinzipien wie Rechtmäßigkeit, Zweckbindung, Datenminimierung, Transparenz, Integrität, Vertraulichkeit und Schutz vor rechtswidriger Verarbeitung [E-K103-1]. Auch automatisierte Entscheidungen und Profiling sind gerade deshalb besonders sensibel, weil sie persönliche Lebensmöglichkeiten berühren können [E-K103-2].</w:t>
      </w:r>
    </w:p>
    <w:p w14:paraId="2AFB1098" w14:textId="77777777" w:rsidR="00CA5571" w:rsidRPr="00CA5571" w:rsidRDefault="00CA5571" w:rsidP="00CA5571">
      <w:r w:rsidRPr="00CA5571">
        <w:t>Die Wirkungsökonomie muss diese Logik nicht nur respektieren, sondern systematisch übernehmen. Wo Wirkungsdaten produkt-, organisations-, lieferketten-, haushalts-, kapital- oder systembezogen erhoben werden, dürfen sie nicht heimlich in Personenprofile überführt werden. Wo Bürgerinstrumente entstehen, müssen sie freiwillig, datensparsam, anonymisierbar und zweckgebunden bleiben. Wo soziale Entlastung, Bonuslogiken oder Wirkungsinformationen an Verbraucherinnen und Verbraucher anschließen, dürfen daraus keine individuellen Kontrollregime entstehen.</w:t>
      </w:r>
    </w:p>
    <w:p w14:paraId="7CB856AE" w14:textId="77777777" w:rsidR="00CA5571" w:rsidRPr="00CA5571" w:rsidRDefault="00CA5571" w:rsidP="00CA5571">
      <w:r w:rsidRPr="00CA5571">
        <w:t>Wirkungsökonomie heißt: Das System soll bessere Signale senden. Nicht: Der Mensch soll dauerhaft bewertet werden.</w:t>
      </w:r>
    </w:p>
    <w:p w14:paraId="46E24BA5" w14:textId="77777777" w:rsidR="00CA5571" w:rsidRPr="00CA5571" w:rsidRDefault="00CA5571" w:rsidP="004A070B">
      <w:pPr>
        <w:pStyle w:val="berschrift3"/>
      </w:pPr>
      <w:bookmarkStart w:id="6772" w:name="_Toc229945169"/>
      <w:bookmarkStart w:id="6773" w:name="_Toc229948956"/>
      <w:bookmarkStart w:id="6774" w:name="_Toc229955583"/>
      <w:bookmarkStart w:id="6775" w:name="_Toc229958738"/>
      <w:bookmarkStart w:id="6776" w:name="_Toc229963543"/>
      <w:r w:rsidRPr="00CA5571">
        <w:t>103.3 Datenräume statt Überwachungsräume</w:t>
      </w:r>
      <w:bookmarkEnd w:id="6772"/>
      <w:bookmarkEnd w:id="6773"/>
      <w:bookmarkEnd w:id="6774"/>
      <w:bookmarkEnd w:id="6775"/>
      <w:bookmarkEnd w:id="6776"/>
    </w:p>
    <w:p w14:paraId="727CCB23" w14:textId="77777777" w:rsidR="00CA5571" w:rsidRPr="00CA5571" w:rsidRDefault="00CA5571" w:rsidP="00CA5571">
      <w:r w:rsidRPr="00CA5571">
        <w:t>Daten sind in der Wirkungsökonomie Infrastruktur. Aber Infrastruktur kann unterschiedlich gebaut werden.</w:t>
      </w:r>
    </w:p>
    <w:p w14:paraId="3889E185" w14:textId="77777777" w:rsidR="00CA5571" w:rsidRPr="00CA5571" w:rsidRDefault="00CA5571" w:rsidP="00CA5571">
      <w:r w:rsidRPr="00CA5571">
        <w:t xml:space="preserve">Ein Wirkungsdatenraum soll nicht möglichst viele Daten sammeln. Er soll relevante Daten so verfügbar machen, dass Wirkung nachvollziehbar, prüfbar und rückkoppelbar wird. Der Zweck ist nicht Beobachtung um ihrer selbst willen, sondern Entscheidungsverbesserung: bessere Produkte, ehrlichere Preise, resilientere Lieferketten, wirkungsorientierte Beschaffung, tragfähige </w:t>
      </w:r>
      <w:r w:rsidRPr="00CA5571">
        <w:rPr>
          <w:rFonts w:ascii="DejaVu Serif" w:hAnsi="DejaVu Serif" w:eastAsia="DejaVu Serif" w:cs="DejaVu Serif"/>
        </w:rPr>
        <w:t>Kapitalflüsse</w:t>
      </w:r>
      <w:r w:rsidRPr="00CA5571">
        <w:t>, bessere öffentliche Haushalte, weniger Blindleistung und bessere Risikosteuerung [I-K103-2].</w:t>
      </w:r>
    </w:p>
    <w:p w14:paraId="1C9D830F" w14:textId="77777777" w:rsidR="00CA5571" w:rsidRPr="00CA5571" w:rsidRDefault="00CA5571" w:rsidP="00CA5571">
      <w:r w:rsidRPr="00CA5571">
        <w:t>Der Unterschied zwischen Datenraum und Überwachungsraum liegt in mehreren Kriterien.</w:t>
      </w:r>
    </w:p>
    <w:p w14:paraId="61B9A4D3" w14:textId="77777777" w:rsidR="00CA5571" w:rsidRPr="00CA5571" w:rsidRDefault="00CA5571" w:rsidP="00CA5571">
      <w:r w:rsidRPr="00CA5571">
        <w:lastRenderedPageBreak/>
        <w:t>Erstens: Zweckbindung. Daten dürfen nur für klar definierte Wirkungszwecke genutzt werden. Was für Produktscorecards erhoben wird, darf nicht ohne neue Legitimation zur Personenbewertung, Verhaltenssteuerung oder politischen Kontrolle verwendet werden.</w:t>
      </w:r>
    </w:p>
    <w:p w14:paraId="29F50C58" w14:textId="77777777" w:rsidR="00CA5571" w:rsidRPr="00CA5571" w:rsidRDefault="00CA5571" w:rsidP="00CA5571">
      <w:r w:rsidRPr="00CA5571">
        <w:t>Zweitens: Datenminimierung. Es dürfen nicht alle verfügbaren Daten erhoben werden, sondern nur diejenigen, die für die jeweilige Wirkungsbewertung erforderlich sind.</w:t>
      </w:r>
    </w:p>
    <w:p w14:paraId="38E74FB4" w14:textId="77777777" w:rsidR="00CA5571" w:rsidRPr="00CA5571" w:rsidRDefault="00CA5571" w:rsidP="00CA5571">
      <w:r w:rsidRPr="00CA5571">
        <w:t>Drittens: Aggregation und Rollenbezug. Produkt-, Lieferketten-, Unternehmens-, Infrastruktur- oder Haushaltsdaten sind von personenbezogenen Daten zu trennen. Wo personenbezogene Daten unvermeidlich sind, müssen besondere Schutzregeln gelten.</w:t>
      </w:r>
    </w:p>
    <w:p w14:paraId="1CE98E06" w14:textId="77777777" w:rsidR="00CA5571" w:rsidRPr="00CA5571" w:rsidRDefault="00CA5571" w:rsidP="00CA5571">
      <w:r w:rsidRPr="00CA5571">
        <w:t>Viertens: Transparenz. Betroffene Akteure müssen wissen, welche Daten genutzt werden, wie sie bewertet werden, welche Datenqualität vorliegt und welche Folgen entstehen können.</w:t>
      </w:r>
    </w:p>
    <w:p w14:paraId="46FA49A8" w14:textId="77777777" w:rsidR="00CA5571" w:rsidRPr="00CA5571" w:rsidRDefault="00CA5571" w:rsidP="00CA5571">
      <w:r w:rsidRPr="00CA5571">
        <w:t>Fünftens: Anfechtbarkeit. Wirkungsbewertungen dürfen nicht zur Black Box werden. Unternehmen, Kommunen, Institutionen und gegebenenfalls betroffene Personen brauchen Korrektur-, Einspruchs- und Prüfwege.</w:t>
      </w:r>
    </w:p>
    <w:p w14:paraId="0AE884D5" w14:textId="77777777" w:rsidR="00CA5571" w:rsidRPr="00CA5571" w:rsidRDefault="00CA5571" w:rsidP="00CA5571">
      <w:r w:rsidRPr="00CA5571">
        <w:t>Sechstens: Dezentralität und Zugriffsbeschränkung. Ein Wirkungsdatenraum darf nicht automatisch eine zentrale Datensammelstelle sein. Föderierte, rollenbasierte und auditierbare Datenarchitekturen sind freiheitsverträglicher als zentrale Vollerfassung.</w:t>
      </w:r>
    </w:p>
    <w:p w14:paraId="153C87D8" w14:textId="77777777" w:rsidR="00CA5571" w:rsidRPr="00CA5571" w:rsidRDefault="00CA5571" w:rsidP="00CA5571">
      <w:r w:rsidRPr="00CA5571">
        <w:t>Siebtens: Löschung, Versionierung und Begrenzung. Daten dürfen nicht unbegrenzt zweckfrei fortbestehen. Bewertungsmodelle müssen versioniert, überprüft und korrigiert werden.</w:t>
      </w:r>
    </w:p>
    <w:p w14:paraId="4E34203E" w14:textId="77777777" w:rsidR="00CA5571" w:rsidRPr="00CA5571" w:rsidRDefault="00CA5571" w:rsidP="00CA5571">
      <w:r w:rsidRPr="00CA5571">
        <w:t>Damit wird klar: Wirkungsdatenräume sind nur dann legitim, wenn sie die Logik des Datenschutzes, der digitalen Souveränität und der demokratischen Kontrolle in ihre technische Architektur einbauen.</w:t>
      </w:r>
    </w:p>
    <w:p w14:paraId="40C5BBE5" w14:textId="77777777" w:rsidR="00CA5571" w:rsidRPr="00CA5571" w:rsidRDefault="00CA5571" w:rsidP="004A070B">
      <w:pPr>
        <w:pStyle w:val="berschrift3"/>
      </w:pPr>
      <w:bookmarkStart w:id="6777" w:name="_Toc229945170"/>
      <w:bookmarkStart w:id="6778" w:name="_Toc229948957"/>
      <w:bookmarkStart w:id="6779" w:name="_Toc229955584"/>
      <w:bookmarkStart w:id="6780" w:name="_Toc229958739"/>
      <w:bookmarkStart w:id="6781" w:name="_Toc229963544"/>
      <w:r w:rsidRPr="00CA5571">
        <w:t>103.4 Social Credit als rote Linie</w:t>
      </w:r>
      <w:bookmarkEnd w:id="6777"/>
      <w:bookmarkEnd w:id="6778"/>
      <w:bookmarkEnd w:id="6779"/>
      <w:bookmarkEnd w:id="6780"/>
      <w:bookmarkEnd w:id="6781"/>
    </w:p>
    <w:p w14:paraId="7CC62411" w14:textId="77777777" w:rsidR="00CA5571" w:rsidRPr="00CA5571" w:rsidRDefault="00CA5571" w:rsidP="00CA5571">
      <w:r w:rsidRPr="00CA5571">
        <w:t>Der Begriff Social Credit ist in vielen Debatten unpräzise geworden. Er wird oft als Schlagwort verwendet, um jede Form von Bewertung, Nachhaltigkeitskennzeichnung oder digitaler Steuerung zu diskreditieren. Das ist analytisch zu grob. Nicht jede Scorecard ist Social Credit. Nicht jede Produktbewertung ist Personenbewertung. Nicht jede Risikoprüfung ist Überwachung. Nicht jede wirkungsbezogene Steuer ist Sozialkontrolle.</w:t>
      </w:r>
    </w:p>
    <w:p w14:paraId="5862A53F" w14:textId="77777777" w:rsidR="00CA5571" w:rsidRPr="00CA5571" w:rsidRDefault="00CA5571" w:rsidP="00CA5571">
      <w:r w:rsidRPr="00CA5571">
        <w:t>Aber der Begriff verweist auf eine reale rote Linie: Die Verknüpfung von Daten, Verhalten, sozialer Bewertung und staatlicher oder privater Sanktionierung von Personen kann Freiheitsrechte massiv gefährden.</w:t>
      </w:r>
    </w:p>
    <w:p w14:paraId="5B6A5281" w14:textId="77777777" w:rsidR="00CA5571" w:rsidRPr="00CA5571" w:rsidRDefault="00CA5571" w:rsidP="00CA5571">
      <w:r w:rsidRPr="00CA5571">
        <w:t xml:space="preserve">Die EU-KI-Verordnung behandelt bestimmte KI-Praktiken als unannehmbares Risiko. Dazu gehören unter anderem manipulative, ausbeutende und Social-Scoring-Praktiken; die Europäische Kommission nennt in ihren Leitlinien zu verbotenen KI-Praktiken ausdrücklich schädliche Manipulation, Social Scoring und bestimmte Formen </w:t>
      </w:r>
      <w:r w:rsidRPr="00CA5571">
        <w:lastRenderedPageBreak/>
        <w:t>biometrischer Echtzeitidentifizierung [E-K103-3][E-K103-4]. Auch die Bundesnetzagentur beschreibt Social Scoring im Kontext des AI Act als eine unzulässige Praxis, wenn Menschen unfair behandelt oder sozial kontrolliert werden [E-K103-5].</w:t>
      </w:r>
    </w:p>
    <w:p w14:paraId="18EBF8EE" w14:textId="77777777" w:rsidR="00CA5571" w:rsidRPr="00CA5571" w:rsidRDefault="00CA5571" w:rsidP="00CA5571">
      <w:r w:rsidRPr="00CA5571">
        <w:t>Für die Wirkungsökonomie folgt daraus: Sie muss Social Credit nicht nur rhetorisch ablehnen. Sie muss es architektonisch unmöglich machen.</w:t>
      </w:r>
    </w:p>
    <w:p w14:paraId="2FB982AD" w14:textId="77777777" w:rsidR="00CA5571" w:rsidRPr="00CA5571" w:rsidRDefault="00CA5571" w:rsidP="00CA5571">
      <w:r w:rsidRPr="00CA5571">
        <w:t>Das bedeutet:</w:t>
      </w:r>
    </w:p>
    <w:p w14:paraId="7AD6F3DF" w14:textId="77777777" w:rsidR="00CA5571" w:rsidRPr="00CA5571" w:rsidRDefault="00CA5571" w:rsidP="00CA5571">
      <w:r w:rsidRPr="00CA5571">
        <w:t xml:space="preserve">Wirkungsbewertungen dürfen sich grundsätzlich auf Produkte, Organisationen, </w:t>
      </w:r>
      <w:r w:rsidRPr="00CA5571">
        <w:rPr>
          <w:rFonts w:ascii="DejaVu Serif" w:hAnsi="DejaVu Serif" w:eastAsia="DejaVu Serif" w:cs="DejaVu Serif"/>
        </w:rPr>
        <w:t>Kapitalflüsse</w:t>
      </w:r>
      <w:r w:rsidRPr="00CA5571">
        <w:t>, öffentliche Mittel, Infrastrukturen, Technologien, Lieferketten, Programme und Medienformate beziehen. Sie dürfen nicht in allgemeine Bürgerprofile überführt werden.</w:t>
      </w:r>
    </w:p>
    <w:p w14:paraId="2356A7BA" w14:textId="77777777" w:rsidR="00CA5571" w:rsidRPr="00CA5571" w:rsidRDefault="00CA5571" w:rsidP="00CA5571">
      <w:r w:rsidRPr="00CA5571">
        <w:t>Wirkungsdaten dürfen nicht genutzt werden, um Menschen nach Gehorsam, Konsumverhalten, politischer Haltung, sozialer Anpassung oder moralischer Konformität zu klassifizieren.</w:t>
      </w:r>
    </w:p>
    <w:p w14:paraId="4E6D4BD5" w14:textId="77777777" w:rsidR="00CA5571" w:rsidRPr="00CA5571" w:rsidRDefault="00CA5571" w:rsidP="00CA5571">
      <w:r w:rsidRPr="00CA5571">
        <w:t>Wirkungsinstrumente dürfen keine allgemeinen Freiheitsrechte entziehen. Der Zugang zu Mobilität, Bildung, Gesundheit, Wohnen, öffentlichen Leistungen oder demokratischer Teilhabe darf nicht an einen persönlichen Wirkungsscore geknüpft werden.</w:t>
      </w:r>
    </w:p>
    <w:p w14:paraId="52030C3C" w14:textId="77777777" w:rsidR="00CA5571" w:rsidRPr="00CA5571" w:rsidRDefault="00CA5571" w:rsidP="00CA5571">
      <w:r w:rsidRPr="00CA5571">
        <w:t>Konsumorientierung darf nicht in Konsumüberwachung kippen. Verbraucherinformation soll Freiheit ermöglichen, nicht Verhalten erzwingen.</w:t>
      </w:r>
    </w:p>
    <w:p w14:paraId="59F93C2D" w14:textId="77777777" w:rsidR="00CA5571" w:rsidRPr="00CA5571" w:rsidRDefault="00CA5571" w:rsidP="00CA5571">
      <w:r w:rsidRPr="00CA5571">
        <w:t>Das ist keine Nebensicherung. Es ist eine Grundbedingung.</w:t>
      </w:r>
    </w:p>
    <w:p w14:paraId="49867725" w14:textId="77777777" w:rsidR="00CA5571" w:rsidRPr="00CA5571" w:rsidRDefault="00CA5571" w:rsidP="00CA5571">
      <w:r w:rsidRPr="00CA5571">
        <w:t>Wenn die Wirkungsökonomie diese Grenze verletzt, verliert sie ihren eigenen normativen Kern. Denn Demokratie ist nicht nur Gegenstand ihrer Bewertung. Demokratie ist Bedingung ihrer Legitimität.</w:t>
      </w:r>
    </w:p>
    <w:p w14:paraId="46959664" w14:textId="77777777" w:rsidR="00CA5571" w:rsidRPr="00CA5571" w:rsidRDefault="00CA5571" w:rsidP="000E781F">
      <w:pPr>
        <w:pStyle w:val="berschrift3"/>
      </w:pPr>
      <w:bookmarkStart w:id="6782" w:name="_Toc229945171"/>
      <w:bookmarkStart w:id="6783" w:name="_Toc229948958"/>
      <w:bookmarkStart w:id="6784" w:name="_Toc229955585"/>
      <w:bookmarkStart w:id="6785" w:name="_Toc229958740"/>
      <w:bookmarkStart w:id="6786" w:name="_Toc229963545"/>
      <w:r w:rsidRPr="00CA5571">
        <w:t>103.5 Algorithmische Bewertung, KI und Machtkonzentration</w:t>
      </w:r>
      <w:bookmarkEnd w:id="6782"/>
      <w:bookmarkEnd w:id="6783"/>
      <w:bookmarkEnd w:id="6784"/>
      <w:bookmarkEnd w:id="6785"/>
      <w:bookmarkEnd w:id="6786"/>
    </w:p>
    <w:p w14:paraId="73B74CE5" w14:textId="77777777" w:rsidR="00CA5571" w:rsidRPr="00CA5571" w:rsidRDefault="00CA5571" w:rsidP="00CA5571">
      <w:r w:rsidRPr="00CA5571">
        <w:t>Die Angst vor Überwachung verstärkt sich dort, wo Wirkungsmessung mit KI verbunden wird. Diese Angst ist berechtigt, wenn algorithmische Systeme intransparent, zentralisiert, diskriminierend oder machtverstärkend eingesetzt werden.</w:t>
      </w:r>
    </w:p>
    <w:p w14:paraId="5A0DF3D6" w14:textId="77777777" w:rsidR="00CA5571" w:rsidRPr="00CA5571" w:rsidRDefault="00CA5571" w:rsidP="00CA5571">
      <w:r w:rsidRPr="00CA5571">
        <w:t>KI kann Wirkungsökonomie unterstützen. Sie kann Datenmuster erkennen, Lieferkettenrisiken identifizieren, Dokumente auswerten, Produktpässe prüfen, Anomalien sichtbar machen, Szenarien simulieren und öffentliche Verwaltung entlasten. Aber KI kann auch genau das Gegenteil tun: Diskriminierung automatisieren, Scheingenauigkeit erzeugen, Datenfehler skalieren, Macht konzentrieren, Entscheidungen entmenschlichen, Überwachung erleichtern und Verantwortlichkeit verwischen.</w:t>
      </w:r>
    </w:p>
    <w:p w14:paraId="64504250" w14:textId="77777777" w:rsidR="00CA5571" w:rsidRPr="00CA5571" w:rsidRDefault="00CA5571" w:rsidP="00CA5571">
      <w:r w:rsidRPr="00CA5571">
        <w:t>Deshalb darf KI in der Wirkungsökonomie nie als Wahrheitsinstanz auftreten. Sie ist Werkzeug. Nicht Richterin. Nicht Gesetzgeberin. Nicht moralische Autorität.</w:t>
      </w:r>
    </w:p>
    <w:p w14:paraId="760CF4A4" w14:textId="77777777" w:rsidR="00CA5571" w:rsidRPr="00CA5571" w:rsidRDefault="00CA5571" w:rsidP="00CA5571">
      <w:r w:rsidRPr="00CA5571">
        <w:lastRenderedPageBreak/>
        <w:t>Die EU-KI-Verordnung arbeitet mit einem risikobasierten Ansatz und verbietet bestimmte Praktiken, während Hochrisikosysteme besonderen Anforderungen unterliegen [E-K103-3]. Der Digital Services Act verpflichtet sehr große Online-Plattformen und Suchmaschinen, systemische Risiken zu analysieren und zu mindern, etwa Risiken für Grundrechte, gesellschaftliche Debatte, Wahlen, öffentliche Sicherheit und geschlechtsspezifische Gewalt [E-K103-6]. Die OECD-KI-Prinzipien betonen menschenzentrierte, vertrauenswürdige KI, die Menschenrechte und demokratische Werte respektiert [E-K103-7]. Die Rahmenkonvention des Europarats zu KI, Menschenrechten, Demokratie und Rechtsstaatlichkeit setzt ebenfalls an der Vereinbarkeit von KI-Systemen mit diesen Schutzgütern an [E-K103-8].</w:t>
      </w:r>
    </w:p>
    <w:p w14:paraId="6A1221E6" w14:textId="77777777" w:rsidR="00CA5571" w:rsidRPr="00CA5571" w:rsidRDefault="00CA5571" w:rsidP="00CA5571">
      <w:r w:rsidRPr="00CA5571">
        <w:t>Diese Regulierungslogiken sind für die Wirkungsökonomie anschlussfähig. Sie zeigen: Digitale Steuerung darf nicht nur nach Effizienz beurteilt werden. Sie muss an Grundrechten, Demokratie, Rechtsstaatlichkeit, Transparenz, Nichtdiskriminierung, Sicherheit, menschlicher Kontrolle und Anfechtbarkeit gemessen werden.</w:t>
      </w:r>
    </w:p>
    <w:p w14:paraId="54AB6B2A" w14:textId="77777777" w:rsidR="00CA5571" w:rsidRPr="00CA5571" w:rsidRDefault="00CA5571" w:rsidP="00CA5571">
      <w:r w:rsidRPr="00CA5571">
        <w:t>Für die Wirkungsökonomie bedeutet das: Algorithmische Bewertung darf nur unterstützend sein. Sie muss überprüfbar, dokumentiert, auditierbar und korrigierbar bleiben. Trainingsdaten, Modellannahmen, Gewichtungen, Fehlerquoten, Bias-Risiken und Datenqualitätsklassen müssen offengelegt werden, soweit dies für Prüfung, Rechtsschutz und demokratische Kontrolle erforderlich ist.</w:t>
      </w:r>
    </w:p>
    <w:p w14:paraId="4F3B18B4" w14:textId="77777777" w:rsidR="00CA5571" w:rsidRPr="00CA5571" w:rsidRDefault="00CA5571" w:rsidP="00CA5571">
      <w:r w:rsidRPr="00CA5571">
        <w:t>Eine Wirkungsarchitektur, die KI nutzt, muss immer fragen: Wer kontrolliert das Modell? Wer versteht seine Grenzen? Wer kann eine Bewertung anfechten? Wer haftet bei Fehlern? Wer profitiert von der Automatisierung? Wer wird unsichtbar belastet?</w:t>
      </w:r>
    </w:p>
    <w:p w14:paraId="292F8131" w14:textId="77777777" w:rsidR="00CA5571" w:rsidRPr="00CA5571" w:rsidRDefault="00CA5571" w:rsidP="00CA5571">
      <w:r w:rsidRPr="00CA5571">
        <w:t>Ohne diese Fragen wird KI zur Machtmaschine. Mit ihnen kann sie Teil einer lernenden Rückkopplung sein.</w:t>
      </w:r>
    </w:p>
    <w:p w14:paraId="1E7BF970" w14:textId="77777777" w:rsidR="00CA5571" w:rsidRPr="00CA5571" w:rsidRDefault="00CA5571" w:rsidP="000E781F">
      <w:pPr>
        <w:pStyle w:val="berschrift3"/>
      </w:pPr>
      <w:bookmarkStart w:id="6787" w:name="_Toc229945172"/>
      <w:bookmarkStart w:id="6788" w:name="_Toc229948959"/>
      <w:bookmarkStart w:id="6789" w:name="_Toc229955586"/>
      <w:bookmarkStart w:id="6790" w:name="_Toc229958741"/>
      <w:bookmarkStart w:id="6791" w:name="_Toc229963546"/>
      <w:r w:rsidRPr="00CA5571">
        <w:t>103.6 Technokratie entsteht, wenn Messung Bewertung ersetzt</w:t>
      </w:r>
      <w:bookmarkEnd w:id="6787"/>
      <w:bookmarkEnd w:id="6788"/>
      <w:bookmarkEnd w:id="6789"/>
      <w:bookmarkEnd w:id="6790"/>
      <w:bookmarkEnd w:id="6791"/>
    </w:p>
    <w:p w14:paraId="151CFFDA" w14:textId="77777777" w:rsidR="00CA5571" w:rsidRPr="00CA5571" w:rsidRDefault="00CA5571" w:rsidP="00CA5571">
      <w:r w:rsidRPr="00CA5571">
        <w:t>Eine weitere Gefahr liegt in der Verwechslung von Messung und Bewertung.</w:t>
      </w:r>
    </w:p>
    <w:p w14:paraId="14901096" w14:textId="77777777" w:rsidR="00CA5571" w:rsidRPr="00CA5571" w:rsidRDefault="00CA5571" w:rsidP="00CA5571">
      <w:r w:rsidRPr="00CA5571">
        <w:t>Messung beschreibt. Bewertung ordnet ein. Entscheidung verantwortet.</w:t>
      </w:r>
    </w:p>
    <w:p w14:paraId="75D8FB6B" w14:textId="77777777" w:rsidR="00CA5571" w:rsidRPr="00CA5571" w:rsidRDefault="00CA5571" w:rsidP="00CA5571">
      <w:r w:rsidRPr="00CA5571">
        <w:t>Wenn diese Ebenen vermischt werden, entsteht Technokratie. Dann erscheinen Messwerte als politische Urteile. Ein Score wirkt dann wie eine objektive Wahrheit, obwohl er aus Indikatorauswahl, Gewichtung, Datenqualität, Annahmen, Grenzwerten, Zielkonflikten und normativer Setzung besteht.</w:t>
      </w:r>
    </w:p>
    <w:p w14:paraId="2032292A" w14:textId="77777777" w:rsidR="00CA5571" w:rsidRPr="00CA5571" w:rsidRDefault="00CA5571" w:rsidP="00CA5571">
      <w:r w:rsidRPr="00CA5571">
        <w:t>Die Wirkungsökonomie muss diese Ebenen trennen.</w:t>
      </w:r>
    </w:p>
    <w:p w14:paraId="3F61FC4F" w14:textId="77777777" w:rsidR="00CA5571" w:rsidRPr="00CA5571" w:rsidRDefault="00CA5571" w:rsidP="00CA5571">
      <w:r w:rsidRPr="00CA5571">
        <w:t>Die empirische Ebene fragt: Was verändert sich tatsächlich? Welche Daten zeigen Emissionen, Wasserverbrauch, Arbeitsbedingungen, Gesundheitsfolgen, Lieferkettenrisiken, Vertrauensverlust, Plattformrisiken oder Biodiversitätswirkung?</w:t>
      </w:r>
    </w:p>
    <w:p w14:paraId="2D194A8D" w14:textId="77777777" w:rsidR="00CA5571" w:rsidRPr="00CA5571" w:rsidRDefault="00CA5571" w:rsidP="00CA5571">
      <w:r w:rsidRPr="00CA5571">
        <w:lastRenderedPageBreak/>
        <w:t>Die systemische Ebene fragt: Was bedeutet diese Veränderung im Zusammenhang? Ist sie lokal begrenzt oder systemisch relevant? Berührt sie einen Engpass? Erzeugt sie Rückkopplungen? Verstärkt sie Risiken? Erhöht sie Resilienz?</w:t>
      </w:r>
    </w:p>
    <w:p w14:paraId="3E4DD39F" w14:textId="77777777" w:rsidR="00CA5571" w:rsidRPr="00CA5571" w:rsidRDefault="00CA5571" w:rsidP="00CA5571">
      <w:r w:rsidRPr="00CA5571">
        <w:t>Die normative Ebene fragt: Wie ist diese Veränderung gemessen an Mensch, Planet und Demokratie zu bewerten?</w:t>
      </w:r>
    </w:p>
    <w:p w14:paraId="4ABC50C7" w14:textId="77777777" w:rsidR="00CA5571" w:rsidRPr="00CA5571" w:rsidRDefault="00CA5571" w:rsidP="00CA5571">
      <w:r w:rsidRPr="00CA5571">
        <w:t>Die politische und rechtliche Ebene fragt: Welche Folgen dürfen daraus entstehen? Steuerliche Entlastung? Belastung? Beschaffungsvorteil? Kapitalzugang? Berichtspflicht? Haftung? Verbot? Förderung? Übergangsregel? Schutzmechanismus?</w:t>
      </w:r>
    </w:p>
    <w:p w14:paraId="3573D037" w14:textId="77777777" w:rsidR="00CA5571" w:rsidRPr="00CA5571" w:rsidRDefault="00CA5571" w:rsidP="00CA5571">
      <w:r w:rsidRPr="00CA5571">
        <w:t>Kein Score darf diese Ebenen unsichtbar verschmelzen.</w:t>
      </w:r>
    </w:p>
    <w:p w14:paraId="3707935D" w14:textId="77777777" w:rsidR="00CA5571" w:rsidRPr="00CA5571" w:rsidRDefault="00CA5571" w:rsidP="00CA5571">
      <w:r w:rsidRPr="00CA5571">
        <w:t>Gerade deshalb ist die Wirkungsökonomie keine einfache Punktelogik. Die Reverse Merit Order, Nichtkompensation, Datenqualitätsklassen, Unsicherheitsmarkierung, Wirkungsrat, Rechtsschutz und Versionierung sind keine technischen Details. Sie sind Schutzmechanismen gegen Scheingenauigkeit und technokratische Verkürzung [I-K103-3].</w:t>
      </w:r>
    </w:p>
    <w:p w14:paraId="38AD3845" w14:textId="77777777" w:rsidR="00CA5571" w:rsidRPr="00CA5571" w:rsidRDefault="00CA5571" w:rsidP="00CA5571">
      <w:r w:rsidRPr="00CA5571">
        <w:t>Die Wirkungsökonomie darf nicht sagen: Der Score entscheidet.</w:t>
      </w:r>
    </w:p>
    <w:p w14:paraId="68546E9A" w14:textId="77777777" w:rsidR="00CA5571" w:rsidRPr="00CA5571" w:rsidRDefault="00CA5571" w:rsidP="00CA5571">
      <w:r w:rsidRPr="00CA5571">
        <w:t>Sie muss sagen: Der Score macht eine Bewertung nachvollziehbar, aber die Entscheidung bleibt begründungs-, kontroll- und korrekturpflichtig.</w:t>
      </w:r>
    </w:p>
    <w:p w14:paraId="0A240B5A" w14:textId="77777777" w:rsidR="00CA5571" w:rsidRPr="00CA5571" w:rsidRDefault="00CA5571" w:rsidP="000E781F">
      <w:pPr>
        <w:pStyle w:val="berschrift3"/>
      </w:pPr>
      <w:bookmarkStart w:id="6792" w:name="_Toc229945173"/>
      <w:bookmarkStart w:id="6793" w:name="_Toc229948960"/>
      <w:bookmarkStart w:id="6794" w:name="_Toc229955587"/>
      <w:bookmarkStart w:id="6795" w:name="_Toc229958742"/>
      <w:bookmarkStart w:id="6796" w:name="_Toc229963547"/>
      <w:r w:rsidRPr="00CA5571">
        <w:t>103.7 Demokratische Begrenzung statt Expertenherrschaft</w:t>
      </w:r>
      <w:bookmarkEnd w:id="6792"/>
      <w:bookmarkEnd w:id="6793"/>
      <w:bookmarkEnd w:id="6794"/>
      <w:bookmarkEnd w:id="6795"/>
      <w:bookmarkEnd w:id="6796"/>
    </w:p>
    <w:p w14:paraId="23D42369" w14:textId="77777777" w:rsidR="00CA5571" w:rsidRPr="00CA5571" w:rsidRDefault="00CA5571" w:rsidP="00CA5571">
      <w:r w:rsidRPr="00CA5571">
        <w:t>Ein Wirkungsrat ist nur dann legitim, wenn er keine Ersatzregierung wird.</w:t>
      </w:r>
    </w:p>
    <w:p w14:paraId="1C5F30F6" w14:textId="77777777" w:rsidR="00CA5571" w:rsidRPr="00CA5571" w:rsidRDefault="00CA5571" w:rsidP="00CA5571">
      <w:r w:rsidRPr="00CA5571">
        <w:t>Seine Aufgabe besteht nicht darin, Politik zu übernehmen. Er soll Indikatoren, Benchmarks, WÖk-IDs, Datenqualitätsklassen, Bewertungslogiken und methodische Weiterentwicklung sichern. Er soll Transparenz schaffen, Missbrauch verhindern, Lobbyverzerrungen begrenzen und Vergleichbarkeit schützen. Er soll aber nicht die demokratische Letztentscheidung ersetzen [I-K103-4].</w:t>
      </w:r>
    </w:p>
    <w:p w14:paraId="0AE62197" w14:textId="77777777" w:rsidR="00CA5571" w:rsidRPr="00CA5571" w:rsidRDefault="00CA5571" w:rsidP="00CA5571">
      <w:r w:rsidRPr="00CA5571">
        <w:t>Parlamente entscheiden über Gesetze. Regierungen verantworten Umsetzung. Gerichte sichern Rechtsschutz. Öffentlichkeit prüft politische Legitimation. Wissenschaft liefert Erkenntnis. Verwaltung vollzieht. Zivilgesellschaft kritisiert. Unternehmen und Märkte handeln innerhalb des Rahmens. Der Wirkungsrat ist Teil dieser Ordnung, nicht ihr Souverän.</w:t>
      </w:r>
    </w:p>
    <w:p w14:paraId="39A357A0" w14:textId="77777777" w:rsidR="00CA5571" w:rsidRPr="00CA5571" w:rsidRDefault="00CA5571" w:rsidP="00CA5571">
      <w:r w:rsidRPr="00CA5571">
        <w:t>Demokratische Begrenzung bedeutet deshalb:</w:t>
      </w:r>
    </w:p>
    <w:p w14:paraId="4A6570B0" w14:textId="77777777" w:rsidR="00CA5571" w:rsidRPr="00CA5571" w:rsidRDefault="00CA5571" w:rsidP="00CA5571">
      <w:r w:rsidRPr="00CA5571">
        <w:t>Die normativen Grunddimensionen müssen offen benannt werden. Mensch, Planet und Demokratie dürfen nicht als versteckte Annahmen in Modellen verschwinden.</w:t>
      </w:r>
    </w:p>
    <w:p w14:paraId="30A0E86E" w14:textId="77777777" w:rsidR="00CA5571" w:rsidRPr="00CA5571" w:rsidRDefault="00CA5571" w:rsidP="00CA5571">
      <w:r w:rsidRPr="00CA5571">
        <w:t>Indikatoren müssen öffentlich konsultierbar und wissenschaftlich begründbar sein.</w:t>
      </w:r>
    </w:p>
    <w:p w14:paraId="28018B4B" w14:textId="77777777" w:rsidR="00CA5571" w:rsidRPr="00CA5571" w:rsidRDefault="00CA5571" w:rsidP="00CA5571">
      <w:r w:rsidRPr="00CA5571">
        <w:t>Bewertungsmodelle müssen versioniert werden. Änderungen dürfen nicht willkürlich erfolgen.</w:t>
      </w:r>
    </w:p>
    <w:p w14:paraId="5E499316" w14:textId="77777777" w:rsidR="00CA5571" w:rsidRPr="00CA5571" w:rsidRDefault="00CA5571" w:rsidP="00CA5571">
      <w:r w:rsidRPr="00CA5571">
        <w:lastRenderedPageBreak/>
        <w:t>Datenqualität muss sichtbar sein. Unsichere Daten dürfen nicht so behandelt werden wie belastbare Daten.</w:t>
      </w:r>
    </w:p>
    <w:p w14:paraId="479CA0D6" w14:textId="77777777" w:rsidR="00CA5571" w:rsidRPr="00CA5571" w:rsidRDefault="00CA5571" w:rsidP="00CA5571">
      <w:r w:rsidRPr="00CA5571">
        <w:t>Rechtsschutz muss möglich bleiben. Wer durch eine Wirkungsbewertung erheblich betroffen ist, braucht Verfahren zur Prüfung und Korrektur.</w:t>
      </w:r>
    </w:p>
    <w:p w14:paraId="5ED31685" w14:textId="77777777" w:rsidR="00CA5571" w:rsidRPr="00CA5571" w:rsidRDefault="00CA5571" w:rsidP="00CA5571">
      <w:r w:rsidRPr="00CA5571">
        <w:t>Lobbyismus muss begrenzt werden. Mächtige Akteure dürfen Indikatoren nicht so formen, dass ihre Wirkung schöngerechnet wird.</w:t>
      </w:r>
    </w:p>
    <w:p w14:paraId="6313D1EB" w14:textId="77777777" w:rsidR="00CA5571" w:rsidRPr="00CA5571" w:rsidRDefault="00CA5571" w:rsidP="00CA5571">
      <w:r w:rsidRPr="00CA5571">
        <w:t>Kleine Akteure müssen geschützt werden. Wirkungsmessung darf nicht so aufwendig werden, dass nur große Unternehmen sie bewältigen können.</w:t>
      </w:r>
    </w:p>
    <w:p w14:paraId="0A6909E7" w14:textId="77777777" w:rsidR="00CA5571" w:rsidRPr="00CA5571" w:rsidRDefault="00CA5571" w:rsidP="00CA5571">
      <w:r w:rsidRPr="00CA5571">
        <w:t>Demokratische Begrenzung macht die Wirkungsökonomie nicht schwächer. Sie macht sie überhaupt erst tragfähig.</w:t>
      </w:r>
    </w:p>
    <w:p w14:paraId="7AAD9B1C" w14:textId="77777777" w:rsidR="00CA5571" w:rsidRPr="00CA5571" w:rsidRDefault="00CA5571" w:rsidP="000E781F">
      <w:pPr>
        <w:pStyle w:val="berschrift3"/>
      </w:pPr>
      <w:bookmarkStart w:id="6797" w:name="_Toc229945174"/>
      <w:bookmarkStart w:id="6798" w:name="_Toc229948961"/>
      <w:bookmarkStart w:id="6799" w:name="_Toc229955588"/>
      <w:bookmarkStart w:id="6800" w:name="_Toc229958743"/>
      <w:bookmarkStart w:id="6801" w:name="_Toc229963548"/>
      <w:r w:rsidRPr="00CA5571">
        <w:t>103.8 Freiheit durch bessere Rückkopplung</w:t>
      </w:r>
      <w:bookmarkEnd w:id="6797"/>
      <w:bookmarkEnd w:id="6798"/>
      <w:bookmarkEnd w:id="6799"/>
      <w:bookmarkEnd w:id="6800"/>
      <w:bookmarkEnd w:id="6801"/>
    </w:p>
    <w:p w14:paraId="71248A37" w14:textId="77777777" w:rsidR="00CA5571" w:rsidRPr="00CA5571" w:rsidRDefault="00CA5571" w:rsidP="00CA5571">
      <w:r w:rsidRPr="00CA5571">
        <w:t>Der Freiheitsbegriff der Wirkungsökonomie unterscheidet sich von zwei falschen Extremen.</w:t>
      </w:r>
    </w:p>
    <w:p w14:paraId="21D7425D" w14:textId="77777777" w:rsidR="00CA5571" w:rsidRPr="00CA5571" w:rsidRDefault="00CA5571" w:rsidP="00CA5571">
      <w:r w:rsidRPr="00CA5571">
        <w:t>Das erste Extrem lautet: Freiheit bedeutet, dass der Staat möglichst wenig sieht und möglichst wenig steuert. Dieses Freiheitsbild übersieht, dass unsichtbare Schäden Freiheit zerstören können. Wenn Preise lügen, wenn Wohnraum spekulativ verknappt wird, wenn Desinformation Vertrauen beschädigt, wenn Lieferketten Ausbeutung verstecken, wenn Klimarisiken Versicherbarkeit zerstören, dann ist formale Entscheidungsfreiheit nicht automatisch reale Freiheit.</w:t>
      </w:r>
    </w:p>
    <w:p w14:paraId="5A19B04B" w14:textId="77777777" w:rsidR="00CA5571" w:rsidRPr="00CA5571" w:rsidRDefault="00CA5571" w:rsidP="00CA5571">
      <w:r w:rsidRPr="00CA5571">
        <w:t>Das zweite Extrem lautet: Freiheit muss durch umfassende Steuerung geschützt werden. Dieses Bild ist ebenso gefährlich. Wenn der Staat oder eine digitale Infrastruktur zu viel sieht, zu viel bewertet und zu viel sanktioniert, wird Freiheit selbst beschädigt. Menschen werden dann nicht mehr als Bürgerinnen und Bürger behandelt, sondern als steuerbare Objekte.</w:t>
      </w:r>
    </w:p>
    <w:p w14:paraId="268D042A" w14:textId="77777777" w:rsidR="00CA5571" w:rsidRPr="00CA5571" w:rsidRDefault="00CA5571" w:rsidP="00CA5571">
      <w:r w:rsidRPr="00CA5571">
        <w:t>Die Wirkungsökonomie muss zwischen diesen Extremen stehen.</w:t>
      </w:r>
    </w:p>
    <w:p w14:paraId="0AE58DB6" w14:textId="77777777" w:rsidR="00CA5571" w:rsidRPr="00CA5571" w:rsidRDefault="00CA5571" w:rsidP="00CA5571">
      <w:r w:rsidRPr="00CA5571">
        <w:t xml:space="preserve">Sie will nicht Wirkungsblindheit. Aber sie will auch keine Totalerfassung. Sie will nicht Bevormundung. Aber sie will bessere Signale. Sie will nicht das Leben einzelner Menschen durchleuchten. Aber sie will verhindern, dass Produkte, </w:t>
      </w:r>
      <w:r w:rsidRPr="00CA5571">
        <w:rPr>
          <w:rFonts w:ascii="DejaVu Serif" w:hAnsi="DejaVu Serif" w:eastAsia="DejaVu Serif" w:cs="DejaVu Serif"/>
        </w:rPr>
        <w:t>Kapitalflüsse</w:t>
      </w:r>
      <w:r w:rsidRPr="00CA5571">
        <w:t>, Geschäftsmodelle, öffentliche Mittel und politische Maßnahmen ihre Schäden unsichtbar verschieben.</w:t>
      </w:r>
    </w:p>
    <w:p w14:paraId="237A396A" w14:textId="77777777" w:rsidR="00CA5571" w:rsidRPr="00CA5571" w:rsidRDefault="00CA5571" w:rsidP="00CA5571">
      <w:r w:rsidRPr="00CA5571">
        <w:t>Freiheit braucht Wirklichkeitsbindung. Aber Wirklichkeitsbindung braucht Freiheitsgrenzen.</w:t>
      </w:r>
    </w:p>
    <w:p w14:paraId="22F95720" w14:textId="77777777" w:rsidR="00CA5571" w:rsidRPr="00CA5571" w:rsidRDefault="00CA5571" w:rsidP="00CA5571">
      <w:r w:rsidRPr="00CA5571">
        <w:t>Das ist der entscheidende Satz.</w:t>
      </w:r>
    </w:p>
    <w:p w14:paraId="52902244" w14:textId="77777777" w:rsidR="00CA5571" w:rsidRPr="00CA5571" w:rsidRDefault="00CA5571" w:rsidP="00CA5571">
      <w:r w:rsidRPr="00CA5571">
        <w:t xml:space="preserve">Eine Wirkungsökonomie ohne Daten wäre blind. Eine Wirkungsökonomie ohne Datenschutz wäre gefährlich. Eine Wirkungsökonomie ohne Messung wäre </w:t>
      </w:r>
      <w:r w:rsidRPr="00CA5571">
        <w:lastRenderedPageBreak/>
        <w:t>wirkungsschwach. Eine Wirkungsökonomie ohne demokratische Kontrolle wäre technokratisch. Eine Wirkungsökonomie ohne Rechtsschutz wäre autoritär.</w:t>
      </w:r>
    </w:p>
    <w:p w14:paraId="7E7F7B04" w14:textId="77777777" w:rsidR="00CA5571" w:rsidRPr="00CA5571" w:rsidRDefault="00CA5571" w:rsidP="00CA5571">
      <w:r w:rsidRPr="00CA5571">
        <w:t>Nur die Verbindung dieser Elemente macht sie freiheitsfähig.</w:t>
      </w:r>
    </w:p>
    <w:p w14:paraId="7B9F535E" w14:textId="77777777" w:rsidR="00CA5571" w:rsidRPr="00CA5571" w:rsidRDefault="00CA5571" w:rsidP="000E781F">
      <w:pPr>
        <w:pStyle w:val="berschrift3"/>
      </w:pPr>
      <w:bookmarkStart w:id="6802" w:name="_Toc229945175"/>
      <w:bookmarkStart w:id="6803" w:name="_Toc229948962"/>
      <w:bookmarkStart w:id="6804" w:name="_Toc229955589"/>
      <w:bookmarkStart w:id="6805" w:name="_Toc229958744"/>
      <w:bookmarkStart w:id="6806" w:name="_Toc229963549"/>
      <w:r w:rsidRPr="00CA5571">
        <w:t>103.9 Missbrauchsschutz als Systembestandteil</w:t>
      </w:r>
      <w:bookmarkEnd w:id="6802"/>
      <w:bookmarkEnd w:id="6803"/>
      <w:bookmarkEnd w:id="6804"/>
      <w:bookmarkEnd w:id="6805"/>
      <w:bookmarkEnd w:id="6806"/>
    </w:p>
    <w:p w14:paraId="2A4E3436" w14:textId="77777777" w:rsidR="00CA5571" w:rsidRPr="00CA5571" w:rsidRDefault="00CA5571" w:rsidP="00CA5571">
      <w:r w:rsidRPr="00CA5571">
        <w:t>Missbrauchsschutz darf nicht nachträglich angefügt werden. Er muss Teil des Designs sein.</w:t>
      </w:r>
    </w:p>
    <w:p w14:paraId="1535C739" w14:textId="77777777" w:rsidR="00CA5571" w:rsidRPr="00CA5571" w:rsidRDefault="00CA5571" w:rsidP="00CA5571">
      <w:r w:rsidRPr="00CA5571">
        <w:t>Die Wirkungsökonomie braucht deshalb eine Schutzarchitektur, die mindestens neun Elemente enthält.</w:t>
      </w:r>
    </w:p>
    <w:p w14:paraId="4B2893BF" w14:textId="77777777" w:rsidR="00CA5571" w:rsidRPr="00CA5571" w:rsidRDefault="00CA5571" w:rsidP="00CA5571">
      <w:r w:rsidRPr="00CA5571">
        <w:t>Erstens: klare Zweckbindung von Wirkungsdaten.</w:t>
      </w:r>
    </w:p>
    <w:p w14:paraId="6EB8EF82" w14:textId="77777777" w:rsidR="00CA5571" w:rsidRPr="00CA5571" w:rsidRDefault="00CA5571" w:rsidP="00CA5571">
      <w:r w:rsidRPr="00CA5571">
        <w:t>Zweitens: Trennung von Produkt-, Organisations-, Kapital-, Infrastruktur- und Personendaten.</w:t>
      </w:r>
    </w:p>
    <w:p w14:paraId="47C9485C" w14:textId="77777777" w:rsidR="00CA5571" w:rsidRPr="00CA5571" w:rsidRDefault="00CA5571" w:rsidP="00CA5571">
      <w:r w:rsidRPr="00CA5571">
        <w:t>Drittens: Verbot allgemeiner Personenwirkungsscores.</w:t>
      </w:r>
    </w:p>
    <w:p w14:paraId="0FE9CE1D" w14:textId="77777777" w:rsidR="00CA5571" w:rsidRPr="00CA5571" w:rsidRDefault="00CA5571" w:rsidP="00CA5571">
      <w:r w:rsidRPr="00CA5571">
        <w:t>Viertens: Datenminimierung und Aggregation, wo immer möglich.</w:t>
      </w:r>
    </w:p>
    <w:p w14:paraId="1794D61A" w14:textId="77777777" w:rsidR="00CA5571" w:rsidRPr="00CA5571" w:rsidRDefault="00CA5571" w:rsidP="00CA5571">
      <w:r w:rsidRPr="00CA5571">
        <w:t>Fünftens: Transparenz über Indikatoren, Gewichtungen, Datenqualität und Modellversionen.</w:t>
      </w:r>
    </w:p>
    <w:p w14:paraId="43E65353" w14:textId="77777777" w:rsidR="00CA5571" w:rsidRPr="00CA5571" w:rsidRDefault="00CA5571" w:rsidP="00CA5571">
      <w:r w:rsidRPr="00CA5571">
        <w:t>Sechstens: unabhängige Prüfung durch geeignete Institutionen.</w:t>
      </w:r>
    </w:p>
    <w:p w14:paraId="7617739C" w14:textId="77777777" w:rsidR="00CA5571" w:rsidRPr="00CA5571" w:rsidRDefault="00CA5571" w:rsidP="00CA5571">
      <w:r w:rsidRPr="00CA5571">
        <w:t>Siebtens: Rechtsschutz, Einspruch und Korrekturverfahren.</w:t>
      </w:r>
    </w:p>
    <w:p w14:paraId="7CBB2D6A" w14:textId="77777777" w:rsidR="00CA5571" w:rsidRPr="00CA5571" w:rsidRDefault="00CA5571" w:rsidP="00CA5571">
      <w:r w:rsidRPr="00CA5571">
        <w:t>Achtens: parlamentarische und öffentliche Kontrolle der normativen Grundentscheidungen.</w:t>
      </w:r>
    </w:p>
    <w:p w14:paraId="33CA448D" w14:textId="77777777" w:rsidR="00CA5571" w:rsidRPr="00CA5571" w:rsidRDefault="00CA5571" w:rsidP="00CA5571">
      <w:r w:rsidRPr="00CA5571">
        <w:t>Neuntens: regelmäßige Evaluation der Wirkungsinstrumente selbst.</w:t>
      </w:r>
    </w:p>
    <w:p w14:paraId="71B4B79A" w14:textId="77777777" w:rsidR="00CA5571" w:rsidRPr="00CA5571" w:rsidRDefault="00CA5571" w:rsidP="00CA5571">
      <w:r w:rsidRPr="00CA5571">
        <w:t xml:space="preserve">Denn auch Wirkungsinstrumente wirken. Eine Scorecard kann Verhalten verändern. Ein Steuerbonus kann Märkte verschieben. Ein Rating kann </w:t>
      </w:r>
      <w:r w:rsidRPr="00CA5571">
        <w:rPr>
          <w:rFonts w:ascii="DejaVu Serif" w:hAnsi="DejaVu Serif" w:eastAsia="DejaVu Serif" w:cs="DejaVu Serif"/>
        </w:rPr>
        <w:t>Kapitalflüsse</w:t>
      </w:r>
      <w:r w:rsidRPr="00CA5571">
        <w:t xml:space="preserve"> umlenken. Ein Datenstandard kann kleine Akteure entlasten oder überfordern. Ein Wirkungsrat kann Vertrauen schaffen oder Misstrauen erzeugen. Ein Algorithmus kann Risiken erkennen oder Vorurteile reproduzieren.</w:t>
      </w:r>
    </w:p>
    <w:p w14:paraId="3CF47BBE" w14:textId="77777777" w:rsidR="00CA5571" w:rsidRPr="00CA5571" w:rsidRDefault="00CA5571" w:rsidP="00CA5571">
      <w:r w:rsidRPr="00CA5571">
        <w:t>Die Wirkungsökonomie muss deshalb nicht nur Wirkung messen. Sie muss auch die Wirkung ihrer eigenen Messung messen.</w:t>
      </w:r>
    </w:p>
    <w:p w14:paraId="0A3BF7FA" w14:textId="77777777" w:rsidR="00CA5571" w:rsidRPr="00CA5571" w:rsidRDefault="00CA5571" w:rsidP="00CA5571">
      <w:r w:rsidRPr="00CA5571">
        <w:t>Das ist der Unterschied zwischen Steuerung und Selbstüberschätzung.</w:t>
      </w:r>
    </w:p>
    <w:p w14:paraId="39A4DE07" w14:textId="77777777" w:rsidR="00CA5571" w:rsidRPr="00CA5571" w:rsidRDefault="00CA5571" w:rsidP="000E781F">
      <w:pPr>
        <w:pStyle w:val="berschrift3"/>
      </w:pPr>
      <w:bookmarkStart w:id="6807" w:name="_Toc229945176"/>
      <w:bookmarkStart w:id="6808" w:name="_Toc229948963"/>
      <w:bookmarkStart w:id="6809" w:name="_Toc229955590"/>
      <w:bookmarkStart w:id="6810" w:name="_Toc229958745"/>
      <w:bookmarkStart w:id="6811" w:name="_Toc229963550"/>
      <w:r w:rsidRPr="00CA5571">
        <w:t>103.10 Zwischenfazit</w:t>
      </w:r>
      <w:bookmarkEnd w:id="6807"/>
      <w:bookmarkEnd w:id="6808"/>
      <w:bookmarkEnd w:id="6809"/>
      <w:bookmarkEnd w:id="6810"/>
      <w:bookmarkEnd w:id="6811"/>
    </w:p>
    <w:p w14:paraId="04E692D4" w14:textId="77777777" w:rsidR="00CA5571" w:rsidRPr="00CA5571" w:rsidRDefault="00CA5571" w:rsidP="00CA5571">
      <w:r w:rsidRPr="00CA5571">
        <w:t>Die Angst vor Technokratie, Überwachung und Steuerung ist kein bloßes Missverständnis. Sie ist ein notwendiger Prüfstein. Jede Wirkungsökonomie, die diese Angst ignoriert, würde ihre eigene demokratische Grundlage schwächen.</w:t>
      </w:r>
    </w:p>
    <w:p w14:paraId="1C9B9227" w14:textId="77777777" w:rsidR="00CA5571" w:rsidRPr="00CA5571" w:rsidRDefault="00CA5571" w:rsidP="00CA5571">
      <w:r w:rsidRPr="00CA5571">
        <w:lastRenderedPageBreak/>
        <w:t>Die Antwort kann aber nicht Wirkungsblindheit sein. Eine Gesellschaft wird nicht freier, wenn Schäden unsichtbar bleiben. Sie wird nicht demokratischer, wenn Desinformation, Ausbeutung, Klimarisiken, Wasserstress, Kapitalfehlleitung oder soziale Folgekosten nicht zurückwirken. Sie wird nicht weniger bürokratisch, wenn Daten fehlen und Schäden später repariert werden müssen.</w:t>
      </w:r>
    </w:p>
    <w:p w14:paraId="1742B26B" w14:textId="77777777" w:rsidR="00CA5571" w:rsidRPr="00CA5571" w:rsidRDefault="00CA5571" w:rsidP="00CA5571">
      <w:r w:rsidRPr="00CA5571">
        <w:t>Die Antwort lautet: Wirkung sichtbar machen, ohne Menschen zu überwachen. Daten nutzen, ohne Datenmacht zu entgrenzen. KI einsetzen, ohne algorithmische Herrschaft zu schaffen. Messung ermöglichen, ohne demokratische Bewertung zu ersetzen. Steuerung verbessern, ohne Freiheit zu beschädigen.</w:t>
      </w:r>
    </w:p>
    <w:p w14:paraId="74C37AF3" w14:textId="77777777" w:rsidR="00CA5571" w:rsidRPr="00CA5571" w:rsidRDefault="00CA5571" w:rsidP="00CA5571">
      <w:r w:rsidRPr="00CA5571">
        <w:t>Die Wirkungsökonomie darf deshalb nur als begrenzte, transparente, rechtsstaatliche und lernfähige Rückkopplungsarchitektur bestehen. Ihre Grenze ist nicht ein späterer Zusatz. Ihre Grenze ist ihr Kern.</w:t>
      </w:r>
    </w:p>
    <w:p w14:paraId="0A50B271" w14:textId="77777777" w:rsidR="00CA5571" w:rsidRPr="00CA5571" w:rsidRDefault="00CA5571" w:rsidP="00CA5571">
      <w:r w:rsidRPr="00CA5571">
        <w:t>Das nächste Kapitel behandelt eine weitere Gefahr, die unmittelbar damit verbunden ist: Wenn Wirkung zur Steuerungsgröße wird, entsteht der Anreiz, Wirkung nur zu simulieren. Greenwashing, ESG-Theater, symbolische Politik, KPI-Gaming und moralische Selbsttäuschung sind keine Randprobleme. Sie sind zentrale Risiken jeder Wirkungsordnung.</w:t>
      </w:r>
    </w:p>
    <w:p w14:paraId="54DA5DC2" w14:textId="77777777" w:rsidR="00CA5571" w:rsidRPr="00CA5571" w:rsidRDefault="00CA5571" w:rsidP="000E781F">
      <w:pPr>
        <w:pStyle w:val="berschrift3"/>
      </w:pPr>
      <w:bookmarkStart w:id="6812" w:name="_Toc229945177"/>
      <w:bookmarkStart w:id="6813" w:name="_Toc229948964"/>
      <w:bookmarkStart w:id="6814" w:name="_Toc229955591"/>
      <w:bookmarkStart w:id="6815" w:name="_Toc229958746"/>
      <w:bookmarkStart w:id="6816" w:name="_Toc229963551"/>
      <w:r w:rsidRPr="00CA5571">
        <w:t>Endnoten und Quellen zu Kapitel 103</w:t>
      </w:r>
      <w:bookmarkEnd w:id="6812"/>
      <w:bookmarkEnd w:id="6813"/>
      <w:bookmarkEnd w:id="6814"/>
      <w:bookmarkEnd w:id="6815"/>
      <w:bookmarkEnd w:id="6816"/>
    </w:p>
    <w:p w14:paraId="584BCAF8" w14:textId="77777777" w:rsidR="00CA5571" w:rsidRPr="00CA5571" w:rsidRDefault="00CA5571" w:rsidP="00CA5571">
      <w:pPr>
        <w:rPr>
          <w:b/>
          <w:bCs/>
        </w:rPr>
      </w:pPr>
      <w:r w:rsidRPr="00CA5571">
        <w:rPr>
          <w:b/>
          <w:bCs/>
        </w:rPr>
        <w:t>Interne WÖk-Quellen</w:t>
      </w:r>
    </w:p>
    <w:p w14:paraId="6EB670B8" w14:textId="77777777" w:rsidR="00CA5571" w:rsidRPr="00CA5571" w:rsidRDefault="00CA5571" w:rsidP="00CA5571">
      <w:r w:rsidRPr="00CA5571">
        <w:t>[I-K103-1] Weber, Natalie: Die neue Ordnung des Wohlstands. Begründung und Grundlagen der Wirkungsökonomie, Teil II „Die Sprache der Wirkungsökonomie“, insbesondere Kapitel 10 „Wirkung“, Kapitel 14 „Systemischer Wert und normativer Wert“ und Kapitel 16 „Das Begriffssystem der Wirkungsökonomie“. Grundlage für die Trennung von empirischer Beschreibung, systemischer Einordnung und normativer Bewertung.</w:t>
      </w:r>
    </w:p>
    <w:p w14:paraId="680F40DF" w14:textId="77777777" w:rsidR="00CA5571" w:rsidRPr="00CA5571" w:rsidRDefault="00CA5571" w:rsidP="00CA5571">
      <w:r w:rsidRPr="00CA5571">
        <w:t>[I-K103-2] Weber, Natalie: Die neue Ordnung des Wohlstands, Teil V „Messung, Daten und Methodik“ sowie Teil XIII „Digitalisierung, KI und Wirkungsdatenräume“. Grundlage für WÖk-IDs, Scorecards, Wirkungsdatenräume, digitale Produktpässe, Datenqualität, Interoperabilität, KI-Governance und DPP-Infrastruktur.</w:t>
      </w:r>
    </w:p>
    <w:p w14:paraId="2C3898C8" w14:textId="77777777" w:rsidR="00CA5571" w:rsidRPr="00CA5571" w:rsidRDefault="00CA5571" w:rsidP="00CA5571">
      <w:r w:rsidRPr="00CA5571">
        <w:t>[I-K103-3] Weber, Natalie: Die neue Ordnung des Wohlstands, Kapitel 22 „Wirkungslenkung“, Kapitel 23 „Wirkungsrisiko und Wirkungsresilienz“, Kapitel 32 „Benchmarks, Skalen und Scorecards“ und Kapitel 33 „Reverse Merit Order“. Grundlage für Nichtkompensation, Datenqualitätsklassen, Missbrauchsschutz, Scheingenauigkeit, Wirkungsrisiken und lernende Rückkopplung.</w:t>
      </w:r>
    </w:p>
    <w:p w14:paraId="124A0E78" w14:textId="77777777" w:rsidR="00CA5571" w:rsidRPr="00CA5571" w:rsidRDefault="00CA5571" w:rsidP="00CA5571">
      <w:r w:rsidRPr="00CA5571">
        <w:t xml:space="preserve">[I-K103-4] Weber, Natalie: Der Wirkungsrat - Institutionelle Verankerung der Wirkungsökonomie, September 2025; Weber, Natalie: Die neue Ordnung des Wohlstands, Kapitel 40 „Der Wirkungsrat“. Grundlage für Wirkungsrat, institutionelle </w:t>
      </w:r>
      <w:r w:rsidRPr="00CA5571">
        <w:lastRenderedPageBreak/>
        <w:t>Kontrolle, Versionierung, Transparenz, Schutz vor Lobbyismus und demokratische Begrenzung.</w:t>
      </w:r>
    </w:p>
    <w:p w14:paraId="3E19D4F4" w14:textId="77777777" w:rsidR="00CA5571" w:rsidRPr="00CA5571" w:rsidRDefault="00CA5571" w:rsidP="00CA5571">
      <w:pPr>
        <w:rPr>
          <w:b/>
          <w:bCs/>
        </w:rPr>
      </w:pPr>
      <w:r w:rsidRPr="00CA5571">
        <w:rPr>
          <w:b/>
          <w:bCs/>
        </w:rPr>
        <w:t>Externe Quellen</w:t>
      </w:r>
    </w:p>
    <w:p w14:paraId="000B79CC" w14:textId="0284C6A0" w:rsidR="00CA5571" w:rsidRPr="00CA5571" w:rsidRDefault="00CA5571" w:rsidP="00CA5571">
      <w:r w:rsidRPr="00CA5571">
        <w:t xml:space="preserve">[E-K103-1] Europäische Union: Verordnung (EU) 2016/679 Datenschutz-Grundverordnung. Grundlage für Datenschutz, Zweckbindung, Datenminimierung, Transparenz, Betroffenenrechte und Schutz personenbezogener Daten. Link: </w:t>
      </w:r>
      <w:hyperlink r:id="rId178" w:history="1">
        <w:r w:rsidRPr="00CA5571">
          <w:rPr>
            <w:rStyle w:val="Hyperlink"/>
          </w:rPr>
          <w:t>https://eur-lex.europa.eu/eli/reg/2016/679/oj/eng</w:t>
        </w:r>
      </w:hyperlink>
      <w:r w:rsidRPr="00CA5571">
        <w:t xml:space="preserve"> </w:t>
      </w:r>
    </w:p>
    <w:p w14:paraId="534C42D4" w14:textId="24378F64" w:rsidR="00CA5571" w:rsidRPr="007B7B36" w:rsidRDefault="00CA5571" w:rsidP="00CA5571">
      <w:r w:rsidRPr="00CA5571">
        <w:t xml:space="preserve">[E-K103-2] European Data Protection Board: Guidelines on Automated Individual Decision-Making and Profiling under the GDPR, endorsed by the EDPB, 2018. Grundlage für automatisierte Entscheidungen, Profiling und besondere Schutzanforderungen bei personenbezogenen Bewertungen. </w:t>
      </w:r>
      <w:r w:rsidRPr="007B7B36">
        <w:t xml:space="preserve">Link: </w:t>
      </w:r>
      <w:hyperlink r:id="rId179" w:history="1">
        <w:r w:rsidRPr="007B7B36">
          <w:rPr>
            <w:rStyle w:val="Hyperlink"/>
          </w:rPr>
          <w:t>https://www.edpb.europa.eu/our-work-tools/our-documents/guidelines/automated-decision-making-and-profiling_en</w:t>
        </w:r>
      </w:hyperlink>
      <w:r w:rsidRPr="007B7B36">
        <w:t xml:space="preserve"> </w:t>
      </w:r>
    </w:p>
    <w:p w14:paraId="2FAC8FF1" w14:textId="39D10EF5" w:rsidR="00CA5571" w:rsidRPr="00CA5571" w:rsidRDefault="00CA5571" w:rsidP="00CA5571">
      <w:r w:rsidRPr="00CA5571">
        <w:t xml:space="preserve">[E-K103-3] Europäische Union: Verordnung (EU) 2024/1689 über Künstliche Intelligenz / Artificial Intelligence Act. Grundlage für risikobasierte KI-Regulierung, verbotene Praktiken, Hochrisikosysteme, Transparenzpflichten und Grundrechtsschutz. Link: </w:t>
      </w:r>
      <w:hyperlink r:id="rId180" w:history="1">
        <w:r w:rsidRPr="00CA5571">
          <w:rPr>
            <w:rStyle w:val="Hyperlink"/>
          </w:rPr>
          <w:t>https://eur-lex.europa.eu/eli/reg/2024/1689/oj/eng</w:t>
        </w:r>
      </w:hyperlink>
      <w:r w:rsidRPr="00CA5571">
        <w:t xml:space="preserve"> </w:t>
      </w:r>
    </w:p>
    <w:p w14:paraId="0A1AD843" w14:textId="3793BD47" w:rsidR="00CA5571" w:rsidRPr="00CA5571" w:rsidRDefault="00CA5571" w:rsidP="00CA5571">
      <w:r w:rsidRPr="00CA5571">
        <w:t xml:space="preserve">[E-K103-4] Europäische Kommission: Guidelines on prohibited artificial intelligence practices defined in the AI Act, 2025. Grundlage für die Auslegung verbotener KI-Praktiken, darunter schädliche Manipulation, Social Scoring und bestimmte Formen biometrischer Echtzeitidentifizierung. Link: </w:t>
      </w:r>
      <w:hyperlink r:id="rId181" w:history="1">
        <w:r w:rsidRPr="00CA5571">
          <w:rPr>
            <w:rStyle w:val="Hyperlink"/>
          </w:rPr>
          <w:t>https://digital-strategy.ec.europa.eu/en/library/commission-publishes-guidelines-prohibited-artificial-intelligence-ai-practices-defined-ai-act</w:t>
        </w:r>
      </w:hyperlink>
      <w:r w:rsidRPr="00CA5571">
        <w:t xml:space="preserve"> </w:t>
      </w:r>
    </w:p>
    <w:p w14:paraId="42E72F4C" w14:textId="05F588F4" w:rsidR="00CA5571" w:rsidRPr="00CA5571" w:rsidRDefault="00CA5571" w:rsidP="00CA5571">
      <w:r w:rsidRPr="00CA5571">
        <w:t xml:space="preserve">[E-K103-5] Bundesnetzagentur: Prohibited practices under the AI Act. Einordnung verbotener KI-Praktiken, insbesondere Social Scoring nach Art. 5 AI Act. Link: </w:t>
      </w:r>
      <w:hyperlink r:id="rId182" w:history="1">
        <w:r w:rsidRPr="00CA5571">
          <w:rPr>
            <w:rStyle w:val="Hyperlink"/>
          </w:rPr>
          <w:t>https://www.bundesnetzagentur.de/EN/Areas/Digitalisation/AI/08_ProhibitedPractices/start.html</w:t>
        </w:r>
      </w:hyperlink>
      <w:r w:rsidRPr="00CA5571">
        <w:t xml:space="preserve"> </w:t>
      </w:r>
    </w:p>
    <w:p w14:paraId="3A0E4FDA" w14:textId="18D6DD53" w:rsidR="00CA5571" w:rsidRPr="00CA5571" w:rsidRDefault="00CA5571" w:rsidP="00CA5571">
      <w:pPr>
        <w:rPr>
          <w:lang w:val="it-IT"/>
        </w:rPr>
      </w:pPr>
      <w:r w:rsidRPr="00CA5571">
        <w:t xml:space="preserve">[E-K103-6] Europäische Union: Verordnung (EU) 2022/2065 über einen Binnenmarkt für digitale Dienste / Digital Services Act. Grundlage für Plattformverantwortung, Transparenz, systemische Risikoprüfung und Pflichten sehr großer Online-Plattformen und Suchmaschinen. </w:t>
      </w:r>
      <w:r w:rsidRPr="00CA5571">
        <w:rPr>
          <w:lang w:val="it-IT"/>
        </w:rPr>
        <w:t xml:space="preserve">Link: </w:t>
      </w:r>
      <w:hyperlink r:id="rId183" w:history="1">
        <w:r w:rsidRPr="00CA5571">
          <w:rPr>
            <w:rStyle w:val="Hyperlink"/>
            <w:lang w:val="it-IT"/>
          </w:rPr>
          <w:t>https://eur-lex.europa.eu/eli/reg/2022/2065/oj/eng</w:t>
        </w:r>
      </w:hyperlink>
      <w:r w:rsidRPr="00CA5571">
        <w:rPr>
          <w:lang w:val="it-IT"/>
        </w:rPr>
        <w:t xml:space="preserve"> </w:t>
      </w:r>
    </w:p>
    <w:p w14:paraId="521A1E7C" w14:textId="7910E966" w:rsidR="00CA5571" w:rsidRPr="007B7B36" w:rsidRDefault="00CA5571" w:rsidP="00CA5571">
      <w:r w:rsidRPr="00CA5571">
        <w:rPr>
          <w:lang w:val="it-IT"/>
        </w:rPr>
        <w:t xml:space="preserve">[E-K103-7] OECD: AI Principles. </w:t>
      </w:r>
      <w:r w:rsidRPr="00CA5571">
        <w:t xml:space="preserve">Grundlage für menschenzentrierte, vertrauenswürdige KI, die Menschenrechte und demokratische Werte respektiert. </w:t>
      </w:r>
      <w:r w:rsidRPr="007B7B36">
        <w:t xml:space="preserve">Link: </w:t>
      </w:r>
      <w:hyperlink r:id="rId184" w:history="1">
        <w:r w:rsidRPr="007B7B36">
          <w:rPr>
            <w:rStyle w:val="Hyperlink"/>
          </w:rPr>
          <w:t>https://www.oecd.org/en/topics/sub-issues/ai-principles.html</w:t>
        </w:r>
      </w:hyperlink>
      <w:r w:rsidRPr="007B7B36">
        <w:t xml:space="preserve"> </w:t>
      </w:r>
    </w:p>
    <w:p w14:paraId="4F104F0A" w14:textId="6E99B0EA" w:rsidR="00CA5571" w:rsidRPr="007B7B36" w:rsidRDefault="00CA5571" w:rsidP="00CA5571">
      <w:r w:rsidRPr="007B7B36">
        <w:t xml:space="preserve">[E-K103-8] Council of Europe: Council of Europe Framework Convention on Artificial Intelligence and Human Rights, Democracy and the Rule of Law, CETS No. 225. </w:t>
      </w:r>
      <w:r w:rsidRPr="00CA5571">
        <w:t xml:space="preserve">Grundlage für die Einordnung von KI-Systemen entlang Menschenrechten, Demokratie </w:t>
      </w:r>
      <w:r w:rsidRPr="00CA5571">
        <w:lastRenderedPageBreak/>
        <w:t xml:space="preserve">und Rechtsstaatlichkeit. </w:t>
      </w:r>
      <w:r w:rsidRPr="007B7B36">
        <w:t xml:space="preserve">Link: </w:t>
      </w:r>
      <w:hyperlink r:id="rId185" w:history="1">
        <w:r w:rsidRPr="007B7B36">
          <w:rPr>
            <w:rStyle w:val="Hyperlink"/>
          </w:rPr>
          <w:t>https://www.coe.int/web/conventions/full-list?module=treaty-detail&amp;treatynum=225</w:t>
        </w:r>
      </w:hyperlink>
      <w:r w:rsidRPr="007B7B36">
        <w:t xml:space="preserve"> </w:t>
      </w:r>
    </w:p>
    <w:p w14:paraId="3433BA58" w14:textId="77777777" w:rsidR="00CA5571" w:rsidRPr="00CA5571" w:rsidRDefault="00CA5571" w:rsidP="000E781F">
      <w:pPr>
        <w:pStyle w:val="berschrift2"/>
      </w:pPr>
      <w:bookmarkStart w:id="6817" w:name="_Toc229945178"/>
      <w:bookmarkStart w:id="6818" w:name="_Toc229948965"/>
      <w:bookmarkStart w:id="6819" w:name="_Toc229955592"/>
      <w:bookmarkStart w:id="6820" w:name="_Toc229958747"/>
      <w:bookmarkStart w:id="6821" w:name="_Toc229963552"/>
      <w:r w:rsidRPr="00CA5571">
        <w:t>Kapitel 104 - Wirkungsmessung, Manipulation und Wirkungssimulation</w:t>
      </w:r>
      <w:bookmarkEnd w:id="6817"/>
      <w:bookmarkEnd w:id="6818"/>
      <w:bookmarkEnd w:id="6819"/>
      <w:bookmarkEnd w:id="6820"/>
      <w:bookmarkEnd w:id="6821"/>
    </w:p>
    <w:p w14:paraId="3F80936B" w14:textId="77777777" w:rsidR="00CA5571" w:rsidRPr="00CA5571" w:rsidRDefault="00CA5571" w:rsidP="00CA5571">
      <w:r w:rsidRPr="00CA5571">
        <w:t>Je wichtiger Wirkung wird, desto größer wird der Anreiz, Wirkung zu behaupten, zu inszenieren oder zu simulieren. Das ist kein Randproblem der Wirkungsökonomie. Es ist ihr zentraler methodischer Stresstest.</w:t>
      </w:r>
    </w:p>
    <w:p w14:paraId="42A4345B" w14:textId="77777777" w:rsidR="00CA5571" w:rsidRPr="00CA5571" w:rsidRDefault="00CA5571" w:rsidP="00CA5571">
      <w:r w:rsidRPr="00CA5571">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14:paraId="307961A6" w14:textId="77777777" w:rsidR="00CA5571" w:rsidRPr="00CA5571" w:rsidRDefault="00CA5571" w:rsidP="00CA5571">
      <w:r w:rsidRPr="00CA5571">
        <w:t>Dann entsteht Wirkungssimulation.</w:t>
      </w:r>
    </w:p>
    <w:p w14:paraId="3BA3E7EF" w14:textId="77777777" w:rsidR="00CA5571" w:rsidRPr="00CA5571" w:rsidRDefault="00CA5571" w:rsidP="00CA5571">
      <w:r w:rsidRPr="00CA5571">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14:paraId="1A05925E" w14:textId="77777777" w:rsidR="00CA5571" w:rsidRPr="00CA5571" w:rsidRDefault="00CA5571" w:rsidP="00CA5571">
      <w:r w:rsidRPr="00CA5571">
        <w:t xml:space="preserve">Die Wirkungsökonomie muss diese Gefahr offen benennen. Wenn sie Wirkung zur zentralen Steuerungsgröße macht, muss sie verhindern, dass Wirkung selbst zur neuen </w:t>
      </w:r>
      <w:r w:rsidRPr="00CA5571">
        <w:rPr>
          <w:rFonts w:ascii="DejaVu Serif" w:hAnsi="DejaVu Serif" w:eastAsia="DejaVu Serif" w:cs="DejaVu Serif"/>
        </w:rPr>
        <w:t>Oberfläche</w:t>
      </w:r>
      <w:r w:rsidRPr="00CA5571">
        <w:t xml:space="preserve"> wird.</w:t>
      </w:r>
    </w:p>
    <w:p w14:paraId="62CCF21E" w14:textId="77777777" w:rsidR="00CA5571" w:rsidRPr="00CA5571" w:rsidRDefault="00CA5571" w:rsidP="00CA5571">
      <w:r w:rsidRPr="00CA5571">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14:paraId="6B715E29" w14:textId="77777777" w:rsidR="00CA5571" w:rsidRPr="00CA5571" w:rsidRDefault="00CA5571" w:rsidP="00CA5571">
      <w:r w:rsidRPr="00CA5571">
        <w:t>Dieses Kapitel erklärt, warum das geschieht, welche Formen Wirkungssimulation annimmt und wie die Wirkungsökonomie sich dagegen schützen muss.</w:t>
      </w:r>
    </w:p>
    <w:p w14:paraId="77362EFF" w14:textId="77777777" w:rsidR="00CA5571" w:rsidRPr="00CA5571" w:rsidRDefault="00CA5571" w:rsidP="000E781F">
      <w:pPr>
        <w:pStyle w:val="berschrift3"/>
      </w:pPr>
      <w:bookmarkStart w:id="6822" w:name="_Toc229945179"/>
      <w:bookmarkStart w:id="6823" w:name="_Toc229948966"/>
      <w:bookmarkStart w:id="6824" w:name="_Toc229955593"/>
      <w:bookmarkStart w:id="6825" w:name="_Toc229958748"/>
      <w:bookmarkStart w:id="6826" w:name="_Toc229963553"/>
      <w:r w:rsidRPr="00CA5571">
        <w:t>104.1 Warum jede Kennzahl manipulierbar wird</w:t>
      </w:r>
      <w:bookmarkEnd w:id="6822"/>
      <w:bookmarkEnd w:id="6823"/>
      <w:bookmarkEnd w:id="6824"/>
      <w:bookmarkEnd w:id="6825"/>
      <w:bookmarkEnd w:id="6826"/>
    </w:p>
    <w:p w14:paraId="74B5E040" w14:textId="77777777" w:rsidR="00CA5571" w:rsidRPr="00CA5571" w:rsidRDefault="00CA5571" w:rsidP="00CA5571">
      <w:r w:rsidRPr="00CA5571">
        <w:t>Sobald eine Kennzahl zur Steuerungsgröße wird, verändert sich das Verhalten derer, die an ihr gemessen werden. Das ist keine Besonderheit von Nachhaltigkeit. Es ist ein allgemeines Steuerungsproblem.</w:t>
      </w:r>
    </w:p>
    <w:p w14:paraId="0068DB95" w14:textId="77777777" w:rsidR="00CA5571" w:rsidRPr="00CA5571" w:rsidRDefault="00CA5571" w:rsidP="00CA5571">
      <w:r w:rsidRPr="00CA5571">
        <w:t xml:space="preserve">Goodhart’s Law beschreibt diesen Zusammenhang zugespitzt: Wenn ein Maß zur Zielgröße wird, verliert es leicht seine Qualität als Maß. Campbell’s Law formuliert </w:t>
      </w:r>
      <w:r w:rsidRPr="00CA5571">
        <w:lastRenderedPageBreak/>
        <w:t>ähnlich, dass quantitative Indikatoren, die für soziale Entscheidungen verwendet werden, anfällig für Verfälschung und Verhaltensverzerrung werden [E-K104-6][E-K104-7].</w:t>
      </w:r>
    </w:p>
    <w:p w14:paraId="51BC9EFF" w14:textId="77777777" w:rsidR="00CA5571" w:rsidRPr="00CA5571" w:rsidRDefault="00CA5571" w:rsidP="00CA5571">
      <w:r w:rsidRPr="00CA5571">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14:paraId="4C2C7B7F" w14:textId="77777777" w:rsidR="00CA5571" w:rsidRPr="00CA5571" w:rsidRDefault="00CA5571" w:rsidP="00CA5571">
      <w:r w:rsidRPr="00CA5571">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14:paraId="618A9DB6" w14:textId="77777777" w:rsidR="00CA5571" w:rsidRPr="00CA5571" w:rsidRDefault="00CA5571" w:rsidP="00CA5571">
      <w:r w:rsidRPr="00CA5571">
        <w:t>Die Wirkungsökonomie darf deshalb nicht glauben, sie sei gegen Manipulation immun, nur weil ihr Maßstab besser ist. Ein besserer Maßstab kann ebenfalls pervertiert werden, wenn er falsch operationalisiert wird.</w:t>
      </w:r>
    </w:p>
    <w:p w14:paraId="1DD14282" w14:textId="77777777" w:rsidR="00CA5571" w:rsidRPr="00CA5571" w:rsidRDefault="00CA5571" w:rsidP="00CA5571">
      <w:r w:rsidRPr="00CA5571">
        <w:t>Je wertvoller Wirkung wird, desto wertvoller wird die Simulation von Wirkung.</w:t>
      </w:r>
    </w:p>
    <w:p w14:paraId="7FF14492" w14:textId="77777777" w:rsidR="00CA5571" w:rsidRPr="00CA5571" w:rsidRDefault="00CA5571" w:rsidP="000E781F">
      <w:pPr>
        <w:pStyle w:val="berschrift3"/>
      </w:pPr>
      <w:bookmarkStart w:id="6827" w:name="_Toc229945180"/>
      <w:bookmarkStart w:id="6828" w:name="_Toc229948967"/>
      <w:bookmarkStart w:id="6829" w:name="_Toc229955594"/>
      <w:bookmarkStart w:id="6830" w:name="_Toc229958749"/>
      <w:bookmarkStart w:id="6831" w:name="_Toc229963554"/>
      <w:r w:rsidRPr="00CA5571">
        <w:t>104.2 Wirkungssimulation als neue Form der Scheinleistung</w:t>
      </w:r>
      <w:bookmarkEnd w:id="6827"/>
      <w:bookmarkEnd w:id="6828"/>
      <w:bookmarkEnd w:id="6829"/>
      <w:bookmarkEnd w:id="6830"/>
      <w:bookmarkEnd w:id="6831"/>
    </w:p>
    <w:p w14:paraId="65E0A2F4" w14:textId="77777777" w:rsidR="00CA5571" w:rsidRPr="00CA5571" w:rsidRDefault="00CA5571" w:rsidP="00CA5571">
      <w:r w:rsidRPr="00CA5571">
        <w:t>Wirkungssimulation ist eine Form von Scheinleistung. Sie erzeugt sichtbare Aktivität, Sprache, Berichte, Kampagnen oder Kennzahlen, aber keine entsprechende positive Zustandsveränderung.</w:t>
      </w:r>
    </w:p>
    <w:p w14:paraId="75D84587" w14:textId="77777777" w:rsidR="00CA5571" w:rsidRPr="00CA5571" w:rsidRDefault="00CA5571" w:rsidP="00CA5571">
      <w:r w:rsidRPr="00CA5571">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14:paraId="04F0328C" w14:textId="77777777" w:rsidR="00CA5571" w:rsidRPr="00CA5571" w:rsidRDefault="00CA5571" w:rsidP="00CA5571">
      <w:r w:rsidRPr="00CA5571">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14:paraId="0DCFEAEC" w14:textId="77777777" w:rsidR="00CA5571" w:rsidRPr="00CA5571" w:rsidRDefault="00CA5571" w:rsidP="00CA5571">
      <w:r w:rsidRPr="00CA5571">
        <w:t>Wirkungssimulation kann absichtlich sein. Dann ist sie Täuschung.</w:t>
      </w:r>
    </w:p>
    <w:p w14:paraId="7C740CD6" w14:textId="77777777" w:rsidR="00CA5571" w:rsidRPr="00CA5571" w:rsidRDefault="00CA5571" w:rsidP="00CA5571">
      <w:r w:rsidRPr="00CA5571">
        <w:t xml:space="preserve">Sie kann aber auch halbabsichtlich sein. Dann entsteht moralische Selbsttäuschung: Akteure glauben an ihre Wirkung, weil sie nur die Indikatoren sehen, die ihre Erzählung </w:t>
      </w:r>
      <w:r w:rsidRPr="00CA5571">
        <w:lastRenderedPageBreak/>
        <w:t>bestätigen. Sie verwechseln Absicht mit Wirkung, Aufwand mit Wirkung, Bericht mit Wirkung, Reichweite mit Wirkung oder Zielbezug mit Wirkung.</w:t>
      </w:r>
    </w:p>
    <w:p w14:paraId="0B1D7B49" w14:textId="77777777" w:rsidR="00CA5571" w:rsidRPr="00CA5571" w:rsidRDefault="00CA5571" w:rsidP="00CA5571">
      <w:r w:rsidRPr="00CA5571">
        <w:t>Gerade diese zweite Form ist gefährlich, weil sie gesellschaftlich weit verbreitet ist. Viele Organisationen wollen gut wirken. Aber sie prüfen nicht streng genug, ob sie tatsächlich wirken.</w:t>
      </w:r>
    </w:p>
    <w:p w14:paraId="050F57A5" w14:textId="77777777" w:rsidR="00CA5571" w:rsidRPr="00CA5571" w:rsidRDefault="00CA5571" w:rsidP="000E781F">
      <w:pPr>
        <w:pStyle w:val="berschrift3"/>
      </w:pPr>
      <w:bookmarkStart w:id="6832" w:name="_Toc229945181"/>
      <w:bookmarkStart w:id="6833" w:name="_Toc229948968"/>
      <w:bookmarkStart w:id="6834" w:name="_Toc229955595"/>
      <w:bookmarkStart w:id="6835" w:name="_Toc229958750"/>
      <w:bookmarkStart w:id="6836" w:name="_Toc229963555"/>
      <w:r w:rsidRPr="00CA5571">
        <w:t>104.3 Greenwashing und die Illusion ökologischer Wirkung</w:t>
      </w:r>
      <w:bookmarkEnd w:id="6832"/>
      <w:bookmarkEnd w:id="6833"/>
      <w:bookmarkEnd w:id="6834"/>
      <w:bookmarkEnd w:id="6835"/>
      <w:bookmarkEnd w:id="6836"/>
    </w:p>
    <w:p w14:paraId="38A20A4B" w14:textId="77777777" w:rsidR="00CA5571" w:rsidRPr="00CA5571" w:rsidRDefault="00CA5571" w:rsidP="00CA5571">
      <w:r w:rsidRPr="00CA5571">
        <w:t>Greenwashing ist die bekannteste Form der Wirkungssimulation. Es entsteht, wenn ökologische Verantwortung behauptet, übertrieben, selektiv dargestellt oder irreführend kommuniziert wird.</w:t>
      </w:r>
    </w:p>
    <w:p w14:paraId="3B719F4F" w14:textId="4101CD60" w:rsidR="00CA5571" w:rsidRPr="00CA5571" w:rsidRDefault="00CA5571" w:rsidP="00CA5571">
      <w:r w:rsidRPr="00CA5571">
        <w:t xml:space="preserve">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 [E-K104-1]. </w:t>
      </w:r>
    </w:p>
    <w:p w14:paraId="10F97F28" w14:textId="4E44D08F" w:rsidR="00CA5571" w:rsidRPr="00CA5571" w:rsidRDefault="00CA5571" w:rsidP="00CA5571">
      <w:r w:rsidRPr="00CA5571">
        <w:t xml:space="preserve">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 [E-K104-2]. </w:t>
      </w:r>
    </w:p>
    <w:p w14:paraId="4E8FD2C2" w14:textId="77777777" w:rsidR="00CA5571" w:rsidRPr="00CA5571" w:rsidRDefault="00CA5571" w:rsidP="00CA5571">
      <w:r w:rsidRPr="00CA5571">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14:paraId="7E954346" w14:textId="77777777" w:rsidR="00CA5571" w:rsidRPr="00CA5571" w:rsidRDefault="00CA5571" w:rsidP="00CA5571">
      <w:r w:rsidRPr="00CA5571">
        <w:t>Für die Wirkungsökonomie folgt daraus: Umweltwirkung darf nicht aus Sprache abgeleitet werden. Sie muss aus Daten, Kontext, Lebenszyklus, Lieferkette, Nutzung, Entsorgung, Systemwirkung und Nichtkompensation abgeleitet werden.</w:t>
      </w:r>
    </w:p>
    <w:p w14:paraId="3F42DCBA" w14:textId="77777777" w:rsidR="00CA5571" w:rsidRPr="00CA5571" w:rsidRDefault="00CA5571" w:rsidP="00CA5571">
      <w:r w:rsidRPr="00CA5571">
        <w:t>Ein Produkt ist nicht nachhaltig, weil es so genannt wird. Es ist nur dann wirkungspositiv, wenn seine Zustandsveränderungen belastbar nachvollziehbar sind.</w:t>
      </w:r>
    </w:p>
    <w:p w14:paraId="031A8EA3" w14:textId="77777777" w:rsidR="00CA5571" w:rsidRPr="00CA5571" w:rsidRDefault="00CA5571" w:rsidP="000E781F">
      <w:pPr>
        <w:pStyle w:val="berschrift3"/>
      </w:pPr>
      <w:bookmarkStart w:id="6837" w:name="_Toc229945182"/>
      <w:bookmarkStart w:id="6838" w:name="_Toc229948969"/>
      <w:bookmarkStart w:id="6839" w:name="_Toc229955596"/>
      <w:bookmarkStart w:id="6840" w:name="_Toc229958751"/>
      <w:bookmarkStart w:id="6841" w:name="_Toc229963556"/>
      <w:r w:rsidRPr="00CA5571">
        <w:t>104.4 ESG-Theater und Nachhaltigkeit als Bühnenbild</w:t>
      </w:r>
      <w:bookmarkEnd w:id="6837"/>
      <w:bookmarkEnd w:id="6838"/>
      <w:bookmarkEnd w:id="6839"/>
      <w:bookmarkEnd w:id="6840"/>
      <w:bookmarkEnd w:id="6841"/>
    </w:p>
    <w:p w14:paraId="2CDEA622" w14:textId="77777777" w:rsidR="00CA5571" w:rsidRPr="00CA5571" w:rsidRDefault="00CA5571" w:rsidP="00CA5571">
      <w:r w:rsidRPr="00CA5571">
        <w:t>ESG-Theater entsteht, wenn Nachhaltigkeit institutionell sichtbar wird, aber nicht tief genug in Entscheidungen zurückwirkt.</w:t>
      </w:r>
    </w:p>
    <w:p w14:paraId="7498328E" w14:textId="77777777" w:rsidR="00CA5571" w:rsidRPr="00CA5571" w:rsidRDefault="00CA5571" w:rsidP="00CA5571">
      <w:r w:rsidRPr="00CA5571">
        <w:lastRenderedPageBreak/>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14:paraId="0DD85804" w14:textId="77777777" w:rsidR="00CA5571" w:rsidRPr="00CA5571" w:rsidRDefault="00CA5571" w:rsidP="00CA5571">
      <w:r w:rsidRPr="00CA5571">
        <w:t>Aber die Kernfrage bleibt offen: Was verändert sich dadurch tatsächlich?</w:t>
      </w:r>
    </w:p>
    <w:p w14:paraId="3FB5509E" w14:textId="77777777" w:rsidR="00CA5571" w:rsidRPr="00CA5571" w:rsidRDefault="00CA5571" w:rsidP="00CA5571">
      <w:r w:rsidRPr="00CA5571">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14:paraId="29E29BF6" w14:textId="53B85401" w:rsidR="00CA5571" w:rsidRPr="00CA5571" w:rsidRDefault="00CA5571" w:rsidP="00CA5571">
      <w:r w:rsidRPr="00CA5571">
        <w:t xml:space="preserve">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 [E-K104-3]. </w:t>
      </w:r>
    </w:p>
    <w:p w14:paraId="7585E8AE" w14:textId="77777777" w:rsidR="00CA5571" w:rsidRPr="00CA5571" w:rsidRDefault="00CA5571" w:rsidP="00CA5571">
      <w:r w:rsidRPr="00CA5571">
        <w:t xml:space="preserve">Dass Aufsichtsbehörden Greenwashing im Finanzmarkt ausdrücklich adressieren, zeigt: Nachhaltigkeitssprache ist wirtschaftlich relevant geworden. Wenn Fonds, Banken, Versicherungen, Ratings oder Finanzprodukte mit Nachhaltigkeit werben, beeinflusst dies </w:t>
      </w:r>
      <w:r w:rsidRPr="00CA5571">
        <w:rPr>
          <w:rFonts w:ascii="DejaVu Serif" w:hAnsi="DejaVu Serif" w:eastAsia="DejaVu Serif" w:cs="DejaVu Serif"/>
        </w:rPr>
        <w:t>Kapitalflüsse</w:t>
      </w:r>
      <w:r w:rsidRPr="00CA5571">
        <w:t>. Damit entstehen neue Täuschungsanreize.</w:t>
      </w:r>
    </w:p>
    <w:p w14:paraId="2D3C63E2" w14:textId="77777777" w:rsidR="00CA5571" w:rsidRPr="00CA5571" w:rsidRDefault="00CA5571" w:rsidP="00CA5571">
      <w:r w:rsidRPr="00CA5571">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14:paraId="00D09492" w14:textId="77777777" w:rsidR="00CA5571" w:rsidRPr="00CA5571" w:rsidRDefault="00CA5571" w:rsidP="00CA5571">
      <w:r w:rsidRPr="00CA5571">
        <w:t>ESG-Theater endet erst dort, wo Nachhaltigkeitsdaten reale Entscheidungen verändern und negative Wirkungen nicht durch positive Einzelbilder verdeckt werden.</w:t>
      </w:r>
    </w:p>
    <w:p w14:paraId="5CE052BE" w14:textId="77777777" w:rsidR="00CA5571" w:rsidRPr="00CA5571" w:rsidRDefault="00CA5571" w:rsidP="000E781F">
      <w:pPr>
        <w:pStyle w:val="berschrift3"/>
      </w:pPr>
      <w:bookmarkStart w:id="6842" w:name="_Toc229945183"/>
      <w:bookmarkStart w:id="6843" w:name="_Toc229948970"/>
      <w:bookmarkStart w:id="6844" w:name="_Toc229955597"/>
      <w:bookmarkStart w:id="6845" w:name="_Toc229958752"/>
      <w:bookmarkStart w:id="6846" w:name="_Toc229963557"/>
      <w:r w:rsidRPr="00CA5571">
        <w:t>104.5 SDG-Washing und Zielsymbolik ohne Rückkopplung</w:t>
      </w:r>
      <w:bookmarkEnd w:id="6842"/>
      <w:bookmarkEnd w:id="6843"/>
      <w:bookmarkEnd w:id="6844"/>
      <w:bookmarkEnd w:id="6845"/>
      <w:bookmarkEnd w:id="6846"/>
    </w:p>
    <w:p w14:paraId="24D33B96" w14:textId="77777777" w:rsidR="00CA5571" w:rsidRPr="00CA5571" w:rsidRDefault="00CA5571" w:rsidP="00CA5571">
      <w:r w:rsidRPr="00CA5571">
        <w:t>SDG-Washing entsteht, wenn die Ziele der Agenda 2030 als symbolische Legitimation verwendet werden, ohne dass echte Wirkungsprüfung erfolgt.</w:t>
      </w:r>
    </w:p>
    <w:p w14:paraId="56A1B265" w14:textId="77777777" w:rsidR="00CA5571" w:rsidRPr="00CA5571" w:rsidRDefault="00CA5571" w:rsidP="00CA5571">
      <w:r w:rsidRPr="00CA5571">
        <w:t>Ein Projekt kann einem SDG zugeordnet werden. Ein Produkt kann mehrere SDG-Icons tragen. Eine Organisation kann ihre Aktivitäten farbig den 17 Zielen zuordnen. Das kann Orientierung schaffen. Es kann aber auch Wirkung simulieren.</w:t>
      </w:r>
    </w:p>
    <w:p w14:paraId="1445C2C8" w14:textId="77777777" w:rsidR="00CA5571" w:rsidRPr="00CA5571" w:rsidRDefault="00CA5571" w:rsidP="00CA5571">
      <w:r w:rsidRPr="00CA5571">
        <w:t>Denn Zielbezug ist noch keine Wirkung. Ein Bildungsprojekt wirkt nicht automatisch positiv, nur weil es SDG 4 berührt. Ein Infrastrukturprojekt ist nicht automatisch nachhaltig, weil es SDG 9 zugeordnet wird. Ein Energieprojekt ist nicht automatisch zukunftsfähig, weil es SDG 7 anspricht. Ein Unternehmen ist nicht wirkungspositiv, weil einige Aktivitäten zu einzelnen SDGs passen.</w:t>
      </w:r>
    </w:p>
    <w:p w14:paraId="534E3052" w14:textId="77777777" w:rsidR="00CA5571" w:rsidRPr="00CA5571" w:rsidRDefault="00CA5571" w:rsidP="00CA5571">
      <w:r w:rsidRPr="00CA5571">
        <w:lastRenderedPageBreak/>
        <w:t>Die SDGs sind Zielräume. Sie sind keine Wirkungsnachweise.</w:t>
      </w:r>
    </w:p>
    <w:p w14:paraId="79A0A66F" w14:textId="77777777" w:rsidR="00CA5571" w:rsidRPr="00CA5571" w:rsidRDefault="00CA5571" w:rsidP="00CA5571">
      <w:r w:rsidRPr="00CA5571">
        <w:t>SDG-Washing entsteht besonders leicht, wenn positive Beiträge additiv aufgezählt werden, während negative Nebenfolgen unsichtbar bleiben. Ein Unternehmen kann auf Klimaziele verweisen und zugleich Wasserstress erzeugen. Ein Projekt kann Arbeitsplätze schaffen und zugleich Biodiversität schädigen. Eine digitale Bildungsplattform kann Zugang verbessern und zugleich Datenmacht oder Abhängigkeiten verstärken.</w:t>
      </w:r>
    </w:p>
    <w:p w14:paraId="231DD8B4" w14:textId="77777777" w:rsidR="00CA5571" w:rsidRPr="00CA5571" w:rsidRDefault="00CA5571" w:rsidP="00CA5571">
      <w:r w:rsidRPr="00CA5571">
        <w:t>Die Wirkungsökonomie muss diese Symbolik überwinden. Sie fragt nicht: Welchem Ziel lässt sich eine Aktivität zuordnen? Sie fragt: Welche Zustandsveränderung entsteht, in welchem Wirkungsraum, mit welchen Nebenfolgen, mit welcher Datenqualität und mit welcher Rückkopplung?</w:t>
      </w:r>
    </w:p>
    <w:p w14:paraId="4B0F25EA" w14:textId="77777777" w:rsidR="00CA5571" w:rsidRPr="00CA5571" w:rsidRDefault="00CA5571" w:rsidP="00CA5571">
      <w:r w:rsidRPr="00CA5571">
        <w:t>SDG-Zuordnung kann ein Startpunkt sein. Sie darf nicht der Endpunkt sein.</w:t>
      </w:r>
    </w:p>
    <w:p w14:paraId="1F2E6883" w14:textId="77777777" w:rsidR="00CA5571" w:rsidRPr="00CA5571" w:rsidRDefault="00CA5571" w:rsidP="000E781F">
      <w:pPr>
        <w:pStyle w:val="berschrift3"/>
      </w:pPr>
      <w:bookmarkStart w:id="6847" w:name="_Toc229945184"/>
      <w:bookmarkStart w:id="6848" w:name="_Toc229948971"/>
      <w:bookmarkStart w:id="6849" w:name="_Toc229955598"/>
      <w:bookmarkStart w:id="6850" w:name="_Toc229958753"/>
      <w:bookmarkStart w:id="6851" w:name="_Toc229963558"/>
      <w:r w:rsidRPr="00CA5571">
        <w:t>104.6 Impact-Washing und die Vermarktung guter Wirkung</w:t>
      </w:r>
      <w:bookmarkEnd w:id="6847"/>
      <w:bookmarkEnd w:id="6848"/>
      <w:bookmarkEnd w:id="6849"/>
      <w:bookmarkEnd w:id="6850"/>
      <w:bookmarkEnd w:id="6851"/>
    </w:p>
    <w:p w14:paraId="526C2FA6" w14:textId="77777777" w:rsidR="00CA5571" w:rsidRPr="00CA5571" w:rsidRDefault="00CA5571" w:rsidP="00CA5571">
      <w:r w:rsidRPr="00CA5571">
        <w:t>Impact-Washing ist Greenwashing in erweiterter Form. Es betrifft nicht nur ökologische, sondern auch soziale, demokratische, gesundheitliche, bildungsbezogene oder entwicklungspolitische Wirkungen. Es entsteht, wenn positive Wirkung behauptet, übertrieben oder verkauft wird, ohne dass sie ausreichend belegt ist.</w:t>
      </w:r>
    </w:p>
    <w:p w14:paraId="1B6CC6C7" w14:textId="45F6E666" w:rsidR="00CA5571" w:rsidRPr="00CA5571" w:rsidRDefault="00CA5571" w:rsidP="00CA5571">
      <w:r w:rsidRPr="00CA5571">
        <w:t xml:space="preserve">Die International Finance Corporation hat mit den Operating Principles for Impact Management einen Rahmen geschaffen, der Impact-Überlegungen entlang des Investitionslebenszyklus in Systeme und Prozesse integrieren soll. Die Impact Principles beschreiben sich als End-to-End-Rahmen für Design, Umsetzung und kontinuierliche Weiterentwicklung von Impact-Management-Systemen [E-K104-4]. </w:t>
      </w:r>
    </w:p>
    <w:p w14:paraId="3712811B" w14:textId="77777777" w:rsidR="00CA5571" w:rsidRPr="00CA5571" w:rsidRDefault="00CA5571" w:rsidP="00CA5571">
      <w:r w:rsidRPr="00CA5571">
        <w:t>Gerade solche Prinzipien zeigen, warum Impact-Washing ein reales Risiko ist: Wenn Impact als Kapitalmarktversprechen attraktiv wird, genügt es nicht, gute Absicht zu behaupten. Wirkung muss geplant, gemessen, gemanagt, geprüft und über den Lebenszyklus hinweg nachverfolgt werden.</w:t>
      </w:r>
    </w:p>
    <w:p w14:paraId="5BEFC738" w14:textId="77777777" w:rsidR="00CA5571" w:rsidRPr="00CA5571" w:rsidRDefault="00CA5571" w:rsidP="00CA5571">
      <w:r w:rsidRPr="00CA5571">
        <w:t>Impact-Washing kann viele Formen annehmen. Ein Fonds behauptet, Transformation zu finanzieren, investiert aber hauptsächlich in Unternehmen, die ohnehin Kapital erhalten hätten. Eine Organisation behauptet soziale Wirkung, misst aber nur Teilnehmerzahlen. Ein Unternehmen behauptet Gesundheitswirkung, belegt aber nur Produktnutzung. Eine Plattform behauptet Bildungseffekt, misst aber nur Reichweite. Ein Staat behauptet Klimawirkung, zählt aber nur ausgezahlte Fördermittel. Eine Initiative behauptet Demokratiewirkung, erzeugt aber nur Sichtbarkeit.</w:t>
      </w:r>
    </w:p>
    <w:p w14:paraId="18BA8417" w14:textId="77777777" w:rsidR="00CA5571" w:rsidRPr="00CA5571" w:rsidRDefault="00CA5571" w:rsidP="00CA5571">
      <w:r w:rsidRPr="00CA5571">
        <w:t>Die Wirkungsökonomie muss deshalb streng zwischen Input, Output, Outcome und Wirkung unterscheiden. Geld ist keine Wirkung. Aktivität ist keine Wirkung. Teilnahme ist keine Wirkung. Reichweite ist keine Wirkung. Bericht ist keine Wirkung. Zielbezug ist keine Wirkung. Wirkung liegt erst dort vor, wo sich reale Zustände verändern oder negative Zustandsveränderungen nachweisbar verhindert werden.</w:t>
      </w:r>
    </w:p>
    <w:p w14:paraId="466A2A8A" w14:textId="77777777" w:rsidR="00CA5571" w:rsidRPr="00CA5571" w:rsidRDefault="00CA5571" w:rsidP="000E781F">
      <w:pPr>
        <w:pStyle w:val="berschrift3"/>
      </w:pPr>
      <w:bookmarkStart w:id="6852" w:name="_Toc229945185"/>
      <w:bookmarkStart w:id="6853" w:name="_Toc229948972"/>
      <w:bookmarkStart w:id="6854" w:name="_Toc229955599"/>
      <w:bookmarkStart w:id="6855" w:name="_Toc229958754"/>
      <w:bookmarkStart w:id="6856" w:name="_Toc229963559"/>
      <w:r w:rsidRPr="00CA5571">
        <w:lastRenderedPageBreak/>
        <w:t>104.7 KPI-Gaming und die Optimierung des Messsystems</w:t>
      </w:r>
      <w:bookmarkEnd w:id="6852"/>
      <w:bookmarkEnd w:id="6853"/>
      <w:bookmarkEnd w:id="6854"/>
      <w:bookmarkEnd w:id="6855"/>
      <w:bookmarkEnd w:id="6856"/>
    </w:p>
    <w:p w14:paraId="71EED535" w14:textId="77777777" w:rsidR="00CA5571" w:rsidRPr="00CA5571" w:rsidRDefault="00CA5571" w:rsidP="00CA5571">
      <w:r w:rsidRPr="00CA5571">
        <w:t>KPI-Gaming entsteht, wenn Akteure nicht die Wirklichkeit verbessern, sondern die Kennzahlen.</w:t>
      </w:r>
    </w:p>
    <w:p w14:paraId="727653BA" w14:textId="77777777" w:rsidR="00CA5571" w:rsidRPr="00CA5571" w:rsidRDefault="00CA5571" w:rsidP="00CA5571">
      <w:r w:rsidRPr="00CA5571">
        <w:t>Ein Unternehmen kann seine Emissionsintensität verbessern, indem es emissionsintensive Teile auslagert. Eine Organisation kann Diversitätszahlen verbessern, ohne Machtstrukturen zu verändern. Eine Verwaltung kann Bearbeitungszeiten senken, indem komplexe Fälle verschoben werden. Eine Plattform kann Moderationszahlen verbessern, ohne Diskursqualität zu erhöhen. Ein Fonds kann grüne Quoten erfüllen, ohne reale Transformation zu finanzieren.</w:t>
      </w:r>
    </w:p>
    <w:p w14:paraId="407701FA" w14:textId="77777777" w:rsidR="00CA5571" w:rsidRPr="00CA5571" w:rsidRDefault="00CA5571" w:rsidP="00CA5571">
      <w:r w:rsidRPr="00CA5571">
        <w:t>Dieses Problem ist für die Wirkungsökonomie besonders relevant, weil sie mit Scorecards und Indikatoren arbeitet. Je klarer eine Scorecard wird, desto besser kann sie gesteuert werden - aber auch desto gezielter kann sie manipuliert werden.</w:t>
      </w:r>
    </w:p>
    <w:p w14:paraId="3093B3F4" w14:textId="77777777" w:rsidR="00CA5571" w:rsidRPr="00CA5571" w:rsidRDefault="00CA5571" w:rsidP="00CA5571">
      <w:r w:rsidRPr="00CA5571">
        <w:t>Daraus folgt nicht, dass Scorecards falsch sind. Es folgt, dass Scorecards nie allein stehen dürfen.</w:t>
      </w:r>
    </w:p>
    <w:p w14:paraId="2D6B7334" w14:textId="77777777" w:rsidR="00CA5571" w:rsidRPr="00CA5571" w:rsidRDefault="00CA5571" w:rsidP="00CA5571">
      <w:r w:rsidRPr="00CA5571">
        <w:t>Sie brauchen Datenqualitätsklassen. Sie brauchen Prüfung. Sie brauchen qualitative Kontextbewertung. Sie brauchen Reverse Merit Order. Sie brauchen Nichtkompensation. Sie brauchen Anomalieprüfung. Sie brauchen Lebenszyklusbetrachtung. Sie brauchen Versionskontrolle. Sie brauchen unabhängige Institutionen. Sie brauchen die Möglichkeit, Indikatoren zu verändern, wenn sie manipulierbar werden.</w:t>
      </w:r>
    </w:p>
    <w:p w14:paraId="0E2F6A62" w14:textId="77777777" w:rsidR="00CA5571" w:rsidRPr="00CA5571" w:rsidRDefault="00CA5571" w:rsidP="00CA5571">
      <w:r w:rsidRPr="00CA5571">
        <w:t>Eine wirkungsökonomische Scorecard darf nicht nur fragen: Wurde der Zielwert erreicht?</w:t>
      </w:r>
    </w:p>
    <w:p w14:paraId="4C10F8EF" w14:textId="77777777" w:rsidR="00CA5571" w:rsidRPr="00CA5571" w:rsidRDefault="00CA5571" w:rsidP="00CA5571">
      <w:r w:rsidRPr="00CA5571">
        <w:t>Sie muss auch fragen: Wie wurde er erreicht? Was wurde ausgelagert? Welche Nebenwirkungen entstanden? Welche Daten fehlen? Welche rote Linie wurde berührt? Welche Wirkung wurde nur verschoben? Welche Kennzahl wurde optimiert, ohne dass der Systemzustand besser wurde?</w:t>
      </w:r>
    </w:p>
    <w:p w14:paraId="422ABFAB" w14:textId="77777777" w:rsidR="00CA5571" w:rsidRPr="00CA5571" w:rsidRDefault="00CA5571" w:rsidP="00CA5571">
      <w:r w:rsidRPr="00CA5571">
        <w:t>Wirkungsökonomie ohne Anti-Gaming-Logik würde zur neuen Kennzahlenökonomie. Das wäre ihr Scheitern.</w:t>
      </w:r>
    </w:p>
    <w:p w14:paraId="7D07CA99" w14:textId="77777777" w:rsidR="00CA5571" w:rsidRPr="00CA5571" w:rsidRDefault="00CA5571" w:rsidP="000E781F">
      <w:pPr>
        <w:pStyle w:val="berschrift3"/>
      </w:pPr>
      <w:bookmarkStart w:id="6857" w:name="_Toc229945186"/>
      <w:bookmarkStart w:id="6858" w:name="_Toc229948973"/>
      <w:bookmarkStart w:id="6859" w:name="_Toc229955600"/>
      <w:bookmarkStart w:id="6860" w:name="_Toc229958755"/>
      <w:bookmarkStart w:id="6861" w:name="_Toc229963560"/>
      <w:r w:rsidRPr="00CA5571">
        <w:t>104.8 Symbolische Politik und performative Verantwortung</w:t>
      </w:r>
      <w:bookmarkEnd w:id="6857"/>
      <w:bookmarkEnd w:id="6858"/>
      <w:bookmarkEnd w:id="6859"/>
      <w:bookmarkEnd w:id="6860"/>
      <w:bookmarkEnd w:id="6861"/>
    </w:p>
    <w:p w14:paraId="2EF45ABA" w14:textId="77777777" w:rsidR="00CA5571" w:rsidRPr="00CA5571" w:rsidRDefault="00CA5571" w:rsidP="00CA5571">
      <w:r w:rsidRPr="00CA5571">
        <w:t>Wirkungssimulation betrifft nicht nur Unternehmen und Finanzmärkte. Sie betrifft auch Politik.</w:t>
      </w:r>
    </w:p>
    <w:p w14:paraId="6F4950E2" w14:textId="77777777" w:rsidR="00CA5571" w:rsidRPr="00CA5571" w:rsidRDefault="00CA5571" w:rsidP="00CA5571">
      <w:r w:rsidRPr="00CA5571">
        <w:t>Symbolische Politik entsteht, wenn Maßnahmen vor allem zeigen sollen, dass gehandelt wird. Ein Gesetz wird beschlossen, ohne ausreichende Umsetzung. Ein Förderprogramm wird angekündigt, ohne klare Wirkungsprüfung. Ein Klimaziel wird formuliert, ohne Investitions-, Verteilungs- und Infrastrukturpfad. Eine Strategie wird veröffentlicht, ohne Rückkopplung in Haushalt, Verwaltung und Beschaffung. Ein Gipfel produziert Erklärungen, aber keine Zustandsveränderung.</w:t>
      </w:r>
    </w:p>
    <w:p w14:paraId="6AB0DA98" w14:textId="77777777" w:rsidR="00CA5571" w:rsidRPr="00CA5571" w:rsidRDefault="00CA5571" w:rsidP="00CA5571">
      <w:r w:rsidRPr="00CA5571">
        <w:lastRenderedPageBreak/>
        <w:t>Auch hier gilt: Nicht jede symbolische Handlung ist wertlos. Politik braucht Orientierung, Sprache und öffentliche Signale. Ein Beschluss kann Aufmerksamkeit schaffen. Eine Strategie kann Koordination ermöglichen. Ein Ziel kann Ressourcen mobilisieren.</w:t>
      </w:r>
    </w:p>
    <w:p w14:paraId="1DBEFA06" w14:textId="77777777" w:rsidR="00CA5571" w:rsidRPr="00CA5571" w:rsidRDefault="00CA5571" w:rsidP="00CA5571">
      <w:r w:rsidRPr="00CA5571">
        <w:t>Aber symbolische Politik wird problematisch, wenn das Zeichen die Wirkung ersetzt. Dann entsteht politisches Wirkungstheater. Die Öffentlichkeit sieht Aktivität. Der Zustand bleibt unverändert.</w:t>
      </w:r>
    </w:p>
    <w:p w14:paraId="428A74DF" w14:textId="77777777" w:rsidR="00CA5571" w:rsidRPr="00CA5571" w:rsidRDefault="00CA5571" w:rsidP="00CA5571">
      <w:r w:rsidRPr="00CA5571">
        <w:t>Performative Verantwortung funktioniert ähnlich. Ein Akteur zeigt Verantwortung, spricht Verantwortung, inszeniert Verantwortung - aber übernimmt sie nicht strukturell. Er entschuldigt sich, verspricht, erklärt, veröffentlicht, bekennt sich, ohne die Anreize zu verändern, die negative Wirkung erzeugen.</w:t>
      </w:r>
    </w:p>
    <w:p w14:paraId="54B26DCC" w14:textId="77777777" w:rsidR="00CA5571" w:rsidRPr="00CA5571" w:rsidRDefault="00CA5571" w:rsidP="00CA5571">
      <w:r w:rsidRPr="00CA5571">
        <w:t>Die Wirkungsökonomie muss deshalb auch politische Programme nach Wirkung prüfen. Nicht: Wurde etwas angekündigt? Sondern: Welche Zustandsveränderung ist eingetreten? Nicht: Wie viel Geld wurde bereitgestellt? Sondern: Welche Wirkung entstand pro eingesetztem Euro? Nicht: Welche Haltung wurde gezeigt? Sondern: Welche Rückkopplung wurde verändert?</w:t>
      </w:r>
    </w:p>
    <w:p w14:paraId="5C2AFC55" w14:textId="77777777" w:rsidR="00CA5571" w:rsidRPr="00CA5571" w:rsidRDefault="00CA5571" w:rsidP="000E781F">
      <w:pPr>
        <w:pStyle w:val="berschrift3"/>
      </w:pPr>
      <w:bookmarkStart w:id="6862" w:name="_Toc229945187"/>
      <w:bookmarkStart w:id="6863" w:name="_Toc229948974"/>
      <w:bookmarkStart w:id="6864" w:name="_Toc229955601"/>
      <w:bookmarkStart w:id="6865" w:name="_Toc229958756"/>
      <w:bookmarkStart w:id="6866" w:name="_Toc229963561"/>
      <w:r w:rsidRPr="00CA5571">
        <w:t>104.9 Moralische Selbsttäuschung</w:t>
      </w:r>
      <w:bookmarkEnd w:id="6862"/>
      <w:bookmarkEnd w:id="6863"/>
      <w:bookmarkEnd w:id="6864"/>
      <w:bookmarkEnd w:id="6865"/>
      <w:bookmarkEnd w:id="6866"/>
    </w:p>
    <w:p w14:paraId="781F1ED2" w14:textId="77777777" w:rsidR="00CA5571" w:rsidRPr="00CA5571" w:rsidRDefault="00CA5571" w:rsidP="00CA5571">
      <w:r w:rsidRPr="00CA5571">
        <w:t>Die gefährlichste Form der Wirkungssimulation ist moralische Selbsttäuschung. Sie entsteht nicht durch bewusste Lüge, sondern durch selektive Wahrnehmung.</w:t>
      </w:r>
    </w:p>
    <w:p w14:paraId="5CEE453D" w14:textId="77777777" w:rsidR="00CA5571" w:rsidRPr="00CA5571" w:rsidRDefault="00CA5571" w:rsidP="00CA5571">
      <w:r w:rsidRPr="00CA5571">
        <w:t>Menschen, Organisationen und Bewegungen möchten sich als wirksam, gut, verantwortlich oder zukunftsfähig erleben. Deshalb neigen sie dazu, solche Informationen stärker wahrzunehmen, die dieses Selbstbild bestätigen. Eine Organisation sieht ihre guten Projekte und verdrängt ihre negativen Systemwirkungen. Ein Unternehmen sieht seine Nachhaltigkeitsinitiative und verdrängt sein Geschäftsmodell. Eine Partei sieht ihre Absicht und verdrängt die Wirkung ihrer Sprache. Eine Bewegung sieht ihre moralische Position und verdrängt ihre Nebenfolgen. Eine Verwaltung sieht ihre Regelkonformität und verdrängt ihre Blindleistung.</w:t>
      </w:r>
    </w:p>
    <w:p w14:paraId="3BE32507" w14:textId="77777777" w:rsidR="00CA5571" w:rsidRPr="00CA5571" w:rsidRDefault="00CA5571" w:rsidP="00CA5571">
      <w:r w:rsidRPr="00CA5571">
        <w:t>Diese Selbsttäuschung ist besonders schwer zu korrigieren, weil sie innerlich plausibel ist. Sie fühlt sich nicht wie Manipulation an. Sie fühlt sich wie Verantwortung an.</w:t>
      </w:r>
    </w:p>
    <w:p w14:paraId="14105EA7" w14:textId="77777777" w:rsidR="00CA5571" w:rsidRPr="00CA5571" w:rsidRDefault="00CA5571" w:rsidP="00CA5571">
      <w:r w:rsidRPr="00CA5571">
        <w:t>Die Wirkungsökonomie muss deshalb zwischen moralischer Haltung und tatsächlicher Wirkung unterscheiden. Haltung kann wichtig sein. Sie kann Motivation geben. Aber Haltung ersetzt keine Zustandsprüfung.</w:t>
      </w:r>
    </w:p>
    <w:p w14:paraId="530BEFBA" w14:textId="77777777" w:rsidR="00CA5571" w:rsidRPr="00CA5571" w:rsidRDefault="00CA5571" w:rsidP="00CA5571">
      <w:r w:rsidRPr="00CA5571">
        <w:t>Der Satz aus der Grundlogik bleibt entscheidend: Wirkung ist nicht Absicht.</w:t>
      </w:r>
    </w:p>
    <w:p w14:paraId="0BF8A238" w14:textId="77777777" w:rsidR="00CA5571" w:rsidRPr="00CA5571" w:rsidRDefault="00CA5571" w:rsidP="00CA5571">
      <w:r w:rsidRPr="00CA5571">
        <w:t>Wer Wirkung ernst nimmt, muss bereit sein, von der Wirklichkeit enttäuscht zu werden. Ein gutes Ziel kann schlecht wirken. Eine beliebte Maßnahme kann Nebenfolgen erzeugen. Eine moralisch klare Position kann Spaltung verstärken. Eine gut gemeinte Regel kann kleine Akteure überfordern. Ein nachhaltiges Produkt kann in einem kritischen Wirkungsfeld versagen.</w:t>
      </w:r>
    </w:p>
    <w:p w14:paraId="5C73E42E" w14:textId="77777777" w:rsidR="00CA5571" w:rsidRPr="00CA5571" w:rsidRDefault="00CA5571" w:rsidP="00CA5571">
      <w:r w:rsidRPr="00CA5571">
        <w:lastRenderedPageBreak/>
        <w:t>Moralische Selbsttäuschung wird dort gefährlich, wo Kritik als Angriff auf die gute Absicht abgewehrt wird. Die Wirkungsökonomie muss genau das vermeiden. Sie darf nicht beleidigt reagieren, wenn ihre Instrumente kritisiert werden. Sie muss Kritik als Rückkopplung behandeln.</w:t>
      </w:r>
    </w:p>
    <w:p w14:paraId="6505AE7F" w14:textId="77777777" w:rsidR="00CA5571" w:rsidRPr="00CA5571" w:rsidRDefault="00CA5571" w:rsidP="000E781F">
      <w:pPr>
        <w:pStyle w:val="berschrift3"/>
      </w:pPr>
      <w:bookmarkStart w:id="6867" w:name="_Toc229945188"/>
      <w:bookmarkStart w:id="6868" w:name="_Toc229948975"/>
      <w:bookmarkStart w:id="6869" w:name="_Toc229955602"/>
      <w:bookmarkStart w:id="6870" w:name="_Toc229958757"/>
      <w:bookmarkStart w:id="6871" w:name="_Toc229963562"/>
      <w:r w:rsidRPr="00CA5571">
        <w:t>104.10 Warum Reverse Merit Order gegen Simulation schützt</w:t>
      </w:r>
      <w:bookmarkEnd w:id="6867"/>
      <w:bookmarkEnd w:id="6868"/>
      <w:bookmarkEnd w:id="6869"/>
      <w:bookmarkEnd w:id="6870"/>
      <w:bookmarkEnd w:id="6871"/>
    </w:p>
    <w:p w14:paraId="26042CA8" w14:textId="77777777" w:rsidR="00CA5571" w:rsidRPr="00CA5571" w:rsidRDefault="00CA5571" w:rsidP="00CA5571">
      <w:r w:rsidRPr="00CA5571">
        <w:t>Die Reverse Merit Order ist ein Schutzmechanismus gegen Wirkungssimulation. Sie verhindert, dass gute Werte in leicht erreichbaren Feldern schwere Schwächen in kritischen Feldern verdecken.</w:t>
      </w:r>
    </w:p>
    <w:p w14:paraId="0931FFCD" w14:textId="77777777" w:rsidR="00CA5571" w:rsidRPr="00CA5571" w:rsidRDefault="00CA5571" w:rsidP="00CA5571">
      <w:r w:rsidRPr="00CA5571">
        <w:t>Ohne Reverse Merit Order entsteht Ablasslogik. Ein Produkt mit guter Klimabilanz kann Menschenrechtsverletzungen überdecken. Ein Unternehmen mit starker Diversity-Kommunikation kann Umweltzerstörung relativieren. Ein Fonds mit grünen Anteilen kann problematische Kerninvestitionen kaschieren. Eine politische Maßnahme mit kurzfristigem Nutzen kann langfristige demokratische Schäden verdecken.</w:t>
      </w:r>
    </w:p>
    <w:p w14:paraId="5E2F1BFC" w14:textId="77777777" w:rsidR="00CA5571" w:rsidRPr="00CA5571" w:rsidRDefault="00CA5571" w:rsidP="00CA5571">
      <w:r w:rsidRPr="00CA5571">
        <w:t>Reverse Merit Order bedeutet: Das kritischste Wirkungsfeld begrenzt die Gesamtbewertung. Rote Linien können nicht durch gute Durchschnittswerte neutralisiert werden. Nichtkompensation ist kein Detail, sondern eine Anti-Simulationslogik [I-K104-1].</w:t>
      </w:r>
    </w:p>
    <w:p w14:paraId="50517B72" w14:textId="77777777" w:rsidR="00CA5571" w:rsidRPr="00CA5571" w:rsidRDefault="00CA5571" w:rsidP="00CA5571">
      <w:r w:rsidRPr="00CA5571">
        <w:t>Das ist besonders wichtig, weil Wirkungssimulation häufig mit selektiver Positivdarstellung arbeitet. Sie zeigt das Gute und verschweigt das Kritische. Die Reverse Merit Order zwingt das System, die kritische Stelle zu betrachten.</w:t>
      </w:r>
    </w:p>
    <w:p w14:paraId="60F9A9A4" w14:textId="77777777" w:rsidR="00CA5571" w:rsidRPr="00CA5571" w:rsidRDefault="00CA5571" w:rsidP="00CA5571">
      <w:r w:rsidRPr="00CA5571">
        <w:t>Sie fragt nicht: Wo ist ein Akteur gut?</w:t>
      </w:r>
    </w:p>
    <w:p w14:paraId="64EDE1A0" w14:textId="77777777" w:rsidR="00CA5571" w:rsidRPr="00CA5571" w:rsidRDefault="00CA5571" w:rsidP="00CA5571">
      <w:r w:rsidRPr="00CA5571">
        <w:t>Sie fragt zuerst: Wo ist er nicht tragfähig?</w:t>
      </w:r>
    </w:p>
    <w:p w14:paraId="14F5AA4B" w14:textId="77777777" w:rsidR="00CA5571" w:rsidRPr="00CA5571" w:rsidRDefault="00CA5571" w:rsidP="00CA5571">
      <w:r w:rsidRPr="00CA5571">
        <w:t>Damit schützt sie die Wirkungsökonomie vor Schönrechnung. Ein System, das nur Mittelwerte bildet, lädt zur Simulation ein. Ein System, das Engpässe ernst nimmt, erschwert sie.</w:t>
      </w:r>
    </w:p>
    <w:p w14:paraId="2F92B9B1" w14:textId="77777777" w:rsidR="00CA5571" w:rsidRPr="00CA5571" w:rsidRDefault="00CA5571" w:rsidP="000E781F">
      <w:pPr>
        <w:pStyle w:val="berschrift3"/>
      </w:pPr>
      <w:bookmarkStart w:id="6872" w:name="_Toc229945189"/>
      <w:bookmarkStart w:id="6873" w:name="_Toc229948976"/>
      <w:bookmarkStart w:id="6874" w:name="_Toc229955603"/>
      <w:bookmarkStart w:id="6875" w:name="_Toc229958758"/>
      <w:bookmarkStart w:id="6876" w:name="_Toc229963563"/>
      <w:r w:rsidRPr="00CA5571">
        <w:t>104.11 Datenqualität, Prüfung und offene Unsicherheit</w:t>
      </w:r>
      <w:bookmarkEnd w:id="6872"/>
      <w:bookmarkEnd w:id="6873"/>
      <w:bookmarkEnd w:id="6874"/>
      <w:bookmarkEnd w:id="6875"/>
      <w:bookmarkEnd w:id="6876"/>
    </w:p>
    <w:p w14:paraId="2AEA88DA" w14:textId="77777777" w:rsidR="00CA5571" w:rsidRPr="00CA5571" w:rsidRDefault="00CA5571" w:rsidP="00CA5571">
      <w:r w:rsidRPr="00CA5571">
        <w:t>Wirkungssimulation entsteht auch durch Scheingenauigkeit. Ein Score kann präzise aussehen, obwohl die Daten schwach sind. Eine Zahl kann mathematisch wirken, obwohl die Annahmen unsicher sind. Ein Ranking kann Objektivität suggerieren, obwohl Gewichtungen normativ gesetzt wurden. Ein T-SROI kann Systemwirkung behaupten, obwohl die Kausalität unklar ist.</w:t>
      </w:r>
    </w:p>
    <w:p w14:paraId="0290ECF7" w14:textId="77777777" w:rsidR="00CA5571" w:rsidRPr="00CA5571" w:rsidRDefault="00CA5571" w:rsidP="00CA5571">
      <w:r w:rsidRPr="00CA5571">
        <w:t>Deshalb muss die Wirkungsökonomie Unsicherheit sichtbar machen.</w:t>
      </w:r>
    </w:p>
    <w:p w14:paraId="0CDF6413" w14:textId="77777777" w:rsidR="00CA5571" w:rsidRPr="00CA5571" w:rsidRDefault="00CA5571" w:rsidP="00CA5571">
      <w:r w:rsidRPr="00CA5571">
        <w:t xml:space="preserve">Datenqualität darf nicht im Hintergrund verschwinden. Jede Wirkungsbewertung braucht Angaben dazu, ob Daten gemessen, geschätzt, modelliert, abgeleitet, ungeprüft, auditierbar, aktuell oder veraltet sind. Wirkungsdaten aus Primärquellen haben einen anderen Status als Selbstauskünfte. Lebenszyklusdaten haben andere </w:t>
      </w:r>
      <w:r w:rsidRPr="00CA5571">
        <w:lastRenderedPageBreak/>
        <w:t>Grenzen als Standortdaten. Kommunikationswirkung ist anders zu bewerten als Energieverbrauch. Demokratiebezogene Wirkung braucht andere Vorsicht als Produktemissionen.</w:t>
      </w:r>
    </w:p>
    <w:p w14:paraId="710EE40D" w14:textId="77777777" w:rsidR="00CA5571" w:rsidRPr="00CA5571" w:rsidRDefault="00CA5571" w:rsidP="00CA5571">
      <w:r w:rsidRPr="00CA5571">
        <w:t>Eine gute Wirkungsbewertung sagt nicht nur: Dieser Wert beträgt X.</w:t>
      </w:r>
    </w:p>
    <w:p w14:paraId="634FAB91" w14:textId="77777777" w:rsidR="00CA5571" w:rsidRPr="00CA5571" w:rsidRDefault="00CA5571" w:rsidP="00CA5571">
      <w:r w:rsidRPr="00CA5571">
        <w:t>Sie sagt: Dieser Wert beruht auf diesen Daten, mit dieser Qualität, dieser Unsicherheit, dieser Methode, dieser Version und diesen Grenzen.</w:t>
      </w:r>
    </w:p>
    <w:p w14:paraId="0275B6F7" w14:textId="77777777" w:rsidR="00CA5571" w:rsidRPr="00CA5571" w:rsidRDefault="00CA5571" w:rsidP="00CA5571">
      <w:r w:rsidRPr="00CA5571">
        <w:t>Offene Unsicherheit ist kein Zeichen von Schwäche. Sie ist ein Schutz vor Simulation. Wer Unsicherheit markiert, erschwert falsche Gewissheit. Wer Datenqualität sichtbar macht, erschwert Greenwashing. Wer Methoden offenlegt, erschwert KPI-Gaming.</w:t>
      </w:r>
    </w:p>
    <w:p w14:paraId="78F8DAAC" w14:textId="77777777" w:rsidR="00CA5571" w:rsidRPr="00CA5571" w:rsidRDefault="00CA5571" w:rsidP="00CA5571">
      <w:r w:rsidRPr="00CA5571">
        <w:t>Die Wirkungsökonomie muss deshalb lernen, unperfekte Wahrheit besser zu behandeln als perfekte Fassade.</w:t>
      </w:r>
    </w:p>
    <w:p w14:paraId="7DE9FA7C" w14:textId="77777777" w:rsidR="00CA5571" w:rsidRPr="00CA5571" w:rsidRDefault="00CA5571" w:rsidP="000E781F">
      <w:pPr>
        <w:pStyle w:val="berschrift3"/>
      </w:pPr>
      <w:bookmarkStart w:id="6877" w:name="_Toc229945190"/>
      <w:bookmarkStart w:id="6878" w:name="_Toc229948977"/>
      <w:bookmarkStart w:id="6879" w:name="_Toc229955604"/>
      <w:bookmarkStart w:id="6880" w:name="_Toc229958759"/>
      <w:bookmarkStart w:id="6881" w:name="_Toc229963564"/>
      <w:r w:rsidRPr="00CA5571">
        <w:t>104.12 Der Wirkungsrat als Anti-Simulationsinstitution</w:t>
      </w:r>
      <w:bookmarkEnd w:id="6877"/>
      <w:bookmarkEnd w:id="6878"/>
      <w:bookmarkEnd w:id="6879"/>
      <w:bookmarkEnd w:id="6880"/>
      <w:bookmarkEnd w:id="6881"/>
    </w:p>
    <w:p w14:paraId="143B5D83" w14:textId="77777777" w:rsidR="00CA5571" w:rsidRPr="00CA5571" w:rsidRDefault="00CA5571" w:rsidP="00CA5571">
      <w:r w:rsidRPr="00CA5571">
        <w:t>Der Wirkungsrat ist nicht nur eine technische Einrichtung. Er ist ein Schutz gegen Wirkungssimulation.</w:t>
      </w:r>
    </w:p>
    <w:p w14:paraId="447F24CF" w14:textId="77777777" w:rsidR="00CA5571" w:rsidRPr="00CA5571" w:rsidRDefault="00CA5571" w:rsidP="00CA5571">
      <w:r w:rsidRPr="00CA5571">
        <w:t>Seine Aufgabe besteht darin, WÖk-IDs, Benchmarks, Archetypen, Bewertungslogiken, Datenqualitätsklassen, Prüfpfade und Versionierungen so weiterzuentwickeln, dass Manipulation erschwert wird. Er muss nicht nur messen helfen, sondern Missbrauch erkennen.</w:t>
      </w:r>
    </w:p>
    <w:p w14:paraId="5CB3F835" w14:textId="77777777" w:rsidR="00CA5571" w:rsidRPr="00CA5571" w:rsidRDefault="00CA5571" w:rsidP="00CA5571">
      <w:r w:rsidRPr="00CA5571">
        <w:t>Dazu gehören mehrere Aufgaben.</w:t>
      </w:r>
    </w:p>
    <w:p w14:paraId="7F45EF61" w14:textId="77777777" w:rsidR="00CA5571" w:rsidRPr="00CA5571" w:rsidRDefault="00CA5571" w:rsidP="00CA5571">
      <w:r w:rsidRPr="00CA5571">
        <w:t>Erstens: Indikatoren müssen regelmäßig auf Manipulierbarkeit geprüft werden. Wenn ein Indikator systematisch optimiert werden kann, ohne reale Wirkung zu verbessern, muss er angepasst werden.</w:t>
      </w:r>
    </w:p>
    <w:p w14:paraId="38FD4C2F" w14:textId="77777777" w:rsidR="00CA5571" w:rsidRPr="00CA5571" w:rsidRDefault="00CA5571" w:rsidP="00CA5571">
      <w:r w:rsidRPr="00CA5571">
        <w:t>Zweitens: Bewertungsmodelle müssen versioniert werden. Alte Bewertungen dürfen nicht so erscheinen, als seien sie zeitlos gültig.</w:t>
      </w:r>
    </w:p>
    <w:p w14:paraId="686068C9" w14:textId="77777777" w:rsidR="00CA5571" w:rsidRPr="00CA5571" w:rsidRDefault="00CA5571" w:rsidP="00CA5571">
      <w:r w:rsidRPr="00CA5571">
        <w:t>Drittens: Branchenlogiken müssen überprüft werden. Jede Branche hat eigene Simulationsmöglichkeiten. In der Landwirtschaft andere als im Finanzmarkt. In Medien andere als in Pflege. In KI andere als in Lieferketten.</w:t>
      </w:r>
    </w:p>
    <w:p w14:paraId="55A0CC52" w14:textId="77777777" w:rsidR="00CA5571" w:rsidRPr="00CA5571" w:rsidRDefault="00CA5571" w:rsidP="00CA5571">
      <w:r w:rsidRPr="00CA5571">
        <w:t>Viertens: Beschwerden und Einsprüche müssen ausgewertet werden. Betroffene können auf Verzerrungen hinweisen, die im Modell nicht sichtbar sind.</w:t>
      </w:r>
    </w:p>
    <w:p w14:paraId="14CB55CF" w14:textId="77777777" w:rsidR="00CA5571" w:rsidRPr="00CA5571" w:rsidRDefault="00CA5571" w:rsidP="00CA5571">
      <w:r w:rsidRPr="00CA5571">
        <w:t>Fünftens: Der Wirkungsrat muss unabhängig von Lobbyinteressen bleiben. Wer bewertet wird, darf die Bewertungslogik nicht dominieren.</w:t>
      </w:r>
    </w:p>
    <w:p w14:paraId="57A7AEE1" w14:textId="77777777" w:rsidR="00CA5571" w:rsidRPr="00CA5571" w:rsidRDefault="00CA5571" w:rsidP="00CA5571">
      <w:r w:rsidRPr="00CA5571">
        <w:t>Sechstens: Der Wirkungsrat muss seine eigene Wirkung prüfen. Auch er kann Vertrauen schaffen oder beschädigen. Auch er kann Bürokratie reduzieren oder erzeugen. Auch er kann Scheingenauigkeit fördern oder verhindern.</w:t>
      </w:r>
    </w:p>
    <w:p w14:paraId="56ECCEEB" w14:textId="77777777" w:rsidR="00CA5571" w:rsidRPr="00CA5571" w:rsidRDefault="00CA5571" w:rsidP="00CA5571">
      <w:r w:rsidRPr="00CA5571">
        <w:lastRenderedPageBreak/>
        <w:t>Damit wird der Wirkungsrat zur institutionellen Antwort auf ein methodisches Grundproblem: Wirkungsmessung braucht eine Instanz, die nicht nur Wirkung sichtbar macht, sondern die Simulation von Wirkung bekämpft [I-K104-2].</w:t>
      </w:r>
    </w:p>
    <w:p w14:paraId="55CAFDC3" w14:textId="77777777" w:rsidR="00CA5571" w:rsidRPr="00CA5571" w:rsidRDefault="00CA5571" w:rsidP="000E781F">
      <w:pPr>
        <w:pStyle w:val="berschrift3"/>
      </w:pPr>
      <w:bookmarkStart w:id="6882" w:name="_Toc229945191"/>
      <w:bookmarkStart w:id="6883" w:name="_Toc229948978"/>
      <w:bookmarkStart w:id="6884" w:name="_Toc229955605"/>
      <w:bookmarkStart w:id="6885" w:name="_Toc229958760"/>
      <w:bookmarkStart w:id="6886" w:name="_Toc229963565"/>
      <w:r w:rsidRPr="00CA5571">
        <w:t>104.13 Wirkungssimulation in Medien und Öffentlichkeit</w:t>
      </w:r>
      <w:bookmarkEnd w:id="6882"/>
      <w:bookmarkEnd w:id="6883"/>
      <w:bookmarkEnd w:id="6884"/>
      <w:bookmarkEnd w:id="6885"/>
      <w:bookmarkEnd w:id="6886"/>
    </w:p>
    <w:p w14:paraId="67760D5C" w14:textId="77777777" w:rsidR="00CA5571" w:rsidRPr="00CA5571" w:rsidRDefault="00CA5571" w:rsidP="00CA5571">
      <w:r w:rsidRPr="00CA5571">
        <w:t>Wirkungssimulation entsteht auch in öffentlichen Resonanzräumen.</w:t>
      </w:r>
    </w:p>
    <w:p w14:paraId="36EB755D" w14:textId="77777777" w:rsidR="00CA5571" w:rsidRPr="00CA5571" w:rsidRDefault="00CA5571" w:rsidP="00CA5571">
      <w:r w:rsidRPr="00CA5571">
        <w:t>Ein Medienformat kann Aufklärung behaupten und vor allem Erregung erzeugen. Ein Creator kann Demokratie verteidigen wollen und zugleich Misstrauen verstärken. Eine Talkshow kann Pluralität inszenieren und zugleich False Balance erzeugen. Eine Kampagne kann Haltung zeigen und zugleich Polarisierung vertiefen. Ein politischer Beitrag kann Fakten nennen und dennoch durch Tonalität, Bildauswahl oder Framing destruktives Wirkungspotenzial erzeugen.</w:t>
      </w:r>
    </w:p>
    <w:p w14:paraId="02023CB1" w14:textId="77777777" w:rsidR="00CA5571" w:rsidRPr="00CA5571" w:rsidRDefault="00CA5571" w:rsidP="00CA5571">
      <w:r w:rsidRPr="00CA5571">
        <w:t>Gerade in Medien ist die Differenz zwischen Wirkung und Wirkungssimulation schwer zu fassen. Reichweite wird leicht mit Relevanz verwechselt. Sichtbarkeit wird mit Wirksamkeit verwechselt. Betroffenheit wird mit Veränderung verwechselt. Empörung wird mit politischer Aufklärung verwechselt.</w:t>
      </w:r>
    </w:p>
    <w:p w14:paraId="2ADF05DA" w14:textId="77777777" w:rsidR="00CA5571" w:rsidRPr="00CA5571" w:rsidRDefault="00CA5571" w:rsidP="00CA5571">
      <w:r w:rsidRPr="00CA5571">
        <w:t>Die Wirkungsökonomie darf deshalb öffentliche Kommunikation nicht nur nach Absicht bewerten. Sie muss Wirkungspotenziale betrachten: Welche Frames werden verstärkt? Welche Gruppen werden entmenschlicht? Welche Institutionen werden pauschal delegitimiert? Welche Angst wird aktiviert? Welche Anschlussräume entstehen? Welche Korrektur wird ermöglicht oder blockiert?</w:t>
      </w:r>
    </w:p>
    <w:p w14:paraId="48F054D6" w14:textId="77777777" w:rsidR="00CA5571" w:rsidRPr="00CA5571" w:rsidRDefault="00CA5571" w:rsidP="00CA5571">
      <w:r w:rsidRPr="00CA5571">
        <w:t>Auch demokratische Kommunikation kann Wirkung simulieren. Sie kann den Anschein von Streitkultur erzeugen und tatsächlich Eskalation belohnen. Sie kann den Anschein von Ausgewogenheit erzeugen und tatsächlich Desinformation normalisieren. Sie kann den Anschein von Bürgernähe erzeugen und tatsächlich Misstrauen instrumentalisieren.</w:t>
      </w:r>
    </w:p>
    <w:p w14:paraId="46F38203" w14:textId="77777777" w:rsidR="00CA5571" w:rsidRPr="00CA5571" w:rsidRDefault="00CA5571" w:rsidP="00CA5571">
      <w:r w:rsidRPr="00CA5571">
        <w:t>Wirkungssimulation ist deshalb nicht nur grün. Sie kann auch sozial, politisch, moralisch, demokratisch oder medial sein.</w:t>
      </w:r>
    </w:p>
    <w:p w14:paraId="06CF98FE" w14:textId="77777777" w:rsidR="00CA5571" w:rsidRPr="00CA5571" w:rsidRDefault="00CA5571" w:rsidP="000E781F">
      <w:pPr>
        <w:pStyle w:val="berschrift3"/>
      </w:pPr>
      <w:bookmarkStart w:id="6887" w:name="_Toc229945192"/>
      <w:bookmarkStart w:id="6888" w:name="_Toc229948979"/>
      <w:bookmarkStart w:id="6889" w:name="_Toc229955606"/>
      <w:bookmarkStart w:id="6890" w:name="_Toc229958761"/>
      <w:bookmarkStart w:id="6891" w:name="_Toc229963566"/>
      <w:r w:rsidRPr="00CA5571">
        <w:t>104.14 Wie die Wirkungsökonomie Wirkungssimulation begrenzt</w:t>
      </w:r>
      <w:bookmarkEnd w:id="6887"/>
      <w:bookmarkEnd w:id="6888"/>
      <w:bookmarkEnd w:id="6889"/>
      <w:bookmarkEnd w:id="6890"/>
      <w:bookmarkEnd w:id="6891"/>
    </w:p>
    <w:p w14:paraId="652CEAF7" w14:textId="77777777" w:rsidR="00CA5571" w:rsidRPr="00CA5571" w:rsidRDefault="00CA5571" w:rsidP="00CA5571">
      <w:r w:rsidRPr="00CA5571">
        <w:t>Die Wirkungsökonomie braucht eine Anti-Simulationslogik auf mehreren Ebenen.</w:t>
      </w:r>
    </w:p>
    <w:p w14:paraId="073EE365" w14:textId="77777777" w:rsidR="00CA5571" w:rsidRPr="00CA5571" w:rsidRDefault="00CA5571" w:rsidP="00CA5571">
      <w:r w:rsidRPr="00CA5571">
        <w:t>Erstens: klare Begriffe. Wirkung ist Zustandsveränderung, nicht Absicht, Output, Image, Reichweite oder Bericht.</w:t>
      </w:r>
    </w:p>
    <w:p w14:paraId="12A64F1E" w14:textId="77777777" w:rsidR="00CA5571" w:rsidRPr="00CA5571" w:rsidRDefault="00CA5571" w:rsidP="00CA5571">
      <w:r w:rsidRPr="00CA5571">
        <w:t>Zweitens: Trennung von Wirkung und Wirkungspotenzial. Nicht alles, was Möglichkeiten verschiebt, ist schon eingetretene Wirkung.</w:t>
      </w:r>
    </w:p>
    <w:p w14:paraId="1135F8EF" w14:textId="77777777" w:rsidR="00CA5571" w:rsidRPr="00CA5571" w:rsidRDefault="00CA5571" w:rsidP="00CA5571">
      <w:r w:rsidRPr="00CA5571">
        <w:t>Drittens: Wirkungen erster, zweiter und dritter Ordnung. Direkte Effekte dürfen indirekte und strukturelle Folgen nicht verdecken.</w:t>
      </w:r>
    </w:p>
    <w:p w14:paraId="5E9BA3CB" w14:textId="77777777" w:rsidR="00CA5571" w:rsidRPr="00CA5571" w:rsidRDefault="00CA5571" w:rsidP="00CA5571">
      <w:r w:rsidRPr="00CA5571">
        <w:t>Viertens: systemischer und normativer Wert. Eine messbare Veränderung muss im Zusammenhang und an Mensch, Planet und Demokratie bewertet werden.</w:t>
      </w:r>
    </w:p>
    <w:p w14:paraId="13E77AB7" w14:textId="77777777" w:rsidR="00CA5571" w:rsidRPr="00CA5571" w:rsidRDefault="00CA5571" w:rsidP="00CA5571">
      <w:r w:rsidRPr="00CA5571">
        <w:lastRenderedPageBreak/>
        <w:t>Fünftens: Datenqualitätsklassen. Schwache Daten dürfen nicht wie starke Daten wirken.</w:t>
      </w:r>
    </w:p>
    <w:p w14:paraId="325B7B66" w14:textId="77777777" w:rsidR="00CA5571" w:rsidRPr="00CA5571" w:rsidRDefault="00CA5571" w:rsidP="00CA5571">
      <w:r w:rsidRPr="00CA5571">
        <w:t>Sechstens: Reverse Merit Order. Kritische Schwächen dürfen nicht durch positive Einzelwerte verdeckt werden.</w:t>
      </w:r>
    </w:p>
    <w:p w14:paraId="7A99C561" w14:textId="77777777" w:rsidR="00CA5571" w:rsidRPr="00CA5571" w:rsidRDefault="00CA5571" w:rsidP="00CA5571">
      <w:r w:rsidRPr="00CA5571">
        <w:t>Siebtens: Nichtkompensation. Rote Linien bleiben rote Linien.</w:t>
      </w:r>
    </w:p>
    <w:p w14:paraId="78360575" w14:textId="77777777" w:rsidR="00CA5571" w:rsidRPr="00CA5571" w:rsidRDefault="00CA5571" w:rsidP="00CA5571">
      <w:r w:rsidRPr="00CA5571">
        <w:t>Achtens: unabhängige Prüfung. Selbstauskunft reicht nicht, wenn erhebliche Folgen entstehen.</w:t>
      </w:r>
    </w:p>
    <w:p w14:paraId="4B7C5702" w14:textId="77777777" w:rsidR="00CA5571" w:rsidRPr="00CA5571" w:rsidRDefault="00CA5571" w:rsidP="00CA5571">
      <w:r w:rsidRPr="00CA5571">
        <w:t>Neuntens: Versionierung und Lernfähigkeit. Was heute als plausibel gilt, kann morgen korrigiert werden müssen.</w:t>
      </w:r>
    </w:p>
    <w:p w14:paraId="7C22CB27" w14:textId="77777777" w:rsidR="00CA5571" w:rsidRPr="00CA5571" w:rsidRDefault="00CA5571" w:rsidP="00CA5571">
      <w:r w:rsidRPr="00CA5571">
        <w:t>Zehntens: demokratische Kontrolle. Wirkung darf nicht zur Black Box werden.</w:t>
      </w:r>
    </w:p>
    <w:p w14:paraId="5DD898CB" w14:textId="77777777" w:rsidR="00CA5571" w:rsidRPr="00CA5571" w:rsidRDefault="00CA5571" w:rsidP="00CA5571">
      <w:r w:rsidRPr="00CA5571">
        <w:t>Diese Elemente machen die Wirkungsökonomie anspruchsvoll. Aber sie sind notwendig. Eine einfachere Wirkungsökonomie wäre leichter kommunizierbar, aber leichter manipulierbar.</w:t>
      </w:r>
    </w:p>
    <w:p w14:paraId="596A86BA" w14:textId="77777777" w:rsidR="00CA5571" w:rsidRPr="00CA5571" w:rsidRDefault="00CA5571" w:rsidP="000E781F">
      <w:pPr>
        <w:pStyle w:val="berschrift3"/>
      </w:pPr>
      <w:bookmarkStart w:id="6892" w:name="_Toc229945193"/>
      <w:bookmarkStart w:id="6893" w:name="_Toc229948980"/>
      <w:bookmarkStart w:id="6894" w:name="_Toc229955607"/>
      <w:bookmarkStart w:id="6895" w:name="_Toc229958762"/>
      <w:bookmarkStart w:id="6896" w:name="_Toc229963567"/>
      <w:r w:rsidRPr="00CA5571">
        <w:t>104.15 Zwischenfazit</w:t>
      </w:r>
      <w:bookmarkEnd w:id="6892"/>
      <w:bookmarkEnd w:id="6893"/>
      <w:bookmarkEnd w:id="6894"/>
      <w:bookmarkEnd w:id="6895"/>
      <w:bookmarkEnd w:id="6896"/>
    </w:p>
    <w:p w14:paraId="66BF6562" w14:textId="77777777" w:rsidR="00CA5571" w:rsidRPr="00CA5571" w:rsidRDefault="00CA5571" w:rsidP="00CA5571">
      <w:r w:rsidRPr="00CA5571">
        <w:t>Wirkungssimulation ist die zentrale Gefahr einer Wirkungsordnung. Wenn Wirkung Anerkennung, Kapital, Preise, Steuern, politische Legitimation, Beschaffung oder gesellschaftliches Vertrauen beeinflusst, entsteht ein starker Anreiz, Wirkung darzustellen, ohne sie zu erzeugen.</w:t>
      </w:r>
    </w:p>
    <w:p w14:paraId="57A15C4F" w14:textId="77777777" w:rsidR="00CA5571" w:rsidRPr="00CA5571" w:rsidRDefault="00CA5571" w:rsidP="00CA5571">
      <w:r w:rsidRPr="00CA5571">
        <w:t>Greenwashing, ESG-Theater, SDG-Washing, Impact-Washing, KPI-Gaming, symbolische Politik und moralische Selbsttäuschung zeigen, dass gute Sprache nicht genügt. Wirkung muss durch Zustandsveränderung, Datenqualität, Kontext, Nebenfolgen, Nichtkompensation und Rückkopplung geprüft werden.</w:t>
      </w:r>
    </w:p>
    <w:p w14:paraId="645F1844" w14:textId="77777777" w:rsidR="00CA5571" w:rsidRPr="00CA5571" w:rsidRDefault="00CA5571" w:rsidP="00CA5571">
      <w:r w:rsidRPr="00CA5571">
        <w:t>Die Wirkungsökonomie kann diese Gefahr nicht vollständig beseitigen. Kein System kann Manipulation endgültig ausschließen. Aber sie kann Manipulation erschweren. Sie kann Wirkungssimulation sichtbar machen. Sie kann Indikatoren prüfen, Datenqualität markieren, kritische Engpässe hervorheben, unabhängige Institutionen schaffen, Unsicherheit offenlegen und ihre eigenen Instrumente lernfähig halten.</w:t>
      </w:r>
    </w:p>
    <w:p w14:paraId="2F32D32D" w14:textId="77777777" w:rsidR="00CA5571" w:rsidRPr="00CA5571" w:rsidRDefault="00CA5571" w:rsidP="00CA5571">
      <w:r w:rsidRPr="00CA5571">
        <w:t>Damit wird die Wirkungsökonomie glaubwürdiger. Nicht, weil sie behauptet, perfekte Wirkungsmessung zu liefern. Sondern weil sie anerkennt, dass Wirkungsmessung selbst manipulierbar ist.</w:t>
      </w:r>
    </w:p>
    <w:p w14:paraId="4BDC4375" w14:textId="77777777" w:rsidR="00CA5571" w:rsidRPr="00CA5571" w:rsidRDefault="00CA5571" w:rsidP="00CA5571">
      <w:r w:rsidRPr="00CA5571">
        <w:t>Das nächste Kapitel behandelt den politischen Gegenframe, der aus dieser Gefahr oft abgeleitet wird: Wenn Wirkung in Preise, Steuern, Kapitalzugang und Regeln zurückwirkt, sei das angeblich Planwirtschaft. Die Frage lautet deshalb: Wie unterscheidet sich Wirkungssteuerung von zentraler Planung - und warum bleibt Freiheit in der Wirkungsökonomie nicht nur erhalten, sondern wird realitätsfähiger?</w:t>
      </w:r>
    </w:p>
    <w:p w14:paraId="5C14BEBD" w14:textId="77777777" w:rsidR="00CA5571" w:rsidRPr="00CA5571" w:rsidRDefault="00CA5571" w:rsidP="000E781F">
      <w:pPr>
        <w:pStyle w:val="berschrift3"/>
      </w:pPr>
      <w:bookmarkStart w:id="6897" w:name="_Toc229945194"/>
      <w:bookmarkStart w:id="6898" w:name="_Toc229948981"/>
      <w:bookmarkStart w:id="6899" w:name="_Toc229955608"/>
      <w:bookmarkStart w:id="6900" w:name="_Toc229958763"/>
      <w:bookmarkStart w:id="6901" w:name="_Toc229963568"/>
      <w:r w:rsidRPr="00CA5571">
        <w:lastRenderedPageBreak/>
        <w:t>Endnoten und Quellen zu Kapitel 104</w:t>
      </w:r>
      <w:bookmarkEnd w:id="6897"/>
      <w:bookmarkEnd w:id="6898"/>
      <w:bookmarkEnd w:id="6899"/>
      <w:bookmarkEnd w:id="6900"/>
      <w:bookmarkEnd w:id="6901"/>
    </w:p>
    <w:p w14:paraId="22E62D55" w14:textId="77777777" w:rsidR="00CA5571" w:rsidRPr="00CA5571" w:rsidRDefault="00CA5571" w:rsidP="00CA5571">
      <w:pPr>
        <w:rPr>
          <w:b/>
          <w:bCs/>
        </w:rPr>
      </w:pPr>
      <w:r w:rsidRPr="00CA5571">
        <w:rPr>
          <w:b/>
          <w:bCs/>
        </w:rPr>
        <w:t>Interne WÖk-Quellen</w:t>
      </w:r>
    </w:p>
    <w:p w14:paraId="7365D318" w14:textId="77777777" w:rsidR="00CA5571" w:rsidRPr="00CA5571" w:rsidRDefault="00CA5571" w:rsidP="00CA5571">
      <w:r w:rsidRPr="00CA5571">
        <w:t>[I-K104-1] Weber, Natalie: Die neue Ordnung des Wohlstands. Begründung und Grundlagen der Wirkungsökonomie, Kapitel 33 „Reverse Merit Order“, Kapitel 32 „Benchmarks, Skalen und Scorecards“ und Kapitel 22 „Wirkungslenkung“. Grundlage für Nichtkompensation, Scorecard-Logik, kritische Wirkungsfelder und Schutz vor Schönrechnung.</w:t>
      </w:r>
    </w:p>
    <w:p w14:paraId="246028EC" w14:textId="77777777" w:rsidR="00CA5571" w:rsidRPr="00CA5571" w:rsidRDefault="00CA5571" w:rsidP="00CA5571">
      <w:r w:rsidRPr="00CA5571">
        <w:t>[I-K104-2] Weber, Natalie: Der Wirkungsrat - Institutionelle Verankerung der Wirkungsökonomie, September 2025; Weber, Natalie: Die neue Ordnung des Wohlstands, Kapitel 40 „Der Wirkungsrat“. Grundlage für Wirkungsrat, Versionierung, Weiterentwicklung von WÖk-IDs, Benchmarks, Datenqualität, Transparenz und Missbrauchsschutz.</w:t>
      </w:r>
    </w:p>
    <w:p w14:paraId="180E9A1D" w14:textId="77777777" w:rsidR="00CA5571" w:rsidRPr="00CA5571" w:rsidRDefault="00CA5571" w:rsidP="00CA5571">
      <w:r w:rsidRPr="00CA5571">
        <w:t>[I-K104-3] Weber, Natalie: Technische Leitlinien zum Wirkungssteuergesetz (WUStG) - Vollversion Extended, August 2025; Weber, Natalie: WÖk Master Items final v1.2, 2025. Grundlage für WÖk-IDs, Datenqualitätsklassen, Scorecards, Prüfpfade, Archetypen, FinalScore und technische Operationalisierung.</w:t>
      </w:r>
    </w:p>
    <w:p w14:paraId="033AFCBE" w14:textId="77777777" w:rsidR="00CA5571" w:rsidRPr="00CA5571" w:rsidRDefault="00CA5571" w:rsidP="00CA5571">
      <w:r>
        <w:t>[I-K104-4] Weber, Natalie: Whitepaper T-SROI - Der neue Standard für Impact-Controlling in der Wirkungsökonomie, September 2025. Grundlage für T-SROI, Netto-Wirkung, negative Wirkungen, Transformationswirkung, Zeitwirkung, Resilienz, Datenqualität und Risiken der Wirkungsdarstellung. Historische Konzeptquelle; ihre Multiplikatorlogik gilt nicht als aktuelle Rechenregel. Für die aktuelle Rechnung: T-SROI-Rechenstandard v1.1, 2.8.2026, und führender Begriffsleitfaden v1.8, 1.10.2026, §§ 5 und 10.10.</w:t>
      </w:r>
    </w:p>
    <w:p w14:paraId="08FEACF7" w14:textId="77777777" w:rsidR="00CA5571" w:rsidRPr="00CA5571" w:rsidRDefault="00CA5571" w:rsidP="00CA5571">
      <w:r w:rsidRPr="00CA5571">
        <w:t>[I-K104-5] Weber, Natalie: Die neue Ordnung des Wohlstands, Teil XII „Medien, Kommunikation und Öffentlichkeit“ sowie Kapitel 79 „Diskurskultur“. Grundlage für Wirkungspotenzial, Reichweite, Frames, öffentliche Resonanzräume, Medienwirkung und demokratische Kommunikationsstandards.</w:t>
      </w:r>
    </w:p>
    <w:p w14:paraId="2D3E2C18" w14:textId="77777777" w:rsidR="00CA5571" w:rsidRPr="00CA5571" w:rsidRDefault="00CA5571" w:rsidP="00CA5571">
      <w:pPr>
        <w:rPr>
          <w:b/>
          <w:bCs/>
        </w:rPr>
      </w:pPr>
      <w:r w:rsidRPr="00CA5571">
        <w:rPr>
          <w:b/>
          <w:bCs/>
        </w:rPr>
        <w:t>Externe Quellen</w:t>
      </w:r>
    </w:p>
    <w:p w14:paraId="452E4D35" w14:textId="57B924AD" w:rsidR="00CA5571" w:rsidRPr="00833E51" w:rsidRDefault="00CA5571" w:rsidP="00CA5571">
      <w:r w:rsidRPr="00CA5571">
        <w:t xml:space="preserve">[E-K104-1] Europäische Kommission: Green claims - Environment. Überblick zur Green-Claims-Initiative, zu Greenwashing-Risiken, Zahlen zu vagen oder unbelegten Umweltangaben und Zielen der EU-Regulierung. </w:t>
      </w:r>
      <w:r w:rsidRPr="00833E51">
        <w:t xml:space="preserve">Link: </w:t>
      </w:r>
      <w:hyperlink r:id="rId186" w:history="1">
        <w:r w:rsidRPr="00833E51">
          <w:rPr>
            <w:rStyle w:val="Hyperlink"/>
          </w:rPr>
          <w:t>https://environment.ec.europa.eu/topics/circular-economy-topics/green-claims_en</w:t>
        </w:r>
      </w:hyperlink>
      <w:r w:rsidRPr="00833E51">
        <w:t xml:space="preserve"> </w:t>
      </w:r>
    </w:p>
    <w:p w14:paraId="1C54B333" w14:textId="1F854BC9" w:rsidR="00CA5571" w:rsidRPr="00CA5571" w:rsidRDefault="00CA5571" w:rsidP="00CA5571">
      <w:r w:rsidRPr="00CA5571">
        <w:t xml:space="preserve">[E-K104-2] Europäische Union: Richtlinie (EU) 2024/825 des Europäischen Parlaments und des Rates vom 28. Februar 2024 zur Stärkung der Verbraucher für den ökologischen Wandel durch besseren Schutz gegen unlautere Praktiken und bessere Information. Grundlage für Verbote irreführender Nachhaltigkeitslabels, allgemeiner Umweltbehauptungen ohne Nachweis und bestimmter kompensationsbasierter Klimaneutralitätsbehauptungen. Link: </w:t>
      </w:r>
      <w:hyperlink r:id="rId187" w:history="1">
        <w:r w:rsidRPr="00CA5571">
          <w:rPr>
            <w:rStyle w:val="Hyperlink"/>
          </w:rPr>
          <w:t>https://eur-lex.europa.eu/eli/dir/2024/825/oj/eng</w:t>
        </w:r>
      </w:hyperlink>
      <w:r w:rsidRPr="00CA5571">
        <w:t xml:space="preserve"> </w:t>
      </w:r>
    </w:p>
    <w:p w14:paraId="786B6B97" w14:textId="2C3F9D61" w:rsidR="00CA5571" w:rsidRPr="00CA5571" w:rsidRDefault="00CA5571" w:rsidP="00CA5571">
      <w:r w:rsidRPr="00CA5571">
        <w:t xml:space="preserve">[E-K104-3] European Securities and Markets Authority: Final Report on Greenwashing, ESMA36-287652198-2699, Juni 2024; ESMA Sustainable Finance. Grundlage für </w:t>
      </w:r>
      <w:r w:rsidRPr="00CA5571">
        <w:lastRenderedPageBreak/>
        <w:t xml:space="preserve">Greenwashing-Risiken im Finanzsektor, Aufsichtsperspektive und nachhaltigkeitsbezogene Marktintegrität. Link: </w:t>
      </w:r>
      <w:hyperlink r:id="rId188" w:history="1">
        <w:r w:rsidRPr="00CA5571">
          <w:rPr>
            <w:rStyle w:val="Hyperlink"/>
          </w:rPr>
          <w:t>https://www.esma.europa.eu/document/final-report-greenwashing</w:t>
        </w:r>
      </w:hyperlink>
      <w:r w:rsidRPr="00CA5571">
        <w:t xml:space="preserve"> sowie </w:t>
      </w:r>
      <w:hyperlink r:id="rId189" w:history="1">
        <w:r w:rsidRPr="00CA5571">
          <w:rPr>
            <w:rStyle w:val="Hyperlink"/>
          </w:rPr>
          <w:t>https://www.esma.europa.eu/esmas-activities/sustainable-finance</w:t>
        </w:r>
      </w:hyperlink>
      <w:r w:rsidRPr="00CA5571">
        <w:t xml:space="preserve"> </w:t>
      </w:r>
    </w:p>
    <w:p w14:paraId="4C0B654F" w14:textId="27EC387B" w:rsidR="00CA5571" w:rsidRPr="00CA5571" w:rsidRDefault="00CA5571" w:rsidP="00CA5571">
      <w:r w:rsidRPr="00CA5571">
        <w:t xml:space="preserve">[E-K104-4] Operating Principles for Impact Management: The 9 Principles. Rahmen für Impact Management entlang des Investitionslebenszyklus, ursprünglich 2019 von IFC mit Branchenakteuren initiiert und später von GIIN gehostet. Link: </w:t>
      </w:r>
      <w:hyperlink r:id="rId190" w:history="1">
        <w:r w:rsidRPr="00CA5571">
          <w:rPr>
            <w:rStyle w:val="Hyperlink"/>
          </w:rPr>
          <w:t>https://www.impactprinciples.org/9-principles/</w:t>
        </w:r>
      </w:hyperlink>
      <w:r w:rsidRPr="00CA5571">
        <w:t xml:space="preserve"> </w:t>
      </w:r>
    </w:p>
    <w:p w14:paraId="6C3A5F4A" w14:textId="34973580" w:rsidR="00CA5571" w:rsidRPr="00CA5571" w:rsidRDefault="00CA5571" w:rsidP="00CA5571">
      <w:r w:rsidRPr="00CA5571">
        <w:t xml:space="preserve">[E-K104-5] International Organization of Securities Commissions: Supervisory Practices to Address Greenwashing, Final Report, 2023; Environmental, Social and Governance Ratings and Data Products Providers, Final Report, 2021. Grundlage für Greenwashing-Aufsicht, ESG-Datenprodukte, Transparenz, Methodikrisiken und Interessenkonflikte bei ESG-Ratings. Link: </w:t>
      </w:r>
      <w:hyperlink r:id="rId191" w:history="1">
        <w:r w:rsidRPr="00CA5571">
          <w:rPr>
            <w:rStyle w:val="Hyperlink"/>
          </w:rPr>
          <w:t>https://www.iosco.org/library/pubdocs/pdf/IOSCOPD750.pdf</w:t>
        </w:r>
      </w:hyperlink>
      <w:r w:rsidRPr="00CA5571">
        <w:t xml:space="preserve"> und </w:t>
      </w:r>
      <w:hyperlink r:id="rId192" w:history="1">
        <w:r w:rsidRPr="00CA5571">
          <w:rPr>
            <w:rStyle w:val="Hyperlink"/>
          </w:rPr>
          <w:t>https://www.iosco.org/library/pubdocs/pdf/IOSCOPD690.pdf</w:t>
        </w:r>
      </w:hyperlink>
      <w:r w:rsidRPr="00CA5571">
        <w:t xml:space="preserve"> </w:t>
      </w:r>
    </w:p>
    <w:p w14:paraId="166680B0" w14:textId="77777777" w:rsidR="00CA5571" w:rsidRPr="00CA5571" w:rsidRDefault="00CA5571" w:rsidP="00CA5571">
      <w:r w:rsidRPr="00CA5571">
        <w:t>[E-K104-6] Goodhart, Charles A. E.: Problems of Monetary Management: The U.K. Experience, Papers in Monetary Economics, Reserve Bank of Australia, 1975. Anschlussquelle für Goodhart’s Law und die Manipulierbarkeit von Zielgrößen.</w:t>
      </w:r>
    </w:p>
    <w:p w14:paraId="0988D248" w14:textId="4E127173" w:rsidR="00AC1793" w:rsidRPr="00AC1793" w:rsidRDefault="00CA5571" w:rsidP="000E781F">
      <w:r w:rsidRPr="00CA5571">
        <w:t xml:space="preserve">[E-K104-7] Campbell, Donald T.: Assessing the Impact of Planned Social Change, Evaluation and Program Planning, 1979. Anschlussquelle für Campbell’s Law und die Verzerrung sozialer Indikatoren, wenn sie als Entscheidungsgrundlage hohen Druck erzeugen. Link: </w:t>
      </w:r>
      <w:hyperlink r:id="rId193" w:history="1">
        <w:r w:rsidRPr="00CA5571">
          <w:rPr>
            <w:rStyle w:val="Hyperlink"/>
          </w:rPr>
          <w:t>https://doi.org/10.1016/0149-7189(79)90048-X</w:t>
        </w:r>
      </w:hyperlink>
      <w:r w:rsidRPr="00CA5571">
        <w:t xml:space="preserve"> </w:t>
      </w:r>
    </w:p>
    <w:p w14:paraId="60F7D604" w14:textId="77777777" w:rsidR="00AC1793" w:rsidRPr="00AC1793" w:rsidRDefault="00AC1793" w:rsidP="000E781F">
      <w:pPr>
        <w:pStyle w:val="berschrift2"/>
      </w:pPr>
      <w:bookmarkStart w:id="6902" w:name="_Toc229945195"/>
      <w:bookmarkStart w:id="6903" w:name="_Toc229948982"/>
      <w:bookmarkStart w:id="6904" w:name="_Toc229955609"/>
      <w:bookmarkStart w:id="6905" w:name="_Toc229958764"/>
      <w:bookmarkStart w:id="6906" w:name="_Toc229963569"/>
      <w:r w:rsidRPr="00AC1793">
        <w:t>Kapitel 105 - Freiheit, Markt und der Vorwurf der Planwirtschaft</w:t>
      </w:r>
      <w:bookmarkEnd w:id="6902"/>
      <w:bookmarkEnd w:id="6903"/>
      <w:bookmarkEnd w:id="6904"/>
      <w:bookmarkEnd w:id="6905"/>
      <w:bookmarkEnd w:id="6906"/>
    </w:p>
    <w:p w14:paraId="1EDA4AB2" w14:textId="77777777" w:rsidR="00AC1793" w:rsidRPr="00AC1793" w:rsidRDefault="00AC1793" w:rsidP="00AC1793">
      <w:r w:rsidRPr="00AC1793">
        <w:t>Ein weiterer zentraler Gegenframe lautet: Wenn Wirkung in Preise, Steuern, Kapitalzugang, öffentliche Beschaffung, Produktbewertung, Haushalte und Unternehmensführung zurückgeführt wird, entstehe Planwirtschaft. Der Staat, so die Befürchtung, entscheide dann nicht mehr nur über Regeln, sondern über richtige und falsche Produkte, richtige und falsche Lebensweisen, richtige und falsche Unternehmen, richtige und falsche Investitionen. Aus Wirkung werde Lenkung. Aus Lenkung werde Kontrolle. Aus Kontrolle werde Plan.</w:t>
      </w:r>
    </w:p>
    <w:p w14:paraId="37705014" w14:textId="77777777" w:rsidR="00AC1793" w:rsidRPr="00AC1793" w:rsidRDefault="00AC1793" w:rsidP="00AC1793">
      <w:r w:rsidRPr="00AC1793">
        <w:t>Dieser Einwand muss ernst genommen werden. Nicht, weil er die Wirkungsökonomie richtig beschreibt, sondern weil er ein reales historisches und politisches Risiko berührt. Gesellschaften, die wirtschaftliche Entscheidungen vollständig zentralisieren, verlieren dezentrales Wissen, Innovationskraft, Anpassungsfähigkeit und Freiheit. Eine Ordnung, die Menschen, Unternehmen und Märkte nur noch als Vollzugsorgane politischer Zielvorgaben behandelt, beschädigt genau jene offenen Suchprozesse, die moderne Gesellschaften brauchen.</w:t>
      </w:r>
    </w:p>
    <w:p w14:paraId="6ABCD8B1" w14:textId="77777777" w:rsidR="00AC1793" w:rsidRPr="00AC1793" w:rsidRDefault="00AC1793" w:rsidP="00AC1793">
      <w:r w:rsidRPr="00AC1793">
        <w:t xml:space="preserve">Die Wirkungsökonomie ist deshalb keine Planwirtschaft. Sie ist auch keine verkappte Planwirtschaft. Sie ersetzt nicht Marktentscheidungen durch zentrale </w:t>
      </w:r>
      <w:r w:rsidRPr="00AC1793">
        <w:lastRenderedPageBreak/>
        <w:t>Produktionsentscheidungen. Sie ersetzt nicht Eigentum durch Staatszuteilung. Sie ersetzt nicht Wettbewerb durch Behördenplanung. Sie ersetzt nicht dezentrale Preisbildung durch vollständige staatliche Mengensteuerung.</w:t>
      </w:r>
    </w:p>
    <w:p w14:paraId="69D1FECD" w14:textId="77777777" w:rsidR="00AC1793" w:rsidRPr="00AC1793" w:rsidRDefault="00AC1793" w:rsidP="00AC1793">
      <w:r w:rsidRPr="00AC1793">
        <w:t>Sie verändert den Informationsgehalt der Signale, nach denen Märkte, Unternehmen, Kapital, Konsumentinnen, Konsumenten und Staat handeln.</w:t>
      </w:r>
    </w:p>
    <w:p w14:paraId="3828EC05" w14:textId="77777777" w:rsidR="00AC1793" w:rsidRPr="00AC1793" w:rsidRDefault="00AC1793" w:rsidP="00AC1793">
      <w:r w:rsidRPr="00AC1793">
        <w:t>Das ist ein fundamentaler Unterschied.</w:t>
      </w:r>
    </w:p>
    <w:p w14:paraId="14F344B9" w14:textId="77777777" w:rsidR="00AC1793" w:rsidRPr="00AC1793" w:rsidRDefault="00AC1793" w:rsidP="00AC1793">
      <w:r w:rsidRPr="00AC1793">
        <w:t>Planwirtschaft sagt: Eine zentrale Instanz entscheidet, was produziert, verteilt und verbraucht werden soll.</w:t>
      </w:r>
    </w:p>
    <w:p w14:paraId="53A03CEE" w14:textId="77777777" w:rsidR="00AC1793" w:rsidRPr="00AC1793" w:rsidRDefault="00AC1793" w:rsidP="00AC1793">
      <w:r w:rsidRPr="00AC1793">
        <w:t>Wirkungsökonomie sagt: Dezentrale Entscheidungen bleiben erhalten, aber ihre Rückwirkungen auf Mensch, Planet und Demokratie dürfen nicht länger unsichtbar bleiben.</w:t>
      </w:r>
    </w:p>
    <w:p w14:paraId="454E5A7D" w14:textId="77777777" w:rsidR="00AC1793" w:rsidRPr="00AC1793" w:rsidRDefault="00AC1793" w:rsidP="00AC1793">
      <w:r w:rsidRPr="00AC1793">
        <w:t>Planwirtschaft ersetzt Marktkoordination.</w:t>
      </w:r>
    </w:p>
    <w:p w14:paraId="69F25A0E" w14:textId="77777777" w:rsidR="00AC1793" w:rsidRPr="00AC1793" w:rsidRDefault="00AC1793" w:rsidP="00AC1793">
      <w:r w:rsidRPr="00AC1793">
        <w:t>Wirkungsökonomie macht Marktkoordination wahrheitsfähiger.</w:t>
      </w:r>
    </w:p>
    <w:p w14:paraId="1175B377" w14:textId="77777777" w:rsidR="00AC1793" w:rsidRPr="00AC1793" w:rsidRDefault="00AC1793" w:rsidP="000E781F">
      <w:pPr>
        <w:pStyle w:val="berschrift3"/>
      </w:pPr>
      <w:bookmarkStart w:id="6907" w:name="_Toc229945196"/>
      <w:bookmarkStart w:id="6908" w:name="_Toc229948983"/>
      <w:bookmarkStart w:id="6909" w:name="_Toc229955610"/>
      <w:bookmarkStart w:id="6910" w:name="_Toc229958765"/>
      <w:bookmarkStart w:id="6911" w:name="_Toc229963570"/>
      <w:r w:rsidRPr="00AC1793">
        <w:t>105.1 Warum der Planwirtschaftsvorwurf naheliegt</w:t>
      </w:r>
      <w:bookmarkEnd w:id="6907"/>
      <w:bookmarkEnd w:id="6908"/>
      <w:bookmarkEnd w:id="6909"/>
      <w:bookmarkEnd w:id="6910"/>
      <w:bookmarkEnd w:id="6911"/>
    </w:p>
    <w:p w14:paraId="6B7290AE" w14:textId="77777777" w:rsidR="00AC1793" w:rsidRPr="00AC1793" w:rsidRDefault="00AC1793" w:rsidP="00AC1793">
      <w:r w:rsidRPr="00AC1793">
        <w:t>Der Planwirtschaftsvorwurf entsteht, weil die Wirkungsökonomie tatsächlich in Anreizstrukturen eingreift. Sie bleibt nicht bei Appellen. Sie sagt nicht nur: Unternehmen sollen verantwortlicher handeln. Sie sagt: Wirkung muss in Preise, Steuern, Kapitalzugang, Versicherbarkeit, Beschaffung, Förderung, Haftung und öffentliche Haushalte zurückwirken [I-K105-1].</w:t>
      </w:r>
    </w:p>
    <w:p w14:paraId="252542BF" w14:textId="77777777" w:rsidR="00AC1793" w:rsidRPr="00AC1793" w:rsidRDefault="00AC1793" w:rsidP="00AC1793">
      <w:r w:rsidRPr="00AC1793">
        <w:t>Das ist mehr als klassische Nachhaltigkeitskommunikation. Es ist echte Steuerung.</w:t>
      </w:r>
    </w:p>
    <w:p w14:paraId="217E63A5" w14:textId="77777777" w:rsidR="00AC1793" w:rsidRPr="00AC1793" w:rsidRDefault="00AC1793" w:rsidP="00AC1793">
      <w:r w:rsidRPr="00AC1793">
        <w:t>Und genau deshalb wird der Einwand verständlich. Sobald ein System negative Wirkungen verteuert und positive Wirkungen entlastet, entsteht der Eindruck, der Staat oder eine Institution bestimme, was gut und schlecht sei. Sobald Scorecards, WÖk-IDs, Benchmarks oder Wirkungssteuern ins Spiel kommen, entsteht die Sorge, ein bürokratischer Apparat werde wirtschaftliche Freiheit ersetzen. Sobald Produkte nach Wirkung differenziert werden, entsteht die Frage, ob Konsumentscheidungen noch frei sind.</w:t>
      </w:r>
    </w:p>
    <w:p w14:paraId="08C164A5" w14:textId="77777777" w:rsidR="00AC1793" w:rsidRPr="00AC1793" w:rsidRDefault="00AC1793" w:rsidP="00AC1793">
      <w:r w:rsidRPr="00AC1793">
        <w:t>Diese Sorge darf nicht durch bloße Beteuerung beantwortet werden. Eine schlecht gebaute Wirkungsökonomie könnte tatsächlich planwirtschaftliche Züge entwickeln. Sie könnte zu starr werden. Sie könnte zentrale Instanzen überdehnen. Sie könnte Innovation blockieren. Sie könnte kleine Unternehmen überlasten. Sie könnte Indikatoren politisch missbrauchen. Sie könnte Preise manipulieren, statt Wirklichkeit besser abzubilden.</w:t>
      </w:r>
    </w:p>
    <w:p w14:paraId="7E3ECE27" w14:textId="77777777" w:rsidR="00AC1793" w:rsidRPr="00AC1793" w:rsidRDefault="00AC1793" w:rsidP="00AC1793">
      <w:r w:rsidRPr="00AC1793">
        <w:t>Darum muss die Abgrenzung präzise sein.</w:t>
      </w:r>
    </w:p>
    <w:p w14:paraId="4A77A18F" w14:textId="77777777" w:rsidR="00AC1793" w:rsidRPr="00AC1793" w:rsidRDefault="00AC1793" w:rsidP="00AC1793">
      <w:r w:rsidRPr="00AC1793">
        <w:t>Die Wirkungsökonomie darf nicht zur zentralen Ergebnisplanung werden. Sie muss eine Ordnung verbesserter Rückkopplung bleiben.</w:t>
      </w:r>
    </w:p>
    <w:p w14:paraId="6A7DBA4C" w14:textId="77777777" w:rsidR="00AC1793" w:rsidRPr="00AC1793" w:rsidRDefault="00AC1793" w:rsidP="000E781F">
      <w:pPr>
        <w:pStyle w:val="berschrift3"/>
      </w:pPr>
      <w:bookmarkStart w:id="6912" w:name="_Toc229945197"/>
      <w:bookmarkStart w:id="6913" w:name="_Toc229948984"/>
      <w:bookmarkStart w:id="6914" w:name="_Toc229955611"/>
      <w:bookmarkStart w:id="6915" w:name="_Toc229958766"/>
      <w:bookmarkStart w:id="6916" w:name="_Toc229963571"/>
      <w:r w:rsidRPr="00AC1793">
        <w:lastRenderedPageBreak/>
        <w:t>105.2 Was Planwirtschaft ist - und was nicht</w:t>
      </w:r>
      <w:bookmarkEnd w:id="6912"/>
      <w:bookmarkEnd w:id="6913"/>
      <w:bookmarkEnd w:id="6914"/>
      <w:bookmarkEnd w:id="6915"/>
      <w:bookmarkEnd w:id="6916"/>
    </w:p>
    <w:p w14:paraId="7460DD28" w14:textId="77777777" w:rsidR="00AC1793" w:rsidRPr="00AC1793" w:rsidRDefault="00AC1793" w:rsidP="00AC1793">
      <w:r w:rsidRPr="00AC1793">
        <w:t>Planwirtschaft bedeutet nicht schon, dass der Staat Regeln setzt. Jede Marktwirtschaft braucht Regeln: Eigentumsrechte, Vertragsrecht, Wettbewerbsrecht, Haftungsrecht, Steuerrecht, Verbraucherschutz, Arbeitsschutz, Umweltrecht, Finanzaufsicht und öffentliche Infrastruktur. Ohne Regeln gibt es keinen freien Markt, sondern Macht, Willkür, Monopol, Betrug oder Externalisierung.</w:t>
      </w:r>
    </w:p>
    <w:p w14:paraId="431148C8" w14:textId="77777777" w:rsidR="00AC1793" w:rsidRPr="00AC1793" w:rsidRDefault="00AC1793" w:rsidP="00AC1793">
      <w:r w:rsidRPr="00AC1793">
        <w:t>Planwirtschaft beginnt dort, wo eine zentrale Instanz wirtschaftliche Ergebnisse im Kern vorgibt: Mengen, Produktion, Verteilung, Preise, Investitionen, Eigentumszuordnung und Ressourcenallokation werden nicht mehr primär dezentral durch Markt, Wettbewerb, Nachfrage, Innovation und unternehmerische Entscheidung koordiniert, sondern politisch-administrativ festgelegt.</w:t>
      </w:r>
    </w:p>
    <w:p w14:paraId="0922073D" w14:textId="77777777" w:rsidR="00AC1793" w:rsidRPr="00AC1793" w:rsidRDefault="00AC1793" w:rsidP="00AC1793">
      <w:r w:rsidRPr="00AC1793">
        <w:t>Die Wirkungsökonomie verfolgt eine andere Logik.</w:t>
      </w:r>
    </w:p>
    <w:p w14:paraId="797C55D2" w14:textId="77777777" w:rsidR="00AC1793" w:rsidRPr="00AC1793" w:rsidRDefault="00AC1793" w:rsidP="00AC1793">
      <w:r w:rsidRPr="00AC1793">
        <w:t>Sie sagt nicht: Der Staat entscheidet, welches Produkt in welcher Menge produziert wird.</w:t>
      </w:r>
    </w:p>
    <w:p w14:paraId="31F54F01" w14:textId="77777777" w:rsidR="00AC1793" w:rsidRPr="00AC1793" w:rsidRDefault="00AC1793" w:rsidP="00AC1793">
      <w:r w:rsidRPr="00AC1793">
        <w:t>Sie sagt: Ein Produkt darf seine relevanten Schäden nicht im Preis verstecken.</w:t>
      </w:r>
    </w:p>
    <w:p w14:paraId="2AE49AA1" w14:textId="77777777" w:rsidR="00AC1793" w:rsidRPr="00AC1793" w:rsidRDefault="00AC1793" w:rsidP="00AC1793">
      <w:r w:rsidRPr="00AC1793">
        <w:t>Sie sagt nicht: Unternehmen dürfen nur staatlich geplante Geschäftsmodelle verfolgen.</w:t>
      </w:r>
    </w:p>
    <w:p w14:paraId="1F0CCDFC" w14:textId="77777777" w:rsidR="00AC1793" w:rsidRPr="00AC1793" w:rsidRDefault="00AC1793" w:rsidP="00AC1793">
      <w:r w:rsidRPr="00AC1793">
        <w:t>Sie sagt: Geschäftsmodelle müssen ihre Wirkung auf Mensch, Planet und Demokratie sichtbar machen und die daraus folgenden Rückwirkungen tragen.</w:t>
      </w:r>
    </w:p>
    <w:p w14:paraId="4946F890" w14:textId="77777777" w:rsidR="00AC1793" w:rsidRPr="00AC1793" w:rsidRDefault="00AC1793" w:rsidP="00AC1793">
      <w:r w:rsidRPr="00AC1793">
        <w:t>Sie sagt nicht: Kapital darf nur noch politisch zugeteilt werden.</w:t>
      </w:r>
    </w:p>
    <w:p w14:paraId="42BA991C" w14:textId="77777777" w:rsidR="00AC1793" w:rsidRPr="00AC1793" w:rsidRDefault="00AC1793" w:rsidP="00AC1793">
      <w:r w:rsidRPr="00AC1793">
        <w:t>Sie sagt: Kapital soll Wirkung nicht blind finanzieren.</w:t>
      </w:r>
    </w:p>
    <w:p w14:paraId="0B909720" w14:textId="77777777" w:rsidR="00AC1793" w:rsidRPr="00AC1793" w:rsidRDefault="00AC1793" w:rsidP="00AC1793">
      <w:r w:rsidRPr="00AC1793">
        <w:t>Sie sagt nicht: Bürgerinnen und Bürger verlieren Konsumfreiheit.</w:t>
      </w:r>
    </w:p>
    <w:p w14:paraId="450252D5" w14:textId="77777777" w:rsidR="00AC1793" w:rsidRPr="00AC1793" w:rsidRDefault="00AC1793" w:rsidP="00AC1793">
      <w:r w:rsidRPr="00AC1793">
        <w:t>Sie sagt: Konsumentscheidungen sollen nicht auf falschen Preisen, verdeckten Lieferketten und manipulierten Informationen beruhen.</w:t>
      </w:r>
    </w:p>
    <w:p w14:paraId="053095AA" w14:textId="77777777" w:rsidR="00AC1793" w:rsidRPr="00AC1793" w:rsidRDefault="00AC1793" w:rsidP="00AC1793">
      <w:r w:rsidRPr="00AC1793">
        <w:t>Damit bleibt die Entscheidungsstruktur dezentral. Aber die Signale werden ehrlicher.</w:t>
      </w:r>
    </w:p>
    <w:p w14:paraId="33EA5DE5" w14:textId="77777777" w:rsidR="00AC1793" w:rsidRPr="00AC1793" w:rsidRDefault="00AC1793" w:rsidP="00AC1793">
      <w:r w:rsidRPr="00AC1793">
        <w:t>Das ist Ordnungspolitik, nicht Planwirtschaft.</w:t>
      </w:r>
    </w:p>
    <w:p w14:paraId="4120EA71" w14:textId="77777777" w:rsidR="00AC1793" w:rsidRPr="00AC1793" w:rsidRDefault="00AC1793" w:rsidP="000E781F">
      <w:pPr>
        <w:pStyle w:val="berschrift3"/>
      </w:pPr>
      <w:bookmarkStart w:id="6917" w:name="_Toc229945198"/>
      <w:bookmarkStart w:id="6918" w:name="_Toc229948985"/>
      <w:bookmarkStart w:id="6919" w:name="_Toc229955612"/>
      <w:bookmarkStart w:id="6920" w:name="_Toc229958767"/>
      <w:bookmarkStart w:id="6921" w:name="_Toc229963572"/>
      <w:r w:rsidRPr="00AC1793">
        <w:t>105.3 Märkte bleiben Suchprozesse</w:t>
      </w:r>
      <w:bookmarkEnd w:id="6917"/>
      <w:bookmarkEnd w:id="6918"/>
      <w:bookmarkEnd w:id="6919"/>
      <w:bookmarkEnd w:id="6920"/>
      <w:bookmarkEnd w:id="6921"/>
    </w:p>
    <w:p w14:paraId="26CEB922" w14:textId="77777777" w:rsidR="00AC1793" w:rsidRPr="00AC1793" w:rsidRDefault="00AC1793" w:rsidP="00AC1793">
      <w:r w:rsidRPr="00AC1793">
        <w:t>Die Wirkungsökonomie braucht Märkte. Sie braucht Wettbewerb, Unternehmertum, Innovation, dezentrale Informationen, Preise, Risikoübernahme, Experiment, Scheitern, Lernen und Vielfalt von Lösungen.</w:t>
      </w:r>
    </w:p>
    <w:p w14:paraId="63A11D26" w14:textId="77777777" w:rsidR="00AC1793" w:rsidRPr="00AC1793" w:rsidRDefault="00AC1793" w:rsidP="00AC1793">
      <w:r w:rsidRPr="00AC1793">
        <w:t>Friedrich Hayek hat die Bedeutung verteilten Wissens betont: Keine zentrale Instanz besitzt alle Informationen, die in einer Gesellschaft verstreut in Menschen, Orten, Unternehmen, Bedürfnissen, Technologien und Situationen vorhanden sind [E-K105-1]. Diese Einsicht bleibt wichtig. Die Wirkungsökonomie widerspricht ihr nicht. Sie baut auf ihr auf.</w:t>
      </w:r>
    </w:p>
    <w:p w14:paraId="36E825CE" w14:textId="77777777" w:rsidR="00AC1793" w:rsidRPr="00AC1793" w:rsidRDefault="00AC1793" w:rsidP="00AC1793">
      <w:r w:rsidRPr="00AC1793">
        <w:lastRenderedPageBreak/>
        <w:t>Denn Wirkung lässt sich in komplexen Gesellschaften nicht zentral vollständig planen. Niemand kann von oben wissen, welche konkrete Produktinnovation, welche lokale Lösung, welche Unternehmensstrategie, welche Pflegeform, welche Bildungsarchitektur, welche Energielösung, welche Mobilitätsform oder welche Kreislauftechnologie in jedem Kontext am besten wirkt.</w:t>
      </w:r>
    </w:p>
    <w:p w14:paraId="02FF1200" w14:textId="77777777" w:rsidR="00AC1793" w:rsidRPr="00AC1793" w:rsidRDefault="00AC1793" w:rsidP="00AC1793">
      <w:r w:rsidRPr="00AC1793">
        <w:t>Gerade deshalb müssen Märkte als Suchprozesse erhalten bleiben. Sie finden Lösungen, die keine zentrale Stelle vollständig vorwegnehmen kann. Wettbewerb kann Innovation ermöglichen. Preise können Knappheiten signalisieren. Unternehmen können experimentieren. Kundinnen und Kunden können wählen. Kapital kann Risiken eingehen. Regionen können unterschiedliche Wege entwickeln.</w:t>
      </w:r>
    </w:p>
    <w:p w14:paraId="0E624C64" w14:textId="77777777" w:rsidR="00AC1793" w:rsidRPr="00AC1793" w:rsidRDefault="00AC1793" w:rsidP="00AC1793">
      <w:r w:rsidRPr="00AC1793">
        <w:t>Aber Märkte suchen nur so gut, wie ihre Signale sind.</w:t>
      </w:r>
    </w:p>
    <w:p w14:paraId="6C194942" w14:textId="77777777" w:rsidR="00AC1793" w:rsidRPr="00AC1793" w:rsidRDefault="00AC1793" w:rsidP="00AC1793">
      <w:r w:rsidRPr="00AC1793">
        <w:t>Wenn Preise CO2, Wasserstress, Ausbeutung, Gesundheitsfolgen, Biodiversitätsverlust, Wohnungsverdrängung oder demokratische Schäden ausblenden, dann sucht der Markt nicht nach der besten Lösung. Er sucht nach der besten Lösung innerhalb einer verzerrten Wirklichkeit. Dann kann das Schädlichere billiger, das Verantwortungsvollere teurer und das Kurzfristige rentabler erscheinen.</w:t>
      </w:r>
    </w:p>
    <w:p w14:paraId="211C4AE9" w14:textId="77777777" w:rsidR="00AC1793" w:rsidRPr="00AC1793" w:rsidRDefault="00AC1793" w:rsidP="00AC1793">
      <w:r w:rsidRPr="00AC1793">
        <w:t>Die Wirkungsökonomie korrigiert nicht den Markt als Suchprozess. Sie korrigiert die Blindheit seiner Signale.</w:t>
      </w:r>
    </w:p>
    <w:p w14:paraId="55728FB4" w14:textId="77777777" w:rsidR="00AC1793" w:rsidRPr="00AC1793" w:rsidRDefault="00AC1793" w:rsidP="000E781F">
      <w:pPr>
        <w:pStyle w:val="berschrift3"/>
      </w:pPr>
      <w:bookmarkStart w:id="6922" w:name="_Toc229945199"/>
      <w:bookmarkStart w:id="6923" w:name="_Toc229948986"/>
      <w:bookmarkStart w:id="6924" w:name="_Toc229955613"/>
      <w:bookmarkStart w:id="6925" w:name="_Toc229958768"/>
      <w:bookmarkStart w:id="6926" w:name="_Toc229963573"/>
      <w:r w:rsidRPr="00AC1793">
        <w:t>105.4 Wettbewerb braucht Wirkungswahrheit</w:t>
      </w:r>
      <w:bookmarkEnd w:id="6922"/>
      <w:bookmarkEnd w:id="6923"/>
      <w:bookmarkEnd w:id="6924"/>
      <w:bookmarkEnd w:id="6925"/>
      <w:bookmarkEnd w:id="6926"/>
    </w:p>
    <w:p w14:paraId="26FFDC09" w14:textId="77777777" w:rsidR="00AC1793" w:rsidRPr="00AC1793" w:rsidRDefault="00AC1793" w:rsidP="00AC1793">
      <w:r w:rsidRPr="00AC1793">
        <w:t>Wettbewerb ist nur dann frei, wenn er nicht systematisch jene belohnt, die Kosten auf andere verschieben.</w:t>
      </w:r>
    </w:p>
    <w:p w14:paraId="40A91179" w14:textId="77777777" w:rsidR="00AC1793" w:rsidRPr="00AC1793" w:rsidRDefault="00AC1793" w:rsidP="00AC1793">
      <w:r w:rsidRPr="00AC1793">
        <w:t>In einer wirkungsblinden Ordnung konkurrieren Unternehmen nicht nur um bessere Produkte, bessere Prozesse und bessere Preise. Sie konkurrieren auch darum, wer negative Wirkungen besser externalisieren kann. Wer Umweltkosten verschiebt, kann günstiger anbieten. Wer schlechte Arbeitsbedingungen in Lieferketten nutzt, kann Margen verbessern. Wer Gesundheitsfolgen auslagert, kann Produkte billiger machen. Wer demokratische Aufmerksamkeit durch Erregung monetarisiert, kann Reichweite steigern. Wer Wohnraum verknappt, kann Rendite erhöhen.</w:t>
      </w:r>
    </w:p>
    <w:p w14:paraId="31101E62" w14:textId="77777777" w:rsidR="00AC1793" w:rsidRPr="00AC1793" w:rsidRDefault="00AC1793" w:rsidP="00AC1793">
      <w:r w:rsidRPr="00AC1793">
        <w:t>Das ist kein fairer Wettbewerb. Das ist Wettbewerb um Externalisierung.</w:t>
      </w:r>
    </w:p>
    <w:p w14:paraId="526A5DC2" w14:textId="77777777" w:rsidR="00AC1793" w:rsidRPr="00AC1793" w:rsidRDefault="00AC1793" w:rsidP="00AC1793">
      <w:r w:rsidRPr="00AC1793">
        <w:t>Wettbewerbspolitik dient klassisch dazu, funktionsfähigen Wettbewerb zu sichern und Wettbewerbsbeschränkungen zu verhindern [E-K105-2]. Die Wirkungsökonomie erweitert diese Logik: Wettbewerb ist nicht nur dann gefährdet, wenn Monopole entstehen oder Kartelle Preise absprechen. Wettbewerb ist auch dann verzerrt, wenn negative Wirkung systematisch unsichtbar bleibt und dadurch destruktive Geschäftsmodelle preislich begünstigt werden.</w:t>
      </w:r>
    </w:p>
    <w:p w14:paraId="559BB23E" w14:textId="77777777" w:rsidR="00AC1793" w:rsidRPr="00AC1793" w:rsidRDefault="00AC1793" w:rsidP="00AC1793">
      <w:r w:rsidRPr="00AC1793">
        <w:t xml:space="preserve">Ein Unternehmen, das fair produziert, Ressourcen schont, Beschäftigte schützt, Biodiversität achtet, saubere Energie nutzt und demokratische Öffentlichkeit nicht </w:t>
      </w:r>
      <w:r w:rsidRPr="00AC1793">
        <w:lastRenderedPageBreak/>
        <w:t>beschädigt, darf nicht strukturell schlechtergestellt sein als ein Unternehmen, das dieselben Kosten an andere Systeme auslagert. Das ist keine Marktfeindschaft. Es ist die Bedingung eines wahrheitsfähigeren Marktes.</w:t>
      </w:r>
    </w:p>
    <w:p w14:paraId="5111DB66" w14:textId="77777777" w:rsidR="00AC1793" w:rsidRPr="00AC1793" w:rsidRDefault="00AC1793" w:rsidP="00AC1793">
      <w:r w:rsidRPr="00AC1793">
        <w:t>Wirkungsökonomie bedeutet deshalb: Wettbewerb bleibt. Aber er soll sich stärker um reale Problemlösung drehen und weniger um die erfolgreichste Verlagerung von Schäden.</w:t>
      </w:r>
    </w:p>
    <w:p w14:paraId="351AC0F5" w14:textId="77777777" w:rsidR="00AC1793" w:rsidRPr="00AC1793" w:rsidRDefault="00AC1793" w:rsidP="000E781F">
      <w:pPr>
        <w:pStyle w:val="berschrift3"/>
      </w:pPr>
      <w:bookmarkStart w:id="6927" w:name="_Toc229945200"/>
      <w:bookmarkStart w:id="6928" w:name="_Toc229948987"/>
      <w:bookmarkStart w:id="6929" w:name="_Toc229955614"/>
      <w:bookmarkStart w:id="6930" w:name="_Toc229958769"/>
      <w:bookmarkStart w:id="6931" w:name="_Toc229963574"/>
      <w:r w:rsidRPr="00AC1793">
        <w:t>105.5 Preise bleiben - aber sie müssen mehr Wahrheit tragen</w:t>
      </w:r>
      <w:bookmarkEnd w:id="6927"/>
      <w:bookmarkEnd w:id="6928"/>
      <w:bookmarkEnd w:id="6929"/>
      <w:bookmarkEnd w:id="6930"/>
      <w:bookmarkEnd w:id="6931"/>
    </w:p>
    <w:p w14:paraId="5E6935DE" w14:textId="77777777" w:rsidR="00AC1793" w:rsidRPr="00AC1793" w:rsidRDefault="00AC1793" w:rsidP="00AC1793">
      <w:r w:rsidRPr="00AC1793">
        <w:t>Die Wirkungsökonomie schafft Preise nicht ab. Sie nimmt Preise ernster als die alte Ordnung.</w:t>
      </w:r>
    </w:p>
    <w:p w14:paraId="05446EB4" w14:textId="77777777" w:rsidR="00AC1793" w:rsidRPr="00AC1793" w:rsidRDefault="00AC1793" w:rsidP="00AC1793">
      <w:r w:rsidRPr="00AC1793">
        <w:t>Ein Preis ist ein Signal. Er koordiniert Erwartungen, Knappheiten, Zahlungsbereitschaft und Entscheidungen. Aber ein Preis kann nur dann gute Entscheidungen ermöglichen, wenn relevante Wirkungen in ihm nicht systematisch fehlen.</w:t>
      </w:r>
    </w:p>
    <w:p w14:paraId="2D5795D5" w14:textId="77777777" w:rsidR="00AC1793" w:rsidRPr="00AC1793" w:rsidRDefault="00AC1793" w:rsidP="00AC1793">
      <w:r w:rsidRPr="00AC1793">
        <w:t>Ein billiges Produkt ist nicht effizient, wenn es nur deshalb billig ist, weil seine Folgekosten in Krankenkassen, Kommunen, Ökosystemen, Lieferketten, Familien, Demokratien oder künftigen Generationen landen. Ein Geschäftsmodell ist nicht effizient, wenn es Gewinne erzielt, indem es öffentliche Reparaturkosten erzeugt. Eine Investition ist nicht effizient, wenn sie Rendite erzeugt, während sie Systemrisiken erhöht.</w:t>
      </w:r>
    </w:p>
    <w:p w14:paraId="141BC6D3" w14:textId="77777777" w:rsidR="00AC1793" w:rsidRPr="00AC1793" w:rsidRDefault="00AC1793" w:rsidP="00AC1793">
      <w:r w:rsidRPr="00AC1793">
        <w:t>Der europäische Umweltrechtsrahmen kennt das Verursacherprinzip. Art. 191 Abs. 2 des Vertrags über die Arbeitsweise der Europäischen Union benennt unter anderem das Vorsorgeprinzip, das Prinzip vorbeugenden Handelns, das Prinzip, Umweltschäden vorrangig an der Quelle zu beheben, und das Verursacherprinzip [E-K105-3]. Die Wirkungsökonomie verallgemeinert diese Logik nicht mechanisch, aber strukturell: Wer relevante negative Wirkung erzeugt, darf sie nicht dauerhaft aus der eigenen Rechnung heraushalten.</w:t>
      </w:r>
    </w:p>
    <w:p w14:paraId="08A75A35" w14:textId="77777777" w:rsidR="00AC1793" w:rsidRPr="00AC1793" w:rsidRDefault="00AC1793" w:rsidP="00AC1793">
      <w:r w:rsidRPr="00AC1793">
        <w:t>Das ist keine Planwirtschaft. Es ist Rückkopplung.</w:t>
      </w:r>
    </w:p>
    <w:p w14:paraId="173C56A8" w14:textId="77777777" w:rsidR="00AC1793" w:rsidRPr="00AC1793" w:rsidRDefault="00AC1793" w:rsidP="00AC1793">
      <w:r w:rsidRPr="00AC1793">
        <w:t>Der Markt bleibt dezentral. Aber der Preis wird vollständiger. Der Staat schreibt nicht jedes Verhalten vor. Er sorgt dafür, dass schädliche Wirkung nicht kostenlos bleibt und positive Wirkung nicht systematisch benachteiligt wird.</w:t>
      </w:r>
    </w:p>
    <w:p w14:paraId="00D535BD" w14:textId="77777777" w:rsidR="00AC1793" w:rsidRPr="00AC1793" w:rsidRDefault="00AC1793" w:rsidP="00AC1793">
      <w:r w:rsidRPr="00AC1793">
        <w:t>Ein ehrlicherer Preis ist kein Angriff auf den Markt. Er ist seine Verbesserung.</w:t>
      </w:r>
    </w:p>
    <w:p w14:paraId="0E7B4AD0" w14:textId="77777777" w:rsidR="00AC1793" w:rsidRPr="00AC1793" w:rsidRDefault="00AC1793" w:rsidP="000E781F">
      <w:pPr>
        <w:pStyle w:val="berschrift3"/>
      </w:pPr>
      <w:bookmarkStart w:id="6932" w:name="_Toc229945201"/>
      <w:bookmarkStart w:id="6933" w:name="_Toc229948988"/>
      <w:bookmarkStart w:id="6934" w:name="_Toc229955615"/>
      <w:bookmarkStart w:id="6935" w:name="_Toc229958770"/>
      <w:bookmarkStart w:id="6936" w:name="_Toc229963575"/>
      <w:r w:rsidRPr="00AC1793">
        <w:t>105.6 Steuern als Lenkung, nicht als Befehl</w:t>
      </w:r>
      <w:bookmarkEnd w:id="6932"/>
      <w:bookmarkEnd w:id="6933"/>
      <w:bookmarkEnd w:id="6934"/>
      <w:bookmarkEnd w:id="6935"/>
      <w:bookmarkEnd w:id="6936"/>
    </w:p>
    <w:p w14:paraId="2AF1B50D" w14:textId="77777777" w:rsidR="00AC1793" w:rsidRPr="00AC1793" w:rsidRDefault="00AC1793" w:rsidP="00AC1793">
      <w:r w:rsidRPr="00AC1793">
        <w:t>Steuern sind immer Lenkung. Auch heutige Steuern lenken. Einkommensteuer, Umsatzsteuer, Energiesteuer, Grundsteuer, Körperschaftsteuer, Subventionen, Abschreibungsregeln, Freibeträge und Förderinstrumente beeinflussen Verhalten. Es gibt keine steuerliche Neutralität im absoluten Sinn. Jede steuerliche Ordnung entscheidet, welche Aktivitäten wie belastet oder entlastet werden.</w:t>
      </w:r>
    </w:p>
    <w:p w14:paraId="15BB8E80" w14:textId="77777777" w:rsidR="00AC1793" w:rsidRPr="00AC1793" w:rsidRDefault="00AC1793" w:rsidP="00AC1793">
      <w:r w:rsidRPr="00AC1793">
        <w:lastRenderedPageBreak/>
        <w:t>Die Frage lautet deshalb nicht, ob Steuern lenken dürfen. Die Frage lautet, nach welchem Maßstab sie lenken.</w:t>
      </w:r>
    </w:p>
    <w:p w14:paraId="57568D5E" w14:textId="77777777" w:rsidR="00AC1793" w:rsidRPr="00AC1793" w:rsidRDefault="00AC1793" w:rsidP="00AC1793">
      <w:r w:rsidRPr="00AC1793">
        <w:t xml:space="preserve">In der alten Ordnung werden Einkommen, Umsatz, Gewinn, Konsum, Energie, Eigentum oder Vermögen besteuert, aber ihre Wirkung wird nur teilweise und unsystematisch berücksichtigt. Dadurch können Tätigkeiten, Produkte oder </w:t>
      </w:r>
      <w:r w:rsidRPr="00AC1793">
        <w:rPr>
          <w:rFonts w:ascii="DejaVu Serif" w:hAnsi="DejaVu Serif" w:eastAsia="DejaVu Serif" w:cs="DejaVu Serif"/>
        </w:rPr>
        <w:t>Kapitalflüsse</w:t>
      </w:r>
      <w:r w:rsidRPr="00AC1793">
        <w:t xml:space="preserve"> mit sehr unterschiedlicher Wirkung ähnlich behandelt werden. Ein Produkt mit hoher negativer Lieferkettenwirkung kann steuerlich ähnlich erscheinen wie ein wirkungspositiveres Produkt. Ein Einkommen aus hoher Wirkleistung kann ähnlich behandelt werden wie ein Einkommen aus schädlicher Spekulation. Öffentliche Ausgaben können nach Mittelabfluss bewertet werden, nicht nach Netto-Wirkung.</w:t>
      </w:r>
    </w:p>
    <w:p w14:paraId="2E7A2E92" w14:textId="77777777" w:rsidR="00AC1793" w:rsidRPr="00AC1793" w:rsidRDefault="00AC1793" w:rsidP="00AC1793">
      <w:r w:rsidRPr="00AC1793">
        <w:t>Die Wirkungsökonomie verändert diesen Maßstab. Sie sagt: Wenn Steuern ohnehin Rückkopplung erzeugen, sollen sie nicht blind gegenüber Wirkung bleiben [I-K105-2].</w:t>
      </w:r>
    </w:p>
    <w:p w14:paraId="205969FD" w14:textId="77777777" w:rsidR="00AC1793" w:rsidRPr="00AC1793" w:rsidRDefault="00AC1793" w:rsidP="00AC1793">
      <w:r w:rsidRPr="00AC1793">
        <w:t>Das bedeutet nicht, dass der Staat jeden Konsum verbietet oder jede Produktion zentral plant. Es bedeutet, dass Wirkung differenziert zurückgeführt wird: positive Wirkung kann entlastet, negative Wirkung belastet, Prävention gestärkt, Verlustleistung verteuert und Blindleistung reduziert werden.</w:t>
      </w:r>
    </w:p>
    <w:p w14:paraId="2143C54F" w14:textId="77777777" w:rsidR="00AC1793" w:rsidRPr="00AC1793" w:rsidRDefault="00AC1793" w:rsidP="00AC1793">
      <w:r w:rsidRPr="00AC1793">
        <w:t>Der Unterschied zwischen Lenkung und Befehl ist entscheidend.</w:t>
      </w:r>
    </w:p>
    <w:p w14:paraId="3FF53C98" w14:textId="77777777" w:rsidR="00AC1793" w:rsidRPr="00AC1793" w:rsidRDefault="00AC1793" w:rsidP="00AC1793">
      <w:r w:rsidRPr="00AC1793">
        <w:t>Ein Befehl nimmt Entscheidung weg.</w:t>
      </w:r>
    </w:p>
    <w:p w14:paraId="3E226557" w14:textId="77777777" w:rsidR="00AC1793" w:rsidRPr="00AC1793" w:rsidRDefault="00AC1793" w:rsidP="00AC1793">
      <w:r w:rsidRPr="00AC1793">
        <w:t>Eine Wirkungssteuer verändert die Bedingungen der Entscheidung.</w:t>
      </w:r>
    </w:p>
    <w:p w14:paraId="48969771" w14:textId="77777777" w:rsidR="00AC1793" w:rsidRPr="00AC1793" w:rsidRDefault="00AC1793" w:rsidP="00AC1793">
      <w:r w:rsidRPr="00AC1793">
        <w:t>Sie sagt nicht: Du darfst nicht kaufen.</w:t>
      </w:r>
    </w:p>
    <w:p w14:paraId="543CA5E9" w14:textId="77777777" w:rsidR="00AC1793" w:rsidRPr="00AC1793" w:rsidRDefault="00AC1793" w:rsidP="00AC1793">
      <w:r w:rsidRPr="00AC1793">
        <w:t>Sie sagt: Der Preis soll die Wirkung besser spiegeln.</w:t>
      </w:r>
    </w:p>
    <w:p w14:paraId="35B5D002" w14:textId="77777777" w:rsidR="00AC1793" w:rsidRPr="00AC1793" w:rsidRDefault="00AC1793" w:rsidP="00AC1793">
      <w:r w:rsidRPr="00AC1793">
        <w:t>Sie sagt nicht: Dieses Unternehmen darf nicht existieren.</w:t>
      </w:r>
    </w:p>
    <w:p w14:paraId="1AF9B9F1" w14:textId="77777777" w:rsidR="00AC1793" w:rsidRPr="00AC1793" w:rsidRDefault="00AC1793" w:rsidP="00AC1793">
      <w:r w:rsidRPr="00AC1793">
        <w:t>Sie sagt: Wenn ein Geschäftsmodell negative Wirkungen erzeugt, muss es diese tragen.</w:t>
      </w:r>
    </w:p>
    <w:p w14:paraId="795F0486" w14:textId="77777777" w:rsidR="00AC1793" w:rsidRPr="00AC1793" w:rsidRDefault="00AC1793" w:rsidP="00AC1793">
      <w:r w:rsidRPr="00AC1793">
        <w:t>Sie sagt nicht: Kapital wird zugeteilt.</w:t>
      </w:r>
    </w:p>
    <w:p w14:paraId="4D3D8ECD" w14:textId="77777777" w:rsidR="00AC1793" w:rsidRPr="00AC1793" w:rsidRDefault="00AC1793" w:rsidP="00AC1793">
      <w:r w:rsidRPr="00AC1793">
        <w:t>Sie sagt: Kapitalrisiken und Kapitalwirkung werden sichtbar.</w:t>
      </w:r>
    </w:p>
    <w:p w14:paraId="4D9C2D8E" w14:textId="77777777" w:rsidR="00AC1793" w:rsidRPr="00AC1793" w:rsidRDefault="00AC1793" w:rsidP="00AC1793">
      <w:r w:rsidRPr="00AC1793">
        <w:t>Das ist keine zentrale Planung. Es ist eine freiheitsverträglichere Rückkopplung.</w:t>
      </w:r>
    </w:p>
    <w:p w14:paraId="7B8C8DAE" w14:textId="77777777" w:rsidR="00AC1793" w:rsidRPr="00AC1793" w:rsidRDefault="00AC1793" w:rsidP="000E781F">
      <w:pPr>
        <w:pStyle w:val="berschrift3"/>
      </w:pPr>
      <w:bookmarkStart w:id="6937" w:name="_Toc229945202"/>
      <w:bookmarkStart w:id="6938" w:name="_Toc229948989"/>
      <w:bookmarkStart w:id="6939" w:name="_Toc229955616"/>
      <w:bookmarkStart w:id="6940" w:name="_Toc229958771"/>
      <w:bookmarkStart w:id="6941" w:name="_Toc229963576"/>
      <w:r w:rsidRPr="00AC1793">
        <w:t>105.7 Eigentum bleibt - aber Wirkung endet nicht an Eigentumsgrenzen</w:t>
      </w:r>
      <w:bookmarkEnd w:id="6937"/>
      <w:bookmarkEnd w:id="6938"/>
      <w:bookmarkEnd w:id="6939"/>
      <w:bookmarkEnd w:id="6940"/>
      <w:bookmarkEnd w:id="6941"/>
    </w:p>
    <w:p w14:paraId="5A243808" w14:textId="77777777" w:rsidR="00AC1793" w:rsidRPr="00AC1793" w:rsidRDefault="00AC1793" w:rsidP="00AC1793">
      <w:r w:rsidRPr="00AC1793">
        <w:t>Die Wirkungsökonomie stellt Eigentum nicht infrage. Eigentum bleibt ein Freiheitsrecht, ein Schutzraum, eine Grundlage wirtschaftlicher Entscheidung und eine Voraussetzung dezentraler Verantwortung.</w:t>
      </w:r>
    </w:p>
    <w:p w14:paraId="3A86736F" w14:textId="77777777" w:rsidR="00AC1793" w:rsidRPr="00AC1793" w:rsidRDefault="00AC1793" w:rsidP="00AC1793">
      <w:r w:rsidRPr="00AC1793">
        <w:t xml:space="preserve">Aber Eigentum ist in einer demokratischen Ordnung nie grenzenlos. Das Grundgesetz gewährleistet Eigentum und Erbrecht, bestimmt aber zugleich, dass Inhalt und Schranken durch Gesetze bestimmt werden. Art. 14 Abs. 2 GG formuliert ausdrücklich: </w:t>
      </w:r>
      <w:r w:rsidRPr="00AC1793">
        <w:lastRenderedPageBreak/>
        <w:t>Eigentum verpflichtet; sein Gebrauch soll zugleich dem Wohle der Allgemeinheit dienen [E-K105-4].</w:t>
      </w:r>
    </w:p>
    <w:p w14:paraId="53072BB6" w14:textId="77777777" w:rsidR="00AC1793" w:rsidRPr="00AC1793" w:rsidRDefault="00AC1793" w:rsidP="00AC1793">
      <w:r w:rsidRPr="00AC1793">
        <w:t>Die Wirkungsökonomie knüpft an diese Sozialpflichtigkeit an. Sie radikalisiert sie nicht enteignend, sondern operationalisiert sie wirkungsbezogen.</w:t>
      </w:r>
    </w:p>
    <w:p w14:paraId="5524BC68" w14:textId="77777777" w:rsidR="00AC1793" w:rsidRPr="00AC1793" w:rsidRDefault="00AC1793" w:rsidP="00AC1793">
      <w:r w:rsidRPr="00AC1793">
        <w:t>Eigentum bleibt geschützt. Aber wer Eigentum so nutzt, dass relevante Zustände anderer Menschen, ökologischer Systeme oder demokratischer Räume verändert werden, berührt Wirkungsräume. Ein Grundstück ist Eigentum, aber seine Nutzung kann Wohnen, Stadtklima, Biodiversität, Versiegelung, Nachbarschaft und soziale Stabilität beeinflussen. Ein Unternehmen ist Eigentum, aber seine Lieferketten können Arbeit, Wasser, Klima, Gesundheit und Demokratie berühren. Kapital ist Eigentum, aber seine Investition kann fossile Pfade verlängern oder Transformation ermöglichen. Dateninfrastruktur kann Eigentumswert haben, aber ihre Nutzung kann Grundrechte und öffentliche Wahrheit betreffen.</w:t>
      </w:r>
    </w:p>
    <w:p w14:paraId="7D5CD312" w14:textId="77777777" w:rsidR="00AC1793" w:rsidRPr="00AC1793" w:rsidRDefault="00AC1793" w:rsidP="00AC1793">
      <w:r w:rsidRPr="00AC1793">
        <w:t>Die Wirkungsökonomie sagt deshalb nicht: Eigentum ist verdächtig.</w:t>
      </w:r>
    </w:p>
    <w:p w14:paraId="6D1A4BF4" w14:textId="77777777" w:rsidR="00AC1793" w:rsidRPr="00AC1793" w:rsidRDefault="00AC1793" w:rsidP="00AC1793">
      <w:r w:rsidRPr="00AC1793">
        <w:t>Sie sagt: Eigentum wirkt.</w:t>
      </w:r>
    </w:p>
    <w:p w14:paraId="24E0B791" w14:textId="77777777" w:rsidR="00AC1793" w:rsidRPr="00AC1793" w:rsidRDefault="00AC1793" w:rsidP="00AC1793">
      <w:r w:rsidRPr="00AC1793">
        <w:t>Und wo Eigentum wirkt, entsteht Verantwortung.</w:t>
      </w:r>
    </w:p>
    <w:p w14:paraId="5BEF0D1E" w14:textId="77777777" w:rsidR="00AC1793" w:rsidRPr="00AC1793" w:rsidRDefault="00AC1793" w:rsidP="00AA22C2">
      <w:pPr>
        <w:pStyle w:val="berschrift3"/>
      </w:pPr>
      <w:bookmarkStart w:id="6942" w:name="_Toc229945203"/>
      <w:bookmarkStart w:id="6943" w:name="_Toc229948990"/>
      <w:bookmarkStart w:id="6944" w:name="_Toc229955617"/>
      <w:bookmarkStart w:id="6945" w:name="_Toc229958772"/>
      <w:bookmarkStart w:id="6946" w:name="_Toc229963577"/>
      <w:r w:rsidRPr="00AC1793">
        <w:t>105.8 Freiheit ist nicht Wirkungsblindheit</w:t>
      </w:r>
      <w:bookmarkEnd w:id="6942"/>
      <w:bookmarkEnd w:id="6943"/>
      <w:bookmarkEnd w:id="6944"/>
      <w:bookmarkEnd w:id="6945"/>
      <w:bookmarkEnd w:id="6946"/>
    </w:p>
    <w:p w14:paraId="7CD710C3" w14:textId="77777777" w:rsidR="00AC1793" w:rsidRPr="00AC1793" w:rsidRDefault="00AC1793" w:rsidP="00AC1793">
      <w:r w:rsidRPr="00AC1793">
        <w:t>Freiheit ist ein Kernbegriff der Wirkungsökonomie. Sie schützt Freiheit nicht, indem sie Wirkung ignoriert, sondern indem sie die Bedingungen realer Freiheit sichtbarer macht.</w:t>
      </w:r>
    </w:p>
    <w:p w14:paraId="61AAF303" w14:textId="77777777" w:rsidR="00AC1793" w:rsidRPr="00AC1793" w:rsidRDefault="00AC1793" w:rsidP="00AC1793">
      <w:r w:rsidRPr="00AC1793">
        <w:t>Formale Freiheit genügt nicht, wenn Menschen in falschen Preisen, verdeckten Risiken, sozialer Unsicherheit, ökologischer Instabilität, manipulierten Öffentlichkeiten oder ungleichen Informationslagen handeln. Eine Konsumentin ist formal frei, ein billiges Produkt zu kaufen. Aber diese Freiheit ist unvollständig, wenn der Preis wesentliche Schäden verschweigt. Ein Unternehmen ist formal frei, eine Lieferkette zu nutzen. Aber diese Freiheit ist problematisch, wenn Risiken an Menschen, Ökosysteme oder künftige Generationen ausgelagert werden. Ein Investor ist formal frei, Kapital zu lenken. Aber diese Freiheit kann destruktiv wirken, wenn sie Systemrisiken finanziert, die später andere tragen.</w:t>
      </w:r>
    </w:p>
    <w:p w14:paraId="7639A2C3" w14:textId="77777777" w:rsidR="00AC1793" w:rsidRPr="00AC1793" w:rsidRDefault="00AC1793" w:rsidP="00AC1793">
      <w:r w:rsidRPr="00AC1793">
        <w:t>Das Grundgesetz schützt in Art. 2 Abs. 1 die freie Entfaltung der Persönlichkeit, aber diese Freiheit steht ausdrücklich unter Grenzen: den Rechten anderer, der verfassungsmäßigen Ordnung und dem Sittengesetz [E-K105-5]. Freiheit ist also nicht schrankenlose Wirkungsentfaltung. Sie ist in eine Ordnung eingebettet, die andere schützt.</w:t>
      </w:r>
    </w:p>
    <w:p w14:paraId="1C260987" w14:textId="77777777" w:rsidR="00AC1793" w:rsidRPr="00AC1793" w:rsidRDefault="00AC1793" w:rsidP="00AC1793">
      <w:r w:rsidRPr="00AC1793">
        <w:t xml:space="preserve">Die Wirkungsökonomie übersetzt diese Einsicht in die Steuerungslogik einer komplexen Gesellschaft. Sie fragt: Wo endet eine Entscheidung als private Freiheit und beginnt ihre relevante Wirkung auf andere? Wo werden Kosten verschoben? Wo werden Rechte </w:t>
      </w:r>
      <w:r w:rsidRPr="00AC1793">
        <w:lastRenderedPageBreak/>
        <w:t>anderer berührt? Wo werden Lebensgrundlagen beschädigt? Wo wird demokratische Korrekturfähigkeit geschwächt?</w:t>
      </w:r>
    </w:p>
    <w:p w14:paraId="7A484F17" w14:textId="77777777" w:rsidR="00AC1793" w:rsidRPr="00AC1793" w:rsidRDefault="00AC1793" w:rsidP="00AC1793">
      <w:r w:rsidRPr="00AC1793">
        <w:t>Diese Fragen sind kein Freiheitsverlust. Sie sind die Bedingung dafür, dass Freiheit nicht zur Freiheit der Externalisierung wird.</w:t>
      </w:r>
    </w:p>
    <w:p w14:paraId="430F1765" w14:textId="77777777" w:rsidR="00AC1793" w:rsidRPr="00AC1793" w:rsidRDefault="00AC1793" w:rsidP="00AC1793">
      <w:r w:rsidRPr="00AC1793">
        <w:t>Freiheit ohne Rückkopplung wird zur Freiheit, Schäden zu verschieben.</w:t>
      </w:r>
    </w:p>
    <w:p w14:paraId="35016911" w14:textId="77777777" w:rsidR="00AC1793" w:rsidRPr="00AC1793" w:rsidRDefault="00AC1793" w:rsidP="00AC1793">
      <w:r w:rsidRPr="00AC1793">
        <w:t>Freiheit mit Rückkopplung wird verantwortungsfähig.</w:t>
      </w:r>
    </w:p>
    <w:p w14:paraId="12286FD2" w14:textId="77777777" w:rsidR="00AC1793" w:rsidRPr="00AC1793" w:rsidRDefault="00AC1793" w:rsidP="00AA22C2">
      <w:pPr>
        <w:pStyle w:val="berschrift3"/>
      </w:pPr>
      <w:bookmarkStart w:id="6947" w:name="_Toc229945204"/>
      <w:bookmarkStart w:id="6948" w:name="_Toc229948991"/>
      <w:bookmarkStart w:id="6949" w:name="_Toc229955618"/>
      <w:bookmarkStart w:id="6950" w:name="_Toc229958773"/>
      <w:bookmarkStart w:id="6951" w:name="_Toc229963578"/>
      <w:r w:rsidRPr="00AC1793">
        <w:t>105.9 Keine Lebensstilpolizei</w:t>
      </w:r>
      <w:bookmarkEnd w:id="6947"/>
      <w:bookmarkEnd w:id="6948"/>
      <w:bookmarkEnd w:id="6949"/>
      <w:bookmarkEnd w:id="6950"/>
      <w:bookmarkEnd w:id="6951"/>
    </w:p>
    <w:p w14:paraId="34567912" w14:textId="77777777" w:rsidR="00AC1793" w:rsidRPr="00AC1793" w:rsidRDefault="00AC1793" w:rsidP="00AC1793">
      <w:r w:rsidRPr="00AC1793">
        <w:t>Ein häufiger Einwand lautet, die Wirkungsökonomie wolle Menschen vorschreiben, wie sie leben, essen, wohnen, reisen, konsumieren, sprechen oder arbeiten sollen.</w:t>
      </w:r>
    </w:p>
    <w:p w14:paraId="746F80B3" w14:textId="77777777" w:rsidR="00AC1793" w:rsidRPr="00AC1793" w:rsidRDefault="00AC1793" w:rsidP="00AC1793">
      <w:r w:rsidRPr="00AC1793">
        <w:t>Das wäre tatsächlich abzulehnen.</w:t>
      </w:r>
    </w:p>
    <w:p w14:paraId="74A95912" w14:textId="77777777" w:rsidR="00AC1793" w:rsidRPr="00AC1793" w:rsidRDefault="00AC1793" w:rsidP="00AC1793">
      <w:r w:rsidRPr="00AC1793">
        <w:t>Die Wirkungsökonomie ist keine Lebensstilpolizei. Sie will nicht jeden Menschen in seinem Alltag überwachen. Sie will nicht individuelle Konsumentscheidungen moralisch bepunkten. Sie will nicht Bürgerinnen und Bürger nach persönlicher Wirkung klassifizieren. Sie will nicht private Lebensführung durch Scores ersetzen. Diese Grenze wurde im Kapitel zur Überwachung bereits klar gezogen.</w:t>
      </w:r>
    </w:p>
    <w:p w14:paraId="1FCB0618" w14:textId="77777777" w:rsidR="00AC1793" w:rsidRPr="00AC1793" w:rsidRDefault="00AC1793" w:rsidP="00AC1793">
      <w:r w:rsidRPr="00AC1793">
        <w:t xml:space="preserve">Der Fokus liegt auf der Systemebene: Produkte, Lieferketten, Unternehmen, </w:t>
      </w:r>
      <w:r w:rsidRPr="00AC1793">
        <w:rPr>
          <w:rFonts w:ascii="DejaVu Serif" w:hAnsi="DejaVu Serif" w:eastAsia="DejaVu Serif" w:cs="DejaVu Serif"/>
        </w:rPr>
        <w:t>Kapitalflüsse</w:t>
      </w:r>
      <w:r w:rsidRPr="00AC1793">
        <w:t>, öffentliche Mittel, Infrastrukturen, Technologien, politische Programme, Medienformate und Datenräume. Dort entstehen die Bedingungen, unter denen individuelle Entscheidungen stattfinden.</w:t>
      </w:r>
    </w:p>
    <w:p w14:paraId="4AB5989D" w14:textId="77777777" w:rsidR="00AC1793" w:rsidRPr="00AC1793" w:rsidRDefault="00AC1793" w:rsidP="00AC1793">
      <w:r w:rsidRPr="00AC1793">
        <w:t>Der Mensch am Regal soll nicht die gesamte Lieferkette rekonstruieren müssen. Das System soll dafür sorgen, dass Wirkung im Produkt, im Preis, in der Kennzeichnung, in der Steuerlogik und in den Datenräumen besser sichtbar wird [I-K105-3].</w:t>
      </w:r>
    </w:p>
    <w:p w14:paraId="33ACAD55" w14:textId="77777777" w:rsidR="00AC1793" w:rsidRPr="00AC1793" w:rsidRDefault="00AC1793" w:rsidP="00AC1793">
      <w:r w:rsidRPr="00AC1793">
        <w:t>Das ist eine Entlastung des Individuums. Nicht seine Bevormundung.</w:t>
      </w:r>
    </w:p>
    <w:p w14:paraId="028257BF" w14:textId="77777777" w:rsidR="00AC1793" w:rsidRPr="00AC1793" w:rsidRDefault="00AC1793" w:rsidP="00AC1793">
      <w:r w:rsidRPr="00AC1793">
        <w:t>Heute wird Verantwortung oft individualisiert, während die Struktur falsch bleibt. Bürgerinnen und Bürger sollen nachhaltiger kaufen, obwohl schädlichere Produkte billiger sind. Sie sollen sich klimafreundlich verhalten, obwohl Infrastruktur Alternativen erschwert. Sie sollen Medienkompetenz haben, obwohl Plattformen Erregung belohnen. Sie sollen gesund leben, obwohl Wohnumfeld, Arbeitsdruck, Ernährungspreise und soziale Lage gegen sie wirken.</w:t>
      </w:r>
    </w:p>
    <w:p w14:paraId="5D6CE0E6" w14:textId="77777777" w:rsidR="00AC1793" w:rsidRPr="00AC1793" w:rsidRDefault="00AC1793" w:rsidP="00AC1793">
      <w:r w:rsidRPr="00AC1793">
        <w:t>Die Wirkungsökonomie verschiebt Verantwortung zurück in die Architektur.</w:t>
      </w:r>
    </w:p>
    <w:p w14:paraId="34FCBF55" w14:textId="77777777" w:rsidR="00AC1793" w:rsidRPr="00AC1793" w:rsidRDefault="00AC1793" w:rsidP="00AC1793">
      <w:r w:rsidRPr="00AC1793">
        <w:t>Sie sagt nicht: Jeder Mensch muss permanent moralisch perfekt handeln.</w:t>
      </w:r>
    </w:p>
    <w:p w14:paraId="5F45004F" w14:textId="77777777" w:rsidR="00AC1793" w:rsidRPr="00AC1793" w:rsidRDefault="00AC1793" w:rsidP="00AC1793">
      <w:r w:rsidRPr="00AC1793">
        <w:t>Sie sagt: Die Ordnung muss so gebaut werden, dass gutes Handeln nicht ständig gegen falsche Anreize erkämpft werden muss.</w:t>
      </w:r>
    </w:p>
    <w:p w14:paraId="7529CE22" w14:textId="77777777" w:rsidR="00AC1793" w:rsidRPr="00AC1793" w:rsidRDefault="00AC1793" w:rsidP="00AA22C2">
      <w:pPr>
        <w:pStyle w:val="berschrift3"/>
      </w:pPr>
      <w:bookmarkStart w:id="6952" w:name="_Toc229945205"/>
      <w:bookmarkStart w:id="6953" w:name="_Toc229948992"/>
      <w:bookmarkStart w:id="6954" w:name="_Toc229955619"/>
      <w:bookmarkStart w:id="6955" w:name="_Toc229958774"/>
      <w:bookmarkStart w:id="6956" w:name="_Toc229963579"/>
      <w:r w:rsidRPr="00AC1793">
        <w:lastRenderedPageBreak/>
        <w:t>105.10 Dezentralität als Schutzprinzip</w:t>
      </w:r>
      <w:bookmarkEnd w:id="6952"/>
      <w:bookmarkEnd w:id="6953"/>
      <w:bookmarkEnd w:id="6954"/>
      <w:bookmarkEnd w:id="6955"/>
      <w:bookmarkEnd w:id="6956"/>
    </w:p>
    <w:p w14:paraId="5FD5DCB8" w14:textId="77777777" w:rsidR="00AC1793" w:rsidRPr="00AC1793" w:rsidRDefault="00AC1793" w:rsidP="00AC1793">
      <w:r w:rsidRPr="00AC1793">
        <w:t>Eine wirkungsorientierte Ordnung darf nicht zentralistisch werden. Dezentralität ist nicht nur ökonomisch nützlich, sondern demokratisch schützend.</w:t>
      </w:r>
    </w:p>
    <w:p w14:paraId="2A816E1D" w14:textId="77777777" w:rsidR="00AC1793" w:rsidRPr="00AC1793" w:rsidRDefault="00AC1793" w:rsidP="00AC1793">
      <w:r w:rsidRPr="00AC1793">
        <w:t>Dezentrale Märkte schützen vor Wissensanmaßung. Dezentrale Verwaltung schützt vor Überlastung und Einheitslogik. Föderale Strukturen ermöglichen regionale Anpassung. Kommunen kennen lokale Wirkungsräume besser als zentrale Behörden. Unternehmen kennen ihre Prozesse. Wissenschaft kennt Methoden. Zivilgesellschaft kennt Betroffenheiten. Bürgerinnen und Bürger kennen ihren Alltag. Gerichte sichern Grenzen. Öffentlichkeit prüft Legitimation.</w:t>
      </w:r>
    </w:p>
    <w:p w14:paraId="426A1E42" w14:textId="77777777" w:rsidR="00AC1793" w:rsidRPr="00AC1793" w:rsidRDefault="00AC1793" w:rsidP="00AC1793">
      <w:r w:rsidRPr="00AC1793">
        <w:t>Die Wirkungsökonomie muss diese dezentralen Wissensformen verbinden, nicht ersetzen.</w:t>
      </w:r>
    </w:p>
    <w:p w14:paraId="7C17AE01" w14:textId="77777777" w:rsidR="00AC1793" w:rsidRPr="00AC1793" w:rsidRDefault="00AC1793" w:rsidP="00AC1793">
      <w:r w:rsidRPr="00AC1793">
        <w:t>WÖk-IDs, Scorecards und Benchmarks schaffen gemeinsame Sprache. Aber ihre Anwendung muss kontextsensibel bleiben. Ein Wasserindikator hat in einer wasserarmen Region andere Bedeutung als in einer wasserreichen Region. Ein Mobilitätsindikator wirkt in einer Großstadt anders als im ländlichen Raum. Eine Gebäudewirkung hängt an Klima, Einkommen, Quartier, Sanierungsstand und Mietstruktur. Eine Medienwirkung hängt an Resonanzraum, Reichweite, Kontext, Wiederholung und Tonalität.</w:t>
      </w:r>
    </w:p>
    <w:p w14:paraId="337B4903" w14:textId="77777777" w:rsidR="00AC1793" w:rsidRPr="00AC1793" w:rsidRDefault="00AC1793" w:rsidP="00AC1793">
      <w:r w:rsidRPr="00AC1793">
        <w:t>Dezentralität bedeutet nicht Beliebigkeit. Sie bedeutet Übersetzung.</w:t>
      </w:r>
    </w:p>
    <w:p w14:paraId="1BACBA1B" w14:textId="77777777" w:rsidR="00AC1793" w:rsidRPr="00AC1793" w:rsidRDefault="00AC1793" w:rsidP="00AC1793">
      <w:r w:rsidRPr="00AC1793">
        <w:t>Der gemeinsame Maßstab lautet Mensch, Planet und Demokratie. Die konkrete Operationalisierung muss Wirkungsräume ernst nehmen.</w:t>
      </w:r>
    </w:p>
    <w:p w14:paraId="4C6C5242" w14:textId="77777777" w:rsidR="00AC1793" w:rsidRPr="00AC1793" w:rsidRDefault="00AC1793" w:rsidP="00AA22C2">
      <w:pPr>
        <w:pStyle w:val="berschrift3"/>
      </w:pPr>
      <w:bookmarkStart w:id="6957" w:name="_Toc229945206"/>
      <w:bookmarkStart w:id="6958" w:name="_Toc229948993"/>
      <w:bookmarkStart w:id="6959" w:name="_Toc229955620"/>
      <w:bookmarkStart w:id="6960" w:name="_Toc229958775"/>
      <w:bookmarkStart w:id="6961" w:name="_Toc229963580"/>
      <w:r w:rsidRPr="00AC1793">
        <w:t>105.11 Innovation statt statischer Vorgaben</w:t>
      </w:r>
      <w:bookmarkEnd w:id="6957"/>
      <w:bookmarkEnd w:id="6958"/>
      <w:bookmarkEnd w:id="6959"/>
      <w:bookmarkEnd w:id="6960"/>
      <w:bookmarkEnd w:id="6961"/>
    </w:p>
    <w:p w14:paraId="729C8D82" w14:textId="77777777" w:rsidR="00AC1793" w:rsidRPr="00AC1793" w:rsidRDefault="00AC1793" w:rsidP="00AC1793">
      <w:r w:rsidRPr="00AC1793">
        <w:t>Planwirtschaft ist statisch anfällig, weil sie Ergebnisse vorgibt und Abweichung erschwert. Die Wirkungsökonomie muss das Gegenteil tun: Sie muss Innovation ermöglichen, indem sie bessere Wirkung belohnt.</w:t>
      </w:r>
    </w:p>
    <w:p w14:paraId="7AEDA4C4" w14:textId="77777777" w:rsidR="00AC1793" w:rsidRPr="00AC1793" w:rsidRDefault="00AC1793" w:rsidP="00AC1793">
      <w:r w:rsidRPr="00AC1793">
        <w:t>Wenn negative Wirkungen sichtbarer und teurer werden, entstehen Innovationsanreize. Unternehmen suchen emissionsärmere Produkte, wasserschonendere Prozesse, faire Lieferketten, kreislauffähige Materialien, gesündere Angebote, bessere Datenmodelle, resilientere Infrastrukturen und demokratieverträglichere Plattformlogiken. Kapital fließt dorthin, wo Transformation glaubwürdig wird. Wettbewerb verschiebt sich von billigster Externalisierung zu bester Problemlösung.</w:t>
      </w:r>
    </w:p>
    <w:p w14:paraId="09D6ECAA" w14:textId="77777777" w:rsidR="00AC1793" w:rsidRPr="00AC1793" w:rsidRDefault="00AC1793" w:rsidP="00AC1793">
      <w:r w:rsidRPr="00AC1793">
        <w:t>Das ist marktwirtschaftlicher als die alte Ordnung, wenn man Markt als Suchprozess versteht. Denn ein Markt, der schädliche Wirkung billig lässt, verhindert echte Innovation. Er belohnt die Fortsetzung alter Pfade. Eine Firma, die Verantwortung übernimmt, konkurriert gegen Akteure, die Folgekosten nicht tragen. Das hemmt Transformation.</w:t>
      </w:r>
    </w:p>
    <w:p w14:paraId="1541FA2C" w14:textId="77777777" w:rsidR="00AC1793" w:rsidRPr="00AC1793" w:rsidRDefault="00AC1793" w:rsidP="00AC1793">
      <w:r w:rsidRPr="00AC1793">
        <w:lastRenderedPageBreak/>
        <w:t>Die Wirkungsökonomie schreibt nicht die eine Lösung vor. Sie verändert die Richtung der Suche.</w:t>
      </w:r>
    </w:p>
    <w:p w14:paraId="1F27173E" w14:textId="77777777" w:rsidR="00AC1793" w:rsidRPr="00AC1793" w:rsidRDefault="00AC1793" w:rsidP="00AC1793">
      <w:r w:rsidRPr="00AC1793">
        <w:t>Sie sagt nicht: Diese Technologie muss gewinnen.</w:t>
      </w:r>
    </w:p>
    <w:p w14:paraId="39B37446" w14:textId="77777777" w:rsidR="00AC1793" w:rsidRPr="00AC1793" w:rsidRDefault="00AC1793" w:rsidP="00AC1793">
      <w:r w:rsidRPr="00AC1793">
        <w:t>Sie sagt: Technologien müssen ihre Wirkung zeigen.</w:t>
      </w:r>
    </w:p>
    <w:p w14:paraId="34807799" w14:textId="77777777" w:rsidR="00AC1793" w:rsidRPr="00AC1793" w:rsidRDefault="00AC1793" w:rsidP="00AC1793">
      <w:r w:rsidRPr="00AC1793">
        <w:t>Sie sagt nicht: Dieses Geschäftsmodell wird zentral ausgewählt.</w:t>
      </w:r>
    </w:p>
    <w:p w14:paraId="3F78FE13" w14:textId="77777777" w:rsidR="00AC1793" w:rsidRPr="00AC1793" w:rsidRDefault="00AC1793" w:rsidP="00AC1793">
      <w:r w:rsidRPr="00AC1793">
        <w:t>Sie sagt: Geschäftsmodelle mit negativer Netto-Wirkung verlieren Vorteile.</w:t>
      </w:r>
    </w:p>
    <w:p w14:paraId="1FB80269" w14:textId="77777777" w:rsidR="00AC1793" w:rsidRPr="00AC1793" w:rsidRDefault="00AC1793" w:rsidP="00AC1793">
      <w:r w:rsidRPr="00AC1793">
        <w:t>Sie sagt nicht: Innovation wird geplant.</w:t>
      </w:r>
    </w:p>
    <w:p w14:paraId="71413202" w14:textId="77777777" w:rsidR="00AC1793" w:rsidRPr="00AC1793" w:rsidRDefault="00AC1793" w:rsidP="00AC1793">
      <w:r w:rsidRPr="00AC1793">
        <w:t>Sie sagt: Innovation wird an Zukunftsfähigkeit zurückgebunden.</w:t>
      </w:r>
    </w:p>
    <w:p w14:paraId="6D287BF2" w14:textId="77777777" w:rsidR="00AC1793" w:rsidRPr="00AC1793" w:rsidRDefault="00AC1793" w:rsidP="00AA22C2">
      <w:pPr>
        <w:pStyle w:val="berschrift3"/>
      </w:pPr>
      <w:bookmarkStart w:id="6962" w:name="_Toc229945207"/>
      <w:bookmarkStart w:id="6963" w:name="_Toc229948994"/>
      <w:bookmarkStart w:id="6964" w:name="_Toc229955621"/>
      <w:bookmarkStart w:id="6965" w:name="_Toc229958776"/>
      <w:bookmarkStart w:id="6966" w:name="_Toc229963581"/>
      <w:r w:rsidRPr="00AC1793">
        <w:t>105.12 Bürokratieabbau durch bessere Signale</w:t>
      </w:r>
      <w:bookmarkEnd w:id="6962"/>
      <w:bookmarkEnd w:id="6963"/>
      <w:bookmarkEnd w:id="6964"/>
      <w:bookmarkEnd w:id="6965"/>
      <w:bookmarkEnd w:id="6966"/>
    </w:p>
    <w:p w14:paraId="4527F178" w14:textId="77777777" w:rsidR="00AC1793" w:rsidRPr="00AC1793" w:rsidRDefault="00AC1793" w:rsidP="00AC1793">
      <w:r w:rsidRPr="00AC1793">
        <w:t>Der Planwirtschaftsvorwurf verbindet sich häufig mit der Sorge vor Bürokratie. Diese Sorge ist berechtigt. Eine schlecht gebaute Wirkungsökonomie könnte tatsächlich neue Formularlogiken, Prüfpflichten, Doppelabfragen, Zertifikate und Nachweislasten erzeugen.</w:t>
      </w:r>
    </w:p>
    <w:p w14:paraId="28675A7E" w14:textId="77777777" w:rsidR="00AC1793" w:rsidRPr="00AC1793" w:rsidRDefault="00AC1793" w:rsidP="00AC1793">
      <w:r w:rsidRPr="00AC1793">
        <w:t>Aber die alte Ordnung erzeugt bereits Bürokratie, weil ihre Grundsignale falsch sind. Wenn Preise Wirkung nicht abbilden, braucht der Staat Förderprogramme, Ausnahmen, Kontrollen und Reparaturmechanismen. Wenn Daten nicht standardisiert sind, fragt jede Bank, jede Versicherung, jeder Investor, jeder Kunde und jede Behörde anders. Wenn negative Wirkungen nicht im Ursprung rückgekoppelt werden, müssen sie später verwaltet werden.</w:t>
      </w:r>
    </w:p>
    <w:p w14:paraId="20075BB5" w14:textId="77777777" w:rsidR="00AC1793" w:rsidRPr="00AC1793" w:rsidRDefault="00AC1793" w:rsidP="00AC1793">
      <w:r w:rsidRPr="00AC1793">
        <w:t>Wirkungsökonomie will nicht mehr Bürokratie, sondern weniger Blindleistung.</w:t>
      </w:r>
    </w:p>
    <w:p w14:paraId="5555F09D" w14:textId="77777777" w:rsidR="00AC1793" w:rsidRPr="00AC1793" w:rsidRDefault="00AC1793" w:rsidP="00AC1793">
      <w:r w:rsidRPr="00AC1793">
        <w:t>Dafür braucht sie gute Standards, digitale Produktpässe, interoperable Datenräume, Once-Only-Prinzipien, klare Datenqualitätsklassen, risikobasierte Prüfung und Verhältnismäßigkeit. Kleine Akteure dürfen nicht mit derselben Nachweislogik belastet werden wie globale Konzerne. Niedrigrisikobereiche brauchen einfachere Verfahren. Hohe Wirkungsrisiken brauchen strengere Prüfung. Daten, die einmal sauber erhoben wurden, sollen mehrfach nutzbar sein.</w:t>
      </w:r>
    </w:p>
    <w:p w14:paraId="5CFCAA46" w14:textId="77777777" w:rsidR="00AC1793" w:rsidRPr="00AC1793" w:rsidRDefault="00AC1793" w:rsidP="00AC1793">
      <w:r w:rsidRPr="00AC1793">
        <w:t>Das ist keine planwirtschaftliche Detailkontrolle. Es ist Standardisierung zur Entlastung.</w:t>
      </w:r>
    </w:p>
    <w:p w14:paraId="641D2734" w14:textId="77777777" w:rsidR="00AC1793" w:rsidRPr="00AC1793" w:rsidRDefault="00AC1793" w:rsidP="00AC1793">
      <w:r w:rsidRPr="00AC1793">
        <w:t>Der Markt wird nicht freier, wenn jede Institution eigene Nachhaltigkeitsfragebögen baut. Er wird freier, wenn Wirkung über gemeinsame Standards nachvollziehbar wird.</w:t>
      </w:r>
    </w:p>
    <w:p w14:paraId="4D75E5AF" w14:textId="77777777" w:rsidR="00AC1793" w:rsidRPr="00AC1793" w:rsidRDefault="00AC1793" w:rsidP="00AA22C2">
      <w:pPr>
        <w:pStyle w:val="berschrift3"/>
      </w:pPr>
      <w:bookmarkStart w:id="6967" w:name="_Toc229945208"/>
      <w:bookmarkStart w:id="6968" w:name="_Toc229948995"/>
      <w:bookmarkStart w:id="6969" w:name="_Toc229955622"/>
      <w:bookmarkStart w:id="6970" w:name="_Toc229958777"/>
      <w:bookmarkStart w:id="6971" w:name="_Toc229963582"/>
      <w:r w:rsidRPr="00AC1793">
        <w:t>105.13 Der Staat als Rückkopplungsarchitekt</w:t>
      </w:r>
      <w:bookmarkEnd w:id="6967"/>
      <w:bookmarkEnd w:id="6968"/>
      <w:bookmarkEnd w:id="6969"/>
      <w:bookmarkEnd w:id="6970"/>
      <w:bookmarkEnd w:id="6971"/>
    </w:p>
    <w:p w14:paraId="3EF944B7" w14:textId="77777777" w:rsidR="00AC1793" w:rsidRPr="00AC1793" w:rsidRDefault="00AC1793" w:rsidP="00AC1793">
      <w:r w:rsidRPr="00AC1793">
        <w:t>Der Staat der Wirkungsökonomie ist kein allwissender Planer. Er ist Rückkopplungsarchitekt.</w:t>
      </w:r>
    </w:p>
    <w:p w14:paraId="7BCDE7A9" w14:textId="77777777" w:rsidR="00AC1793" w:rsidRPr="00AC1793" w:rsidRDefault="00AC1793" w:rsidP="00AC1793">
      <w:r w:rsidRPr="00AC1793">
        <w:t xml:space="preserve">Das bedeutet: Er setzt den rechtlichen Rahmen, definiert Schutzgüter, sichert Grundrechte, organisiert Datenqualität, schafft Verhältnismäßigkeit, schützt vor </w:t>
      </w:r>
      <w:r w:rsidRPr="00AC1793">
        <w:lastRenderedPageBreak/>
        <w:t>Missbrauch, garantiert Rechtsschutz, verhindert Monopolmacht, ermöglicht Wettbewerb und sorgt dafür, dass relevante Wirkungen nicht dauerhaft unsichtbar bleiben [I-K105-4].</w:t>
      </w:r>
    </w:p>
    <w:p w14:paraId="253D2DAA" w14:textId="77777777" w:rsidR="00AC1793" w:rsidRPr="00AC1793" w:rsidRDefault="00AC1793" w:rsidP="00AC1793">
      <w:r w:rsidRPr="00AC1793">
        <w:t>Er entscheidet nicht jede wirtschaftliche Einzelfrage. Er baut die Signale so, dass dezentrale Entscheidungen bessere Informationen tragen.</w:t>
      </w:r>
    </w:p>
    <w:p w14:paraId="370DA28F" w14:textId="77777777" w:rsidR="00AC1793" w:rsidRPr="00AC1793" w:rsidRDefault="00AC1793" w:rsidP="00AC1793">
      <w:r w:rsidRPr="00AC1793">
        <w:t>Der Staat wird damit weder schwach noch total. Er wird präziser.</w:t>
      </w:r>
    </w:p>
    <w:p w14:paraId="21220C96" w14:textId="77777777" w:rsidR="00AC1793" w:rsidRPr="00AC1793" w:rsidRDefault="00AC1793" w:rsidP="00AC1793">
      <w:r w:rsidRPr="00AC1793">
        <w:t>Ein schwacher Staat lässt Externalisierung zu und repariert später Schäden. Ein totaler Staat ersetzt dezentrale Entscheidung durch Befehl. Ein wirkungsorientierter Staat schafft Rückkopplung, damit dezentrale Entscheidung freiheitsfähiger wird.</w:t>
      </w:r>
    </w:p>
    <w:p w14:paraId="324998A8" w14:textId="77777777" w:rsidR="00AC1793" w:rsidRPr="00AC1793" w:rsidRDefault="00AC1793" w:rsidP="00AC1793">
      <w:r w:rsidRPr="00AC1793">
        <w:t>Diese Rolle ist anspruchsvoll. Sie verlangt Zurückhaltung und Stärke zugleich. Zurückhaltung gegenüber individueller Lebensführung, unternehmerischer Erfindungskraft und dezentralem Wissen. Stärke gegenüber Externalisierung, Manipulation, Datenmissbrauch, Lobbyverzerrung, Monopolen, systemischen Risiken und demokratischer Destabilisierung.</w:t>
      </w:r>
    </w:p>
    <w:p w14:paraId="4C72276B" w14:textId="77777777" w:rsidR="00AC1793" w:rsidRPr="00AC1793" w:rsidRDefault="00AC1793" w:rsidP="00AC1793">
      <w:r w:rsidRPr="00AC1793">
        <w:t>Die Wirkungsökonomie braucht keinen Staat, der alles weiß.</w:t>
      </w:r>
    </w:p>
    <w:p w14:paraId="525F0B29" w14:textId="77777777" w:rsidR="00AC1793" w:rsidRPr="00AC1793" w:rsidRDefault="00AC1793" w:rsidP="00AC1793">
      <w:r w:rsidRPr="00AC1793">
        <w:t>Sie braucht einen Staat, der verhindert, dass niemand für Wirkung zuständig ist.</w:t>
      </w:r>
    </w:p>
    <w:p w14:paraId="233C1530" w14:textId="77777777" w:rsidR="00AC1793" w:rsidRPr="00AC1793" w:rsidRDefault="00AC1793" w:rsidP="00522D75">
      <w:pPr>
        <w:pStyle w:val="berschrift3"/>
      </w:pPr>
      <w:bookmarkStart w:id="6972" w:name="_Toc229945209"/>
      <w:bookmarkStart w:id="6973" w:name="_Toc229948996"/>
      <w:bookmarkStart w:id="6974" w:name="_Toc229955623"/>
      <w:bookmarkStart w:id="6975" w:name="_Toc229958778"/>
      <w:bookmarkStart w:id="6976" w:name="_Toc229963583"/>
      <w:r w:rsidRPr="00AC1793">
        <w:t>105.14 Warum die Wirkungsökonomie marktwirtschaftlich anschlussfähig ist</w:t>
      </w:r>
      <w:bookmarkEnd w:id="6972"/>
      <w:bookmarkEnd w:id="6973"/>
      <w:bookmarkEnd w:id="6974"/>
      <w:bookmarkEnd w:id="6975"/>
      <w:bookmarkEnd w:id="6976"/>
    </w:p>
    <w:p w14:paraId="53059E7D" w14:textId="77777777" w:rsidR="00AC1793" w:rsidRPr="00AC1793" w:rsidRDefault="00AC1793" w:rsidP="00AC1793">
      <w:r w:rsidRPr="00AC1793">
        <w:t>Die Wirkungsökonomie ist marktwirtschaftlich anschlussfähig, weil sie zentrale Elemente der Marktwirtschaft erhält:</w:t>
      </w:r>
    </w:p>
    <w:p w14:paraId="199E0943" w14:textId="77777777" w:rsidR="00AC1793" w:rsidRPr="00AC1793" w:rsidRDefault="00AC1793" w:rsidP="00AC1793">
      <w:r w:rsidRPr="00AC1793">
        <w:t>Eigentum bleibt.</w:t>
      </w:r>
    </w:p>
    <w:p w14:paraId="5ED61FBD" w14:textId="77777777" w:rsidR="00AC1793" w:rsidRPr="00AC1793" w:rsidRDefault="00AC1793" w:rsidP="00AC1793">
      <w:r w:rsidRPr="00AC1793">
        <w:t>Verträge bleiben.</w:t>
      </w:r>
    </w:p>
    <w:p w14:paraId="578C6BAD" w14:textId="77777777" w:rsidR="00AC1793" w:rsidRPr="00AC1793" w:rsidRDefault="00AC1793" w:rsidP="00AC1793">
      <w:r w:rsidRPr="00AC1793">
        <w:t>Preise bleiben.</w:t>
      </w:r>
    </w:p>
    <w:p w14:paraId="410BB9C5" w14:textId="77777777" w:rsidR="00AC1793" w:rsidRPr="00AC1793" w:rsidRDefault="00AC1793" w:rsidP="00AC1793">
      <w:r w:rsidRPr="00AC1793">
        <w:t>Wettbewerb bleibt.</w:t>
      </w:r>
    </w:p>
    <w:p w14:paraId="79E27FF2" w14:textId="77777777" w:rsidR="00AC1793" w:rsidRPr="00AC1793" w:rsidRDefault="00AC1793" w:rsidP="00AC1793">
      <w:r w:rsidRPr="00AC1793">
        <w:t>Unternehmen bleiben.</w:t>
      </w:r>
    </w:p>
    <w:p w14:paraId="01536EC3" w14:textId="77777777" w:rsidR="00AC1793" w:rsidRPr="00AC1793" w:rsidRDefault="00AC1793" w:rsidP="00AC1793">
      <w:r w:rsidRPr="00AC1793">
        <w:t>Gewinn bleibt.</w:t>
      </w:r>
    </w:p>
    <w:p w14:paraId="78CCEE73" w14:textId="77777777" w:rsidR="00AC1793" w:rsidRPr="00AC1793" w:rsidRDefault="00AC1793" w:rsidP="00AC1793">
      <w:r w:rsidRPr="00AC1793">
        <w:t>Kapital bleibt.</w:t>
      </w:r>
    </w:p>
    <w:p w14:paraId="68E4BA25" w14:textId="77777777" w:rsidR="00AC1793" w:rsidRPr="00AC1793" w:rsidRDefault="00AC1793" w:rsidP="00AC1793">
      <w:r w:rsidRPr="00AC1793">
        <w:t>Investition bleibt.</w:t>
      </w:r>
    </w:p>
    <w:p w14:paraId="29C6194D" w14:textId="77777777" w:rsidR="00AC1793" w:rsidRPr="00AC1793" w:rsidRDefault="00AC1793" w:rsidP="00AC1793">
      <w:r w:rsidRPr="00AC1793">
        <w:t>Konsumfreiheit bleibt.</w:t>
      </w:r>
    </w:p>
    <w:p w14:paraId="2FC55C1E" w14:textId="77777777" w:rsidR="00AC1793" w:rsidRPr="00AC1793" w:rsidRDefault="00AC1793" w:rsidP="00AC1793">
      <w:r w:rsidRPr="00AC1793">
        <w:t>Dezentrale Innovation bleibt.</w:t>
      </w:r>
    </w:p>
    <w:p w14:paraId="416BA6C4" w14:textId="77777777" w:rsidR="00AC1793" w:rsidRPr="00AC1793" w:rsidRDefault="00AC1793" w:rsidP="00AC1793">
      <w:r w:rsidRPr="00AC1793">
        <w:t>Aber alle diese Elemente werden an Wirkung zurückgebunden.</w:t>
      </w:r>
    </w:p>
    <w:p w14:paraId="59E98C10" w14:textId="77777777" w:rsidR="00AC1793" w:rsidRPr="00AC1793" w:rsidRDefault="00AC1793" w:rsidP="00AC1793">
      <w:r w:rsidRPr="00AC1793">
        <w:lastRenderedPageBreak/>
        <w:t>Gewinn bleibt wichtig, aber nicht als Ersatz für Wirkung. Preise bleiben wichtig, aber nicht als Lüge über Folgekosten. Eigentum bleibt wichtig, aber nicht als Freibrief zur Externalisierung. Wettbewerb bleibt wichtig, aber nicht als Wettbewerb um die beste Schadensverlagerung. Kapital bleibt wichtig, aber nicht als richtungsloser Verstärker. Konsumfreiheit bleibt wichtig, aber nicht auf Grundlage systematisch verzerrter Informationen.</w:t>
      </w:r>
    </w:p>
    <w:p w14:paraId="6FAF1A00" w14:textId="77777777" w:rsidR="00AC1793" w:rsidRPr="00AC1793" w:rsidRDefault="00AC1793" w:rsidP="00AC1793">
      <w:r w:rsidRPr="00AC1793">
        <w:t>Damit ist die Wirkungsökonomie keine Abschaffung der Marktwirtschaft. Sie ist eine Weiterentwicklung der sozialen Marktwirtschaft unter Bedingungen planetarer Grenzen, digitaler Öffentlichkeit, globaler Lieferketten, Automatisierung, Finanzialisierung und demokratischer Verwundbarkeit.</w:t>
      </w:r>
    </w:p>
    <w:p w14:paraId="2B856A30" w14:textId="77777777" w:rsidR="00AC1793" w:rsidRPr="00AC1793" w:rsidRDefault="00AC1793" w:rsidP="00AC1793">
      <w:r w:rsidRPr="00AC1793">
        <w:t>Die klassische soziale Marktwirtschaft verband Markt und sozialen Ausgleich. Die Wirkungsökonomie verbindet Markt, soziale Sicherheit, planetare Stabilität und demokratische Korrekturfähigkeit.</w:t>
      </w:r>
    </w:p>
    <w:p w14:paraId="38477467" w14:textId="77777777" w:rsidR="00AC1793" w:rsidRPr="00AC1793" w:rsidRDefault="00AC1793" w:rsidP="00AC1793">
      <w:r w:rsidRPr="00AC1793">
        <w:t>Das ist keine Rückkehr zur Planwirtschaft. Es ist ein Ordnungsupdate.</w:t>
      </w:r>
    </w:p>
    <w:p w14:paraId="28495967" w14:textId="77777777" w:rsidR="00AC1793" w:rsidRPr="00AC1793" w:rsidRDefault="00AC1793" w:rsidP="00522D75">
      <w:pPr>
        <w:pStyle w:val="berschrift3"/>
      </w:pPr>
      <w:bookmarkStart w:id="6977" w:name="_Toc229945210"/>
      <w:bookmarkStart w:id="6978" w:name="_Toc229948997"/>
      <w:bookmarkStart w:id="6979" w:name="_Toc229955624"/>
      <w:bookmarkStart w:id="6980" w:name="_Toc229958779"/>
      <w:bookmarkStart w:id="6981" w:name="_Toc229963584"/>
      <w:r w:rsidRPr="00AC1793">
        <w:t>105.15 Zwischenfazit</w:t>
      </w:r>
      <w:bookmarkEnd w:id="6977"/>
      <w:bookmarkEnd w:id="6978"/>
      <w:bookmarkEnd w:id="6979"/>
      <w:bookmarkEnd w:id="6980"/>
      <w:bookmarkEnd w:id="6981"/>
    </w:p>
    <w:p w14:paraId="20F790EC" w14:textId="77777777" w:rsidR="00AC1793" w:rsidRPr="00AC1793" w:rsidRDefault="00AC1793" w:rsidP="00AC1793">
      <w:r w:rsidRPr="00AC1793">
        <w:t>Der Planwirtschaftsvorwurf berührt eine reale Sorge: Eine Ordnung, die Wirkung misst und rückkoppelt, darf nicht zu zentraler Kontrolle, bürokratischer Detailsteuerung oder technokratischer Ergebnisplanung werden. Diese Grenze ist entscheidend.</w:t>
      </w:r>
    </w:p>
    <w:p w14:paraId="547F72AB" w14:textId="77777777" w:rsidR="00AC1793" w:rsidRPr="00AC1793" w:rsidRDefault="00AC1793" w:rsidP="00AC1793">
      <w:r w:rsidRPr="00AC1793">
        <w:t>Aber der Vorwurf verfehlt die Wirkungsökonomie, wenn er jede Rückkopplung mit Planwirtschaft gleichsetzt. Auch heutige Märkte sind nicht frei von Regeln. Auch heutige Steuern lenken. Auch heutige Preise sind politisch und rechtlich gerahmt. Auch heutiges Eigentum ist sozial eingebettet. Die Frage lautet nicht, ob eine Ordnung steuert. Die Frage lautet, ob sie blind oder wirklichkeitsfähig steuert.</w:t>
      </w:r>
    </w:p>
    <w:p w14:paraId="385EE828" w14:textId="77777777" w:rsidR="00AC1793" w:rsidRPr="00AC1793" w:rsidRDefault="00AC1793" w:rsidP="00AC1793">
      <w:r w:rsidRPr="00AC1793">
        <w:t>Die Wirkungsökonomie erhält Markt, Eigentum, Kapital, Gewinn, Wettbewerb, dezentrale Entscheidung und Freiheit. Sie verändert ihre Signale. Sie macht sichtbarer, welche Wirkungen entstehen. Sie verhindert, dass negative Wirkungen dauerhaft billig bleiben. Sie stärkt Innovation, die reale Zustände verbessert. Sie entlastet Individuen von moralischer Überforderung, indem sie Verantwortung in Produkte, Preise, Daten, Steuern, Kapital und Institutionen zurückführt.</w:t>
      </w:r>
    </w:p>
    <w:p w14:paraId="2BFD1ECC" w14:textId="77777777" w:rsidR="00AC1793" w:rsidRPr="00AC1793" w:rsidRDefault="00AC1793" w:rsidP="00AC1793">
      <w:r w:rsidRPr="00AC1793">
        <w:t>Sie ist deshalb keine Planwirtschaft.</w:t>
      </w:r>
    </w:p>
    <w:p w14:paraId="289350E7" w14:textId="77777777" w:rsidR="00AC1793" w:rsidRPr="00AC1793" w:rsidRDefault="00AC1793" w:rsidP="00AC1793">
      <w:r w:rsidRPr="00AC1793">
        <w:t>Sie ist eine freiheitsfähige Rückkopplungsordnung.</w:t>
      </w:r>
    </w:p>
    <w:p w14:paraId="36936AC3" w14:textId="77777777" w:rsidR="00AC1793" w:rsidRPr="00AC1793" w:rsidRDefault="00AC1793" w:rsidP="00AC1793">
      <w:r w:rsidRPr="00AC1793">
        <w:t>Das nächste Kapitel führt den Kritikteil zu seinem wichtigsten Selbstschutz: Die Wirkungsökonomie muss fehlbar bleiben. Sie darf nicht behaupten, alle Wirkungen von Beginn an vollständig messen, bewerten oder steuern zu können. Ihre Stärke liegt nicht in Unfehlbarkeit, sondern in Lernfähigkeit.</w:t>
      </w:r>
    </w:p>
    <w:p w14:paraId="50738132" w14:textId="77777777" w:rsidR="00AC1793" w:rsidRPr="00AC1793" w:rsidRDefault="00AC1793" w:rsidP="00522D75">
      <w:pPr>
        <w:pStyle w:val="berschrift3"/>
      </w:pPr>
      <w:bookmarkStart w:id="6982" w:name="_Toc229945211"/>
      <w:bookmarkStart w:id="6983" w:name="_Toc229948998"/>
      <w:bookmarkStart w:id="6984" w:name="_Toc229955625"/>
      <w:bookmarkStart w:id="6985" w:name="_Toc229958780"/>
      <w:bookmarkStart w:id="6986" w:name="_Toc229963585"/>
      <w:r w:rsidRPr="00AC1793">
        <w:lastRenderedPageBreak/>
        <w:t>Endnoten und Quellen zu Kapitel 105</w:t>
      </w:r>
      <w:bookmarkEnd w:id="6982"/>
      <w:bookmarkEnd w:id="6983"/>
      <w:bookmarkEnd w:id="6984"/>
      <w:bookmarkEnd w:id="6985"/>
      <w:bookmarkEnd w:id="6986"/>
    </w:p>
    <w:p w14:paraId="7A304A81" w14:textId="77777777" w:rsidR="00AC1793" w:rsidRPr="00AC1793" w:rsidRDefault="00AC1793" w:rsidP="00AC1793">
      <w:pPr>
        <w:rPr>
          <w:b/>
          <w:bCs/>
        </w:rPr>
      </w:pPr>
      <w:r w:rsidRPr="00AC1793">
        <w:rPr>
          <w:b/>
          <w:bCs/>
        </w:rPr>
        <w:t>Interne WÖk-Quellen</w:t>
      </w:r>
    </w:p>
    <w:p w14:paraId="29A733EC" w14:textId="77777777" w:rsidR="00AC1793" w:rsidRPr="00AC1793" w:rsidRDefault="00AC1793" w:rsidP="00AC1793">
      <w:r w:rsidRPr="00AC1793">
        <w:t>[I-K105-1] Weber, Natalie: Die neue Ordnung des Wohlstands. Begründung und Grundlagen der Wirkungsökonomie, Teil III „Das lernende System“, insbesondere Kapitel 21 „Das Wirkungsrad“ und Kapitel 22 „Wirkungslenkung“. Grundlage für Rückkopplung, Wirkungslenkung, Anreizveränderung und dezentrale Entscheidung.</w:t>
      </w:r>
    </w:p>
    <w:p w14:paraId="0E7F9E5C" w14:textId="77777777" w:rsidR="00AC1793" w:rsidRPr="00AC1793" w:rsidRDefault="00AC1793" w:rsidP="00AC1793">
      <w:r w:rsidRPr="00AC1793">
        <w:t>[I-K105-2] Weber, Natalie: Working-Paper Wirkungssteuergesetz (WStG). Mit Kommentaren und Begründungen, Stand 8. Oktober 2025; Weber, Natalie: Die neue Ordnung des Wohlstands, Kapitel 37 „Das Wirkungssteuergesetz WStG“ und Kapitel 38 „Das WUStG und die Produktwirkungssteuer“. Grundlage für Steuern als Rückkopplung, Bonus-/Malus-Logik, Haushaltsneutralität und wirkungsbezogene Differenzierung.</w:t>
      </w:r>
    </w:p>
    <w:p w14:paraId="50EAD6AF" w14:textId="77777777" w:rsidR="00AC1793" w:rsidRPr="00AC1793" w:rsidRDefault="00AC1793" w:rsidP="00AC1793">
      <w:r w:rsidRPr="00AC1793">
        <w:t>[I-K105-3] Weber, Natalie: Die neue Ordnung des Wohlstands, Kapitel 48 bis 53 zu Produkten, Märkten und Preisen, insbesondere Kapitel 51 „Das Apfelbeispiel“ und Kapitel 52 „Konsumwirkung und Verbraucherinformation“. Grundlage für Produkte als Wirkungsträger, ehrliche Preise, Produktscorecards, Verbraucherinformation und Entlastung individueller Konsumentscheidungen.</w:t>
      </w:r>
    </w:p>
    <w:p w14:paraId="5C3AD84E" w14:textId="77777777" w:rsidR="00AC1793" w:rsidRPr="00AC1793" w:rsidRDefault="00AC1793" w:rsidP="00AC1793">
      <w:r w:rsidRPr="00AC1793">
        <w:t>[I-K105-4] Weber, Natalie: Die neue Ordnung des Wohlstands, Teil VI „Recht, Staat und Institutionen“, insbesondere Kapitel 36 „Wirkung als Rechtsprinzip“, Kapitel 39 „Wirkungshaushalt und öffentliche Mittel“ und Kapitel 40 „Der Wirkungsrat“. Grundlage für Staat als Rückkopplungsarchitekt, Verhältnismäßigkeit, Rechtsschutz, Wirkungshaushalt und institutionelle Sicherung.</w:t>
      </w:r>
    </w:p>
    <w:p w14:paraId="58891548" w14:textId="77777777" w:rsidR="00AC1793" w:rsidRPr="00AC1793" w:rsidRDefault="00AC1793" w:rsidP="00AC1793">
      <w:r w:rsidRPr="00AC1793">
        <w:t>[I-K105-5] Weber, Natalie: Grundlagenpapier Wirkungsökonomie WÖk, 2025; Weber, Natalie: WÖk-Manifest, 2025; Weber, Natalie: Minifest der Wirkungsökonomie, 2025. Grundlage für Wirkung statt Kapital, Kapital als Werkzeug, Märkte als wahrheitsfähigere Suchprozesse und die Abgrenzung zu Planwirtschaft und Staatsdirigismus.</w:t>
      </w:r>
    </w:p>
    <w:p w14:paraId="1E02490B" w14:textId="77777777" w:rsidR="00AC1793" w:rsidRPr="00AC1793" w:rsidRDefault="00AC1793" w:rsidP="00AC1793">
      <w:pPr>
        <w:rPr>
          <w:b/>
          <w:bCs/>
        </w:rPr>
      </w:pPr>
      <w:r w:rsidRPr="00AC1793">
        <w:rPr>
          <w:b/>
          <w:bCs/>
        </w:rPr>
        <w:t>Externe Quellen</w:t>
      </w:r>
    </w:p>
    <w:p w14:paraId="58B8F553" w14:textId="77777777" w:rsidR="00AC1793" w:rsidRPr="00AC1793" w:rsidRDefault="00AC1793" w:rsidP="00AC1793">
      <w:r w:rsidRPr="00AC1793">
        <w:t xml:space="preserve">[E-K105-1] Hayek, Friedrich A.: „The Use of Knowledge in Society“, American Economic Review, 1945. Anschlussquelle für verteiltes Wissen, dezentrale Koordination und die Grenzen zentraler Planung. Link: </w:t>
      </w:r>
      <w:hyperlink r:id="rId194" w:history="1">
        <w:r w:rsidRPr="00AC1793">
          <w:rPr>
            <w:rStyle w:val="Hyperlink"/>
          </w:rPr>
          <w:t>https://www.econlib.org/library/Essays/hykKnw.html</w:t>
        </w:r>
      </w:hyperlink>
    </w:p>
    <w:p w14:paraId="4AA8522F" w14:textId="77777777" w:rsidR="00AC1793" w:rsidRPr="00AC1793" w:rsidRDefault="00AC1793" w:rsidP="00AC1793">
      <w:r w:rsidRPr="00AC1793">
        <w:t xml:space="preserve">[E-K105-2] Bundeszentrale für politische Bildung: Wettbewerbspolitik. Überblick zu Wettbewerbspolitik als Sicherung funktionsfähigen Wettbewerbs und als marktwirtschaftliche Ordnungspolitik. Link: </w:t>
      </w:r>
      <w:hyperlink r:id="rId195" w:history="1">
        <w:r w:rsidRPr="00AC1793">
          <w:rPr>
            <w:rStyle w:val="Hyperlink"/>
          </w:rPr>
          <w:t>https://www.bpb.de/kurz-knapp/lexika/politiklexikon/18480/wettbewerbspolitik/</w:t>
        </w:r>
      </w:hyperlink>
    </w:p>
    <w:p w14:paraId="3665B788" w14:textId="77777777" w:rsidR="00AC1793" w:rsidRPr="00AC1793" w:rsidRDefault="00AC1793" w:rsidP="00AC1793">
      <w:r w:rsidRPr="00AC1793">
        <w:t xml:space="preserve">[E-K105-3] Europäische Union: Vertrag über die Arbeitsweise der Europäischen Union, Art. 191 Abs. 2 AEUV. Grundlage für Vorsorgeprinzip, vorbeugendes Handeln, Behebung von Umweltschäden an der Quelle und Verursacherprinzip. Link: </w:t>
      </w:r>
      <w:hyperlink r:id="rId196" w:history="1">
        <w:r w:rsidRPr="00AC1793">
          <w:rPr>
            <w:rStyle w:val="Hyperlink"/>
          </w:rPr>
          <w:t>https://eur-lex.europa.eu/LexUriServ/LexUriServ.do?uri=CELEX%3A12008E191%3AEN%3AHTML</w:t>
        </w:r>
      </w:hyperlink>
    </w:p>
    <w:p w14:paraId="773EA9CE" w14:textId="77777777" w:rsidR="00AC1793" w:rsidRPr="00AC1793" w:rsidRDefault="00AC1793" w:rsidP="00AC1793">
      <w:r w:rsidRPr="00AC1793">
        <w:lastRenderedPageBreak/>
        <w:t xml:space="preserve">[E-K105-4] Bundesrepublik Deutschland: Grundgesetz, Art. 14. Grundlage für Eigentumsgarantie, Inhalts- und Schrankenbestimmung sowie Sozialpflichtigkeit des Eigentums. Link: </w:t>
      </w:r>
      <w:hyperlink r:id="rId197" w:history="1">
        <w:r w:rsidRPr="00AC1793">
          <w:rPr>
            <w:rStyle w:val="Hyperlink"/>
          </w:rPr>
          <w:t>https://www.gesetze-im-internet.de/gg/art_14.html</w:t>
        </w:r>
      </w:hyperlink>
    </w:p>
    <w:p w14:paraId="3A053607" w14:textId="77777777" w:rsidR="00AC1793" w:rsidRPr="00AC1793" w:rsidRDefault="00AC1793" w:rsidP="00AC1793">
      <w:r w:rsidRPr="00AC1793">
        <w:t xml:space="preserve">[E-K105-5] Bundesrepublik Deutschland: Grundgesetz, Art. 2. Grundlage für freie Entfaltung der Persönlichkeit, Begrenzung durch Rechte anderer und verfassungsmäßige Ordnung sowie Schutz von Leben, körperlicher Unversehrtheit und Freiheit der Person. Link: </w:t>
      </w:r>
      <w:hyperlink r:id="rId198" w:history="1">
        <w:r w:rsidRPr="00AC1793">
          <w:rPr>
            <w:rStyle w:val="Hyperlink"/>
          </w:rPr>
          <w:t>https://www.gesetze-im-internet.de/gg/art_2.html</w:t>
        </w:r>
      </w:hyperlink>
    </w:p>
    <w:p w14:paraId="74F67D7C" w14:textId="77777777" w:rsidR="00AC1793" w:rsidRPr="00AC1793" w:rsidRDefault="00AC1793" w:rsidP="00AC1793">
      <w:r w:rsidRPr="00AC1793">
        <w:t xml:space="preserve">[E-K105-6] Bundesministerium für Wirtschaft und Energie / Bundesministerium für Wirtschaft und Klimaschutz: Wettbewerbspolitik / Fairen Wettbewerb schützen. Überblick zu Wettbewerb als Grundlage der sozial-ökologischen Marktwirtschaft und zur Rolle des Gesetzes gegen Wettbewerbsbeschränkungen. Link: </w:t>
      </w:r>
      <w:hyperlink r:id="rId199" w:history="1">
        <w:r w:rsidRPr="00AC1793">
          <w:rPr>
            <w:rStyle w:val="Hyperlink"/>
          </w:rPr>
          <w:t>https://www.bundeswirtschaftsministerium.de/Redaktion/DE/Dossier/wettbewerbspolitik.html</w:t>
        </w:r>
      </w:hyperlink>
    </w:p>
    <w:p w14:paraId="2D308830" w14:textId="77777777" w:rsidR="00AC1793" w:rsidRPr="00AC1793" w:rsidRDefault="00AC1793" w:rsidP="00522D75">
      <w:pPr>
        <w:pStyle w:val="berschrift2"/>
      </w:pPr>
      <w:bookmarkStart w:id="6987" w:name="_Toc229945212"/>
      <w:bookmarkStart w:id="6988" w:name="_Toc229948999"/>
      <w:bookmarkStart w:id="6989" w:name="_Toc229955626"/>
      <w:bookmarkStart w:id="6990" w:name="_Toc229958781"/>
      <w:bookmarkStart w:id="6991" w:name="_Toc229963586"/>
      <w:r w:rsidRPr="00AC1793">
        <w:t>Kapitel 106 - Die Fehlbarkeit der Wirkungsökonomie</w:t>
      </w:r>
      <w:bookmarkEnd w:id="6987"/>
      <w:bookmarkEnd w:id="6988"/>
      <w:bookmarkEnd w:id="6989"/>
      <w:bookmarkEnd w:id="6990"/>
      <w:bookmarkEnd w:id="6991"/>
    </w:p>
    <w:p w14:paraId="39E5687D" w14:textId="77777777" w:rsidR="00AC1793" w:rsidRPr="00AC1793" w:rsidRDefault="00AC1793" w:rsidP="00AC1793">
      <w:r w:rsidRPr="00AC1793">
        <w:t>Eine Wirkungsökonomie, die ihre eigene Fehlbarkeit nicht anerkennt, würde ihren Kern verraten. Sie würde Wirkung zur neuen Gewissheitsformel machen, obwohl Wirkung in komplexen Systemen nie vollständig vorhersagbar, nie vollständig messbar und nie endgültig bewertbar ist.</w:t>
      </w:r>
    </w:p>
    <w:p w14:paraId="30E64F17" w14:textId="77777777" w:rsidR="00AC1793" w:rsidRPr="00AC1793" w:rsidRDefault="00AC1793" w:rsidP="00AC1793">
      <w:r w:rsidRPr="00AC1793">
        <w:t>Dieses Kapitel schließt den Kritikteil deshalb nicht mit einer Verteidigung, sondern mit einer Begrenzung. Die Wirkungsökonomie darf nicht als fertige Maschine auftreten. Sie darf nicht behaupten, für jede Handlung, jedes Produkt, jede politische Maßnahme, jedes Unternehmen, jede Technologie und jeden Kapitalfluss von Beginn an die vollständige Wirkung bestimmen zu können. Sie darf nicht so tun, als ließe sich Gesellschaft exakt berechnen, wenn nur genug Daten vorhanden sind.</w:t>
      </w:r>
    </w:p>
    <w:p w14:paraId="0E74EA5E" w14:textId="77777777" w:rsidR="00AC1793" w:rsidRPr="00AC1793" w:rsidRDefault="00AC1793" w:rsidP="00AC1793">
      <w:r w:rsidRPr="00AC1793">
        <w:t>Das wäre Scheingenauigkeit.</w:t>
      </w:r>
    </w:p>
    <w:p w14:paraId="364FD6CA" w14:textId="77777777" w:rsidR="00AC1793" w:rsidRPr="00AC1793" w:rsidRDefault="00AC1793" w:rsidP="00AC1793">
      <w:r w:rsidRPr="00AC1793">
        <w:t>Die Stärke der Wirkungsökonomie liegt nicht darin, unfehlbar zu sein. Ihre Stärke liegt darin, Fehler sichtbar, prüfbar und korrigierbar zu machen. Sie ersetzt nicht Unsicherheit durch Gewissheit. Sie ersetzt unsichtbare Unsicherheit durch markierte Unsicherheit. Sie ersetzt starre Steuerung durch lernende Rückkopplung. Sie ersetzt moralische Selbstgewissheit durch Wirkungsprüfung.</w:t>
      </w:r>
    </w:p>
    <w:p w14:paraId="2FEFD787" w14:textId="77777777" w:rsidR="00AC1793" w:rsidRPr="00AC1793" w:rsidRDefault="00AC1793" w:rsidP="00AC1793">
      <w:r w:rsidRPr="00AC1793">
        <w:t>Eine fehlbare Wirkungsökonomie ist glaubwürdig. Eine unfehlbare wäre gefährlich.</w:t>
      </w:r>
    </w:p>
    <w:p w14:paraId="1F2C2F36" w14:textId="77777777" w:rsidR="00AC1793" w:rsidRPr="00AC1793" w:rsidRDefault="00AC1793" w:rsidP="00522D75">
      <w:pPr>
        <w:pStyle w:val="berschrift3"/>
      </w:pPr>
      <w:bookmarkStart w:id="6992" w:name="_Toc229945213"/>
      <w:bookmarkStart w:id="6993" w:name="_Toc229949000"/>
      <w:bookmarkStart w:id="6994" w:name="_Toc229955627"/>
      <w:bookmarkStart w:id="6995" w:name="_Toc229958782"/>
      <w:bookmarkStart w:id="6996" w:name="_Toc229963587"/>
      <w:r w:rsidRPr="00AC1793">
        <w:t>106.1 Warum Wirkung nie vollständig sicher ist</w:t>
      </w:r>
      <w:bookmarkEnd w:id="6992"/>
      <w:bookmarkEnd w:id="6993"/>
      <w:bookmarkEnd w:id="6994"/>
      <w:bookmarkEnd w:id="6995"/>
      <w:bookmarkEnd w:id="6996"/>
    </w:p>
    <w:p w14:paraId="7D1BE3EF" w14:textId="77777777" w:rsidR="00AC1793" w:rsidRPr="00AC1793" w:rsidRDefault="00AC1793" w:rsidP="00AC1793">
      <w:r w:rsidRPr="00AC1793">
        <w:t xml:space="preserve">Wirkung entsteht in nichttrivialen Systemen. Menschen, Märkte, Unternehmen, Staaten, Medien, Natur, </w:t>
      </w:r>
      <w:r w:rsidRPr="00AC1793">
        <w:rPr>
          <w:rFonts w:ascii="DejaVu Serif" w:hAnsi="DejaVu Serif" w:eastAsia="DejaVu Serif" w:cs="DejaVu Serif"/>
        </w:rPr>
        <w:t>Kapitalflüsse</w:t>
      </w:r>
      <w:r w:rsidRPr="00AC1793">
        <w:t>, Technologien und Demokratien reagieren nicht wie einfache Maschinen. Sie haben Geschichte, Eigendynamik, Erwartungen, Routinen, Machtverhältnisse, Emotionen, kulturelle Prägungen, technische Infrastrukturen und Rückkopplungen.</w:t>
      </w:r>
    </w:p>
    <w:p w14:paraId="3204464E" w14:textId="77777777" w:rsidR="00AC1793" w:rsidRPr="00AC1793" w:rsidRDefault="00AC1793" w:rsidP="00AC1793">
      <w:r w:rsidRPr="00AC1793">
        <w:lastRenderedPageBreak/>
        <w:t>Darum kann dieselbe Maßnahme in unterschiedlichen Wirkungsräumen unterschiedlich wirken. Ein CO2-Preis kann Emissionen senken, aber soziale Abwehr erzeugen, wenn Alternativen fehlen. Eine energetische Sanierung kann Klima schützen, aber Verdrängung auslösen, wenn Mietwirkung nicht begrenzt wird. Ein Bildungsprogramm kann Kompetenzen stärken, aber bestimmte Gruppen verfehlen, wenn Zugangshürden bestehen. Eine Plattformregel kann Desinformation reduzieren, aber neue Moderationsmacht erzeugen. Ein Wirkungsindikator kann Transparenz schaffen, aber auch Manipulationsanreize erzeugen.</w:t>
      </w:r>
    </w:p>
    <w:p w14:paraId="6909E930" w14:textId="77777777" w:rsidR="00AC1793" w:rsidRPr="00AC1793" w:rsidRDefault="00AC1793" w:rsidP="00AC1793">
      <w:r w:rsidRPr="00AC1793">
        <w:t>Diese Unsicherheit ist kein Argument gegen Wirkungsmessung. Sie ist ein Argument gegen Überheblichkeit.</w:t>
      </w:r>
    </w:p>
    <w:p w14:paraId="3C43C1E3" w14:textId="77777777" w:rsidR="00AC1793" w:rsidRPr="00AC1793" w:rsidRDefault="00AC1793" w:rsidP="00AC1793">
      <w:r w:rsidRPr="00AC1793">
        <w:t>Die Wirkungsökonomie darf nicht so tun, als könne sie die Welt vollständig abbilden. Sie muss aber auch nicht vor Komplexität kapitulieren. Zwischen Allwissenheit und Blindheit liegt der Raum der lernenden Steuerung.</w:t>
      </w:r>
    </w:p>
    <w:p w14:paraId="0E71E714" w14:textId="77777777" w:rsidR="00AC1793" w:rsidRPr="00AC1793" w:rsidRDefault="00AC1793" w:rsidP="00AC1793">
      <w:r w:rsidRPr="00AC1793">
        <w:t>Was messbar ist, wird gemessen. Was geschätzt werden muss, wird transparent geschätzt. Was unsicher bleibt, wird als unsicher markiert. Was sich als falsch erweist, wird korrigiert.</w:t>
      </w:r>
    </w:p>
    <w:p w14:paraId="42BA93ED" w14:textId="77777777" w:rsidR="00AC1793" w:rsidRPr="00AC1793" w:rsidRDefault="00AC1793" w:rsidP="00AC1793">
      <w:r w:rsidRPr="00AC1793">
        <w:t>Das ist die Grundhaltung einer fehlbaren Wirkungsökonomie.</w:t>
      </w:r>
    </w:p>
    <w:p w14:paraId="0AC9C4A4" w14:textId="77777777" w:rsidR="00AC1793" w:rsidRPr="00AC1793" w:rsidRDefault="00AC1793" w:rsidP="00B80BE0">
      <w:pPr>
        <w:pStyle w:val="berschrift3"/>
      </w:pPr>
      <w:bookmarkStart w:id="6997" w:name="_Toc229945214"/>
      <w:bookmarkStart w:id="6998" w:name="_Toc229949001"/>
      <w:bookmarkStart w:id="6999" w:name="_Toc229955628"/>
      <w:bookmarkStart w:id="7000" w:name="_Toc229958783"/>
      <w:bookmarkStart w:id="7001" w:name="_Toc229963588"/>
      <w:r w:rsidRPr="00AC1793">
        <w:t>106.2 Messgrenzen sind kein Scheitern</w:t>
      </w:r>
      <w:bookmarkEnd w:id="6997"/>
      <w:bookmarkEnd w:id="6998"/>
      <w:bookmarkEnd w:id="6999"/>
      <w:bookmarkEnd w:id="7000"/>
      <w:bookmarkEnd w:id="7001"/>
    </w:p>
    <w:p w14:paraId="79897D60" w14:textId="77777777" w:rsidR="00AC1793" w:rsidRPr="00AC1793" w:rsidRDefault="00AC1793" w:rsidP="00AC1793">
      <w:r w:rsidRPr="00AC1793">
        <w:t xml:space="preserve">Nicht alles, was wichtig ist, lässt sich gleich gut messen. Emissionen, Energieverbrauch, Wasserentnahmen oder </w:t>
      </w:r>
      <w:r w:rsidRPr="00AC1793">
        <w:rPr>
          <w:rFonts w:ascii="DejaVu Serif" w:hAnsi="DejaVu Serif" w:eastAsia="DejaVu Serif" w:cs="DejaVu Serif"/>
        </w:rPr>
        <w:t>Materialflüsse</w:t>
      </w:r>
      <w:r w:rsidRPr="00AC1793">
        <w:t xml:space="preserve"> sind häufig besser quantifizierbar als Vertrauen, Würde, Diskursqualität, psychische Stabilität, Zugehörigkeit oder demokratische Resilienz. Lieferkettenwirkungen sind anders messbar als Medienwirkungen. Produktwirkungen sind anders messbar als Wirkungen politischer Sprache. Kurzfristige Wirkungen sind leichter sichtbar als langfristige Rückkopplungen.</w:t>
      </w:r>
    </w:p>
    <w:p w14:paraId="2A9BB5C0" w14:textId="77777777" w:rsidR="00AC1793" w:rsidRPr="00AC1793" w:rsidRDefault="00AC1793" w:rsidP="00AC1793">
      <w:r w:rsidRPr="00AC1793">
        <w:t>Daraus folgt nicht, dass weicher messbare Wirkungen ignoriert werden dürfen. Gerade dort, wo Messung schwierig ist, können Schäden besonders lange unsichtbar bleiben. Demokratischer Vertrauensverlust, soziale Entfremdung, psychische Überlastung, kulturelle Resonanzverluste oder institutionelle Erosion werden oft erst dann ernst genommen, wenn sie bereits Folgekosten erzeugen.</w:t>
      </w:r>
    </w:p>
    <w:p w14:paraId="3298538D" w14:textId="77777777" w:rsidR="00AC1793" w:rsidRPr="00AC1793" w:rsidRDefault="00AC1793" w:rsidP="00AC1793">
      <w:r w:rsidRPr="00AC1793">
        <w:t>Aber schwierige Messung verlangt methodische Demut.</w:t>
      </w:r>
    </w:p>
    <w:p w14:paraId="18CA2908" w14:textId="77777777" w:rsidR="00AC1793" w:rsidRPr="00AC1793" w:rsidRDefault="00AC1793" w:rsidP="00AC1793">
      <w:r w:rsidRPr="00AC1793">
        <w:t>Die Wirkungsökonomie muss unterschiedliche Evidenzformen zulassen: harte Messdaten, geprüfte Berichte, wissenschaftliche Studien, qualitative Beobachtungen, Risikomodelle, Indikatorfamilien, Fallanalysen, Experteneinschätzungen, Beteiligungsverfahren und Frühwarnsignale. Diese Formen dürfen nicht gleichgesetzt werden. Ihre Datenqualität muss sichtbar sein.</w:t>
      </w:r>
    </w:p>
    <w:p w14:paraId="1E94E576" w14:textId="77777777" w:rsidR="00AC1793" w:rsidRPr="00AC1793" w:rsidRDefault="00AC1793" w:rsidP="00AC1793">
      <w:r w:rsidRPr="00AC1793">
        <w:t xml:space="preserve">Ein Wert mit hoher Datenqualität darf anders wirken als eine plausible Schätzung. Eine Schätzung darf nicht als Gewissheit auftreten. Eine qualitative Diagnose darf nicht als </w:t>
      </w:r>
      <w:r w:rsidRPr="00AC1793">
        <w:lastRenderedPageBreak/>
        <w:t>exakte Zahl verkleidet werden. Ein Score darf nicht stärker scheinen als seine Datengrundlage.</w:t>
      </w:r>
    </w:p>
    <w:p w14:paraId="51339344" w14:textId="77777777" w:rsidR="00AC1793" w:rsidRPr="00AC1793" w:rsidRDefault="00AC1793" w:rsidP="00AC1793">
      <w:r w:rsidRPr="00AC1793">
        <w:t>Messgrenzen sind kein Scheitern. Sie werden erst gefährlich, wenn sie verdeckt werden.</w:t>
      </w:r>
    </w:p>
    <w:p w14:paraId="42A588C5" w14:textId="77777777" w:rsidR="00AC1793" w:rsidRPr="00AC1793" w:rsidRDefault="00AC1793" w:rsidP="00B80BE0">
      <w:pPr>
        <w:pStyle w:val="berschrift3"/>
      </w:pPr>
      <w:bookmarkStart w:id="7002" w:name="_Toc229945215"/>
      <w:bookmarkStart w:id="7003" w:name="_Toc229949002"/>
      <w:bookmarkStart w:id="7004" w:name="_Toc229955629"/>
      <w:bookmarkStart w:id="7005" w:name="_Toc229958784"/>
      <w:bookmarkStart w:id="7006" w:name="_Toc229963589"/>
      <w:r w:rsidRPr="00AC1793">
        <w:t>106.3 Unsicherheit muss Sprache bekommen</w:t>
      </w:r>
      <w:bookmarkEnd w:id="7002"/>
      <w:bookmarkEnd w:id="7003"/>
      <w:bookmarkEnd w:id="7004"/>
      <w:bookmarkEnd w:id="7005"/>
      <w:bookmarkEnd w:id="7006"/>
    </w:p>
    <w:p w14:paraId="637CCB13" w14:textId="77777777" w:rsidR="00AC1793" w:rsidRPr="00AC1793" w:rsidRDefault="00AC1793" w:rsidP="00AC1793">
      <w:r w:rsidRPr="00AC1793">
        <w:t>Eine lernende Wirkungsökonomie braucht eine Sprache für Unsicherheit. Ohne diese Sprache entstehen zwei falsche Reaktionen.</w:t>
      </w:r>
    </w:p>
    <w:p w14:paraId="45878C1E" w14:textId="77777777" w:rsidR="00AC1793" w:rsidRPr="00AC1793" w:rsidRDefault="00AC1793" w:rsidP="00AC1793">
      <w:r w:rsidRPr="00AC1793">
        <w:t xml:space="preserve">Die erste Reaktion ist Scheingenauigkeit. Sie tut so, als sei alles berechenbar. Dann entstehen präzise Scores, Rankings oder Formeln, die mehr Gewissheit ausstrahlen, als ihre Daten tragen. Das erzeugt Vertrauen auf der </w:t>
      </w:r>
      <w:r w:rsidRPr="00AC1793">
        <w:rPr>
          <w:rFonts w:ascii="DejaVu Serif" w:hAnsi="DejaVu Serif" w:eastAsia="DejaVu Serif" w:cs="DejaVu Serif"/>
        </w:rPr>
        <w:t>Oberfläche</w:t>
      </w:r>
      <w:r w:rsidRPr="00AC1793">
        <w:t xml:space="preserve"> und Misstrauen, sobald Fehler sichtbar werden.</w:t>
      </w:r>
    </w:p>
    <w:p w14:paraId="7C172A2B" w14:textId="77777777" w:rsidR="00AC1793" w:rsidRPr="00AC1793" w:rsidRDefault="00AC1793" w:rsidP="00AC1793">
      <w:r w:rsidRPr="00AC1793">
        <w:t>Die zweite Reaktion ist Relativismus. Sie sagt: Weil nicht alles sicher messbar ist, kann man gar nichts bewerten. Dann bleiben negative Wirkungen unsichtbar, obwohl genug Wissen vorhanden wäre, um besser zu handeln.</w:t>
      </w:r>
    </w:p>
    <w:p w14:paraId="1FB9BA92" w14:textId="77777777" w:rsidR="00AC1793" w:rsidRPr="00AC1793" w:rsidRDefault="00AC1793" w:rsidP="00AC1793">
      <w:r w:rsidRPr="00AC1793">
        <w:t>Beide Reaktionen sind falsch.</w:t>
      </w:r>
    </w:p>
    <w:p w14:paraId="33372BC3" w14:textId="77777777" w:rsidR="00AC1793" w:rsidRPr="00AC1793" w:rsidRDefault="00AC1793" w:rsidP="00AC1793">
      <w:r w:rsidRPr="00AC1793">
        <w:t>Der IPCC hat für seine Berichte eine eigene Logik der Unsicherheitskommunikation entwickelt, um Vertrauen, Evidenz, Wahrscheinlichkeit und Expert:innenurteile konsistenter darzustellen [E-K106-5]. Die Wirkungsökonomie braucht eine vergleichbare methodische Haltung: Unsicherheit wird nicht verschwiegen, sondern geordnet kommuniziert.</w:t>
      </w:r>
    </w:p>
    <w:p w14:paraId="66969E92" w14:textId="77777777" w:rsidR="00AC1793" w:rsidRPr="00AC1793" w:rsidRDefault="00AC1793" w:rsidP="00AC1793">
      <w:r w:rsidRPr="00AC1793">
        <w:t>Eine Wirkungsbewertung sollte deshalb kenntlich machen:</w:t>
      </w:r>
    </w:p>
    <w:p w14:paraId="3B4E32DD" w14:textId="77777777" w:rsidR="00AC1793" w:rsidRPr="00AC1793" w:rsidRDefault="00AC1793" w:rsidP="00AC1793">
      <w:r w:rsidRPr="00AC1793">
        <w:t>welche Daten gemessen wurden,</w:t>
      </w:r>
    </w:p>
    <w:p w14:paraId="42020A5F" w14:textId="77777777" w:rsidR="00AC1793" w:rsidRPr="00AC1793" w:rsidRDefault="00AC1793" w:rsidP="00AC1793">
      <w:r w:rsidRPr="00AC1793">
        <w:t>welche Daten geschätzt wurden,</w:t>
      </w:r>
    </w:p>
    <w:p w14:paraId="6354C04B" w14:textId="77777777" w:rsidR="00AC1793" w:rsidRPr="00AC1793" w:rsidRDefault="00AC1793" w:rsidP="00AC1793">
      <w:r w:rsidRPr="00AC1793">
        <w:t>welche Annahmen verwendet wurden,</w:t>
      </w:r>
    </w:p>
    <w:p w14:paraId="4561D8A9" w14:textId="77777777" w:rsidR="00AC1793" w:rsidRPr="00AC1793" w:rsidRDefault="00AC1793" w:rsidP="00AC1793">
      <w:r w:rsidRPr="00AC1793">
        <w:t>welche Wirkungszeiträume betrachtet wurden,</w:t>
      </w:r>
    </w:p>
    <w:p w14:paraId="55C195F2" w14:textId="77777777" w:rsidR="00AC1793" w:rsidRPr="00AC1793" w:rsidRDefault="00AC1793" w:rsidP="00AC1793">
      <w:r w:rsidRPr="00AC1793">
        <w:t>welche Nebenfolgen unsicher bleiben,</w:t>
      </w:r>
    </w:p>
    <w:p w14:paraId="7EA25AD9" w14:textId="77777777" w:rsidR="00AC1793" w:rsidRPr="00AC1793" w:rsidRDefault="00AC1793" w:rsidP="00AC1793">
      <w:r w:rsidRPr="00AC1793">
        <w:t>welche Datenqualität vorliegt,</w:t>
      </w:r>
    </w:p>
    <w:p w14:paraId="3584334A" w14:textId="77777777" w:rsidR="00AC1793" w:rsidRPr="00AC1793" w:rsidRDefault="00AC1793" w:rsidP="00AC1793">
      <w:r w:rsidRPr="00AC1793">
        <w:t>welche Alternativen geprüft wurden,</w:t>
      </w:r>
    </w:p>
    <w:p w14:paraId="2BB06C7C" w14:textId="77777777" w:rsidR="00AC1793" w:rsidRPr="00AC1793" w:rsidRDefault="00AC1793" w:rsidP="00AC1793">
      <w:r w:rsidRPr="00AC1793">
        <w:t>welche rote Linien unabhängig von Unsicherheit gelten,</w:t>
      </w:r>
    </w:p>
    <w:p w14:paraId="2A3E9948" w14:textId="77777777" w:rsidR="00AC1793" w:rsidRPr="00AC1793" w:rsidRDefault="00AC1793" w:rsidP="00AC1793">
      <w:r w:rsidRPr="00AC1793">
        <w:t>und welche Rückkopplung nach der Umsetzung vorgesehen ist.</w:t>
      </w:r>
    </w:p>
    <w:p w14:paraId="3E8B1687" w14:textId="77777777" w:rsidR="00AC1793" w:rsidRPr="00AC1793" w:rsidRDefault="00AC1793" w:rsidP="00AC1793">
      <w:r w:rsidRPr="00AC1793">
        <w:t>Unsicherheit verliert dadurch nicht ihre Schwierigkeit. Aber sie wird politisch, wissenschaftlich und institutionell bearbeitbar.</w:t>
      </w:r>
    </w:p>
    <w:p w14:paraId="78EC1BCC" w14:textId="77777777" w:rsidR="00AC1793" w:rsidRPr="00AC1793" w:rsidRDefault="00AC1793" w:rsidP="00B80BE0">
      <w:pPr>
        <w:pStyle w:val="berschrift3"/>
      </w:pPr>
      <w:bookmarkStart w:id="7007" w:name="_Toc229945216"/>
      <w:bookmarkStart w:id="7008" w:name="_Toc229949003"/>
      <w:bookmarkStart w:id="7009" w:name="_Toc229955630"/>
      <w:bookmarkStart w:id="7010" w:name="_Toc229958785"/>
      <w:bookmarkStart w:id="7011" w:name="_Toc229963590"/>
      <w:r w:rsidRPr="00AC1793">
        <w:lastRenderedPageBreak/>
        <w:t>106.4 Zielkonflikte verschwinden nicht durch Wirkungsmessung</w:t>
      </w:r>
      <w:bookmarkEnd w:id="7007"/>
      <w:bookmarkEnd w:id="7008"/>
      <w:bookmarkEnd w:id="7009"/>
      <w:bookmarkEnd w:id="7010"/>
      <w:bookmarkEnd w:id="7011"/>
    </w:p>
    <w:p w14:paraId="14F34A63" w14:textId="77777777" w:rsidR="00AC1793" w:rsidRPr="00AC1793" w:rsidRDefault="00AC1793" w:rsidP="00AC1793">
      <w:r w:rsidRPr="00AC1793">
        <w:t>Die Wirkungsökonomie löst Zielkonflikte nicht automatisch. Sie macht sie sichtbarer.</w:t>
      </w:r>
    </w:p>
    <w:p w14:paraId="54797362" w14:textId="77777777" w:rsidR="00AC1793" w:rsidRPr="00AC1793" w:rsidRDefault="00AC1793" w:rsidP="00AC1793">
      <w:r w:rsidRPr="00AC1793">
        <w:t>Das ist ein wichtiger Unterschied.</w:t>
      </w:r>
    </w:p>
    <w:p w14:paraId="524C5203" w14:textId="77777777" w:rsidR="00AC1793" w:rsidRPr="00AC1793" w:rsidRDefault="00AC1793" w:rsidP="00AC1793">
      <w:r w:rsidRPr="00AC1793">
        <w:t xml:space="preserve">Klimaschutz kann kurzfristig soziale Härten erzeugen. Wohnraumschutz kann mit energetischer Sanierung in Spannung geraten. Biodiversitätsschutz kann </w:t>
      </w:r>
      <w:r w:rsidRPr="00AC1793">
        <w:rPr>
          <w:rFonts w:ascii="DejaVu Serif" w:hAnsi="DejaVu Serif" w:eastAsia="DejaVu Serif" w:cs="DejaVu Serif"/>
        </w:rPr>
        <w:t>Flächennutzung</w:t>
      </w:r>
      <w:r w:rsidRPr="00AC1793">
        <w:t xml:space="preserve"> begrenzen. Digitalisierung kann Verwaltung entlasten und zugleich Datenrisiken erhöhen. Automatisierung kann Menschen von belastender Arbeit befreien und zugleich Einkommen, Sinn und soziale Sicherung destabilisieren. Plattformregulierung kann Desinformation begrenzen und zugleich Fragen der Meinungsfreiheit berühren.</w:t>
      </w:r>
    </w:p>
    <w:p w14:paraId="54F32E01" w14:textId="77777777" w:rsidR="00AC1793" w:rsidRPr="00AC1793" w:rsidRDefault="00AC1793" w:rsidP="00AC1793">
      <w:r w:rsidRPr="00AC1793">
        <w:t>Solche Konflikte lassen sich nicht durch eine Formel endgültig entscheiden. Eine Wirkungsökonomie, die vorgibt, Zielkonflikte automatisch aufzulösen, würde technokratisch. Sie würde politische Abwägung durch Modelllogik ersetzen.</w:t>
      </w:r>
    </w:p>
    <w:p w14:paraId="1038D24E" w14:textId="77777777" w:rsidR="00AC1793" w:rsidRPr="00AC1793" w:rsidRDefault="00AC1793" w:rsidP="00AC1793">
      <w:r w:rsidRPr="00AC1793">
        <w:t>Wirkungsmessung kann aber bessere Konflikte ermöglichen. Sie zeigt, welche Zustände berührt werden, welche Nebenfolgen drohen, wer belastet wird, welche Alternativen bestehen, welche Wirkung erster, zweiter und dritter Ordnung entsteht und welche Mindestbedingungen nicht unterschritten werden dürfen.</w:t>
      </w:r>
    </w:p>
    <w:p w14:paraId="6EE8AA10" w14:textId="77777777" w:rsidR="00AC1793" w:rsidRPr="00AC1793" w:rsidRDefault="00AC1793" w:rsidP="00AC1793">
      <w:r w:rsidRPr="00AC1793">
        <w:t>Sie macht Zielkonflikte ehrlicher.</w:t>
      </w:r>
    </w:p>
    <w:p w14:paraId="6ED11CB3" w14:textId="77777777" w:rsidR="00AC1793" w:rsidRPr="00AC1793" w:rsidRDefault="00AC1793" w:rsidP="00AC1793">
      <w:r w:rsidRPr="00AC1793">
        <w:t>Das ist schon viel. Denn in der alten Ordnung werden Zielkonflikte oft verdeckt: durch falsche Preise, ausgelagerte Schäden, kurzfristige Haushaltslogik, kompensatorische Nachhaltigkeitsbilder oder politische Symbolik. Die Wirkungsökonomie zwingt Zielkonflikte in die Sichtbarkeit. Entscheiden muss danach weiterhin eine demokratische Ordnung.</w:t>
      </w:r>
    </w:p>
    <w:p w14:paraId="6746E6A7" w14:textId="77777777" w:rsidR="00AC1793" w:rsidRPr="00AC1793" w:rsidRDefault="00AC1793" w:rsidP="00B80BE0">
      <w:pPr>
        <w:pStyle w:val="berschrift3"/>
      </w:pPr>
      <w:bookmarkStart w:id="7012" w:name="_Toc229945217"/>
      <w:bookmarkStart w:id="7013" w:name="_Toc229949004"/>
      <w:bookmarkStart w:id="7014" w:name="_Toc229955631"/>
      <w:bookmarkStart w:id="7015" w:name="_Toc229958786"/>
      <w:bookmarkStart w:id="7016" w:name="_Toc229963591"/>
      <w:r w:rsidRPr="00AC1793">
        <w:t>106.5 Fehlsteuerungen der Wirkungsökonomie selbst</w:t>
      </w:r>
      <w:bookmarkEnd w:id="7012"/>
      <w:bookmarkEnd w:id="7013"/>
      <w:bookmarkEnd w:id="7014"/>
      <w:bookmarkEnd w:id="7015"/>
      <w:bookmarkEnd w:id="7016"/>
    </w:p>
    <w:p w14:paraId="260B769A" w14:textId="77777777" w:rsidR="00AC1793" w:rsidRPr="00AC1793" w:rsidRDefault="00AC1793" w:rsidP="00AC1793">
      <w:r w:rsidRPr="00AC1793">
        <w:t>Die Wirkungsökonomie darf nicht nur Fehler anderer Systeme kritisieren. Sie muss ihre eigenen möglichen Fehlsteuerungen benennen.</w:t>
      </w:r>
    </w:p>
    <w:p w14:paraId="20D1B4EF" w14:textId="77777777" w:rsidR="00AC1793" w:rsidRPr="00AC1793" w:rsidRDefault="00AC1793" w:rsidP="00AC1793">
      <w:r w:rsidRPr="00AC1793">
        <w:t>Erstens kann sie Bürokratie erzeugen, wenn Datenanforderungen schlecht gebaut werden. Dann entstehen Doppelabfragen, Nachweispflichten, komplizierte Formate und Belastungen für kleine Akteure.</w:t>
      </w:r>
    </w:p>
    <w:p w14:paraId="2816F723" w14:textId="77777777" w:rsidR="00AC1793" w:rsidRPr="00AC1793" w:rsidRDefault="00AC1793" w:rsidP="00AC1793">
      <w:r w:rsidRPr="00AC1793">
        <w:t>Zweitens kann sie Scheingenauigkeit erzeugen, wenn Scores stärker wirken als ihre Datenqualität.</w:t>
      </w:r>
    </w:p>
    <w:p w14:paraId="1413CA0A" w14:textId="77777777" w:rsidR="00AC1793" w:rsidRPr="00AC1793" w:rsidRDefault="00AC1793" w:rsidP="00AC1793">
      <w:r w:rsidRPr="00AC1793">
        <w:t>Drittens kann sie Innovationshemmung erzeugen, wenn Benchmarks zu starr werden und neue Lösungen nicht erfassen.</w:t>
      </w:r>
    </w:p>
    <w:p w14:paraId="563AB0AE" w14:textId="77777777" w:rsidR="00AC1793" w:rsidRPr="00AC1793" w:rsidRDefault="00AC1793" w:rsidP="00AC1793">
      <w:r w:rsidRPr="00AC1793">
        <w:t>Viertens kann sie soziale Härten erzeugen, wenn negative Wirkungen verteuert werden, ohne Kaufkraft, Alternativen und Übergangspfade mitzudenken.</w:t>
      </w:r>
    </w:p>
    <w:p w14:paraId="2498F541" w14:textId="77777777" w:rsidR="00AC1793" w:rsidRPr="00AC1793" w:rsidRDefault="00AC1793" w:rsidP="00AC1793">
      <w:r w:rsidRPr="00AC1793">
        <w:lastRenderedPageBreak/>
        <w:t>Fünftens kann sie Macht konzentrieren, wenn wenige Institutionen oder Datenanbieter Bewertungslogiken dominieren.</w:t>
      </w:r>
    </w:p>
    <w:p w14:paraId="1B0583A0" w14:textId="77777777" w:rsidR="00AC1793" w:rsidRPr="00AC1793" w:rsidRDefault="00AC1793" w:rsidP="00AC1793">
      <w:r w:rsidRPr="00AC1793">
        <w:t>Sechstens kann sie manipuliert werden, wenn Indikatoren von Lobbyinteressen geformt oder durch KPI-Gaming optimiert werden.</w:t>
      </w:r>
    </w:p>
    <w:p w14:paraId="3D974FC4" w14:textId="77777777" w:rsidR="00AC1793" w:rsidRPr="00AC1793" w:rsidRDefault="00AC1793" w:rsidP="00AC1793">
      <w:r w:rsidRPr="00AC1793">
        <w:t>Siebtens kann sie demokratisch problematisch werden, wenn Wirkungsbewertung politische Aushandlung ersetzt.</w:t>
      </w:r>
    </w:p>
    <w:p w14:paraId="70DBE658" w14:textId="77777777" w:rsidR="00AC1793" w:rsidRPr="00AC1793" w:rsidRDefault="00AC1793" w:rsidP="00AC1793">
      <w:r w:rsidRPr="00AC1793">
        <w:t>Achtens kann sie kulturell scheitern, wenn globale Maßstäbe ohne lokale Übersetzung angewendet werden.</w:t>
      </w:r>
    </w:p>
    <w:p w14:paraId="3F20BD7F" w14:textId="77777777" w:rsidR="00AC1793" w:rsidRPr="00AC1793" w:rsidRDefault="00AC1793" w:rsidP="00AC1793">
      <w:r w:rsidRPr="00AC1793">
        <w:t>Neuntens kann sie Vertrauen verlieren, wenn Fehler nicht offen korrigiert werden.</w:t>
      </w:r>
    </w:p>
    <w:p w14:paraId="661290D1" w14:textId="77777777" w:rsidR="00AC1793" w:rsidRPr="00AC1793" w:rsidRDefault="00AC1793" w:rsidP="00AC1793">
      <w:r w:rsidRPr="00AC1793">
        <w:t>Diese Risiken sind nicht theoretische Fußnoten. Sie sind Bestandteil der Theorie. Eine Wirkungsökonomie ohne Selbstkritik wäre nur ein neuer Kompass mit altem Überlegenheitsgestus.</w:t>
      </w:r>
    </w:p>
    <w:p w14:paraId="714AA067" w14:textId="77777777" w:rsidR="00AC1793" w:rsidRPr="00AC1793" w:rsidRDefault="00AC1793" w:rsidP="00B80BE0">
      <w:pPr>
        <w:pStyle w:val="berschrift3"/>
      </w:pPr>
      <w:bookmarkStart w:id="7017" w:name="_Toc229945218"/>
      <w:bookmarkStart w:id="7018" w:name="_Toc229949005"/>
      <w:bookmarkStart w:id="7019" w:name="_Toc229955632"/>
      <w:bookmarkStart w:id="7020" w:name="_Toc229958787"/>
      <w:bookmarkStart w:id="7021" w:name="_Toc229963592"/>
      <w:r w:rsidRPr="00AC1793">
        <w:t>106.6 Versionierung statt Dogma</w:t>
      </w:r>
      <w:bookmarkEnd w:id="7017"/>
      <w:bookmarkEnd w:id="7018"/>
      <w:bookmarkEnd w:id="7019"/>
      <w:bookmarkEnd w:id="7020"/>
      <w:bookmarkEnd w:id="7021"/>
    </w:p>
    <w:p w14:paraId="56F880A2" w14:textId="77777777" w:rsidR="00AC1793" w:rsidRPr="00AC1793" w:rsidRDefault="00AC1793" w:rsidP="00AC1793">
      <w:r w:rsidRPr="00AC1793">
        <w:t>Die Wirkungsökonomie muss versionierbar sein.</w:t>
      </w:r>
    </w:p>
    <w:p w14:paraId="166BB260" w14:textId="77777777" w:rsidR="00AC1793" w:rsidRPr="00AC1793" w:rsidRDefault="00AC1793" w:rsidP="00AC1793">
      <w:r w:rsidRPr="00AC1793">
        <w:t>Versionierung bedeutet: Indikatoren, Benchmarks, Archetypen, Scorecards, Datenqualitätsklassen, Wirkungsmodelle und Bewertungslogiken werden nicht als endgültig behandelt. Sie erhalten eine Fassung, einen Geltungsstand, eine Begründung, eine Datenbasis und eine Möglichkeit zur Revision.</w:t>
      </w:r>
    </w:p>
    <w:p w14:paraId="3CA6D974" w14:textId="77777777" w:rsidR="00AC1793" w:rsidRPr="00AC1793" w:rsidRDefault="00AC1793" w:rsidP="00AC1793">
      <w:r w:rsidRPr="00AC1793">
        <w:t>Das ist in technischen Systemen selbstverständlich. Software wird versioniert. Standards werden aktualisiert. Wissenschaftliche Modelle werden verbessert. Regulierungen werden evaluiert. Auch die Wirkungsökonomie muss so arbeiten.</w:t>
      </w:r>
    </w:p>
    <w:p w14:paraId="67F1030A" w14:textId="77777777" w:rsidR="00AC1793" w:rsidRPr="00AC1793" w:rsidRDefault="00AC1793" w:rsidP="00AC1793">
      <w:r w:rsidRPr="00AC1793">
        <w:t>Wenn ein Indikator Manipulation begünstigt, muss er geändert werden. Wenn ein Benchmark eine Branche verzerrt, muss er überprüft werden. Wenn neue wissenschaftliche Erkenntnisse entstehen, müssen sie eingearbeitet werden. Wenn eine Maßnahme unerwartete Nebenwirkungen erzeugt, muss die Bewertungslogik angepasst werden. Wenn Datenqualitäten besser werden, darf eine alte Schätzung nicht ewig weitergelten.</w:t>
      </w:r>
    </w:p>
    <w:p w14:paraId="240E96E9" w14:textId="77777777" w:rsidR="00AC1793" w:rsidRPr="00AC1793" w:rsidRDefault="00AC1793" w:rsidP="00AC1793">
      <w:r w:rsidRPr="00AC1793">
        <w:t>Versionierung schützt vor Dogma. Sie zeigt: Die Wirkungsökonomie ist kein abgeschlossenes Glaubenssystem. Sie ist eine lernende Architektur.</w:t>
      </w:r>
    </w:p>
    <w:p w14:paraId="5EC04148" w14:textId="77777777" w:rsidR="00AC1793" w:rsidRPr="00AC1793" w:rsidRDefault="00AC1793" w:rsidP="00AC1793">
      <w:r w:rsidRPr="00AC1793">
        <w:t>Der Wirkungsrat ist in dieser Logik keine Wahrheitsbehörde. Er ist eine Versionierungs-, Prüf- und Korrekturinstitution [I-K106-1].</w:t>
      </w:r>
    </w:p>
    <w:p w14:paraId="109562CB" w14:textId="77777777" w:rsidR="00AC1793" w:rsidRPr="00AC1793" w:rsidRDefault="00AC1793" w:rsidP="00B80BE0">
      <w:pPr>
        <w:pStyle w:val="berschrift3"/>
      </w:pPr>
      <w:bookmarkStart w:id="7022" w:name="_Toc229945219"/>
      <w:bookmarkStart w:id="7023" w:name="_Toc229949006"/>
      <w:bookmarkStart w:id="7024" w:name="_Toc229955633"/>
      <w:bookmarkStart w:id="7025" w:name="_Toc229958788"/>
      <w:bookmarkStart w:id="7026" w:name="_Toc229963593"/>
      <w:r w:rsidRPr="00AC1793">
        <w:t>106.7 Evaluation als Pflicht, nicht als Nachtrag</w:t>
      </w:r>
      <w:bookmarkEnd w:id="7022"/>
      <w:bookmarkEnd w:id="7023"/>
      <w:bookmarkEnd w:id="7024"/>
      <w:bookmarkEnd w:id="7025"/>
      <w:bookmarkEnd w:id="7026"/>
    </w:p>
    <w:p w14:paraId="4DFBADFB" w14:textId="77777777" w:rsidR="00AC1793" w:rsidRPr="00AC1793" w:rsidRDefault="00AC1793" w:rsidP="00AC1793">
      <w:r w:rsidRPr="00AC1793">
        <w:t>Eine Wirkungsordnung darf nicht nur vorab bewerten. Sie muss nachträglich prüfen.</w:t>
      </w:r>
    </w:p>
    <w:p w14:paraId="4B4E64C7" w14:textId="77777777" w:rsidR="00AC1793" w:rsidRPr="00AC1793" w:rsidRDefault="00AC1793" w:rsidP="00AC1793">
      <w:r w:rsidRPr="00AC1793">
        <w:lastRenderedPageBreak/>
        <w:t>Ex-ante-Wirkungsprüfung fragt: Welche Wirkung erwarten wir? Ex-post-Evaluation fragt: Was ist tatsächlich eingetreten? Beide Perspektiven sind notwendig. Ohne Ex-ante-Prüfung wird Politik blind. Ohne Ex-post-Evaluation wird Politik selbstgewiss.</w:t>
      </w:r>
    </w:p>
    <w:p w14:paraId="197D0408" w14:textId="77777777" w:rsidR="00AC1793" w:rsidRPr="00AC1793" w:rsidRDefault="00AC1793" w:rsidP="00AC1793">
      <w:r w:rsidRPr="00AC1793">
        <w:t>Die Europäische Kommission beschreibt ihre Better-Regulation-Guidelines als Grundsätze für die Vorbereitung neuer Initiativen, Vorschläge sowie für das Management und die Evaluation bestehender Rechtsakte; sie gelten für die Phasen des Gesetzgebungszyklus [E-K106-2]. Die OECD-Empfehlung zu Regulierungspolitik und Governance betont ebenfalls einen kontinuierlichen Politikzyklus von Zielbestimmung über Regulierungsdesign bis Evaluation sowie die regelmäßige Überprüfung regulatorischer Praxis [E-K106-3].</w:t>
      </w:r>
    </w:p>
    <w:p w14:paraId="6C10634C" w14:textId="77777777" w:rsidR="00AC1793" w:rsidRPr="00AC1793" w:rsidRDefault="00AC1793" w:rsidP="00AC1793">
      <w:r w:rsidRPr="00AC1793">
        <w:t>Diese Grundlogik ist für die Wirkungsökonomie zentral. Wirkung darf nicht nur behauptet werden, bevor eine Maßnahme beschlossen wird. Sie muss geprüft werden, nachdem sie wirkt.</w:t>
      </w:r>
    </w:p>
    <w:p w14:paraId="4BBE43E2" w14:textId="77777777" w:rsidR="00AC1793" w:rsidRPr="00AC1793" w:rsidRDefault="00AC1793" w:rsidP="00AC1793">
      <w:r w:rsidRPr="00AC1793">
        <w:t>Dazu gehören:</w:t>
      </w:r>
    </w:p>
    <w:p w14:paraId="5D3F16E2" w14:textId="77777777" w:rsidR="00AC1793" w:rsidRPr="00AC1793" w:rsidRDefault="00AC1793" w:rsidP="00AC1793">
      <w:r w:rsidRPr="00AC1793">
        <w:t>Wirkungsziele vor Einführung,</w:t>
      </w:r>
    </w:p>
    <w:p w14:paraId="585DB783" w14:textId="77777777" w:rsidR="00AC1793" w:rsidRPr="00AC1793" w:rsidRDefault="00AC1793" w:rsidP="00AC1793">
      <w:r w:rsidRPr="00AC1793">
        <w:t>Datenbasis und Unsicherheiten,</w:t>
      </w:r>
    </w:p>
    <w:p w14:paraId="1E560D82" w14:textId="77777777" w:rsidR="00AC1793" w:rsidRPr="00AC1793" w:rsidRDefault="00AC1793" w:rsidP="00AC1793">
      <w:r w:rsidRPr="00AC1793">
        <w:t>definierte Evaluationszeitpunkte,</w:t>
      </w:r>
    </w:p>
    <w:p w14:paraId="665103CC" w14:textId="77777777" w:rsidR="00AC1793" w:rsidRPr="00AC1793" w:rsidRDefault="00AC1793" w:rsidP="00AC1793">
      <w:r w:rsidRPr="00AC1793">
        <w:t>Vergleich mit Alternativen,</w:t>
      </w:r>
    </w:p>
    <w:p w14:paraId="4D0BA591" w14:textId="77777777" w:rsidR="00AC1793" w:rsidRPr="00AC1793" w:rsidRDefault="00AC1793" w:rsidP="00AC1793">
      <w:r w:rsidRPr="00AC1793">
        <w:t>Erfassung unbeabsichtigter Nebenwirkungen,</w:t>
      </w:r>
    </w:p>
    <w:p w14:paraId="52DB7A33" w14:textId="77777777" w:rsidR="00AC1793" w:rsidRPr="00AC1793" w:rsidRDefault="00AC1793" w:rsidP="00AC1793">
      <w:r w:rsidRPr="00AC1793">
        <w:t>Beteiligung betroffener Akteure,</w:t>
      </w:r>
    </w:p>
    <w:p w14:paraId="48EBDE27" w14:textId="77777777" w:rsidR="00AC1793" w:rsidRPr="00AC1793" w:rsidRDefault="00AC1793" w:rsidP="00AC1793">
      <w:r w:rsidRPr="00AC1793">
        <w:t>öffentliche Berichte,</w:t>
      </w:r>
    </w:p>
    <w:p w14:paraId="1BB66007" w14:textId="77777777" w:rsidR="00AC1793" w:rsidRPr="00AC1793" w:rsidRDefault="00AC1793" w:rsidP="00AC1793">
      <w:r w:rsidRPr="00AC1793">
        <w:t>Korrekturentscheidungen,</w:t>
      </w:r>
    </w:p>
    <w:p w14:paraId="3E8EA890" w14:textId="77777777" w:rsidR="00AC1793" w:rsidRPr="00AC1793" w:rsidRDefault="00AC1793" w:rsidP="00AC1793">
      <w:r w:rsidRPr="00AC1793">
        <w:t>und gegebenenfalls Rücknahme oder Anpassung.</w:t>
      </w:r>
    </w:p>
    <w:p w14:paraId="01E562C0" w14:textId="77777777" w:rsidR="00AC1793" w:rsidRPr="00AC1793" w:rsidRDefault="00AC1793" w:rsidP="00AC1793">
      <w:r w:rsidRPr="00AC1793">
        <w:t>Evaluation ist nicht Misstrauen gegen die Wirkungsökonomie. Sie ist ihre Lebensbedingung.</w:t>
      </w:r>
    </w:p>
    <w:p w14:paraId="580A0956" w14:textId="77777777" w:rsidR="00AC1793" w:rsidRPr="00AC1793" w:rsidRDefault="00AC1793" w:rsidP="00AC1793">
      <w:r w:rsidRPr="00AC1793">
        <w:t>Eine Maßnahme, die nicht evaluiert wird, bleibt Behauptung.</w:t>
      </w:r>
    </w:p>
    <w:p w14:paraId="1414FAD2" w14:textId="77777777" w:rsidR="00AC1793" w:rsidRPr="00AC1793" w:rsidRDefault="00AC1793" w:rsidP="00526551">
      <w:pPr>
        <w:pStyle w:val="berschrift3"/>
      </w:pPr>
      <w:bookmarkStart w:id="7027" w:name="_Toc229945220"/>
      <w:bookmarkStart w:id="7028" w:name="_Toc229949007"/>
      <w:bookmarkStart w:id="7029" w:name="_Toc229955634"/>
      <w:bookmarkStart w:id="7030" w:name="_Toc229958789"/>
      <w:bookmarkStart w:id="7031" w:name="_Toc229963594"/>
      <w:r w:rsidRPr="00AC1793">
        <w:t>106.8 Pilotierung, Reversibilität und Schutz vor Schocklogik</w:t>
      </w:r>
      <w:bookmarkEnd w:id="7027"/>
      <w:bookmarkEnd w:id="7028"/>
      <w:bookmarkEnd w:id="7029"/>
      <w:bookmarkEnd w:id="7030"/>
      <w:bookmarkEnd w:id="7031"/>
    </w:p>
    <w:p w14:paraId="03E6F4DA" w14:textId="77777777" w:rsidR="00AC1793" w:rsidRPr="00AC1793" w:rsidRDefault="00AC1793" w:rsidP="00AC1793">
      <w:r w:rsidRPr="00AC1793">
        <w:t xml:space="preserve">Weil Wirkung unsicher ist, braucht die Wirkungsökonomie Übergänge. Sie darf komplexe Instrumente nicht </w:t>
      </w:r>
      <w:r w:rsidRPr="00AC1793">
        <w:rPr>
          <w:rFonts w:ascii="DejaVu Serif" w:hAnsi="DejaVu Serif" w:eastAsia="DejaVu Serif" w:cs="DejaVu Serif"/>
        </w:rPr>
        <w:t>flächendeckend</w:t>
      </w:r>
      <w:r w:rsidRPr="00AC1793">
        <w:t xml:space="preserve"> einführen, bevor Wirkungsräume, Datenqualität, Verteilungsfolgen und Nebenwirkungen ausreichend verstanden sind.</w:t>
      </w:r>
    </w:p>
    <w:p w14:paraId="4E4C0944" w14:textId="77777777" w:rsidR="00AC1793" w:rsidRPr="00AC1793" w:rsidRDefault="00AC1793" w:rsidP="00AC1793">
      <w:r w:rsidRPr="00AC1793">
        <w:t>Pilotprojekte sind deshalb keine Verzögerungstaktik. Sie sind Schutz vor Schocklogik.</w:t>
      </w:r>
    </w:p>
    <w:p w14:paraId="560C46C6" w14:textId="77777777" w:rsidR="00AC1793" w:rsidRPr="00AC1793" w:rsidRDefault="00AC1793" w:rsidP="00AC1793">
      <w:r w:rsidRPr="00AC1793">
        <w:t xml:space="preserve">Ein gutes Pilotprojekt prüft nicht nur, ob ein Instrument technisch funktioniert. Es prüft, welche Wirkung es auf Unternehmen, Bürgerinnen, Bürger, Verwaltung, Preise, Kapital, </w:t>
      </w:r>
      <w:r w:rsidRPr="00AC1793">
        <w:lastRenderedPageBreak/>
        <w:t>soziale Gruppen, Regionen, Dateninfrastruktur und Vertrauen erzeugt. Es prüft, ob kleine Akteure überlastet werden. Es prüft, ob Daten mehrfach genutzt werden können. Es prüft, ob ein Bonus-Malus-System Verdrängungseffekte erzeugt. Es prüft, ob Wirkungsdaten tatsächlich Entscheidungen verbessern.</w:t>
      </w:r>
    </w:p>
    <w:p w14:paraId="3004084D" w14:textId="77777777" w:rsidR="00AC1793" w:rsidRPr="00AC1793" w:rsidRDefault="00AC1793" w:rsidP="00AC1793">
      <w:r w:rsidRPr="00AC1793">
        <w:t>Reversibilität ist ebenfalls wichtig. Nicht jede Regel muss sofort dauerhaft gelten. Manche Instrumente brauchen Testphasen, Sunset-Klauseln, Schwellenwerte, Härtefallregelungen, regionale Differenzierung oder gestufte Einführung.</w:t>
      </w:r>
    </w:p>
    <w:p w14:paraId="25BF3ACE" w14:textId="77777777" w:rsidR="00AC1793" w:rsidRPr="00AC1793" w:rsidRDefault="00AC1793" w:rsidP="00AC1793">
      <w:r w:rsidRPr="00AC1793">
        <w:t>Eine fehlbare Wirkungsökonomie arbeitet deshalb nicht mit revolutionärer Schocklogik. Sie arbeitet mit Lernschleifen.</w:t>
      </w:r>
    </w:p>
    <w:p w14:paraId="343FB998" w14:textId="77777777" w:rsidR="00AC1793" w:rsidRPr="00AC1793" w:rsidRDefault="00AC1793" w:rsidP="00AC1793">
      <w:r w:rsidRPr="00AC1793">
        <w:t>Pilotieren. Prüfen. Korrigieren. Skalieren. Oder beenden.</w:t>
      </w:r>
    </w:p>
    <w:p w14:paraId="0BBFBE02" w14:textId="77777777" w:rsidR="00AC1793" w:rsidRPr="00AC1793" w:rsidRDefault="00AC1793" w:rsidP="00AC1793">
      <w:r w:rsidRPr="00AC1793">
        <w:t>Das ist keine Schwäche. Es ist Systemintelligenz.</w:t>
      </w:r>
    </w:p>
    <w:p w14:paraId="55E918A2" w14:textId="77777777" w:rsidR="00AC1793" w:rsidRPr="00AC1793" w:rsidRDefault="00AC1793" w:rsidP="00526551">
      <w:pPr>
        <w:pStyle w:val="berschrift3"/>
      </w:pPr>
      <w:bookmarkStart w:id="7032" w:name="_Toc229945221"/>
      <w:bookmarkStart w:id="7033" w:name="_Toc229949008"/>
      <w:bookmarkStart w:id="7034" w:name="_Toc229955635"/>
      <w:bookmarkStart w:id="7035" w:name="_Toc229958790"/>
      <w:bookmarkStart w:id="7036" w:name="_Toc229963595"/>
      <w:r w:rsidRPr="00AC1793">
        <w:t>106.9 Wissenschaft, Öffentlichkeit und Widerspruch</w:t>
      </w:r>
      <w:bookmarkEnd w:id="7032"/>
      <w:bookmarkEnd w:id="7033"/>
      <w:bookmarkEnd w:id="7034"/>
      <w:bookmarkEnd w:id="7035"/>
      <w:bookmarkEnd w:id="7036"/>
    </w:p>
    <w:p w14:paraId="6A62EABF" w14:textId="77777777" w:rsidR="00AC1793" w:rsidRPr="00AC1793" w:rsidRDefault="00AC1793" w:rsidP="00AC1793">
      <w:r w:rsidRPr="00AC1793">
        <w:t>Fehlbarkeit braucht Widerspruch.</w:t>
      </w:r>
    </w:p>
    <w:p w14:paraId="6FD490CD" w14:textId="77777777" w:rsidR="00AC1793" w:rsidRPr="00AC1793" w:rsidRDefault="00AC1793" w:rsidP="00AC1793">
      <w:r w:rsidRPr="00AC1793">
        <w:t>Die Wirkungsökonomie darf sich nicht nur auf eigene Institutionen verlassen. Sie braucht wissenschaftliche Kritik, öffentliche Debatte, zivilgesellschaftliche Kontrolle, journalistische Prüfung, parlamentarische Auseinandersetzung, gerichtliche Überprüfbarkeit und Betroffenenwissen.</w:t>
      </w:r>
    </w:p>
    <w:p w14:paraId="48C40C7F" w14:textId="77777777" w:rsidR="00AC1793" w:rsidRPr="00AC1793" w:rsidRDefault="00AC1793" w:rsidP="00AC1793">
      <w:r w:rsidRPr="00AC1793">
        <w:t>Wissenschaft schützt vor Beliebigkeit, aber Wissenschaft allein entscheidet nicht über Richtung. Öffentlichkeit schützt vor Expertokratie, aber Öffentlichkeit allein schützt nicht vor Desinformation. Gerichte schützen Rechte, aber sie ersetzen keine politische Gestaltung. Parlamente schaffen Legitimation, aber sie brauchen Daten und Kritik. Zivilgesellschaft erkennt Wirkungen, die Modelle übersehen können. Unternehmen kennen praktische Umsetzungsprobleme. Kommunen kennen lokale Wirkungsräume.</w:t>
      </w:r>
    </w:p>
    <w:p w14:paraId="24203FED" w14:textId="77777777" w:rsidR="00AC1793" w:rsidRPr="00AC1793" w:rsidRDefault="00AC1793" w:rsidP="00AC1793">
      <w:r w:rsidRPr="00AC1793">
        <w:t>Fehlbarkeit bedeutet deshalb: Keine Instanz besitzt den ganzen Blick.</w:t>
      </w:r>
    </w:p>
    <w:p w14:paraId="04412E22" w14:textId="77777777" w:rsidR="00AC1793" w:rsidRPr="00AC1793" w:rsidRDefault="00AC1793" w:rsidP="00AC1793">
      <w:r w:rsidRPr="00AC1793">
        <w:t>Die Wirkungsökonomie muss viele Korrekturräume verbinden. Sie braucht überprüfbare Daten, aber auch qualitative Rückmeldungen. Sie braucht Indikatoren, aber auch Widerspruch gegen Indikatoren. Sie braucht Benchmarks, aber auch Ausnahmen mit Begründung. Sie braucht Standards, aber auch Lernfähigkeit.</w:t>
      </w:r>
    </w:p>
    <w:p w14:paraId="53938952" w14:textId="77777777" w:rsidR="00AC1793" w:rsidRPr="00AC1793" w:rsidRDefault="00AC1793" w:rsidP="00AC1793">
      <w:r w:rsidRPr="00AC1793">
        <w:t>Eine Ordnung, die Wirkung ernst nimmt, muss Kritik als Teil ihrer Methode behandeln.</w:t>
      </w:r>
    </w:p>
    <w:p w14:paraId="5E07E6C1" w14:textId="77777777" w:rsidR="00AC1793" w:rsidRPr="00AC1793" w:rsidRDefault="00AC1793" w:rsidP="00526551">
      <w:pPr>
        <w:pStyle w:val="berschrift3"/>
      </w:pPr>
      <w:bookmarkStart w:id="7037" w:name="_Toc229945222"/>
      <w:bookmarkStart w:id="7038" w:name="_Toc229949009"/>
      <w:bookmarkStart w:id="7039" w:name="_Toc229955636"/>
      <w:bookmarkStart w:id="7040" w:name="_Toc229958791"/>
      <w:bookmarkStart w:id="7041" w:name="_Toc229963596"/>
      <w:r w:rsidRPr="00AC1793">
        <w:t>106.10 Das Vorsorgeprinzip und die Grenze des Nichtwissens</w:t>
      </w:r>
      <w:bookmarkEnd w:id="7037"/>
      <w:bookmarkEnd w:id="7038"/>
      <w:bookmarkEnd w:id="7039"/>
      <w:bookmarkEnd w:id="7040"/>
      <w:bookmarkEnd w:id="7041"/>
    </w:p>
    <w:p w14:paraId="702C5D64" w14:textId="77777777" w:rsidR="00AC1793" w:rsidRPr="00AC1793" w:rsidRDefault="00AC1793" w:rsidP="00AC1793">
      <w:r w:rsidRPr="00AC1793">
        <w:t>Fehlbarkeit bedeutet nicht, dass man immer warten muss, bis vollständige Gewissheit besteht. In vielen Bereichen wäre das gefährlich. Klima, Biodiversität, Pandemien, kritische Infrastrukturen, Desinformation, KI-Risiken, Lieferketten und Finanzstabilität können Schäden erzeugen, die später nur schwer oder gar nicht rückholbar sind.</w:t>
      </w:r>
    </w:p>
    <w:p w14:paraId="7107B904" w14:textId="77777777" w:rsidR="00AC1793" w:rsidRPr="00AC1793" w:rsidRDefault="00AC1793" w:rsidP="00AC1793">
      <w:r w:rsidRPr="00AC1793">
        <w:t>Deshalb braucht die Wirkungsökonomie eine Balance aus Vorsicht und Lernfähigkeit.</w:t>
      </w:r>
    </w:p>
    <w:p w14:paraId="5051B9AD" w14:textId="77777777" w:rsidR="00AC1793" w:rsidRPr="00AC1793" w:rsidRDefault="00AC1793" w:rsidP="00AC1793">
      <w:r w:rsidRPr="00AC1793">
        <w:lastRenderedPageBreak/>
        <w:t>Wo potenziell schwere, irreversible oder systemische Schäden drohen, darf Unsicherheit nicht als Ausrede für Untätigkeit dienen. Das Vorsorgeprinzip ist im europäischen Umweltrecht verankert und gehört zu den Grundprinzipien der Umweltpolitik der EU [E-K105-3]. Wirkungsökonomisch bedeutet das: Wenn hohe Wirkungsrisiken plausibel sind, muss präventiv gehandelt werden, auch wenn nicht jede Kausalität vollständig bewiesen ist.</w:t>
      </w:r>
    </w:p>
    <w:p w14:paraId="6A4CF8FD" w14:textId="77777777" w:rsidR="00AC1793" w:rsidRPr="00AC1793" w:rsidRDefault="00AC1793" w:rsidP="00AC1793">
      <w:r w:rsidRPr="00AC1793">
        <w:t>Aber Vorsorge darf nicht beliebig werden. Sie braucht Begründung, Verhältnismäßigkeit, zeitliche Prüfung, Alternativenvergleich und demokratische Kontrolle.</w:t>
      </w:r>
    </w:p>
    <w:p w14:paraId="25F8E544" w14:textId="77777777" w:rsidR="00AC1793" w:rsidRPr="00AC1793" w:rsidRDefault="00AC1793" w:rsidP="00AC1793">
      <w:r w:rsidRPr="00AC1793">
        <w:t>Untätigkeit kann Fehlsteuerung sein. Überreaktion auch.</w:t>
      </w:r>
    </w:p>
    <w:p w14:paraId="588035FF" w14:textId="77777777" w:rsidR="00AC1793" w:rsidRPr="00AC1793" w:rsidRDefault="00AC1793" w:rsidP="00AC1793">
      <w:r w:rsidRPr="00AC1793">
        <w:t>Eine lernende Wirkungsökonomie muss zwischen beiden Gefahren navigieren.</w:t>
      </w:r>
    </w:p>
    <w:p w14:paraId="49A45EBD" w14:textId="77777777" w:rsidR="00AC1793" w:rsidRPr="00AC1793" w:rsidRDefault="00AC1793" w:rsidP="00526551">
      <w:pPr>
        <w:pStyle w:val="berschrift3"/>
      </w:pPr>
      <w:bookmarkStart w:id="7042" w:name="_Toc229945223"/>
      <w:bookmarkStart w:id="7043" w:name="_Toc229949010"/>
      <w:bookmarkStart w:id="7044" w:name="_Toc229955637"/>
      <w:bookmarkStart w:id="7045" w:name="_Toc229958792"/>
      <w:bookmarkStart w:id="7046" w:name="_Toc229963597"/>
      <w:r w:rsidRPr="00AC1793">
        <w:t>106.11 KI, Modelle und die Pflicht zur Risikoarchitektur</w:t>
      </w:r>
      <w:bookmarkEnd w:id="7042"/>
      <w:bookmarkEnd w:id="7043"/>
      <w:bookmarkEnd w:id="7044"/>
      <w:bookmarkEnd w:id="7045"/>
      <w:bookmarkEnd w:id="7046"/>
    </w:p>
    <w:p w14:paraId="41D3501A" w14:textId="77777777" w:rsidR="00AC1793" w:rsidRPr="00AC1793" w:rsidRDefault="00AC1793" w:rsidP="00AC1793">
      <w:r w:rsidRPr="00AC1793">
        <w:t>Digitale Systeme und KI können Fehlbarkeit verstärken oder verringern.</w:t>
      </w:r>
    </w:p>
    <w:p w14:paraId="62B4CE4F" w14:textId="77777777" w:rsidR="00AC1793" w:rsidRPr="00AC1793" w:rsidRDefault="00AC1793" w:rsidP="00AC1793">
      <w:r w:rsidRPr="00AC1793">
        <w:t>Sie können helfen, Risiken schneller zu erkennen, Daten zu verknüpfen, Muster zu entdecken, Lieferketten zu prüfen und Wirkungsmodelle zu verbessern. Aber sie können auch Fehler skalieren, Verzerrungen automatisieren, Scheingenauigkeit erzeugen und Verantwortlichkeit verschleiern.</w:t>
      </w:r>
    </w:p>
    <w:p w14:paraId="4D5B96DF" w14:textId="77777777" w:rsidR="00AC1793" w:rsidRPr="00AC1793" w:rsidRDefault="00AC1793" w:rsidP="00AC1793">
      <w:r w:rsidRPr="00AC1793">
        <w:t>Das NIST AI Risk Management Framework beschreibt einen strukturierten Ansatz, um Risiken von KI-Systemen für Individuen, Organisationen und Gesellschaft besser zu managen; der Rahmen arbeitet unter anderem mit den Funktionen Govern, Map, Measure und Manage [E-K106-4]. Diese Logik ist für die Wirkungsökonomie wichtig: Wer algorithmische Werkzeuge nutzt, braucht eine Risikoarchitektur über den gesamten Lebenszyklus.</w:t>
      </w:r>
    </w:p>
    <w:p w14:paraId="4DB7D19C" w14:textId="77777777" w:rsidR="00AC1793" w:rsidRPr="00AC1793" w:rsidRDefault="00AC1793" w:rsidP="00AC1793">
      <w:r w:rsidRPr="00AC1793">
        <w:t>Für Wirkungsmodelle bedeutet das:</w:t>
      </w:r>
    </w:p>
    <w:p w14:paraId="1FF13D64" w14:textId="77777777" w:rsidR="00AC1793" w:rsidRPr="00AC1793" w:rsidRDefault="00AC1793" w:rsidP="00AC1793">
      <w:r w:rsidRPr="00AC1793">
        <w:t>Modelle müssen dokumentiert werden.</w:t>
      </w:r>
    </w:p>
    <w:p w14:paraId="04CCF881" w14:textId="77777777" w:rsidR="00AC1793" w:rsidRPr="00AC1793" w:rsidRDefault="00AC1793" w:rsidP="00AC1793">
      <w:r w:rsidRPr="00AC1793">
        <w:t>Datenquellen müssen nachvollziehbar sein.</w:t>
      </w:r>
    </w:p>
    <w:p w14:paraId="466611CE" w14:textId="77777777" w:rsidR="00AC1793" w:rsidRPr="00AC1793" w:rsidRDefault="00AC1793" w:rsidP="00AC1793">
      <w:r w:rsidRPr="00AC1793">
        <w:t>Bias-Risiken müssen geprüft werden.</w:t>
      </w:r>
    </w:p>
    <w:p w14:paraId="54C5D45E" w14:textId="77777777" w:rsidR="00AC1793" w:rsidRPr="00AC1793" w:rsidRDefault="00AC1793" w:rsidP="00AC1793">
      <w:r w:rsidRPr="00AC1793">
        <w:t>Kontextgrenzen müssen bekannt sein.</w:t>
      </w:r>
    </w:p>
    <w:p w14:paraId="4470ED65" w14:textId="77777777" w:rsidR="00AC1793" w:rsidRPr="00AC1793" w:rsidRDefault="00AC1793" w:rsidP="00AC1793">
      <w:r w:rsidRPr="00AC1793">
        <w:t>Menschliche Verantwortung darf nicht verschwinden.</w:t>
      </w:r>
    </w:p>
    <w:p w14:paraId="3B500DF7" w14:textId="77777777" w:rsidR="00AC1793" w:rsidRPr="00AC1793" w:rsidRDefault="00AC1793" w:rsidP="00AC1793">
      <w:r w:rsidRPr="00AC1793">
        <w:t>Automatisierte Bewertungen müssen anfechtbar bleiben.</w:t>
      </w:r>
    </w:p>
    <w:p w14:paraId="09348125" w14:textId="77777777" w:rsidR="00AC1793" w:rsidRPr="00AC1793" w:rsidRDefault="00AC1793" w:rsidP="00AC1793">
      <w:r w:rsidRPr="00AC1793">
        <w:t>Modelle müssen überwacht und aktualisiert werden.</w:t>
      </w:r>
    </w:p>
    <w:p w14:paraId="3E4B15B3" w14:textId="77777777" w:rsidR="00AC1793" w:rsidRPr="00AC1793" w:rsidRDefault="00AC1793" w:rsidP="00AC1793">
      <w:r w:rsidRPr="00AC1793">
        <w:t>Fehler müssen melde- und korrigierbar sein.</w:t>
      </w:r>
    </w:p>
    <w:p w14:paraId="618C42C6" w14:textId="77777777" w:rsidR="00AC1793" w:rsidRPr="00AC1793" w:rsidRDefault="00AC1793" w:rsidP="00AC1793">
      <w:r w:rsidRPr="00AC1793">
        <w:t>KI darf die Wirkungsökonomie nicht in eine Black Box verwandeln. Je stärker digitale Werkzeuge wirken, desto stärker muss ihre eigene Wirkung geprüft werden.</w:t>
      </w:r>
    </w:p>
    <w:p w14:paraId="5CEAA276" w14:textId="77777777" w:rsidR="00AC1793" w:rsidRPr="00AC1793" w:rsidRDefault="00AC1793" w:rsidP="00526551">
      <w:pPr>
        <w:pStyle w:val="berschrift3"/>
      </w:pPr>
      <w:bookmarkStart w:id="7047" w:name="_Toc229945224"/>
      <w:bookmarkStart w:id="7048" w:name="_Toc229949011"/>
      <w:bookmarkStart w:id="7049" w:name="_Toc229955638"/>
      <w:bookmarkStart w:id="7050" w:name="_Toc229958793"/>
      <w:bookmarkStart w:id="7051" w:name="_Toc229963598"/>
      <w:r w:rsidRPr="00AC1793">
        <w:lastRenderedPageBreak/>
        <w:t>106.12 Fehlbarkeit und demokratische Würde</w:t>
      </w:r>
      <w:bookmarkEnd w:id="7047"/>
      <w:bookmarkEnd w:id="7048"/>
      <w:bookmarkEnd w:id="7049"/>
      <w:bookmarkEnd w:id="7050"/>
      <w:bookmarkEnd w:id="7051"/>
    </w:p>
    <w:p w14:paraId="30675E5D" w14:textId="77777777" w:rsidR="00AC1793" w:rsidRPr="00AC1793" w:rsidRDefault="00AC1793" w:rsidP="00AC1793">
      <w:r w:rsidRPr="00AC1793">
        <w:t>Fehlbarkeit ist nicht nur methodisch wichtig. Sie ist demokratisch notwendig.</w:t>
      </w:r>
    </w:p>
    <w:p w14:paraId="089BD2EE" w14:textId="77777777" w:rsidR="00AC1793" w:rsidRPr="00AC1793" w:rsidRDefault="00AC1793" w:rsidP="00AC1793">
      <w:r w:rsidRPr="00AC1793">
        <w:t>Eine Demokratie lebt davon, dass niemand endgültig im Besitz der Wahrheit ist. Parteien können irren. Regierungen können irren. Wissenschaft kann irren und korrigiert sich durch Verfahren. Gerichte können Recht weiterentwickeln. Öffentlichkeit kann blinde Flecken sichtbar machen. Minderheiten können Mehrheiten korrigieren. Betroffene können zeigen, was abstrakte Modelle übersehen.</w:t>
      </w:r>
    </w:p>
    <w:p w14:paraId="5CF7B054" w14:textId="77777777" w:rsidR="00AC1793" w:rsidRPr="00AC1793" w:rsidRDefault="00AC1793" w:rsidP="00AC1793">
      <w:r w:rsidRPr="00AC1793">
        <w:t>Eine Wirkungsökonomie, die Fehlbarkeit anerkennt, passt zu dieser demokratischen Grundstruktur. Sie sagt: Wir wissen genug, um besser zu steuern, aber nicht genug, um Kritik abzuschaffen.</w:t>
      </w:r>
    </w:p>
    <w:p w14:paraId="25346560" w14:textId="77777777" w:rsidR="00AC1793" w:rsidRPr="00AC1793" w:rsidRDefault="00AC1793" w:rsidP="00AC1793">
      <w:r w:rsidRPr="00AC1793">
        <w:t>Das ist ein entscheidender Unterschied zur Ideologie. Ideologie kennt das Ziel schon. Technokratie glaubt, die Methode könne die politische Aushandlung ersetzen. Verschwörungsglaube glaubt, den verborgenen Plan erkannt zu haben. Wirkungsökonomie darf keines von diesen drei Mustern übernehmen.</w:t>
      </w:r>
    </w:p>
    <w:p w14:paraId="6621EC10" w14:textId="77777777" w:rsidR="00AC1793" w:rsidRPr="00AC1793" w:rsidRDefault="00AC1793" w:rsidP="00AC1793">
      <w:r w:rsidRPr="00AC1793">
        <w:t>Sie muss sagen: Wir setzen einen Maßstab. Wir prüfen Wirkungen. Wir legen Werte offen. Wir messen, was messbar ist. Wir markieren Unsicherheit. Wir korrigieren Fehler. Wir lassen Widerspruch zu. Wir bleiben begrenzt.</w:t>
      </w:r>
    </w:p>
    <w:p w14:paraId="3E6A19FF" w14:textId="77777777" w:rsidR="00AC1793" w:rsidRPr="00AC1793" w:rsidRDefault="00AC1793" w:rsidP="00AC1793">
      <w:r w:rsidRPr="00AC1793">
        <w:t>Diese Haltung schützt demokratische Würde. Menschen sind nicht Objekte einer fertigen Steuerungsmaschine. Sie bleiben Bürgerinnen und Bürger einer lernenden Ordnung.</w:t>
      </w:r>
    </w:p>
    <w:p w14:paraId="077432F7" w14:textId="77777777" w:rsidR="00AC1793" w:rsidRPr="00AC1793" w:rsidRDefault="00AC1793" w:rsidP="00526551">
      <w:pPr>
        <w:pStyle w:val="berschrift3"/>
      </w:pPr>
      <w:bookmarkStart w:id="7052" w:name="_Toc229945225"/>
      <w:bookmarkStart w:id="7053" w:name="_Toc229949012"/>
      <w:bookmarkStart w:id="7054" w:name="_Toc229955639"/>
      <w:bookmarkStart w:id="7055" w:name="_Toc229958794"/>
      <w:bookmarkStart w:id="7056" w:name="_Toc229963599"/>
      <w:r w:rsidRPr="00AC1793">
        <w:t>106.13 Warum Fehlbarkeit kein Relativismus ist</w:t>
      </w:r>
      <w:bookmarkEnd w:id="7052"/>
      <w:bookmarkEnd w:id="7053"/>
      <w:bookmarkEnd w:id="7054"/>
      <w:bookmarkEnd w:id="7055"/>
      <w:bookmarkEnd w:id="7056"/>
    </w:p>
    <w:p w14:paraId="0FD3F3B7" w14:textId="77777777" w:rsidR="00AC1793" w:rsidRPr="00AC1793" w:rsidRDefault="00AC1793" w:rsidP="00AC1793">
      <w:r w:rsidRPr="00AC1793">
        <w:t>Wer Fehlbarkeit betont, muss eine weitere Verwechslung vermeiden. Fehlbarkeit bedeutet nicht, dass alles beliebig ist. Sie bedeutet nicht, dass jede Behauptung gleich viel wert ist. Sie bedeutet nicht, dass wissenschaftliche Erkenntnisse, Daten, Rechtsprinzipien oder Wirkungsanalysen nur Meinungen seien.</w:t>
      </w:r>
    </w:p>
    <w:p w14:paraId="51397FFB" w14:textId="77777777" w:rsidR="00AC1793" w:rsidRPr="00AC1793" w:rsidRDefault="00AC1793" w:rsidP="00AC1793">
      <w:r w:rsidRPr="00AC1793">
        <w:t>Fehlbarkeit ist das Gegenteil von Beliebigkeit.</w:t>
      </w:r>
    </w:p>
    <w:p w14:paraId="25EFAB7C" w14:textId="77777777" w:rsidR="00AC1793" w:rsidRPr="00AC1793" w:rsidRDefault="00AC1793" w:rsidP="00AC1793">
      <w:r w:rsidRPr="00AC1793">
        <w:t>Sie verlangt bessere Begründung. Sie verlangt Datenqualität. Sie verlangt Transparenz. Sie verlangt Prüfung. Sie verlangt Korrektur. Sie verlangt, dass Aussagen nach ihrer Belastbarkeit unterschieden werden.</w:t>
      </w:r>
    </w:p>
    <w:p w14:paraId="76926BB7" w14:textId="77777777" w:rsidR="00AC1793" w:rsidRPr="00AC1793" w:rsidRDefault="00AC1793" w:rsidP="00AC1793">
      <w:r w:rsidRPr="00AC1793">
        <w:t>Ein gemessener Emissionswert ist nicht dasselbe wie eine Vermutung. Eine geprüfte Lieferkettenverletzung ist nicht dasselbe wie ein Gerücht. Eine plausible Risikomodellierung ist nicht dasselbe wie eine Verschwörungserzählung. Eine wissenschaftlich begründete Unsicherheit ist nicht dasselbe wie Unwissen.</w:t>
      </w:r>
    </w:p>
    <w:p w14:paraId="6A3B4A1B" w14:textId="77777777" w:rsidR="00AC1793" w:rsidRPr="00AC1793" w:rsidRDefault="00AC1793" w:rsidP="00AC1793">
      <w:r w:rsidRPr="00AC1793">
        <w:t>Die Wirkungsökonomie bleibt deshalb realitätsgebunden. Sie sagt nicht: Weil wir irren können, wissen wir nichts. Sie sagt: Weil wir irren können, müssen wir besser prüfen.</w:t>
      </w:r>
    </w:p>
    <w:p w14:paraId="7F96ECF5" w14:textId="77777777" w:rsidR="00AC1793" w:rsidRPr="00AC1793" w:rsidRDefault="00AC1793" w:rsidP="00AC1793">
      <w:r w:rsidRPr="00AC1793">
        <w:t>Fehlbarkeit ist also kein Rückzug. Sie ist eine Disziplin.</w:t>
      </w:r>
    </w:p>
    <w:p w14:paraId="5C0D7C92" w14:textId="77777777" w:rsidR="00AC1793" w:rsidRPr="00AC1793" w:rsidRDefault="00AC1793" w:rsidP="0038305A">
      <w:pPr>
        <w:pStyle w:val="berschrift3"/>
      </w:pPr>
      <w:bookmarkStart w:id="7057" w:name="_Toc229945226"/>
      <w:bookmarkStart w:id="7058" w:name="_Toc229949013"/>
      <w:bookmarkStart w:id="7059" w:name="_Toc229955640"/>
      <w:bookmarkStart w:id="7060" w:name="_Toc229958795"/>
      <w:bookmarkStart w:id="7061" w:name="_Toc229963600"/>
      <w:r w:rsidRPr="00AC1793">
        <w:lastRenderedPageBreak/>
        <w:t>106.14 Die Grenze der Wirkungsökonomie</w:t>
      </w:r>
      <w:bookmarkEnd w:id="7057"/>
      <w:bookmarkEnd w:id="7058"/>
      <w:bookmarkEnd w:id="7059"/>
      <w:bookmarkEnd w:id="7060"/>
      <w:bookmarkEnd w:id="7061"/>
    </w:p>
    <w:p w14:paraId="0C70D9C3" w14:textId="77777777" w:rsidR="00AC1793" w:rsidRPr="00AC1793" w:rsidRDefault="00AC1793" w:rsidP="00AC1793">
      <w:r w:rsidRPr="00AC1793">
        <w:t>Die Wirkungsökonomie kann nicht alles lösen.</w:t>
      </w:r>
    </w:p>
    <w:p w14:paraId="605ED6D1" w14:textId="77777777" w:rsidR="00AC1793" w:rsidRPr="00AC1793" w:rsidRDefault="00AC1793" w:rsidP="00AC1793">
      <w:r w:rsidRPr="00AC1793">
        <w:t>Sie kann Wirkung sichtbar machen, aber nicht alle Konflikte vermeiden. Sie kann Preise ehrlicher machen, aber nicht jede Ungerechtigkeit sofort beseitigen. Sie kann Kapital besser ausrichten, aber nicht jede Machtkonzentration verhindern. Sie kann Daten standardisieren, aber nicht jede Bürokratie automatisch abbauen. Sie kann Demokratie als Wirkungsraum schützen, aber nicht garantieren, dass Demokratien nie scheitern. Sie kann Wirkungssimulation erschweren, aber nicht jede Täuschung ausschließen. Sie kann Lernfähigkeit institutionalisieren, aber nicht jeden Fehler vorwegnehmen.</w:t>
      </w:r>
    </w:p>
    <w:p w14:paraId="31640CFB" w14:textId="77777777" w:rsidR="00AC1793" w:rsidRPr="00AC1793" w:rsidRDefault="00AC1793" w:rsidP="00AC1793">
      <w:r w:rsidRPr="00AC1793">
        <w:t>Diese Grenze muss offen benannt werden.</w:t>
      </w:r>
    </w:p>
    <w:p w14:paraId="6652D917" w14:textId="77777777" w:rsidR="00AC1793" w:rsidRPr="00AC1793" w:rsidRDefault="00AC1793" w:rsidP="00AC1793">
      <w:r w:rsidRPr="00AC1793">
        <w:t>Die Wirkungsökonomie ist kein Erlösungsmodell. Sie ist kein perfektes System. Sie ist kein Endzustand. Sie ist auch keine moralische Überlegenheitserklärung gegenüber bisherigen Ordnungen.</w:t>
      </w:r>
    </w:p>
    <w:p w14:paraId="135F3461" w14:textId="77777777" w:rsidR="00AC1793" w:rsidRPr="00AC1793" w:rsidRDefault="00AC1793" w:rsidP="00AC1793">
      <w:r w:rsidRPr="00AC1793">
        <w:t>Sie ist ein Versuch, den Maßstab gesellschaftlicher Steuerung zu verbessern.</w:t>
      </w:r>
    </w:p>
    <w:p w14:paraId="46692BBA" w14:textId="77777777" w:rsidR="00AC1793" w:rsidRPr="00AC1793" w:rsidRDefault="00AC1793" w:rsidP="00AC1793">
      <w:r w:rsidRPr="00AC1793">
        <w:t>Nicht mehr und nicht weniger.</w:t>
      </w:r>
    </w:p>
    <w:p w14:paraId="4BBF6B24" w14:textId="77777777" w:rsidR="00AC1793" w:rsidRPr="00AC1793" w:rsidRDefault="00AC1793" w:rsidP="00AC1793">
      <w:r w:rsidRPr="00AC1793">
        <w:t>Gerade diese Begrenzung macht sie ernsthaft. Ein Modell, das alles verspricht, wird Ideologie. Ein Modell, das seine Grenzen kennt, kann Architektur werden.</w:t>
      </w:r>
    </w:p>
    <w:p w14:paraId="097E257D" w14:textId="77777777" w:rsidR="00AC1793" w:rsidRPr="00AC1793" w:rsidRDefault="00AC1793" w:rsidP="0038305A">
      <w:pPr>
        <w:pStyle w:val="berschrift3"/>
      </w:pPr>
      <w:bookmarkStart w:id="7062" w:name="_Toc229945227"/>
      <w:bookmarkStart w:id="7063" w:name="_Toc229949014"/>
      <w:bookmarkStart w:id="7064" w:name="_Toc229955641"/>
      <w:bookmarkStart w:id="7065" w:name="_Toc229958796"/>
      <w:bookmarkStart w:id="7066" w:name="_Toc229963601"/>
      <w:r w:rsidRPr="00AC1793">
        <w:t>106.15 Zwischenfazit</w:t>
      </w:r>
      <w:bookmarkEnd w:id="7062"/>
      <w:bookmarkEnd w:id="7063"/>
      <w:bookmarkEnd w:id="7064"/>
      <w:bookmarkEnd w:id="7065"/>
      <w:bookmarkEnd w:id="7066"/>
    </w:p>
    <w:p w14:paraId="4770E4FB" w14:textId="77777777" w:rsidR="00AC1793" w:rsidRPr="00AC1793" w:rsidRDefault="00AC1793" w:rsidP="00AC1793">
      <w:r w:rsidRPr="00AC1793">
        <w:t>Die Wirkungsökonomie darf nicht unfehlbar sein wollen. Sie muss fehlbar gebaut werden.</w:t>
      </w:r>
    </w:p>
    <w:p w14:paraId="510D5058" w14:textId="77777777" w:rsidR="00AC1793" w:rsidRPr="00AC1793" w:rsidRDefault="00AC1793" w:rsidP="00AC1793">
      <w:r w:rsidRPr="00AC1793">
        <w:t>Das bedeutet: Messgrenzen offenlegen, Unsicherheit markieren, Datenqualität sichtbar machen, Zielkonflikte nicht verstecken, Evaluation verpflichtend machen, Pilotierung ermöglichen, Versionierung institutionalisieren, Kritik zulassen, Rechtsschutz sichern, demokratische Kontrolle erhalten und eigene Fehlwirkungen prüfen.</w:t>
      </w:r>
    </w:p>
    <w:p w14:paraId="06D00DAC" w14:textId="77777777" w:rsidR="00AC1793" w:rsidRPr="00AC1793" w:rsidRDefault="00AC1793" w:rsidP="00AC1793">
      <w:r w:rsidRPr="00AC1793">
        <w:t>Ihre Stärke liegt nicht darin, dass sie jede Wirkung von Anfang an kennt. Ihre Stärke liegt darin, dass Wirkung nicht länger folgenlos unsichtbar bleibt. Sie schafft eine Ordnung, in der Irrtum nicht geleugnet, sondern rückgekoppelt wird.</w:t>
      </w:r>
    </w:p>
    <w:p w14:paraId="76A940D2" w14:textId="77777777" w:rsidR="00AC1793" w:rsidRPr="00AC1793" w:rsidRDefault="00AC1793" w:rsidP="00AC1793">
      <w:r w:rsidRPr="00AC1793">
        <w:t>Damit endet der Kritikteil. Er hat gezeigt, warum neue Maßstäbe Widerstand erzeugen, warum SDG-Verschwörungsnarrative eine falsche Projektion globaler Kooperation sind, warum Technokratie- und Überwachungsängste ernst genommen werden müssen, warum Wirkungssimulation die zentrale Gefahr einer Wirkungsordnung ist, warum die Wirkungsökonomie keine Planwirtschaft ist und warum sie nur als fehlbare, lernende, demokratisch begrenzte Architektur legitim bleibt.</w:t>
      </w:r>
    </w:p>
    <w:p w14:paraId="5628A11D" w14:textId="77777777" w:rsidR="00AC1793" w:rsidRPr="00AC1793" w:rsidRDefault="00AC1793" w:rsidP="00AC1793">
      <w:r w:rsidRPr="00AC1793">
        <w:t>Danach kann das Buch in seinen Schluss übergehen: nicht mit der Behauptung einer fertigen Maschine, sondern mit einer zivilisatorischen Perspektive auf eine Ordnung, die nach Wirkung lernt.</w:t>
      </w:r>
    </w:p>
    <w:p w14:paraId="6FB9B3DE" w14:textId="77777777" w:rsidR="00AC1793" w:rsidRPr="00AC1793" w:rsidRDefault="00AC1793" w:rsidP="0038305A">
      <w:pPr>
        <w:pStyle w:val="berschrift3"/>
      </w:pPr>
      <w:bookmarkStart w:id="7067" w:name="_Toc229945228"/>
      <w:bookmarkStart w:id="7068" w:name="_Toc229949015"/>
      <w:bookmarkStart w:id="7069" w:name="_Toc229955642"/>
      <w:bookmarkStart w:id="7070" w:name="_Toc229958797"/>
      <w:bookmarkStart w:id="7071" w:name="_Toc229963602"/>
      <w:r w:rsidRPr="00AC1793">
        <w:lastRenderedPageBreak/>
        <w:t>Endnoten und Quellen zu Kapitel 106</w:t>
      </w:r>
      <w:bookmarkEnd w:id="7067"/>
      <w:bookmarkEnd w:id="7068"/>
      <w:bookmarkEnd w:id="7069"/>
      <w:bookmarkEnd w:id="7070"/>
      <w:bookmarkEnd w:id="7071"/>
    </w:p>
    <w:p w14:paraId="42363FCA" w14:textId="77777777" w:rsidR="00AC1793" w:rsidRPr="00AC1793" w:rsidRDefault="00AC1793" w:rsidP="00AC1793">
      <w:pPr>
        <w:rPr>
          <w:b/>
          <w:bCs/>
        </w:rPr>
      </w:pPr>
      <w:r w:rsidRPr="00AC1793">
        <w:rPr>
          <w:b/>
          <w:bCs/>
        </w:rPr>
        <w:t>Interne WÖk-Quellen</w:t>
      </w:r>
    </w:p>
    <w:p w14:paraId="3639F0B1" w14:textId="77777777" w:rsidR="00AC1793" w:rsidRPr="00AC1793" w:rsidRDefault="00AC1793" w:rsidP="00AC1793">
      <w:r w:rsidRPr="00AC1793">
        <w:t>[I-K106-1] Weber, Natalie: Der Wirkungsrat - Institutionelle Verankerung der Wirkungsökonomie, September 2025; Weber, Natalie: Die neue Ordnung des Wohlstands, Kapitel 40 „Der Wirkungsrat“. Grundlage für Versionierung, Prüfung, Weiterentwicklung von WÖk-IDs, Benchmarks, Archetypen, Transparenz, Missbrauchsschutz und institutionelle Korrektur.</w:t>
      </w:r>
    </w:p>
    <w:p w14:paraId="67D374A4" w14:textId="77777777" w:rsidR="00AC1793" w:rsidRPr="00AC1793" w:rsidRDefault="00AC1793" w:rsidP="00AC1793">
      <w:r w:rsidRPr="00AC1793">
        <w:t>[I-K106-2] Weber, Natalie: Die neue Ordnung des Wohlstands, Kapitel 23 „Wirkungsrisiko und Wirkungsresilienz“, Kapitel 30 „Von Wirkung zu Messung“ und Kapitel 32 „Benchmarks, Skalen und Scorecards“. Grundlage für Messgrenzen, Unsicherheit, Datenqualität, Wirkungsrisiken, Resilienz und Wirkungsbewertung ohne Reduktionismus.</w:t>
      </w:r>
    </w:p>
    <w:p w14:paraId="362E9637" w14:textId="77777777" w:rsidR="00AC1793" w:rsidRPr="00AC1793" w:rsidRDefault="00AC1793" w:rsidP="00AC1793">
      <w:r w:rsidRPr="00AC1793">
        <w:t>[I-K106-3] Weber, Natalie: Die neue Ordnung des Wohlstands, Kapitel 36 „Wirkung als Rechtsprinzip“, Kapitel 39 „Wirkungshaushalt und öffentliche Mittel“ und Kapitel 41 „Verwaltung, Rechtsschutz und Körperschaftslogik“. Grundlage für Verhältnismäßigkeit, Rechtsschutz, Wirkungshaushalt, öffentliche Mittel, Evaluation und rechtsstaatliche Begrenzung.</w:t>
      </w:r>
    </w:p>
    <w:p w14:paraId="34457F44" w14:textId="77777777" w:rsidR="00AC1793" w:rsidRPr="00AC1793" w:rsidRDefault="00AC1793" w:rsidP="00AC1793">
      <w:r w:rsidRPr="00AC1793">
        <w:t>[I-K106-4] Weber, Natalie: Die neue Ordnung des Wohlstands, Teil XVI „Transformation, Übergänge und Implementierung“, insbesondere Kapitel 97 „Der Umsetzungspfad“ und Kapitel 98 „Pilotprojekte“. Grundlage für Pilotierung, Lernschleifen, Übergang ohne Systembruch, Brückenfinanzierung und gestufte Einführung.</w:t>
      </w:r>
    </w:p>
    <w:p w14:paraId="693031E3" w14:textId="77777777" w:rsidR="00AC1793" w:rsidRPr="00AC1793" w:rsidRDefault="00AC1793" w:rsidP="00AC1793">
      <w:r w:rsidRPr="00AC1793">
        <w:t>[I-K106-5] Weber, Natalie: Die neue Ordnung des Wohlstands, Kapitel 82 „KI-Governance“, Kapitel 83 „Algorithmische Fairness und digitale Rechte“ und Kapitel 84 „Cyberresilienz und operative Stabilität“. Grundlage für KI-Risiken, Modellgrenzen, Auditierbarkeit, digitale Rechte, Bias, Datenintegrität und operative Resilienz.</w:t>
      </w:r>
    </w:p>
    <w:p w14:paraId="78F6B7AA" w14:textId="77777777" w:rsidR="00AC1793" w:rsidRPr="00AC1793" w:rsidRDefault="00AC1793" w:rsidP="00AC1793">
      <w:pPr>
        <w:rPr>
          <w:b/>
          <w:bCs/>
        </w:rPr>
      </w:pPr>
      <w:r w:rsidRPr="00AC1793">
        <w:rPr>
          <w:b/>
          <w:bCs/>
        </w:rPr>
        <w:t>Externe Quellen</w:t>
      </w:r>
    </w:p>
    <w:p w14:paraId="2BF0EBAC" w14:textId="77777777" w:rsidR="00AC1793" w:rsidRPr="00AC1793" w:rsidRDefault="00AC1793" w:rsidP="00AC1793">
      <w:r w:rsidRPr="00AC1793">
        <w:t xml:space="preserve">[E-K106-1] Popper, Karl: </w:t>
      </w:r>
      <w:r w:rsidRPr="00AC1793">
        <w:rPr>
          <w:i/>
          <w:iCs/>
        </w:rPr>
        <w:t>The Logic of Scientific Discovery</w:t>
      </w:r>
      <w:r w:rsidRPr="00AC1793">
        <w:t xml:space="preserve">, englische Ausgabe 1959, ursprünglich </w:t>
      </w:r>
      <w:r w:rsidRPr="00AC1793">
        <w:rPr>
          <w:i/>
          <w:iCs/>
        </w:rPr>
        <w:t>Logik der Forschung</w:t>
      </w:r>
      <w:r w:rsidRPr="00AC1793">
        <w:t>, 1934. Anschlussquelle für Fallibilismus, Falsifizierbarkeit und die Idee, dass wissenschaftliche Erkenntnis durch Prüfung und mögliche Widerlegung voranschreitet.</w:t>
      </w:r>
    </w:p>
    <w:p w14:paraId="548DE326" w14:textId="77777777" w:rsidR="00AC1793" w:rsidRPr="00AC1793" w:rsidRDefault="00AC1793" w:rsidP="00AC1793">
      <w:r w:rsidRPr="00AC1793">
        <w:t xml:space="preserve">[E-K106-2] Europäische Kommission: </w:t>
      </w:r>
      <w:r w:rsidRPr="00AC1793">
        <w:rPr>
          <w:i/>
          <w:iCs/>
        </w:rPr>
        <w:t>Better regulation: guidelines and toolbox</w:t>
      </w:r>
      <w:r w:rsidRPr="00AC1793">
        <w:t xml:space="preserve">. Offizielle Darstellung der Better-Regulation-Guidelines und Toolbox; die Leitlinien betreffen Vorbereitung neuer Initiativen, Vorschläge sowie Management und Evaluation bestehender Gesetzgebung. Link: </w:t>
      </w:r>
      <w:hyperlink r:id="rId200" w:history="1">
        <w:r w:rsidRPr="00AC1793">
          <w:rPr>
            <w:rStyle w:val="Hyperlink"/>
          </w:rPr>
          <w:t>https://commission.europa.eu/law/law-making-process/better-regulation/better-regulation-guidelines-and-toolbox_en</w:t>
        </w:r>
      </w:hyperlink>
      <w:r w:rsidRPr="00AC1793">
        <w:t xml:space="preserve"> (</w:t>
      </w:r>
      <w:hyperlink r:id="rId201" w:tooltip="Better regulation: guidelines and toolbox" w:history="1">
        <w:r w:rsidRPr="00AC1793">
          <w:rPr>
            <w:rStyle w:val="Hyperlink"/>
          </w:rPr>
          <w:t>European Commission</w:t>
        </w:r>
      </w:hyperlink>
      <w:r w:rsidRPr="00AC1793">
        <w:t>)</w:t>
      </w:r>
    </w:p>
    <w:p w14:paraId="62501573" w14:textId="77777777" w:rsidR="00AC1793" w:rsidRPr="00AC1793" w:rsidRDefault="00AC1793" w:rsidP="00AC1793">
      <w:r w:rsidRPr="00AC1793">
        <w:lastRenderedPageBreak/>
        <w:t xml:space="preserve">[E-K106-3] OECD: </w:t>
      </w:r>
      <w:r w:rsidRPr="00AC1793">
        <w:rPr>
          <w:i/>
          <w:iCs/>
        </w:rPr>
        <w:t>Recommendation of the Council on Regulatory Policy and Governance</w:t>
      </w:r>
      <w:r w:rsidRPr="00AC1793">
        <w:t xml:space="preserve">, OECD Legal Instrument OECD/LEGAL/0390, 2012. Grundlage für einen kontinuierlichen Politikzyklus, bessere Regulierung, Evaluation, Transparenz und Überprüfung regulatorischer Praxis. Link: </w:t>
      </w:r>
      <w:hyperlink r:id="rId202" w:history="1">
        <w:r w:rsidRPr="00AC1793">
          <w:rPr>
            <w:rStyle w:val="Hyperlink"/>
          </w:rPr>
          <w:t>https://legalinstruments.oecd.org/en/instruments/OECD-LEGAL-0390</w:t>
        </w:r>
      </w:hyperlink>
      <w:r w:rsidRPr="00AC1793">
        <w:t xml:space="preserve"> (</w:t>
      </w:r>
      <w:hyperlink r:id="rId203" w:tooltip="Recommendation on Regulatory Policy and Governance" w:history="1">
        <w:r w:rsidRPr="00AC1793">
          <w:rPr>
            <w:rStyle w:val="Hyperlink"/>
          </w:rPr>
          <w:t>legalinstruments.oecd.org</w:t>
        </w:r>
      </w:hyperlink>
      <w:r w:rsidRPr="00AC1793">
        <w:t>)</w:t>
      </w:r>
    </w:p>
    <w:p w14:paraId="3553C527" w14:textId="77777777" w:rsidR="00AC1793" w:rsidRPr="00AC1793" w:rsidRDefault="00AC1793" w:rsidP="00AC1793">
      <w:pPr>
        <w:rPr>
          <w:lang w:val="nl-NL"/>
        </w:rPr>
      </w:pPr>
      <w:r w:rsidRPr="00AC1793">
        <w:t xml:space="preserve">[E-K106-4] National Institute of Standards and Technology: </w:t>
      </w:r>
      <w:r w:rsidRPr="00AC1793">
        <w:rPr>
          <w:i/>
          <w:iCs/>
        </w:rPr>
        <w:t>AI Risk Management Framework (AI RMF 1.0)</w:t>
      </w:r>
      <w:r w:rsidRPr="00AC1793">
        <w:t xml:space="preserve">, NIST AI 100-1, 2023. Grundlage für strukturierte KI-Risikosteuerung, Vertrauenswürdigkeit und die Funktionen Govern, Map, Measure und Manage. </w:t>
      </w:r>
      <w:r w:rsidRPr="00AC1793">
        <w:rPr>
          <w:lang w:val="nl-NL"/>
        </w:rPr>
        <w:t xml:space="preserve">Link: </w:t>
      </w:r>
      <w:hyperlink r:id="rId204" w:history="1">
        <w:r w:rsidRPr="00AC1793">
          <w:rPr>
            <w:rStyle w:val="Hyperlink"/>
            <w:lang w:val="nl-NL"/>
          </w:rPr>
          <w:t>https://www.nist.gov/itl/ai-risk-management-framework</w:t>
        </w:r>
      </w:hyperlink>
      <w:r w:rsidRPr="00AC1793">
        <w:rPr>
          <w:lang w:val="nl-NL"/>
        </w:rPr>
        <w:t xml:space="preserve"> (</w:t>
      </w:r>
      <w:hyperlink r:id="rId205" w:tooltip="AI Risk Management Framework | NIST" w:history="1">
        <w:r w:rsidRPr="00AC1793">
          <w:rPr>
            <w:rStyle w:val="Hyperlink"/>
            <w:lang w:val="nl-NL"/>
          </w:rPr>
          <w:t>NIST</w:t>
        </w:r>
      </w:hyperlink>
      <w:r w:rsidRPr="00AC1793">
        <w:rPr>
          <w:lang w:val="nl-NL"/>
        </w:rPr>
        <w:t>)</w:t>
      </w:r>
    </w:p>
    <w:p w14:paraId="69BF43FB" w14:textId="77777777" w:rsidR="00AC1793" w:rsidRPr="00AC1793" w:rsidRDefault="00AC1793" w:rsidP="00AC1793">
      <w:r w:rsidRPr="0038305A">
        <w:rPr>
          <w:lang w:val="nl-NL"/>
        </w:rPr>
        <w:t xml:space="preserve">[E-K106-5] IPCC: Mastrandrea, Michael D. et al.: </w:t>
      </w:r>
      <w:r w:rsidRPr="0038305A">
        <w:rPr>
          <w:i/>
          <w:iCs/>
          <w:lang w:val="nl-NL"/>
        </w:rPr>
        <w:t>Guidance Note for Lead Authors of the IPCC Fifth Assessment Report on Consistent Treatment of Uncertainties</w:t>
      </w:r>
      <w:r w:rsidRPr="0038305A">
        <w:rPr>
          <w:lang w:val="nl-NL"/>
        </w:rPr>
        <w:t xml:space="preserve">, 2010; sowie Mastrandrea et al.: </w:t>
      </w:r>
      <w:r w:rsidRPr="0038305A">
        <w:rPr>
          <w:i/>
          <w:iCs/>
          <w:lang w:val="nl-NL"/>
        </w:rPr>
        <w:t>The IPCC AR5 guidance note on consistent treatment of uncertainties</w:t>
      </w:r>
      <w:r w:rsidRPr="0038305A">
        <w:rPr>
          <w:lang w:val="nl-NL"/>
        </w:rPr>
        <w:t xml:space="preserve">, Climatic Change, 2011. </w:t>
      </w:r>
      <w:r w:rsidRPr="00AC1793">
        <w:t xml:space="preserve">Grundlage für konsistente Unsicherheitskommunikation, Evidenz- und Wahrscheinlichkeitsbewertung. Link: </w:t>
      </w:r>
      <w:hyperlink r:id="rId206" w:history="1">
        <w:r w:rsidRPr="00AC1793">
          <w:rPr>
            <w:rStyle w:val="Hyperlink"/>
          </w:rPr>
          <w:t>https://www.ipcc.ch/site/assets/uploads/2017/08/AR5_Uncertainty_Guidance_Note.pdf</w:t>
        </w:r>
      </w:hyperlink>
      <w:r w:rsidRPr="00AC1793">
        <w:t xml:space="preserve"> und </w:t>
      </w:r>
      <w:hyperlink r:id="rId207" w:history="1">
        <w:r w:rsidRPr="00AC1793">
          <w:rPr>
            <w:rStyle w:val="Hyperlink"/>
          </w:rPr>
          <w:t>https://doi.org/10.1007/s10584-011-0178-6</w:t>
        </w:r>
      </w:hyperlink>
      <w:r w:rsidRPr="00AC1793">
        <w:t xml:space="preserve"> (</w:t>
      </w:r>
      <w:hyperlink r:id="rId208" w:tooltip="Uncertainties Guidance Note - IPCC AR5" w:history="1">
        <w:r w:rsidRPr="00AC1793">
          <w:rPr>
            <w:rStyle w:val="Hyperlink"/>
          </w:rPr>
          <w:t>IPCC</w:t>
        </w:r>
      </w:hyperlink>
      <w:r w:rsidRPr="00AC1793">
        <w:t>)</w:t>
      </w:r>
    </w:p>
    <w:p w14:paraId="699FD3B7" w14:textId="77777777" w:rsidR="00AC1793" w:rsidRPr="00AC1793" w:rsidRDefault="00AC1793" w:rsidP="00AC1793">
      <w:r w:rsidRPr="0038305A">
        <w:rPr>
          <w:lang w:val="sv-SE"/>
        </w:rPr>
        <w:t xml:space="preserve">[E-K106-6] Meadows, Donella H.: </w:t>
      </w:r>
      <w:r w:rsidRPr="0038305A">
        <w:rPr>
          <w:i/>
          <w:iCs/>
          <w:lang w:val="sv-SE"/>
        </w:rPr>
        <w:t>Leverage Points: Places to Intervene in a System</w:t>
      </w:r>
      <w:r w:rsidRPr="0038305A">
        <w:rPr>
          <w:lang w:val="sv-SE"/>
        </w:rPr>
        <w:t xml:space="preserve">, Sustainability Institute, 1999; Meadows, Donella H.: </w:t>
      </w:r>
      <w:r w:rsidRPr="0038305A">
        <w:rPr>
          <w:i/>
          <w:iCs/>
          <w:lang w:val="sv-SE"/>
        </w:rPr>
        <w:t xml:space="preserve">Thinking in Systems. </w:t>
      </w:r>
      <w:r w:rsidRPr="00AC1793">
        <w:rPr>
          <w:i/>
          <w:iCs/>
        </w:rPr>
        <w:t>A Primer</w:t>
      </w:r>
      <w:r w:rsidRPr="00AC1793">
        <w:t xml:space="preserve">, Chelsea Green Publishing, 2008. Anschlussquellen für Rückkopplungen, Systemhebel, Verzögerungen, Zielgrößen und lernende Systemsteuerung. Link: </w:t>
      </w:r>
      <w:hyperlink r:id="rId209" w:history="1">
        <w:r w:rsidRPr="00AC1793">
          <w:rPr>
            <w:rStyle w:val="Hyperlink"/>
          </w:rPr>
          <w:t>https://donellameadows.org/archives/leverage-points-places-to-intervene-in-a-system/</w:t>
        </w:r>
      </w:hyperlink>
      <w:r w:rsidRPr="00AC1793">
        <w:t xml:space="preserve"> und </w:t>
      </w:r>
      <w:hyperlink r:id="rId210" w:history="1">
        <w:r w:rsidRPr="00AC1793">
          <w:rPr>
            <w:rStyle w:val="Hyperlink"/>
          </w:rPr>
          <w:t>https://donellameadows.org/systems-thinking-resources/</w:t>
        </w:r>
      </w:hyperlink>
    </w:p>
    <w:p w14:paraId="36D5D4E1" w14:textId="77777777" w:rsidR="00014BF9" w:rsidRPr="0038305A" w:rsidRDefault="00014BF9" w:rsidP="00AF05A5"/>
    <w:p w14:paraId="1D70CCB9" w14:textId="77777777" w:rsidR="006C49A0" w:rsidRDefault="006C49A0">
      <w:pPr>
        <w:rPr>
          <w:rFonts w:asciiTheme="majorHAnsi" w:eastAsiaTheme="majorEastAsia" w:hAnsiTheme="majorHAnsi" w:cstheme="majorBidi"/>
          <w:color w:val="0F4761" w:themeColor="accent1" w:themeShade="BF"/>
          <w:sz w:val="40"/>
          <w:szCs w:val="40"/>
        </w:rPr>
      </w:pPr>
      <w:r>
        <w:br w:type="page"/>
      </w:r>
    </w:p>
    <w:p w14:paraId="0E58B9A3" w14:textId="02D63973" w:rsidR="005E4AC9" w:rsidRPr="0038305A" w:rsidRDefault="00F11A00" w:rsidP="00F11A00">
      <w:pPr>
        <w:pStyle w:val="berschrift1"/>
      </w:pPr>
      <w:bookmarkStart w:id="7072" w:name="_Toc229955643"/>
      <w:bookmarkStart w:id="7073" w:name="_Toc229958798"/>
      <w:bookmarkStart w:id="7074" w:name="_Toc229963603"/>
      <w:r>
        <w:lastRenderedPageBreak/>
        <w:t xml:space="preserve">Teil XVIII </w:t>
      </w:r>
      <w:r w:rsidR="00FD4BC1">
        <w:t>-</w:t>
      </w:r>
      <w:r>
        <w:t xml:space="preserve"> Schluss, Ausblick und zivilisatorische Perspektive</w:t>
      </w:r>
      <w:bookmarkEnd w:id="7072"/>
      <w:bookmarkEnd w:id="7073"/>
      <w:bookmarkEnd w:id="7074"/>
    </w:p>
    <w:p w14:paraId="54D8A41A" w14:textId="556B7BFD" w:rsidR="00994162" w:rsidRPr="00994162" w:rsidRDefault="00994162" w:rsidP="00A438A4">
      <w:pPr>
        <w:pStyle w:val="berschrift2"/>
      </w:pPr>
      <w:bookmarkStart w:id="7075" w:name="_Toc229830033"/>
      <w:bookmarkStart w:id="7076" w:name="_Toc229927140"/>
      <w:bookmarkStart w:id="7077" w:name="_Toc229945229"/>
      <w:bookmarkStart w:id="7078" w:name="_Toc229949017"/>
      <w:bookmarkStart w:id="7079" w:name="_Toc229955644"/>
      <w:bookmarkStart w:id="7080" w:name="_Toc229958799"/>
      <w:bookmarkStart w:id="7081" w:name="_Toc229963604"/>
      <w:r w:rsidRPr="00994162">
        <w:t>Kapitel 10</w:t>
      </w:r>
      <w:r w:rsidR="00014BF9">
        <w:t>7</w:t>
      </w:r>
      <w:r w:rsidRPr="00994162">
        <w:t xml:space="preserve"> - Zukunftsbilder</w:t>
      </w:r>
      <w:bookmarkEnd w:id="7075"/>
      <w:bookmarkEnd w:id="7076"/>
      <w:bookmarkEnd w:id="7077"/>
      <w:bookmarkEnd w:id="7078"/>
      <w:bookmarkEnd w:id="7079"/>
      <w:bookmarkEnd w:id="7080"/>
      <w:bookmarkEnd w:id="7081"/>
    </w:p>
    <w:p w14:paraId="1215C739" w14:textId="4ECF9BFA" w:rsidR="006C49A0" w:rsidRDefault="00805E24" w:rsidP="009000E3">
      <w:r w:rsidRPr="00805E24">
        <w:rPr>
          <w:noProof/>
        </w:rPr>
        <w:drawing>
          <wp:inline distT="0" distB="0" distL="0" distR="0" wp14:anchorId="0D9FABCD" wp14:editId="71F7374D">
            <wp:extent cx="3771900" cy="5186362"/>
            <wp:effectExtent l="0" t="0" r="5080" b="0"/>
            <wp:docPr id="1172210308" name="Grafik 1" descr="Zukunftsbilder. Szenario für einen möglichen Alltag 2035, keine Vorhersage. Systemische Ziele: vernetzen, regenerieren, vorsorgen, beteiligen und wahrhaftig informieren. Wirkungen prüfen, Zukunft bedenken, gerecht handeln, transparent kommunizieren und gemeinsam gestalten. Das Bild garantiert keine Zielerrei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0308" name=""/>
                    <pic:cNvPicPr/>
                  </pic:nvPicPr>
                  <pic:blipFill>
                    <a:blip r:embed="rId211"/>
                    <a:stretch>
                      <a:fillRect/>
                    </a:stretch>
                  </pic:blipFill>
                  <pic:spPr>
                    <a:xfrm>
                      <a:off x="0" y="0"/>
                      <a:ext cx="3771900" cy="5186362"/>
                    </a:xfrm>
                    <a:prstGeom prst="rect">
                      <a:avLst/>
                    </a:prstGeom>
                  </pic:spPr>
                </pic:pic>
              </a:graphicData>
            </a:graphic>
          </wp:inline>
        </w:drawing>
      </w:r>
    </w:p>
    <w:p w14:paraId="161C5709" w14:textId="0B6A8FA8" w:rsidR="00994162" w:rsidRPr="00994162" w:rsidRDefault="009000E3" w:rsidP="009000E3">
      <w:r w:rsidRPr="009000E3">
        <w:t>Kapitel 100 hat die Transformationspfade formuliert: Politik, Unternehmen, Kommunen, Kapital, Wissenschaft, Bildung und Bürger:innen müssen nicht auf den perfekten Moment warten. Sie können beginnen</w:t>
      </w:r>
      <w:r w:rsidR="00994162" w:rsidRPr="00994162">
        <w:t xml:space="preserve">. Kapitel </w:t>
      </w:r>
      <w:r w:rsidR="009A649E">
        <w:t>107</w:t>
      </w:r>
      <w:r w:rsidR="00994162" w:rsidRPr="00994162">
        <w:t xml:space="preserve"> zeigt, wie sich dieser Beginn anfühlen könnte.</w:t>
      </w:r>
    </w:p>
    <w:p w14:paraId="5843A2B9" w14:textId="5B78F7F5" w:rsidR="00994162" w:rsidRPr="00994162" w:rsidRDefault="00994162" w:rsidP="00994162">
      <w:r w:rsidRPr="00994162">
        <w:t>Zukunftsbilder sind keine Vorhersagen. Sie sind keine Garantie. Sie sind keine Utopie. Sie sind auch kein Science-Fiction-Bild einer glatten, konfliktfreien Welt. Eine wirkungsökonomische Zukunft bleibt widersprüchlich. Es gibt weiterhin Streit, Fehler, Gerichte, Machtkämpfe, Zielkonflikte, schlechte Entscheidungen, Datenlücken und politische Auseinandersetzungen. Aber der Unterschied liegt im Kompass [I-K</w:t>
      </w:r>
      <w:r w:rsidR="009A649E">
        <w:t>107</w:t>
      </w:r>
      <w:r w:rsidRPr="00994162">
        <w:t>-1; I-K</w:t>
      </w:r>
      <w:r w:rsidR="009A649E">
        <w:t>107</w:t>
      </w:r>
      <w:r w:rsidRPr="00994162">
        <w:t>-7].</w:t>
      </w:r>
    </w:p>
    <w:p w14:paraId="35C684B9" w14:textId="42114190" w:rsidR="00994162" w:rsidRPr="00994162" w:rsidRDefault="00994162" w:rsidP="00994162">
      <w:r w:rsidRPr="00994162">
        <w:t>Zukunft ist kein Ort, an dem wir ankommen. Zukunft ist eine Wirkung, die wir vorbereiten [I-K</w:t>
      </w:r>
      <w:r w:rsidR="009A649E">
        <w:t>107</w:t>
      </w:r>
      <w:r w:rsidRPr="00994162">
        <w:t>-1].</w:t>
      </w:r>
    </w:p>
    <w:p w14:paraId="1BDE8E2B" w14:textId="77DF3D26" w:rsidR="00994162" w:rsidRPr="00994162" w:rsidRDefault="00994162" w:rsidP="00994162">
      <w:r w:rsidRPr="00994162">
        <w:t xml:space="preserve">Ein Zukunftsbild beschreibt deshalb nicht, wie die Welt perfekt wird. Es beschreibt, wie Alltag, Unternehmen, Staat und globale Ordnung aussehen können, wenn Wirkung zur </w:t>
      </w:r>
      <w:r w:rsidRPr="00994162">
        <w:lastRenderedPageBreak/>
        <w:t>Steuerungsgröße wird: wenn Preise wahrheitsfähiger sind, Daten in Entscheidungen zurückwirken, Kapital Zukunft finanziert, Prävention zählt, Care sichtbar wird, Produkte ihre Wirkungen zeigen, Verwaltung lernt, Demokratie rückkoppelt und Menschen nicht länger gegen ein falsch gesteuertes System ankämpfen müssen [I-K</w:t>
      </w:r>
      <w:r w:rsidR="009A649E">
        <w:t>107</w:t>
      </w:r>
      <w:r w:rsidRPr="00994162">
        <w:t>-1; I-K</w:t>
      </w:r>
      <w:r w:rsidR="009A649E">
        <w:t>107</w:t>
      </w:r>
      <w:r w:rsidRPr="00994162">
        <w:t>-6].</w:t>
      </w:r>
    </w:p>
    <w:p w14:paraId="4400BCBF" w14:textId="0AD37B11" w:rsidR="00994162" w:rsidRPr="00994162" w:rsidRDefault="00994162" w:rsidP="00994162">
      <w:r w:rsidRPr="00994162">
        <w:t>Zukunftsbilder zeigen nicht, dass die Wirkungsökonomie eine perfekte Welt verspricht. Sie zeigen, wie sich Alltag, Unternehmen, Staat und globale Ordnung verändern, wenn Wirkung zum Kompass wird [I-K</w:t>
      </w:r>
      <w:r w:rsidR="009A649E">
        <w:t>107</w:t>
      </w:r>
      <w:r w:rsidRPr="00994162">
        <w:t>-2; I-K</w:t>
      </w:r>
      <w:r w:rsidR="009A649E">
        <w:t>107</w:t>
      </w:r>
      <w:r w:rsidRPr="00994162">
        <w:t>-5].</w:t>
      </w:r>
    </w:p>
    <w:p w14:paraId="6B55BCE8" w14:textId="1A1AEBE3" w:rsidR="00994162" w:rsidRPr="00994162" w:rsidRDefault="009A649E" w:rsidP="00A438A4">
      <w:pPr>
        <w:pStyle w:val="berschrift3"/>
      </w:pPr>
      <w:bookmarkStart w:id="7082" w:name="_Toc229830034"/>
      <w:bookmarkStart w:id="7083" w:name="_Toc229927141"/>
      <w:bookmarkStart w:id="7084" w:name="_Toc229945230"/>
      <w:bookmarkStart w:id="7085" w:name="_Toc229949018"/>
      <w:bookmarkStart w:id="7086" w:name="_Toc229955645"/>
      <w:bookmarkStart w:id="7087" w:name="_Toc229958800"/>
      <w:bookmarkStart w:id="7088" w:name="_Toc229963605"/>
      <w:r>
        <w:t>107</w:t>
      </w:r>
      <w:r w:rsidR="00994162" w:rsidRPr="00994162">
        <w:t>.1 Alltag 2035</w:t>
      </w:r>
      <w:bookmarkEnd w:id="7082"/>
      <w:bookmarkEnd w:id="7083"/>
      <w:bookmarkEnd w:id="7084"/>
      <w:bookmarkEnd w:id="7085"/>
      <w:bookmarkEnd w:id="7086"/>
      <w:bookmarkEnd w:id="7087"/>
      <w:bookmarkEnd w:id="7088"/>
    </w:p>
    <w:p w14:paraId="533D0219" w14:textId="77777777" w:rsidR="00994162" w:rsidRPr="00994162" w:rsidRDefault="00994162" w:rsidP="00994162">
      <w:r w:rsidRPr="00994162">
        <w:t>Ein Alltag im Jahr 2035 beginnt nicht futuristisch.</w:t>
      </w:r>
    </w:p>
    <w:p w14:paraId="66864F9F" w14:textId="09F9CAED" w:rsidR="00994162" w:rsidRPr="00994162" w:rsidRDefault="00994162" w:rsidP="00994162">
      <w:r w:rsidRPr="00994162">
        <w:t>Kein Mensch wacht in einer perfekten Welt auf. Es gibt immer noch Stau, Krankheit, Streit, Wetterextreme, schlechte Nachrichten, zu volle Kalender, müde Kinder, überlastete Angehörige, politische Debatten und unbequeme Entscheidungen. Aber viele kleine Alltagsentscheidungen fühlen sich anders an, weil sie nicht mehr gegen das System getroffen werden müssen [I-K10</w:t>
      </w:r>
      <w:r w:rsidR="00E76758">
        <w:t>7</w:t>
      </w:r>
      <w:r w:rsidRPr="00994162">
        <w:t>-1; I-K10</w:t>
      </w:r>
      <w:r w:rsidR="00E76758">
        <w:t>7</w:t>
      </w:r>
      <w:r w:rsidR="0086764A">
        <w:t>-</w:t>
      </w:r>
      <w:r w:rsidRPr="00994162">
        <w:t>6].</w:t>
      </w:r>
    </w:p>
    <w:p w14:paraId="49A97F19" w14:textId="2CBE1865" w:rsidR="00994162" w:rsidRPr="00994162" w:rsidRDefault="00994162" w:rsidP="00994162">
      <w:r w:rsidRPr="00994162">
        <w:t>Im Supermarkt steht nicht mehr jedes Produkt gleich nackt im Regal. Ein Apfel ist weiterhin ein Apfel. Milch ist weiterhin Milch. Ein T-Shirt bleibt ein T-Shirt. Aber das Preisschild ist nicht mehr nur eine Zahl. Es zeigt verständlich, welche Wirkung im Produkt steckt: Klima, Wasser, Boden, Biodiversität, Arbeit, Transport, Verpackung, Gesundheit, regionale Wirkung, Lieferkettenqualität und Prüfstatus. Nicht in einer überladenen Tabelle. Nicht als moralische Anklage. Sondern als einfache, geprüfte Information [I-K</w:t>
      </w:r>
      <w:r w:rsidR="009A649E">
        <w:t>107</w:t>
      </w:r>
      <w:r w:rsidRPr="00994162">
        <w:t>-9].</w:t>
      </w:r>
    </w:p>
    <w:p w14:paraId="067DB0FC" w14:textId="1DFF0289" w:rsidR="00994162" w:rsidRPr="00994162" w:rsidRDefault="00994162" w:rsidP="00994162">
      <w:r w:rsidRPr="00994162">
        <w:t>Die Kundin muss nicht die ganze Lieferkette lesen. Sie sieht, dass das wirkungspositive Produkt nicht mehr automatisch das teure Premiumprodukt ist. Bei manchen Produkten ist der Preis ähnlich wie früher beim billigeren Produkt. Bei anderen gibt es Wirkungspunkte, Entlastungen, Rückvergütungen, kommunale Bonusmodelle oder niedrigere Abgaben. Der Importapfel mit hoher Wasser- und Transportbelastung ist nicht verboten. Aber sein alter Preisvorteil ist kleiner geworden, weil seine Wirkung nicht mehr verschwiegen wird. Der regionale Apfel ist nicht romantisch verklärt. Er ist geprüft. Wenn er bessere Wirkung aufweist, wird diese Wirkung preislich, beschaffungsseitig und infrastrukturell begünstigt [I-K</w:t>
      </w:r>
      <w:r w:rsidR="009A649E">
        <w:t>107</w:t>
      </w:r>
      <w:r w:rsidRPr="00994162">
        <w:t>-3; I-K</w:t>
      </w:r>
      <w:r w:rsidR="009A649E">
        <w:t>107</w:t>
      </w:r>
      <w:r w:rsidRPr="00994162">
        <w:t>-9].</w:t>
      </w:r>
    </w:p>
    <w:p w14:paraId="1EFB714A" w14:textId="382C7A90" w:rsidR="00994162" w:rsidRPr="00994162" w:rsidRDefault="00994162" w:rsidP="00994162">
      <w:r w:rsidRPr="00994162">
        <w:t>Das Entscheidende ist: Konsument:innen zahlen nicht einfach mehr für bessere Wirkung. Bessere Wirkung wird durch Steuerung, Entlastung, Infrastruktur, Wettbewerb und Markttransformation zugänglicher [I-K</w:t>
      </w:r>
      <w:r w:rsidR="009A649E">
        <w:t>107</w:t>
      </w:r>
      <w:r w:rsidRPr="00994162">
        <w:t>-3; I-K</w:t>
      </w:r>
      <w:r w:rsidR="009A649E">
        <w:t>107</w:t>
      </w:r>
      <w:r w:rsidRPr="00994162">
        <w:t>-9].</w:t>
      </w:r>
    </w:p>
    <w:p w14:paraId="2F35F123" w14:textId="7231BAA2" w:rsidR="00994162" w:rsidRPr="00994162" w:rsidRDefault="00994162" w:rsidP="00994162">
      <w:r w:rsidRPr="00994162">
        <w:t>Das gilt auch bei Milch, Brot, Textilien, Strom, Reparaturgeräten und Schulessen. Eine Familie mit normalem Einkommen muss nicht entscheiden, ob sie sich Wirkung leisten kann. Gute Wirkung ist nicht mehr nur Sache derer, die Zeit, Geld und Wissen haben. Die bessere Wahl ist häufiger die naheliegende Wahl [I-K</w:t>
      </w:r>
      <w:r w:rsidR="009A649E">
        <w:t>107</w:t>
      </w:r>
      <w:r w:rsidRPr="00994162">
        <w:t>-3; I-K</w:t>
      </w:r>
      <w:r w:rsidR="009A649E">
        <w:t>107</w:t>
      </w:r>
      <w:r w:rsidRPr="00994162">
        <w:t>-9].</w:t>
      </w:r>
    </w:p>
    <w:p w14:paraId="4370899B" w14:textId="5C60C79C" w:rsidR="00994162" w:rsidRPr="00994162" w:rsidRDefault="00994162" w:rsidP="00994162">
      <w:r w:rsidRPr="00994162">
        <w:lastRenderedPageBreak/>
        <w:t>Der Einkauf ist dadurch nicht moralisch aufgeladen, sondern entlastet. Niemand steht beschämt vor dem Regal. Niemand wird als schlechter Mensch behandelt, weil er sparen muss. Wirkung wird sichtbar, damit Freiheit auf besseren Signalen beruht [I-K</w:t>
      </w:r>
      <w:r w:rsidR="009A649E">
        <w:t>107</w:t>
      </w:r>
      <w:r w:rsidRPr="00994162">
        <w:t>-6; I-K</w:t>
      </w:r>
      <w:r w:rsidR="009A649E">
        <w:t>107</w:t>
      </w:r>
      <w:r w:rsidRPr="00994162">
        <w:t>-9].</w:t>
      </w:r>
    </w:p>
    <w:p w14:paraId="4F5BDA7F" w14:textId="10F56312" w:rsidR="00994162" w:rsidRPr="00994162" w:rsidRDefault="00994162" w:rsidP="00994162">
      <w:r w:rsidRPr="00994162">
        <w:t>Zu Hause ist Energie anders organisiert. Nicht überall gleich. Aber vielerorts haben Kommunen, Stadtwerke, Energiegenossenschaften, Quartiere und Bürger:innen Modelle aufgebaut, in denen erneuerbare Energie stärker als Infrastruktur wirkt. Dächer von Schulen, Pflegeeinrichtungen, Verwaltungsgebäuden und Wohnhäusern erzeugen Strom. Quartiersspeicher stabilisieren lokale Netze. Wärmenetze arbeiten mit erneuerbarer Wärme, Abwärme, Geothermie oder saisonaler Speicherung. Mieterstrom ist kein Spezialmodell mehr, sondern eine verbreitete Praxis. Energiearmut wird nicht nur durch Hilfspakete bekämpft, sondern durch Infrastruktur: gute Gebäude, Grundversorgung, lokale Erzeugung, faire Tarife, geringere Abhängigkeit von fossilen Brennstoffmärkten [I-K</w:t>
      </w:r>
      <w:r w:rsidR="009A649E">
        <w:t>107</w:t>
      </w:r>
      <w:r w:rsidRPr="00994162">
        <w:t>-3; I-K</w:t>
      </w:r>
      <w:r w:rsidR="009A649E">
        <w:t>107</w:t>
      </w:r>
      <w:r w:rsidRPr="00994162">
        <w:t>-8].</w:t>
      </w:r>
    </w:p>
    <w:p w14:paraId="11DA1627" w14:textId="7DE97A77" w:rsidR="00994162" w:rsidRPr="00994162" w:rsidRDefault="00994162" w:rsidP="00994162">
      <w:r w:rsidRPr="00994162">
        <w:t>Energie ist nicht kostenlos. Anlagen, Netze, Speicher, Wartung, Material und Steuerung kosten Geld. Aber der Alltag ist weniger abhängig von der alten Brennstofflogik: fördern, importieren, verbrennen, emittieren, erneut bezahlen. Wo Eigenversorgung, Quartiersenergie und kommunale Infrastruktur möglich sind, wirkt Energie weniger wie eine volatile Ware und stärker wie eine Daseinsbedingung [I-K</w:t>
      </w:r>
      <w:r w:rsidR="009A649E">
        <w:t>107</w:t>
      </w:r>
      <w:r w:rsidRPr="00994162">
        <w:t>-3; I-K</w:t>
      </w:r>
      <w:r w:rsidR="009A649E">
        <w:t>107</w:t>
      </w:r>
      <w:r w:rsidRPr="00994162">
        <w:t>-8].</w:t>
      </w:r>
    </w:p>
    <w:p w14:paraId="76908BBD" w14:textId="77FA6EDB" w:rsidR="00994162" w:rsidRPr="00994162" w:rsidRDefault="00994162" w:rsidP="00994162">
      <w:r w:rsidRPr="00994162">
        <w:t>Auch Mobilität ist weniger moralisch. Menschen werden nicht ständig aufgefordert, „richtig“ zu fahren. Sie haben bessere Möglichkeiten. In Städten sind kurze Wege, sichere Rad- und Fußwege, zuverlässiger öffentlicher Verkehr, Sharing, barrierefreie Angebote und gute Nahversorgung selbstverständlicher. In ländlichen Regionen gibt es nicht einfach die Kopie städtischer Mobilität, sondern regionale Lösungen: Rufbusse, lokale Energiegemeinschaften, digitale Dienste, Mitfahrstrukturen, bessere Bahnanschlüsse, Gesundheits- und Bildungsangebote näher am Alltag. Mobilität bedeutet Zugang, nicht Verkehr um seiner selbst willen [I-K</w:t>
      </w:r>
      <w:r w:rsidR="009A649E">
        <w:t>107</w:t>
      </w:r>
      <w:r w:rsidRPr="00994162">
        <w:t>-3; I-K</w:t>
      </w:r>
      <w:r w:rsidR="009A649E">
        <w:t>107</w:t>
      </w:r>
      <w:r w:rsidRPr="00994162">
        <w:t>-8].</w:t>
      </w:r>
    </w:p>
    <w:p w14:paraId="224DCCFF" w14:textId="12FBCC02" w:rsidR="00994162" w:rsidRPr="00994162" w:rsidRDefault="00994162" w:rsidP="00994162">
      <w:r w:rsidRPr="00994162">
        <w:t xml:space="preserve">Wohnen hat sich nicht von allein gelöst. Es bleibt Streit um Eigentum, Mieten, Sanierung, Neubau, Bodenpreise und Quartiere. Aber Wohnen wird stärker als Wirkungsfeld gelesen: Bezahlbarkeit, Energie, Gesundheit, Lärm, Luft, Barrierefreiheit, Grün, Nachbarschaft, Pflegefähigkeit, Kindheit, Kultur und lokale Infrastruktur. Eine energetische Sanierung gilt nicht automatisch als Erfolg, wenn sie Verdrängung erzeugt. Ein Neubau gilt nicht automatisch als Fortschritt, wenn er </w:t>
      </w:r>
      <w:r w:rsidRPr="00994162">
        <w:rPr>
          <w:rFonts w:ascii="DejaVu Serif" w:hAnsi="DejaVu Serif" w:eastAsia="DejaVu Serif" w:cs="DejaVu Serif"/>
        </w:rPr>
        <w:t>Flächen</w:t>
      </w:r>
      <w:r w:rsidRPr="00994162">
        <w:t xml:space="preserve"> versiegelt, soziale Segregation verstärkt oder langfristig hohe Energiekosten verursacht. Wohnpolitik rechnet stärker mit Folgewirkungen [I-K</w:t>
      </w:r>
      <w:r w:rsidR="009A649E">
        <w:t>107</w:t>
      </w:r>
      <w:r w:rsidRPr="00994162">
        <w:t>-3; I-K</w:t>
      </w:r>
      <w:r w:rsidR="009A649E">
        <w:t>107</w:t>
      </w:r>
      <w:r w:rsidRPr="00994162">
        <w:t>-8].</w:t>
      </w:r>
    </w:p>
    <w:p w14:paraId="1DBE055E" w14:textId="5EFFDE58" w:rsidR="00994162" w:rsidRPr="00994162" w:rsidRDefault="00994162" w:rsidP="00994162">
      <w:r w:rsidRPr="00994162">
        <w:t xml:space="preserve">In Schulen gibt es vielerorts ein Fach, ein Modul oder ein Projektband Zukunft. Es ersetzt nicht Biologie, Physik, Deutsch, Geschichte, Politik, Kunst, Musik, Sport, Ethik, Religion, Informatik oder Wirtschaft. Es verbindet sie. Kinder lernen, wie ein Produkt eine Lieferkette hat, wie ein Preis nicht die ganze Wahrheit zeigt, wie ein Algorithmus </w:t>
      </w:r>
      <w:r w:rsidRPr="00994162">
        <w:lastRenderedPageBreak/>
        <w:t>Sichtbarkeit verteilt, wie eine Aussage Wirkungspotenzial erzeugt, wie Care-Arbeit Wirkleistung ist und warum Nicht-Handeln ebenfalls wirkt. Sie lernen nicht, wie die Zukunft sicher wird. Sie lernen, Wirkungen zu verstehen, bevor Zukunft zur Krise wird [I-K</w:t>
      </w:r>
      <w:r w:rsidR="009A649E">
        <w:t>107</w:t>
      </w:r>
      <w:r w:rsidRPr="00994162">
        <w:t>-4].</w:t>
      </w:r>
    </w:p>
    <w:p w14:paraId="1DE09981" w14:textId="0FC8E6C2" w:rsidR="00994162" w:rsidRPr="00994162" w:rsidRDefault="00994162" w:rsidP="00994162">
      <w:r w:rsidRPr="00994162">
        <w:t>In der Pflege ist nicht alles gut. Pflege bleibt anspruchsvoll, emotional, körperlich und organisatorisch schwer. Aber sie ist sichtbarer. Pflege gilt nicht mehr nur als Kostenblock, sondern als Wirkleistung. Angehörige werden entlastet. Kommunale Pflegeinfrastruktur, Nachbarschaft, digitale Unterstützung, Zeitbudgets, Wirkungseinkommen und Wirkungsrente haben Care stärker in die Ordnung eingebaut. Niemand behauptet, dass Beziehung vollständig messbar sei. Aber sie wird nicht länger so behandelt, als sei sie wirtschaftlich nebensächlich [I-K</w:t>
      </w:r>
      <w:r w:rsidR="009A649E">
        <w:t>107</w:t>
      </w:r>
      <w:r w:rsidRPr="00994162">
        <w:t>-3; I-K</w:t>
      </w:r>
      <w:r w:rsidR="009A649E">
        <w:t>107</w:t>
      </w:r>
      <w:r w:rsidRPr="00994162">
        <w:t>-10].</w:t>
      </w:r>
    </w:p>
    <w:p w14:paraId="4C6D9FBC" w14:textId="5591139F" w:rsidR="00994162" w:rsidRPr="00994162" w:rsidRDefault="00994162" w:rsidP="00994162">
      <w:r w:rsidRPr="00994162">
        <w:t>Auch Kultur ist sichtbarer. Bibliotheken, Musikschulen, Theater, Stadtteilkultur, Vereine, Museen, offene Werkstätten, lokale Medien, Kulturorte, Sport und öffentliche Räume gelten nicht als Luxus nach Kassenlage. Sie werden als Resonanzinfrastruktur verstanden: Orte, an denen Menschen Ausdruck, Erinnerung, Zugehörigkeit, Streitfähigkeit, Freude und Sinn erfahren können [I-K</w:t>
      </w:r>
      <w:r w:rsidR="009A649E">
        <w:t>107</w:t>
      </w:r>
      <w:r w:rsidRPr="00994162">
        <w:t>-5; I-K</w:t>
      </w:r>
      <w:r w:rsidR="009A649E">
        <w:t>107</w:t>
      </w:r>
      <w:r w:rsidRPr="00994162">
        <w:t>-8].</w:t>
      </w:r>
    </w:p>
    <w:p w14:paraId="2495E024" w14:textId="14258BCF" w:rsidR="00994162" w:rsidRPr="00994162" w:rsidRDefault="00994162" w:rsidP="00994162">
      <w:r w:rsidRPr="00994162">
        <w:t>Die digitale Öffentlichkeit ist weiterhin konfliktreich. Plattformen sind nicht zu neutralen Wahrheitsmaschinen geworden. Aber ihre Wirkungsarchitektur ist transparenter. Empfehlungssysteme, Werbung, Minderjährigenschutz, Moderation, Quellenklarheit und Forschungsschnittstellen sind stärker reguliert. Creator und Hosts tragen mehr Verantwortung für Community-Dynamiken, ohne dass der Staat Meinungen kontrolliert. Menschen haben bessere Werkzeuge, Quellen zu prüfen, manipulative Muster zu erkennen und digitale Räume bewusst zu nutzen [I-K</w:t>
      </w:r>
      <w:r w:rsidR="009A649E">
        <w:t>107</w:t>
      </w:r>
      <w:r w:rsidRPr="00994162">
        <w:t>-5; I-K</w:t>
      </w:r>
      <w:r w:rsidR="009A649E">
        <w:t>107</w:t>
      </w:r>
      <w:r w:rsidRPr="00994162">
        <w:t>-8].</w:t>
      </w:r>
    </w:p>
    <w:p w14:paraId="24C48DB0" w14:textId="77777777" w:rsidR="00994162" w:rsidRPr="00994162" w:rsidRDefault="00994162" w:rsidP="00994162">
      <w:r w:rsidRPr="00994162">
        <w:t>Alltag 2035 ist also nicht die perfekte Welt. Es ist eine Welt, in der bessere Wirkung häufiger leichter geworden ist.</w:t>
      </w:r>
    </w:p>
    <w:p w14:paraId="237C4CCA" w14:textId="0C310D7C" w:rsidR="00994162" w:rsidRPr="00994162" w:rsidRDefault="00994162" w:rsidP="00994162">
      <w:r w:rsidRPr="00994162">
        <w:t>Der Mensch muss nicht ständig besser sein als das System. Das System beginnt, bessere Entscheidungen wahrscheinlicher zu machen [I-K</w:t>
      </w:r>
      <w:r w:rsidR="009A649E">
        <w:t>107</w:t>
      </w:r>
      <w:r w:rsidRPr="00994162">
        <w:t>-1; I-K</w:t>
      </w:r>
      <w:r w:rsidR="009A649E">
        <w:t>107</w:t>
      </w:r>
      <w:r w:rsidRPr="00994162">
        <w:t>-6].</w:t>
      </w:r>
    </w:p>
    <w:p w14:paraId="729AAF88" w14:textId="181BEE67" w:rsidR="00994162" w:rsidRPr="00994162" w:rsidRDefault="009A649E" w:rsidP="00A438A4">
      <w:pPr>
        <w:pStyle w:val="berschrift3"/>
      </w:pPr>
      <w:bookmarkStart w:id="7089" w:name="_Toc229830035"/>
      <w:bookmarkStart w:id="7090" w:name="_Toc229927142"/>
      <w:bookmarkStart w:id="7091" w:name="_Toc229945231"/>
      <w:bookmarkStart w:id="7092" w:name="_Toc229949019"/>
      <w:bookmarkStart w:id="7093" w:name="_Toc229955646"/>
      <w:bookmarkStart w:id="7094" w:name="_Toc229958801"/>
      <w:bookmarkStart w:id="7095" w:name="_Toc229963606"/>
      <w:r>
        <w:t>107</w:t>
      </w:r>
      <w:r w:rsidR="00994162" w:rsidRPr="00994162">
        <w:t>.2 Unternehmen 2035</w:t>
      </w:r>
      <w:bookmarkEnd w:id="7089"/>
      <w:bookmarkEnd w:id="7090"/>
      <w:bookmarkEnd w:id="7091"/>
      <w:bookmarkEnd w:id="7092"/>
      <w:bookmarkEnd w:id="7093"/>
      <w:bookmarkEnd w:id="7094"/>
      <w:bookmarkEnd w:id="7095"/>
    </w:p>
    <w:p w14:paraId="334CDF8E" w14:textId="77777777" w:rsidR="00994162" w:rsidRPr="00994162" w:rsidRDefault="00994162" w:rsidP="00994162">
      <w:r w:rsidRPr="00994162">
        <w:t>Ein Unternehmen im Jahr 2035 erkennt man nicht daran, dass es einen glänzenden Nachhaltigkeitsbericht veröffentlicht.</w:t>
      </w:r>
    </w:p>
    <w:p w14:paraId="27291AB0" w14:textId="60B933E7" w:rsidR="00994162" w:rsidRPr="00994162" w:rsidRDefault="00994162" w:rsidP="00994162">
      <w:r w:rsidRPr="00994162">
        <w:t>Man erkennt es daran, dass Wirkungsdaten in Entscheidungen zurückwirken [I-K</w:t>
      </w:r>
      <w:r w:rsidR="009A649E">
        <w:t>107</w:t>
      </w:r>
      <w:r w:rsidRPr="00994162">
        <w:t>-1; I-K</w:t>
      </w:r>
      <w:r w:rsidR="009A649E">
        <w:t>107</w:t>
      </w:r>
      <w:r w:rsidRPr="00994162">
        <w:t>-6].</w:t>
      </w:r>
    </w:p>
    <w:p w14:paraId="6EF18C14" w14:textId="43254E67" w:rsidR="00994162" w:rsidRPr="00994162" w:rsidRDefault="00994162" w:rsidP="00994162">
      <w:r w:rsidRPr="00994162">
        <w:t>Im Vorstand werden nicht nur Umsatz, Marge, Marktanteil, Cashflow und Aktienkurs besprochen. Es gibt Wirkungscontrolling. Es gibt Key Impact Indicators neben Key Performance Indicators. Produktgruppen werden nicht nur nach Deckungsbeitrag, Wachstumspotenzial und Marktposition bewertet, sondern nach Wirkung: Klima, Wasser, Rohstoffe, Arbeit, Gesundheit, Lieferketten, Reparierbarkeit, Kreislauffähigkeit, Demokratiebezug, Datenqualität, Resilienz und Versicherbarkeit [I-K</w:t>
      </w:r>
      <w:r w:rsidR="009A649E">
        <w:t>107</w:t>
      </w:r>
      <w:r w:rsidRPr="00994162">
        <w:t>-1; I-K</w:t>
      </w:r>
      <w:r w:rsidR="009A649E">
        <w:t>107</w:t>
      </w:r>
      <w:r w:rsidRPr="00994162">
        <w:t>-9].</w:t>
      </w:r>
    </w:p>
    <w:p w14:paraId="4397D9AB" w14:textId="77777777" w:rsidR="00994162" w:rsidRPr="00994162" w:rsidRDefault="00994162" w:rsidP="00994162">
      <w:r w:rsidRPr="00994162">
        <w:lastRenderedPageBreak/>
        <w:t>Das wirkt zunächst nüchtern. Aber die Folgen sind tief.</w:t>
      </w:r>
    </w:p>
    <w:p w14:paraId="33865F72" w14:textId="769C1DAB" w:rsidR="00994162" w:rsidRPr="00994162" w:rsidRDefault="00994162" w:rsidP="00994162">
      <w:r w:rsidRPr="00994162">
        <w:t>Ein Produktportfolio wird anders gelesen. Produkte, die früher hohe Margen hatten, aber hohe Folgekosten erzeugen, gelten nicht mehr automatisch als strategische Stars. Produkte mit positiver Wirkung, geringeren Risiken, besserer Reparierbarkeit, stabileren Lieferketten und besserem Kapitalzugang gewinnen an Bedeutung. Innovation wird nicht nur danach beurteilt, ob sie neu ist, sondern ob sie Problemlösungsfähigkeit erhöht [I-K</w:t>
      </w:r>
      <w:r w:rsidR="009A649E">
        <w:t>107</w:t>
      </w:r>
      <w:r w:rsidRPr="00994162">
        <w:t>-3; I-K</w:t>
      </w:r>
      <w:r w:rsidR="009A649E">
        <w:t>107</w:t>
      </w:r>
      <w:r w:rsidRPr="00994162">
        <w:t>-9].</w:t>
      </w:r>
    </w:p>
    <w:p w14:paraId="45086896" w14:textId="1E24AF25" w:rsidR="00994162" w:rsidRPr="00994162" w:rsidRDefault="00994162" w:rsidP="00994162">
      <w:r w:rsidRPr="00994162">
        <w:t>Die Produktentwicklung arbeitet mit Scorecards, bevor das Produkt auf den Markt kommt. Ein neues Gerät wird nicht erst am Ende auf Nachhaltigkeit geprüft. Material, Energie, Lieferanten, Software-Updates, Reparierbarkeit, Ersatzteile, Nutzung, Rücknahme und Recycling sind von Beginn an Teil der Entwicklung. Ein digitales Produkt wird nicht nur nach Nutzerbindung bewertet, sondern nach Wirkung auf Aufmerksamkeit, Autonomie, Energieverbrauch, Datenrechte, Diskursräume und Sicherheit. Ein Lebensmittel wird nicht nur nach Geschmack, Marge und Haltbarkeit bewertet, sondern nach Gesundheit, Boden, Wasser, Biodiversität, Verpackung, regionaler Wirkung und Lieferkettenfairness [I-K</w:t>
      </w:r>
      <w:r w:rsidR="009A649E">
        <w:t>107</w:t>
      </w:r>
      <w:r w:rsidRPr="00994162">
        <w:t>-1; I-K</w:t>
      </w:r>
      <w:r w:rsidR="009A649E">
        <w:t>107</w:t>
      </w:r>
      <w:r w:rsidRPr="00994162">
        <w:t>-9].</w:t>
      </w:r>
    </w:p>
    <w:p w14:paraId="6EA129F7" w14:textId="202360E8" w:rsidR="00994162" w:rsidRPr="00994162" w:rsidRDefault="00994162" w:rsidP="00994162">
      <w:r w:rsidRPr="00994162">
        <w:t>Der digitale Produktpass ist in vielen Branchen kein Etikett mehr, sondern Infrastruktur. Er verbindet Rohstoff, Vorprodukt, Herstellung, Transport, Nutzung, Reparatur, Wiederverwendung, Recycling und Prüfstatus. Nicht jede Information ist öffentlich. Aber relevante Daten sind auditierbar, maschinenlesbar, versioniert und zweckgebunden nutzbar. Kund:innen sehen nicht alles. Banken sehen anderes. Versicherungen anderes. Behörden anderes. Lieferanten anderes. Der Wirkungsrat prüft Methodik. Gerichte bleiben ansprechbar, wenn Bewertungen fehlerhaft oder unverhältnismäßig sind [I-K</w:t>
      </w:r>
      <w:r w:rsidR="009A649E">
        <w:t>107</w:t>
      </w:r>
      <w:r w:rsidRPr="00994162">
        <w:t>-7; I-K</w:t>
      </w:r>
      <w:r w:rsidR="009A649E">
        <w:t>107</w:t>
      </w:r>
      <w:r w:rsidRPr="00994162">
        <w:t>-9].</w:t>
      </w:r>
    </w:p>
    <w:p w14:paraId="37D3E304" w14:textId="6496CE72" w:rsidR="00994162" w:rsidRPr="00994162" w:rsidRDefault="00994162" w:rsidP="00994162">
      <w:r w:rsidRPr="00994162">
        <w:t>Das Unternehmen hat sein Enterprise Risk Management erweitert. Risiko bedeutet nicht mehr nur Währung, Zins, Liquidität, Compliance oder operative Ausfälle. Risiko bedeutet auch Wasserstress, Rohstoffkonzentration, Hitzebelastung, Lieferkettenbruch, Arbeitsrechtsverletzung, Cyberangriff, KI-Fehler, Datenintegrität, Versicherungsrückzug, politische Instabilität, Reputationsschaden, Demokratiebezug, Regulierungspfad und gesellschaftliche Akzeptanz [I-K</w:t>
      </w:r>
      <w:r w:rsidR="0032395C">
        <w:t>107</w:t>
      </w:r>
      <w:r w:rsidRPr="00994162">
        <w:t>-1; I-K</w:t>
      </w:r>
      <w:r w:rsidR="0032395C">
        <w:t>107</w:t>
      </w:r>
      <w:r w:rsidRPr="00994162">
        <w:t>-6].</w:t>
      </w:r>
    </w:p>
    <w:p w14:paraId="56B8D4B6" w14:textId="065DAC87" w:rsidR="00994162" w:rsidRPr="00994162" w:rsidRDefault="00994162" w:rsidP="00994162">
      <w:r w:rsidRPr="00994162">
        <w:t>Wirkungsdaten sind Risikodaten. Diese Einsicht ist 2035 nicht mehr erklärungsbedürftig. Banken fragen nach ihnen. Versicherungen fragen nach ihnen. Kund:innen in Lieferketten fragen nach ihnen. Öffentliche Beschaffung fragt nach ihnen. Investoren fragen nach ihnen. Unternehmen selbst brauchen sie, weil sie sonst ihre Zukunft nicht kennen [I-K</w:t>
      </w:r>
      <w:r w:rsidR="0032395C">
        <w:t>107</w:t>
      </w:r>
      <w:r w:rsidRPr="00994162">
        <w:t>-1; I-K</w:t>
      </w:r>
      <w:r w:rsidR="0032395C">
        <w:t>107</w:t>
      </w:r>
      <w:r w:rsidRPr="00994162">
        <w:t>-6].</w:t>
      </w:r>
    </w:p>
    <w:p w14:paraId="0BC5362B" w14:textId="124D23FB" w:rsidR="00994162" w:rsidRPr="00994162" w:rsidRDefault="00994162" w:rsidP="00994162">
      <w:r w:rsidRPr="00994162">
        <w:t xml:space="preserve">Die Beschaffung hat sich verändert. Lieferanten werden nicht einfach nach billigstem Preis ausgewählt. Sie werden nach Wirkung, Datenqualität, Lieferfähigkeit, Resilienz, Arbeitsrechten, Wasser- und Klimarisiken, Entwicklungsfähigkeit und Transparenz bewertet. Kleine Lieferanten werden nicht automatisch ausgeschlossen, wenn ihre </w:t>
      </w:r>
      <w:r w:rsidRPr="00994162">
        <w:lastRenderedPageBreak/>
        <w:t>Daten noch schwach sind. Es gibt Standardwerte, Übergangsklassen, Lieferantenentwicklung, gemeinsame Datenplattformen und Finanzierungshilfen. Aber rote Linien bleiben rote Linien. Zwangsarbeit, Kinderarbeit, schwere Korruption, massive ökologische Zerstörung oder bewusste Datenmanipulation können nicht durch gute Werte an anderer Stelle kompensiert werden [I-K</w:t>
      </w:r>
      <w:r w:rsidR="0032395C">
        <w:t>107</w:t>
      </w:r>
      <w:r w:rsidRPr="00994162">
        <w:t>-1; I-K</w:t>
      </w:r>
      <w:r w:rsidR="0032395C">
        <w:t>107</w:t>
      </w:r>
      <w:r w:rsidRPr="00994162">
        <w:t>-9].</w:t>
      </w:r>
    </w:p>
    <w:p w14:paraId="27BBC040" w14:textId="4E2B7FC8" w:rsidR="00994162" w:rsidRPr="00994162" w:rsidRDefault="00994162" w:rsidP="00994162">
      <w:r w:rsidRPr="00994162">
        <w:t>Auch Managementboni haben sich verändert. Nicht überall perfekt. Aber in vielen Unternehmen hängen Boni nicht mehr ausschließlich an kurzfristiger Rendite, Kostenreduktion und Umsatzwachstum. Sie enthalten Wirkungskriterien: Produkttransformation, Lieferkettenqualität, Mitarbeitergesundheit, Innovationswirkung, Datenqualität, Reduktion von Verlustleistung, Resilienz, Kreislauffähigkeit, Präventionswirkung. Ein Manager kann nicht mehr hohe Boni erhalten, weil er Kosten senkt, während er Risiken in Lieferketten, Beschäftigte, Kund:innen oder die Zukunft verschiebt [I-K</w:t>
      </w:r>
      <w:r w:rsidR="0032395C">
        <w:t>107</w:t>
      </w:r>
      <w:r w:rsidRPr="00994162">
        <w:t>-1; I-K</w:t>
      </w:r>
      <w:r w:rsidR="0032395C">
        <w:t>107</w:t>
      </w:r>
      <w:r w:rsidRPr="00994162">
        <w:t>-3].</w:t>
      </w:r>
    </w:p>
    <w:p w14:paraId="68CB2CAB" w14:textId="45496BE9" w:rsidR="00994162" w:rsidRPr="00994162" w:rsidRDefault="00994162" w:rsidP="00994162">
      <w:r w:rsidRPr="00994162">
        <w:t>Kapitalzugang ist differenzierter geworden. Banken und Fonds unterscheiden genauer, ob ein Unternehmen nur gute Berichte schreibt oder tatsächlich Zukunftsfähigkeit aufbaut. Versicherungen belohnen Prävention stärker. Unternehmen, die Gebäuderisiken, Lieferketten, Wasserstress, Cyberresilienz und Produktwirkung kennen, erhalten bessere Konditionen als Unternehmen, die nur Finanzzahlen optimieren und Wirkungsrisiken verdrängen. Das ist keine moralische Belohnung. Es ist Risikointelligenz [I-K</w:t>
      </w:r>
      <w:r w:rsidR="0032395C">
        <w:t>107</w:t>
      </w:r>
      <w:r w:rsidRPr="00994162">
        <w:t>-1; I-K</w:t>
      </w:r>
      <w:r w:rsidR="0032395C">
        <w:t>107</w:t>
      </w:r>
      <w:r w:rsidRPr="00994162">
        <w:t>-6].</w:t>
      </w:r>
    </w:p>
    <w:p w14:paraId="557D78A8" w14:textId="47E6A2E2" w:rsidR="00994162" w:rsidRPr="00994162" w:rsidRDefault="00994162" w:rsidP="00994162">
      <w:r w:rsidRPr="00994162">
        <w:t>Auch die interne Kultur verändert sich. Wirkungskompetenz ist nicht mehr Spezialwissen der Nachhaltigkeitsabteilung. Einkauf, Controlling, Recht, HR, Produktentwicklung, Vertrieb, Kommunikation, Risikomanagement und Vorstand müssen verstehen, wie Wirkung entsteht. Eine gute Führungskraft ist nicht nur effizient. Sie kann Zielkonflikte lesen, Daten einordnen, Nebenwirkungen sehen, Menschen beteiligen und Korrektur zulassen [I-K</w:t>
      </w:r>
      <w:r w:rsidR="0032395C">
        <w:t>107</w:t>
      </w:r>
      <w:r w:rsidRPr="00994162">
        <w:t>-4; I-K</w:t>
      </w:r>
      <w:r w:rsidR="0032395C">
        <w:t>107</w:t>
      </w:r>
      <w:r w:rsidRPr="00994162">
        <w:t>-7].</w:t>
      </w:r>
    </w:p>
    <w:p w14:paraId="498AAB62" w14:textId="7480E350" w:rsidR="00994162" w:rsidRPr="00994162" w:rsidRDefault="00994162" w:rsidP="00994162">
      <w:r w:rsidRPr="00994162">
        <w:t>Das Unternehmen 2035 ist nicht konfliktfrei. Es gibt Streit zwischen Marge und Wirkung, zwischen kurzfristiger Liquidität und langfristiger Transformation, zwischen Standortlogik und Lieferkettenfairness, zwischen Datenschutz und Datenbedarf, zwischen Innovationsdruck und Vorsorge. Aber diese Konflikte werden nicht mehr unsichtbar im Hintergrund entschieden. Sie erscheinen in Scorecards, Risikoberichten, Beschaffung, Kapitalgesprächen, Aufsichtsräten, Gerichten und Öffentlichkeit [I-K</w:t>
      </w:r>
      <w:r w:rsidR="0032395C">
        <w:t>107</w:t>
      </w:r>
      <w:r w:rsidRPr="00994162">
        <w:t>-1; I-K</w:t>
      </w:r>
      <w:r w:rsidR="0032395C">
        <w:t>107</w:t>
      </w:r>
      <w:r w:rsidRPr="00994162">
        <w:t>-7].</w:t>
      </w:r>
    </w:p>
    <w:p w14:paraId="67DDAD16" w14:textId="77777777" w:rsidR="00994162" w:rsidRPr="00994162" w:rsidRDefault="00994162" w:rsidP="00994162">
      <w:r w:rsidRPr="00994162">
        <w:t>Das ist der Unterschied.</w:t>
      </w:r>
    </w:p>
    <w:p w14:paraId="3E4600B4" w14:textId="77777777" w:rsidR="00994162" w:rsidRPr="00994162" w:rsidRDefault="00994162" w:rsidP="00994162">
      <w:r w:rsidRPr="00994162">
        <w:t>Die alte Unternehmenswelt fragte: Wie optimieren wir, was sich rechnet?</w:t>
      </w:r>
    </w:p>
    <w:p w14:paraId="1E95DFD2" w14:textId="33CA8C71" w:rsidR="00994162" w:rsidRPr="00994162" w:rsidRDefault="00994162" w:rsidP="00994162">
      <w:r w:rsidRPr="00994162">
        <w:t>Die wirkungsökonomische Unternehmenswelt fragt: Was muss sich rechnen, damit es trägt? [I-K</w:t>
      </w:r>
      <w:r w:rsidR="0032395C">
        <w:t>107</w:t>
      </w:r>
      <w:r w:rsidRPr="00994162">
        <w:t>-1; I-K</w:t>
      </w:r>
      <w:r w:rsidR="0032395C">
        <w:t>107</w:t>
      </w:r>
      <w:r w:rsidRPr="00994162">
        <w:t>-3]</w:t>
      </w:r>
    </w:p>
    <w:p w14:paraId="76B83A60" w14:textId="244F082E" w:rsidR="00994162" w:rsidRPr="00994162" w:rsidRDefault="0032395C" w:rsidP="00A438A4">
      <w:pPr>
        <w:pStyle w:val="berschrift3"/>
      </w:pPr>
      <w:bookmarkStart w:id="7096" w:name="_Toc229830036"/>
      <w:bookmarkStart w:id="7097" w:name="_Toc229927143"/>
      <w:bookmarkStart w:id="7098" w:name="_Toc229945232"/>
      <w:bookmarkStart w:id="7099" w:name="_Toc229949020"/>
      <w:bookmarkStart w:id="7100" w:name="_Toc229955647"/>
      <w:bookmarkStart w:id="7101" w:name="_Toc229958802"/>
      <w:bookmarkStart w:id="7102" w:name="_Toc229963607"/>
      <w:r>
        <w:lastRenderedPageBreak/>
        <w:t>107</w:t>
      </w:r>
      <w:r w:rsidR="00994162" w:rsidRPr="00994162">
        <w:t>.3 Staat 2035</w:t>
      </w:r>
      <w:bookmarkEnd w:id="7096"/>
      <w:bookmarkEnd w:id="7097"/>
      <w:bookmarkEnd w:id="7098"/>
      <w:bookmarkEnd w:id="7099"/>
      <w:bookmarkEnd w:id="7100"/>
      <w:bookmarkEnd w:id="7101"/>
      <w:bookmarkEnd w:id="7102"/>
    </w:p>
    <w:p w14:paraId="14A472D5" w14:textId="77777777" w:rsidR="00994162" w:rsidRPr="00994162" w:rsidRDefault="00994162" w:rsidP="00994162">
      <w:r w:rsidRPr="00994162">
        <w:t>Ein Staat im Jahr 2035 ist nicht allwissend.</w:t>
      </w:r>
    </w:p>
    <w:p w14:paraId="03D615E5" w14:textId="6D9225E6" w:rsidR="00994162" w:rsidRPr="00994162" w:rsidRDefault="00994162" w:rsidP="00994162">
      <w:r w:rsidRPr="00994162">
        <w:t xml:space="preserve">Er ist auch nicht schlank im </w:t>
      </w:r>
      <w:r w:rsidRPr="00994162">
        <w:rPr>
          <w:rFonts w:ascii="DejaVu Serif" w:hAnsi="DejaVu Serif" w:eastAsia="DejaVu Serif" w:cs="DejaVu Serif"/>
        </w:rPr>
        <w:t>oberflächlichen</w:t>
      </w:r>
      <w:r w:rsidRPr="00994162">
        <w:t xml:space="preserve"> Sinn. Er hat weiterhin Behörden, Verfahren, Gerichte, Haushalte, Streit, Einsprüche, Prüfungen, Opposition und Fehlentscheidungen. Aber er hat seinen Ort verändert. Er ist weniger Reparaturmaschine und stärker Navigationsinfrastruktur [I-K</w:t>
      </w:r>
      <w:r w:rsidR="0032395C">
        <w:t>107</w:t>
      </w:r>
      <w:r w:rsidRPr="00994162">
        <w:t>-1; I-K</w:t>
      </w:r>
      <w:r w:rsidR="0032395C">
        <w:t>107</w:t>
      </w:r>
      <w:r w:rsidRPr="00994162">
        <w:t>-8].</w:t>
      </w:r>
    </w:p>
    <w:p w14:paraId="4712B4BA" w14:textId="77777777" w:rsidR="00994162" w:rsidRPr="00994162" w:rsidRDefault="00994162" w:rsidP="00994162">
      <w:r w:rsidRPr="00994162">
        <w:t>Der Staat fragt häufiger vor einer Maßnahme:</w:t>
      </w:r>
    </w:p>
    <w:p w14:paraId="33AC28CD" w14:textId="77777777" w:rsidR="00994162" w:rsidRPr="00994162" w:rsidRDefault="00994162" w:rsidP="00994162">
      <w:r w:rsidRPr="00994162">
        <w:t>Welche Wirkung soll entstehen?</w:t>
      </w:r>
    </w:p>
    <w:p w14:paraId="6EA60328" w14:textId="77777777" w:rsidR="00994162" w:rsidRPr="00994162" w:rsidRDefault="00994162" w:rsidP="00994162">
      <w:r w:rsidRPr="00994162">
        <w:t>Welche Daten zeigen den Ausgangszustand?</w:t>
      </w:r>
    </w:p>
    <w:p w14:paraId="71D408B1" w14:textId="77777777" w:rsidR="00994162" w:rsidRPr="00994162" w:rsidRDefault="00994162" w:rsidP="00994162">
      <w:r w:rsidRPr="00994162">
        <w:t>Welche Gruppen sind betroffen?</w:t>
      </w:r>
    </w:p>
    <w:p w14:paraId="6E5E758B" w14:textId="77777777" w:rsidR="00994162" w:rsidRPr="00994162" w:rsidRDefault="00994162" w:rsidP="00994162">
      <w:r w:rsidRPr="00994162">
        <w:t>Welche Nebenwirkungen sind wahrscheinlich?</w:t>
      </w:r>
    </w:p>
    <w:p w14:paraId="38D05074" w14:textId="77777777" w:rsidR="00994162" w:rsidRPr="00994162" w:rsidRDefault="00994162" w:rsidP="00994162">
      <w:r w:rsidRPr="00994162">
        <w:t>Welche Prävention entsteht?</w:t>
      </w:r>
    </w:p>
    <w:p w14:paraId="2AAB4ED4" w14:textId="77777777" w:rsidR="00994162" w:rsidRPr="00994162" w:rsidRDefault="00994162" w:rsidP="00994162">
      <w:r w:rsidRPr="00994162">
        <w:t>Welche Folgekosten werden vermieden?</w:t>
      </w:r>
    </w:p>
    <w:p w14:paraId="08FBE8F2" w14:textId="77777777" w:rsidR="00994162" w:rsidRPr="00994162" w:rsidRDefault="00994162" w:rsidP="00994162">
      <w:r w:rsidRPr="00994162">
        <w:t>Welche Risiken bleiben?</w:t>
      </w:r>
    </w:p>
    <w:p w14:paraId="43243BCB" w14:textId="71BAB78B" w:rsidR="00994162" w:rsidRPr="00994162" w:rsidRDefault="00994162" w:rsidP="00994162">
      <w:r w:rsidRPr="00994162">
        <w:t>Wann wird korrigiert? [I-K</w:t>
      </w:r>
      <w:r w:rsidR="0032395C">
        <w:t>107</w:t>
      </w:r>
      <w:r w:rsidRPr="00994162">
        <w:t>-7; I-K</w:t>
      </w:r>
      <w:r w:rsidR="0032395C">
        <w:t>107</w:t>
      </w:r>
      <w:r w:rsidRPr="00994162">
        <w:t>-8]</w:t>
      </w:r>
    </w:p>
    <w:p w14:paraId="6016B735" w14:textId="1CA23143" w:rsidR="00994162" w:rsidRPr="00994162" w:rsidRDefault="00994162" w:rsidP="00994162">
      <w:r w:rsidRPr="00994162">
        <w:t>Ein Wirkungshaushalt ergänzt den klassischen Haushalt. Er ersetzt ihn nicht. Einnahmen, Ausgaben, Schulden, Investitionen und Verpflichtungen bleiben wichtig. Aber sie werden nicht mehr isoliert gelesen. Ein Programm für Pflege, Bildung, Hitzeschutz, Sanierung, Integration, Kultur, Energie oder digitale Infrastruktur gilt nicht als erfolgreich, weil Mittel abgeflossen sind. Es gilt als erfolgreich, wenn Zustände besser werden [I-K</w:t>
      </w:r>
      <w:r w:rsidR="0032395C">
        <w:t>107</w:t>
      </w:r>
      <w:r w:rsidRPr="00994162">
        <w:t>-7; I-K</w:t>
      </w:r>
      <w:r w:rsidR="0032395C">
        <w:t>107</w:t>
      </w:r>
      <w:r w:rsidRPr="00994162">
        <w:t>-8].</w:t>
      </w:r>
    </w:p>
    <w:p w14:paraId="627F4BA3" w14:textId="56A79472" w:rsidR="00994162" w:rsidRPr="00994162" w:rsidRDefault="00994162" w:rsidP="00994162">
      <w:r w:rsidRPr="00994162">
        <w:t>Der Haushalt zeigt daher nicht nur Titel und Summen. Er zeigt Wirkungsziele, Indikatoren, Datenqualität, soziale Verteilung, Präventionswirkung, Resilienzbeitrag und Korrekturschleifen. Ein Hitzeschutzprogramm zeigt nicht nur Ausgaben für Stadtgrün, Trinkwasserstellen und kühle Räume. Es zeigt vermiedene Gesundheitsrisiken, Pflegeentlastung, Quartierswirkung, soziale Verwundbarkeit und kommunale Lernschleifen. Ein Bildungsprogramm zeigt nicht nur Unterrichtsstunden, sondern Wirkungskompetenz, Teilhabe, Selbstwirksamkeit, digitale Mündigkeit und demokratische Orientierung. Ein Pflegeprogramm zeigt nicht nur Stellen, sondern Würde, Zeit, Angehörigenentlastung, Krankenhausvermeidung und Arbeitsbedingungen [I-K</w:t>
      </w:r>
      <w:r w:rsidR="0032395C">
        <w:t>107</w:t>
      </w:r>
      <w:r w:rsidRPr="00994162">
        <w:t>-4; I-K</w:t>
      </w:r>
      <w:r w:rsidR="0032395C">
        <w:t>107</w:t>
      </w:r>
      <w:r w:rsidRPr="00994162">
        <w:t>-8].</w:t>
      </w:r>
    </w:p>
    <w:p w14:paraId="48858ED2" w14:textId="114F3967" w:rsidR="00994162" w:rsidRPr="00994162" w:rsidRDefault="00994162" w:rsidP="00994162">
      <w:r w:rsidRPr="00994162">
        <w:t xml:space="preserve">Öffentliche Beschaffung ist 2035 einer der wichtigsten Hebel des Staates. Schulen, Kitas, Krankenhäuser, Kantinen, Verwaltungsgebäude, IT, Energie, Textilien, Baustoffe, Mobilität, Pflegeverträge und Software werden nicht mehr nur nach Preis beschafft. Wirkung ist Bestandteil der Ausschreibung. Nicht als vage Nachhaltigkeitsfloskel, </w:t>
      </w:r>
      <w:r w:rsidRPr="00994162">
        <w:lastRenderedPageBreak/>
        <w:t>sondern über Daten, Produktpässe, Scorecards, Prüfstatus, Reparierbarkeit, Lebenszykluskosten, Lieferkettenqualität und soziale Entlastung [I-K</w:t>
      </w:r>
      <w:r w:rsidR="0032395C">
        <w:t>107</w:t>
      </w:r>
      <w:r w:rsidRPr="00994162">
        <w:t>-7; I-K</w:t>
      </w:r>
      <w:r w:rsidR="0032395C">
        <w:t>107</w:t>
      </w:r>
      <w:r w:rsidRPr="00994162">
        <w:t>-9].</w:t>
      </w:r>
    </w:p>
    <w:p w14:paraId="46C4E9A0" w14:textId="1A284471" w:rsidR="00994162" w:rsidRPr="00994162" w:rsidRDefault="00994162" w:rsidP="00994162">
      <w:r w:rsidRPr="00994162">
        <w:t>Dadurch verändert der Staat Märkte, ohne sie zentral zu planen. Er schafft Nachfrage nach besserer Wirkung. Er macht es Unternehmen leichter, wirkungspositive Produkte zu skalieren. Er verhindert, dass das billigste Angebot gewinnt, weil es Schäden versteckt [I-K</w:t>
      </w:r>
      <w:r w:rsidR="0032395C">
        <w:t>107</w:t>
      </w:r>
      <w:r w:rsidRPr="00994162">
        <w:t>-3; I-K</w:t>
      </w:r>
      <w:r w:rsidR="0032395C">
        <w:t>107</w:t>
      </w:r>
      <w:r w:rsidRPr="00994162">
        <w:t>-7].</w:t>
      </w:r>
    </w:p>
    <w:p w14:paraId="0B438914" w14:textId="3DEC5A81" w:rsidR="00994162" w:rsidRPr="00994162" w:rsidRDefault="00994162" w:rsidP="00994162">
      <w:r w:rsidRPr="00994162">
        <w:t>Die Verwaltung arbeitet stärker digital, aber nicht technokratisch. Wirkungsdatenräume verbinden Unternehmen, Kommunen, Statistik, Beschaffung, Produktpässe, Wirkungsberichte, Kapitaldaten und wissenschaftliche Evaluation. Daten werden nicht zentral monopolisiert. Rollen, Rechte, Zweckbindung, Korrektur und Datenschutz sind klarer. Eine fehlerhafte Bewertung kann angegriffen werden. Ein Score ist kein Gottesurteil. Ein automatisierter Vorschlag ersetzt keine Verantwortung [I-K</w:t>
      </w:r>
      <w:r w:rsidR="0032395C">
        <w:t>107</w:t>
      </w:r>
      <w:r w:rsidRPr="00994162">
        <w:t>-7; I-K</w:t>
      </w:r>
      <w:r w:rsidR="0032395C">
        <w:t>107</w:t>
      </w:r>
      <w:r w:rsidRPr="00994162">
        <w:t>-8].</w:t>
      </w:r>
    </w:p>
    <w:p w14:paraId="38EE7199" w14:textId="18C88340" w:rsidR="00994162" w:rsidRPr="00994162" w:rsidRDefault="00994162" w:rsidP="00994162">
      <w:r w:rsidRPr="00994162">
        <w:t>Der Wirkungsrat ist etabliert, aber begrenzt. Er ist keine Ersatzregierung und kein Wahrheitsministerium. Er sichert Methodik: WÖk-IDs, Benchmarks, Datenqualitätsklassen, Scorecards, Konsultation, Versionierung, Evaluation. Er veröffentlicht Berichte, warnt vor methodischen Fehlern, schützt vor Greenwashing und Lobbyverwässerung. Politisch entscheiden weiterhin Parlamente und Regierungen. Gerichte kontrollieren. Öffentlichkeit kritisiert. Wissenschaft prüft. Bürger:innen beteiligen sich [I-K</w:t>
      </w:r>
      <w:r w:rsidR="0032395C">
        <w:t>107</w:t>
      </w:r>
      <w:r w:rsidRPr="00994162">
        <w:t>-7; I-K</w:t>
      </w:r>
      <w:r w:rsidR="0032395C">
        <w:t>107</w:t>
      </w:r>
      <w:r w:rsidRPr="00994162">
        <w:t>-8].</w:t>
      </w:r>
    </w:p>
    <w:p w14:paraId="2E88D04D" w14:textId="3B6C8201" w:rsidR="00994162" w:rsidRPr="00994162" w:rsidRDefault="00994162" w:rsidP="00994162">
      <w:r w:rsidRPr="00994162">
        <w:t>Rechtsschutz bleibt zentral. Ein Staat, der Wirkung ernst nimmt, kann Macht verschieben. Deshalb müssen Wirkungsentscheidungen anfechtbar sein. Unternehmen können falsche Daten korrigieren lassen. Bürger:innen können gegen ungerechtfertigte digitale Entscheidungen vorgehen. Kommunen können Verfahren überprüfen. Gerichte prüfen Grundrechte, Verhältnismäßigkeit, Datenbasis und Verfahren. Die Wirkungsökonomie bleibt rechtsstaatlich, gerade weil sie Folgen hat [I-K</w:t>
      </w:r>
      <w:r w:rsidR="0032395C">
        <w:t>107</w:t>
      </w:r>
      <w:r w:rsidRPr="00994162">
        <w:t>-5; I-K</w:t>
      </w:r>
      <w:r w:rsidR="0032395C">
        <w:t>107</w:t>
      </w:r>
      <w:r w:rsidRPr="00994162">
        <w:t>-8].</w:t>
      </w:r>
    </w:p>
    <w:p w14:paraId="51ABEC05" w14:textId="30C9A983" w:rsidR="00994162" w:rsidRPr="00994162" w:rsidRDefault="00994162" w:rsidP="00994162">
      <w:r w:rsidRPr="00994162">
        <w:t>Prävention hat 2035 einen anderen Status. Sie ist nicht mehr der Haushaltsposten, der gekürzt wird, weil noch nichts passiert ist. Der Staat hat gelernt, vermiedene Schäden sichtbar zu machen. Ein nicht eingetretener Pflegebruch, eine verhinderte Hitzekrise, ein vermiedener Schulabbruch, ein stabilisiertes Quartier, eine nicht eskalierte Desinformationswelle, eine nicht unterbrochene Lieferkette gelten als Wirkung [I-K</w:t>
      </w:r>
      <w:r w:rsidR="0032395C">
        <w:t>107</w:t>
      </w:r>
      <w:r w:rsidRPr="00994162">
        <w:t>-7; I-K</w:t>
      </w:r>
      <w:r w:rsidR="0032395C">
        <w:t>107</w:t>
      </w:r>
      <w:r w:rsidRPr="00994162">
        <w:t>-8].</w:t>
      </w:r>
    </w:p>
    <w:p w14:paraId="4B8A51AF" w14:textId="79CA62BE" w:rsidR="00994162" w:rsidRPr="00994162" w:rsidRDefault="00994162" w:rsidP="00994162">
      <w:r w:rsidRPr="00994162">
        <w:t xml:space="preserve">Das verändert politische Kommunikation. Eine Regierung kann nicht einfach nur handeln, wenn Kameras auf Krisen zeigen. Sie muss erklären, warum frühes Handeln Optionen erhöht und spätes Handeln Lösungen teurer, enger und härter macht. Opposition kann weiterhin kritisieren, aber Kritik muss stärker an Wirkung, Daten, Alternativen und Zielkonflikten ansetzen. Populistische Problem-Erfindung wird nicht </w:t>
      </w:r>
      <w:r w:rsidRPr="00994162">
        <w:lastRenderedPageBreak/>
        <w:t>unmöglich, aber sie wird leichter überprüfbar, wenn öffentliche Wahrheit, Statistik, Wirkungsberichte und Diskursstandards stabiler sind [I-K</w:t>
      </w:r>
      <w:r w:rsidR="0032395C">
        <w:t>107</w:t>
      </w:r>
      <w:r w:rsidRPr="00994162">
        <w:t>-5; I-K</w:t>
      </w:r>
      <w:r w:rsidR="0032395C">
        <w:t>107</w:t>
      </w:r>
      <w:r w:rsidRPr="00994162">
        <w:t>-8].</w:t>
      </w:r>
    </w:p>
    <w:p w14:paraId="146C868F" w14:textId="77777777" w:rsidR="00994162" w:rsidRPr="00994162" w:rsidRDefault="00994162" w:rsidP="00994162">
      <w:r w:rsidRPr="00994162">
        <w:t>Der Staat 2035 ist also nicht größer im Sinne von mehr Kontrolle. Er ist besser ausgerichtet.</w:t>
      </w:r>
    </w:p>
    <w:p w14:paraId="2272E994" w14:textId="77777777" w:rsidR="00994162" w:rsidRPr="00994162" w:rsidRDefault="00994162" w:rsidP="00994162">
      <w:r w:rsidRPr="00994162">
        <w:t>Er steuert weniger über Flickenteppiche.</w:t>
      </w:r>
    </w:p>
    <w:p w14:paraId="2D778D23" w14:textId="77777777" w:rsidR="00994162" w:rsidRPr="00994162" w:rsidRDefault="00994162" w:rsidP="00994162">
      <w:r w:rsidRPr="00994162">
        <w:t>Er repariert weniger nachträglich.</w:t>
      </w:r>
    </w:p>
    <w:p w14:paraId="5E6E3E4C" w14:textId="77777777" w:rsidR="00994162" w:rsidRPr="00994162" w:rsidRDefault="00994162" w:rsidP="00994162">
      <w:r w:rsidRPr="00994162">
        <w:t>Er standardisiert mehr dort, wo Standardisierung Entlastung schafft.</w:t>
      </w:r>
    </w:p>
    <w:p w14:paraId="4658C77F" w14:textId="77777777" w:rsidR="00994162" w:rsidRPr="00994162" w:rsidRDefault="00994162" w:rsidP="00994162">
      <w:r w:rsidRPr="00994162">
        <w:t>Er prüft mehr dort, wo Wirkung behauptet wird.</w:t>
      </w:r>
    </w:p>
    <w:p w14:paraId="56EA1D77" w14:textId="77777777" w:rsidR="00994162" w:rsidRPr="00994162" w:rsidRDefault="00994162" w:rsidP="00994162">
      <w:r w:rsidRPr="00994162">
        <w:t>Er beteiligt mehr dort, wo Menschen betroffen sind.</w:t>
      </w:r>
    </w:p>
    <w:p w14:paraId="6E793F43" w14:textId="77777777" w:rsidR="00994162" w:rsidRPr="00994162" w:rsidRDefault="00994162" w:rsidP="00994162">
      <w:r w:rsidRPr="00994162">
        <w:t>Er schützt mehr dort, wo Macht konzentriert ist.</w:t>
      </w:r>
    </w:p>
    <w:p w14:paraId="3C7CCFCC" w14:textId="157517A7" w:rsidR="00994162" w:rsidRPr="00994162" w:rsidRDefault="00994162" w:rsidP="00994162">
      <w:r w:rsidRPr="00994162">
        <w:t>Er lernt mehr dort, wo Maßnahmen anders wirken als geplant [I-K</w:t>
      </w:r>
      <w:r w:rsidR="0032395C">
        <w:t>107</w:t>
      </w:r>
      <w:r w:rsidRPr="00994162">
        <w:t>-7; I-K</w:t>
      </w:r>
      <w:r w:rsidR="0032395C">
        <w:t>107</w:t>
      </w:r>
      <w:r w:rsidRPr="00994162">
        <w:t>-8].</w:t>
      </w:r>
    </w:p>
    <w:p w14:paraId="1B3C9283" w14:textId="77777777" w:rsidR="00994162" w:rsidRPr="00994162" w:rsidRDefault="00994162" w:rsidP="00994162">
      <w:r w:rsidRPr="00994162">
        <w:t>Auch 2035 bleibt Politik Streit. Aber Streit hat mehr Wirklichkeitsbindung.</w:t>
      </w:r>
    </w:p>
    <w:p w14:paraId="7DCD776A" w14:textId="08F33416" w:rsidR="00994162" w:rsidRPr="00994162" w:rsidRDefault="0032395C" w:rsidP="00A438A4">
      <w:pPr>
        <w:pStyle w:val="berschrift3"/>
      </w:pPr>
      <w:bookmarkStart w:id="7103" w:name="_Toc229830037"/>
      <w:bookmarkStart w:id="7104" w:name="_Toc229927144"/>
      <w:bookmarkStart w:id="7105" w:name="_Toc229945233"/>
      <w:bookmarkStart w:id="7106" w:name="_Toc229949021"/>
      <w:bookmarkStart w:id="7107" w:name="_Toc229955648"/>
      <w:bookmarkStart w:id="7108" w:name="_Toc229958803"/>
      <w:bookmarkStart w:id="7109" w:name="_Toc229963608"/>
      <w:r>
        <w:t>107</w:t>
      </w:r>
      <w:r w:rsidR="00994162" w:rsidRPr="00994162">
        <w:t>.4 Globale Ordnung 2050</w:t>
      </w:r>
      <w:bookmarkEnd w:id="7103"/>
      <w:bookmarkEnd w:id="7104"/>
      <w:bookmarkEnd w:id="7105"/>
      <w:bookmarkEnd w:id="7106"/>
      <w:bookmarkEnd w:id="7107"/>
      <w:bookmarkEnd w:id="7108"/>
      <w:bookmarkEnd w:id="7109"/>
    </w:p>
    <w:p w14:paraId="4E6B16D1" w14:textId="77777777" w:rsidR="00994162" w:rsidRPr="00994162" w:rsidRDefault="00994162" w:rsidP="00994162">
      <w:r w:rsidRPr="00994162">
        <w:t>Eine globale Wirkungsordnung im Jahr 2050 ist keine Weltregierung.</w:t>
      </w:r>
    </w:p>
    <w:p w14:paraId="7D572CC2" w14:textId="361784B9" w:rsidR="00994162" w:rsidRPr="00994162" w:rsidRDefault="00994162" w:rsidP="00994162">
      <w:r w:rsidRPr="00994162">
        <w:t>Es gibt weiterhin Staaten, Machtinteressen, Konflikte, kulturelle Unterschiede, wirtschaftliche Konkurrenz, geopolitische Spannungen, autoritäre Systeme, demokratische Verletzlichkeit, Handelsstreitigkeiten und regionale Krisen. Die Welt ist nicht harmonisch geworden. Aber an mehreren Stellen hat sich die Logik verschoben [I-K</w:t>
      </w:r>
      <w:r w:rsidR="0032395C">
        <w:t>107</w:t>
      </w:r>
      <w:r w:rsidRPr="00994162">
        <w:t>-1; I-K</w:t>
      </w:r>
      <w:r w:rsidR="0032395C">
        <w:t>107</w:t>
      </w:r>
      <w:r w:rsidRPr="00994162">
        <w:t>-2].</w:t>
      </w:r>
    </w:p>
    <w:p w14:paraId="145D10B4" w14:textId="77777777" w:rsidR="00994162" w:rsidRPr="00994162" w:rsidRDefault="00994162" w:rsidP="00994162">
      <w:r w:rsidRPr="00994162">
        <w:t>Globale Ordnung wird stärker nach Wirkung gelesen.</w:t>
      </w:r>
    </w:p>
    <w:p w14:paraId="51569764" w14:textId="16B37929" w:rsidR="00994162" w:rsidRPr="00994162" w:rsidRDefault="00994162" w:rsidP="00994162">
      <w:r w:rsidRPr="00994162">
        <w:t>Handel ist nicht mehr nur Warenaustausch. Er ist Wirkungsaustausch. Ein Produkt, das in Europa, Afrika, Asien oder Amerika verkauft wird, trägt Daten über Klima, Wasser, Arbeit, Rohstoffe, Biodiversität, Lieferketten, Reparierbarkeit, Prüfstatus und rote Linien. Nicht jede Wirkung ist perfekt messbar. Nicht jede Region hat dieselbe Datenqualität. Aber die alte Selbstverständlichkeit, dass Schäden vor der Grenze unsichtbar bleiben, ist schwächer geworden [I-K</w:t>
      </w:r>
      <w:r w:rsidR="0032395C">
        <w:t>107</w:t>
      </w:r>
      <w:r w:rsidRPr="00994162">
        <w:t>-5; I-K</w:t>
      </w:r>
      <w:r w:rsidR="0032395C">
        <w:t>107</w:t>
      </w:r>
      <w:r w:rsidRPr="00994162">
        <w:t>-9].</w:t>
      </w:r>
    </w:p>
    <w:p w14:paraId="01FAB48B" w14:textId="16180B8C" w:rsidR="00994162" w:rsidRPr="00994162" w:rsidRDefault="00994162" w:rsidP="00994162">
      <w:r w:rsidRPr="00994162">
        <w:t xml:space="preserve">Faire Lieferketten sind nicht überall erreicht. Aber sie sind stärker zum Wettbewerbsfeld geworden. Unternehmen konkurrieren nicht nur um billigste Beschaffung, sondern um resiliente, faire, überprüfbare und wirkungsfähige Lieferketten. Lieferantenentwicklung ist wichtiger als reiner Ausschluss. Ressourcenfairness wird stärker verhandelt. </w:t>
      </w:r>
      <w:r w:rsidRPr="00994162">
        <w:rPr>
          <w:rFonts w:ascii="DejaVu Serif" w:hAnsi="DejaVu Serif" w:eastAsia="DejaVu Serif" w:cs="DejaVu Serif"/>
        </w:rPr>
        <w:t>Rohstoffländer</w:t>
      </w:r>
      <w:r w:rsidRPr="00994162">
        <w:t xml:space="preserve"> werden nicht nur als Lieferanten billiger Inputs behandelt, sondern als Partner in Wertschöpfung, Technologie, Bildung, Wasser- und Biodiversitätsschutz, Kreislaufwirtschaft und lokaler Infrastruktur [I-K</w:t>
      </w:r>
      <w:r w:rsidR="0032395C">
        <w:t>107</w:t>
      </w:r>
      <w:r w:rsidRPr="00994162">
        <w:t>-5; I-K</w:t>
      </w:r>
      <w:r w:rsidR="0032395C">
        <w:t>107</w:t>
      </w:r>
      <w:r w:rsidRPr="00994162">
        <w:t>-7].</w:t>
      </w:r>
    </w:p>
    <w:p w14:paraId="09ECEA7A" w14:textId="0E169734" w:rsidR="00994162" w:rsidRPr="00994162" w:rsidRDefault="00994162" w:rsidP="00994162">
      <w:r w:rsidRPr="00994162">
        <w:lastRenderedPageBreak/>
        <w:t>Klimagerechtigkeit ist nicht vollständig gelöst. Aber sie ist stärker institutionalisiert. Anpassung, Verluste und Schäden, Prävention, Frühwarnsysteme, Wasser, Ernährung, Gesundheit und Migration werden nicht mehr nur als humanitäre Nachsorge behandelt. Sie sind Teil globaler Resilienzpolitik. Die Welt hat gelernt, dass jeder Euro, der zu spät kommt, weniger Optionen hat als ein früher investierter Euro in Vorsorge [I-K</w:t>
      </w:r>
      <w:r w:rsidR="0032395C">
        <w:t>107</w:t>
      </w:r>
      <w:r w:rsidRPr="00994162">
        <w:t>-5; I-K</w:t>
      </w:r>
      <w:r w:rsidR="0032395C">
        <w:t>107</w:t>
      </w:r>
      <w:r w:rsidRPr="00994162">
        <w:t>-7].</w:t>
      </w:r>
    </w:p>
    <w:p w14:paraId="60EC03B7" w14:textId="5198A814" w:rsidR="00994162" w:rsidRPr="00994162" w:rsidRDefault="00994162" w:rsidP="00994162">
      <w:r w:rsidRPr="00994162">
        <w:t>Globale Wirkungsdatenräume verbinden nicht alle Daten der Welt in einem Zentrum. Sie sind föderiert. Städte, Staaten, Unternehmen, Wissenschaft, Entwicklungsbanken, Lieferketten, Produktpässe, Satellitendaten, Gesundheitsdaten, Klimadaten, Wasser- und Ernährungssysteme nutzen gemeinsame Standards, ohne dass eine zentrale Macht alles kontrolliert. Datenrechte, Zweckbindung, lokale Nutzbarkeit und Datenschutz bleiben umkämpft. Aber Datenextraktion wird stärker als Risiko erkannt [I-K</w:t>
      </w:r>
      <w:r w:rsidR="0032395C">
        <w:t>107</w:t>
      </w:r>
      <w:r w:rsidRPr="00994162">
        <w:t>-5; I-K</w:t>
      </w:r>
      <w:r w:rsidR="0032395C">
        <w:t>107</w:t>
      </w:r>
      <w:r w:rsidRPr="00994162">
        <w:t>-8].</w:t>
      </w:r>
    </w:p>
    <w:p w14:paraId="5957798F" w14:textId="2FD7DCBE" w:rsidR="00994162" w:rsidRPr="00994162" w:rsidRDefault="00994162" w:rsidP="00994162">
      <w:r w:rsidRPr="00994162">
        <w:t>Wirkungspartnerschaften ersetzen nicht alle alten Abhängigkeiten. Aber sie verändern die Sprache internationaler Entwicklung. Es geht weniger um Hilfe als Einbahnstraße und stärker um gemeinsame Problemlösungsfähigkeit: Wasserresilienz, lokale Energie, Gesundheit, Landwirtschaft, Bildung, Stadtentwicklung, digitale Souveränität, Pflege, Klimaanpassung, Rohstoffverarbeitung, Forschung, Kultur und demokratische Teilhabe [I-K</w:t>
      </w:r>
      <w:r w:rsidR="0032395C">
        <w:t>107</w:t>
      </w:r>
      <w:r w:rsidRPr="00994162">
        <w:t>-5; I-K</w:t>
      </w:r>
      <w:r w:rsidR="0032395C">
        <w:t>107</w:t>
      </w:r>
      <w:r w:rsidRPr="00994162">
        <w:t>-7].</w:t>
      </w:r>
    </w:p>
    <w:p w14:paraId="0BDF37B2" w14:textId="50EB6863" w:rsidR="00994162" w:rsidRPr="00994162" w:rsidRDefault="00994162" w:rsidP="00994162">
      <w:r w:rsidRPr="00994162">
        <w:t>Europa spielt dabei eine Rolle, aber keine alleinige. Europa ist ein Brückenraum, weil es Markt, Recht, Daten, Sozialstaat, Datenschutz, Demokratie und Standards verbinden kann. Aber 2050 ist die Wirkungsökonomie nicht europäischer Export. Sie ist in vielen Regionen übersetzt worden: anders in afrikanischen Städten, anders in asiatischen Industrieregionen, anders in lateinamerikanischen Biodiversitätsräumen, anders in Inselstaaten, anders in europäischen Kommunen, anders in indigenen Territorien, anders in globalen Lieferketten [I-K</w:t>
      </w:r>
      <w:r w:rsidR="0032395C">
        <w:t>107</w:t>
      </w:r>
      <w:r w:rsidRPr="00994162">
        <w:t>-5; I-K</w:t>
      </w:r>
      <w:r w:rsidR="0032395C">
        <w:t>107</w:t>
      </w:r>
      <w:r w:rsidRPr="00994162">
        <w:t>-7].</w:t>
      </w:r>
    </w:p>
    <w:p w14:paraId="0D686BDA" w14:textId="77777777" w:rsidR="00994162" w:rsidRPr="00994162" w:rsidRDefault="00994162" w:rsidP="00994162">
      <w:r w:rsidRPr="00994162">
        <w:t>Gemeinsam ist nicht die Form. Gemeinsam ist die Frage:</w:t>
      </w:r>
    </w:p>
    <w:p w14:paraId="79FE48E8" w14:textId="749D34E8" w:rsidR="00994162" w:rsidRPr="00994162" w:rsidRDefault="00994162" w:rsidP="00994162">
      <w:r w:rsidRPr="00994162">
        <w:t>Welche Wirkung entsteht wirklich - für Mensch, Planet und Demokratie? [I-K</w:t>
      </w:r>
      <w:r w:rsidR="0032395C">
        <w:t>107</w:t>
      </w:r>
      <w:r w:rsidRPr="00994162">
        <w:t>-5; I-K</w:t>
      </w:r>
      <w:r w:rsidR="0032395C">
        <w:t>107</w:t>
      </w:r>
      <w:r w:rsidRPr="00994162">
        <w:t>-6]</w:t>
      </w:r>
    </w:p>
    <w:p w14:paraId="2B3FEDC2" w14:textId="7A9B3656" w:rsidR="00994162" w:rsidRPr="00994162" w:rsidRDefault="00994162" w:rsidP="00994162">
      <w:r w:rsidRPr="00994162">
        <w:t>Demokratie wird dabei nicht nur als westliches Institutionenmodell verstanden. Sie wird als Korrekturfähigkeit gelesen: Machtbegrenzung, Rechtsstaatlichkeit, Teilhabe, öffentliche Wahrheit, Schutz vor Willkür, freie Wissenschaft, Medienqualität, Minderheitenschutz, digitale Selbstbestimmung. Unterschiedliche Kulturen finden unterschiedliche Formen der Resonanz. Aber autoritäre Macht kann Kultur nicht mehr so leicht nutzen, um Würdeverletzung, Korruption, Gewalt, Unterdrückung, Desinformation oder ökologische Zerstörung als „Eigenart“ zu tarnen. Die Wirkungsfrage bleibt [I-K</w:t>
      </w:r>
      <w:r w:rsidR="0032395C">
        <w:t>107</w:t>
      </w:r>
      <w:r w:rsidRPr="00994162">
        <w:t>-5; I-K</w:t>
      </w:r>
      <w:r w:rsidR="0032395C">
        <w:t>107</w:t>
      </w:r>
      <w:r w:rsidRPr="00994162">
        <w:t>-8].</w:t>
      </w:r>
    </w:p>
    <w:p w14:paraId="4E910085" w14:textId="6343F096" w:rsidR="00994162" w:rsidRPr="00994162" w:rsidRDefault="00994162" w:rsidP="00994162">
      <w:r w:rsidRPr="00994162">
        <w:lastRenderedPageBreak/>
        <w:t>Globale Resilienz ist 2050 stärker als gemeinsame Sicherheitsfrage etabliert. Sicherheit bedeutet nicht nur Militär, Grenze oder Polizei. Sicherheit bedeutet Schutz kritischer Funktionen: Klima, Wasser, Ernährung, Gesundheit, Energie, digitale Infrastruktur, Lieferketten, Datenintegrität, öffentliche Wahrheit, Frieden und demokratische Korrektur. Staaten kooperieren nicht, weil sie plötzlich alle dieselben Werte teilen. Sie kooperieren, weil Nicht-Kooperation teurer geworden ist [I-K</w:t>
      </w:r>
      <w:r w:rsidR="0032395C">
        <w:t>107</w:t>
      </w:r>
      <w:r w:rsidRPr="00994162">
        <w:t>-5; I-K</w:t>
      </w:r>
      <w:r w:rsidR="0032395C">
        <w:t>107</w:t>
      </w:r>
      <w:r w:rsidRPr="00994162">
        <w:t>-7].</w:t>
      </w:r>
    </w:p>
    <w:p w14:paraId="2BCDCE60" w14:textId="77777777" w:rsidR="00994162" w:rsidRPr="00994162" w:rsidRDefault="00994162" w:rsidP="00994162">
      <w:r w:rsidRPr="00994162">
        <w:t>Die globale Ordnung 2050 ist also nicht friedlich im naiven Sinn. Sie ist wirkungsfähiger.</w:t>
      </w:r>
    </w:p>
    <w:p w14:paraId="11730D79" w14:textId="77777777" w:rsidR="00994162" w:rsidRPr="00994162" w:rsidRDefault="00994162" w:rsidP="00994162">
      <w:r w:rsidRPr="00994162">
        <w:t>Sie erkennt früher, wo Risiken entstehen.</w:t>
      </w:r>
    </w:p>
    <w:p w14:paraId="05D89136" w14:textId="77777777" w:rsidR="00994162" w:rsidRPr="00994162" w:rsidRDefault="00994162" w:rsidP="00994162">
      <w:r w:rsidRPr="00994162">
        <w:t>Sie kann Daten besser teilen, ohne jede Souveränität aufzugeben.</w:t>
      </w:r>
    </w:p>
    <w:p w14:paraId="60476536" w14:textId="77777777" w:rsidR="00994162" w:rsidRPr="00994162" w:rsidRDefault="00994162" w:rsidP="00994162">
      <w:r w:rsidRPr="00994162">
        <w:t>Sie behandelt Rohstoffe weniger als reine Machtmittel.</w:t>
      </w:r>
    </w:p>
    <w:p w14:paraId="2E02A2FB" w14:textId="77777777" w:rsidR="00994162" w:rsidRPr="00994162" w:rsidRDefault="00994162" w:rsidP="00994162">
      <w:r w:rsidRPr="00994162">
        <w:t>Sie verbindet Kapital stärker mit Transformation.</w:t>
      </w:r>
    </w:p>
    <w:p w14:paraId="36335345" w14:textId="77777777" w:rsidR="00994162" w:rsidRPr="00994162" w:rsidRDefault="00994162" w:rsidP="00994162">
      <w:r w:rsidRPr="00994162">
        <w:t>Sie misst Wohlstand weniger über zerstörerisches Wachstum.</w:t>
      </w:r>
    </w:p>
    <w:p w14:paraId="6A0E60F8" w14:textId="77777777" w:rsidR="00994162" w:rsidRPr="00994162" w:rsidRDefault="00994162" w:rsidP="00994162">
      <w:r w:rsidRPr="00994162">
        <w:t>Sie sieht Migration häufiger als Wirkungsfolge und Wirkungsfeld, nicht nur als Grenzproblem.</w:t>
      </w:r>
    </w:p>
    <w:p w14:paraId="44AB014E" w14:textId="381A16C0" w:rsidR="00994162" w:rsidRPr="00994162" w:rsidRDefault="00994162" w:rsidP="00994162">
      <w:r w:rsidRPr="00994162">
        <w:t>Sie weiß, dass Klima, Gesundheit, Ernährung, Wasser, Energie, Lieferketten, Cyberresilienz und Demokratie zusammengehören [I-K</w:t>
      </w:r>
      <w:r w:rsidR="0032395C">
        <w:t>107</w:t>
      </w:r>
      <w:r w:rsidRPr="00994162">
        <w:t>-5; I-K</w:t>
      </w:r>
      <w:r w:rsidR="0032395C">
        <w:t>107</w:t>
      </w:r>
      <w:r w:rsidRPr="00994162">
        <w:t>-7].</w:t>
      </w:r>
    </w:p>
    <w:p w14:paraId="6F5DE6CC" w14:textId="77777777" w:rsidR="00994162" w:rsidRPr="00994162" w:rsidRDefault="00994162" w:rsidP="00994162">
      <w:r w:rsidRPr="00994162">
        <w:t>Und doch bleibt sie unvollständig.</w:t>
      </w:r>
    </w:p>
    <w:p w14:paraId="006C1BAC" w14:textId="77777777" w:rsidR="00994162" w:rsidRPr="00994162" w:rsidRDefault="00994162" w:rsidP="00994162">
      <w:r w:rsidRPr="00994162">
        <w:t xml:space="preserve">Es gibt weiterhin Autokratien. Es gibt Kriege. Es gibt Korruption. Es gibt Greenwashing. Es gibt Datenmonopole. Es gibt kulturelle Abwehr. Es gibt Unternehmen, die Wirkungsdaten manipulieren wollen. Es gibt Staaten, die Standards als Machtinstrument nutzen. Es gibt Kapital, das </w:t>
      </w:r>
      <w:r w:rsidRPr="00994162">
        <w:rPr>
          <w:rFonts w:ascii="DejaVu Serif" w:hAnsi="DejaVu Serif" w:eastAsia="DejaVu Serif" w:cs="DejaVu Serif"/>
        </w:rPr>
        <w:t>Schlupflöcher</w:t>
      </w:r>
      <w:r w:rsidRPr="00994162">
        <w:t xml:space="preserve"> sucht. Es gibt öffentliche Räume, die unter Desinformation leiden.</w:t>
      </w:r>
    </w:p>
    <w:p w14:paraId="4E6E36D4" w14:textId="6F8E1EF5" w:rsidR="00994162" w:rsidRPr="00994162" w:rsidRDefault="00994162" w:rsidP="00994162">
      <w:r w:rsidRPr="00994162">
        <w:t>Aber der entscheidende Unterschied liegt darin, dass diese Schäden besser sichtbar, anfechtbarer und rückkoppelbarer sind. Die Welt ist nicht gut geworden. Sie ist weniger blind [I-K</w:t>
      </w:r>
      <w:r w:rsidR="0032395C">
        <w:t>107</w:t>
      </w:r>
      <w:r w:rsidRPr="00994162">
        <w:t>-1; I-K</w:t>
      </w:r>
      <w:r w:rsidR="0032395C">
        <w:t>107</w:t>
      </w:r>
      <w:r w:rsidRPr="00994162">
        <w:t>-7].</w:t>
      </w:r>
    </w:p>
    <w:p w14:paraId="753A3656" w14:textId="3F242D5E" w:rsidR="00994162" w:rsidRPr="00994162" w:rsidRDefault="0032395C" w:rsidP="00A438A4">
      <w:pPr>
        <w:pStyle w:val="berschrift3"/>
      </w:pPr>
      <w:bookmarkStart w:id="7110" w:name="_Toc229830038"/>
      <w:bookmarkStart w:id="7111" w:name="_Toc229927145"/>
      <w:bookmarkStart w:id="7112" w:name="_Toc229945234"/>
      <w:bookmarkStart w:id="7113" w:name="_Toc229949022"/>
      <w:bookmarkStart w:id="7114" w:name="_Toc229955649"/>
      <w:bookmarkStart w:id="7115" w:name="_Toc229958804"/>
      <w:bookmarkStart w:id="7116" w:name="_Toc229963609"/>
      <w:r>
        <w:t>107</w:t>
      </w:r>
      <w:r w:rsidR="00994162" w:rsidRPr="00994162">
        <w:t>.5 Zwischenfazit</w:t>
      </w:r>
      <w:bookmarkEnd w:id="7110"/>
      <w:bookmarkEnd w:id="7111"/>
      <w:bookmarkEnd w:id="7112"/>
      <w:bookmarkEnd w:id="7113"/>
      <w:bookmarkEnd w:id="7114"/>
      <w:bookmarkEnd w:id="7115"/>
      <w:bookmarkEnd w:id="7116"/>
    </w:p>
    <w:p w14:paraId="554365F2" w14:textId="77777777" w:rsidR="00994162" w:rsidRPr="00994162" w:rsidRDefault="00994162" w:rsidP="00994162">
      <w:r w:rsidRPr="00994162">
        <w:t>Zukunftsbilder sind keine Verheißung.</w:t>
      </w:r>
    </w:p>
    <w:p w14:paraId="15AAD38D" w14:textId="77777777" w:rsidR="00994162" w:rsidRPr="00994162" w:rsidRDefault="00994162" w:rsidP="00994162">
      <w:r w:rsidRPr="00994162">
        <w:t>Dieses Kapitel hat vier mögliche Bilder gezeichnet.</w:t>
      </w:r>
    </w:p>
    <w:p w14:paraId="55828B82" w14:textId="5906E7BF" w:rsidR="00994162" w:rsidRPr="00994162" w:rsidRDefault="00994162" w:rsidP="00994162">
      <w:r w:rsidRPr="00994162">
        <w:t>Erstens: Alltag 2035. Wirkung wird im Alltag sichtbarer, ohne Menschen moralisch zu überfordern. Preise, Produktinformationen, Verbraucherentlastung, Wirkungspunkte, Wohnen, Mobilität, Ernährung, Energie, Bildung, Pflege, Kultur und digitale Öffentlichkeit verändern sich nicht durch Appelle, sondern durch bessere Bedingungen. Konsument:innen zahlen nicht einfach mehr für bessere Wirkung; bessere Wirkung wird zugänglicher [I-K</w:t>
      </w:r>
      <w:r w:rsidR="0032395C">
        <w:t>107</w:t>
      </w:r>
      <w:r w:rsidRPr="00994162">
        <w:t>-1; I-K</w:t>
      </w:r>
      <w:r w:rsidR="0032395C">
        <w:t>107</w:t>
      </w:r>
      <w:r w:rsidRPr="00994162">
        <w:t>-3; I-K</w:t>
      </w:r>
      <w:r w:rsidR="0032395C">
        <w:t>107</w:t>
      </w:r>
      <w:r w:rsidRPr="00994162">
        <w:t>-9].</w:t>
      </w:r>
    </w:p>
    <w:p w14:paraId="0C2ED86A" w14:textId="54F83A41" w:rsidR="00994162" w:rsidRPr="00994162" w:rsidRDefault="00994162" w:rsidP="00994162">
      <w:r w:rsidRPr="00994162">
        <w:lastRenderedPageBreak/>
        <w:t>Zweitens: Unternehmen 2035. Unternehmen steuern nicht nur nach KPIs, sondern auch nach Wirkungskennzahlen. Wirkungscontrolling, Enterprise Risk Management, Lieferketten, digitale Produktpässe, Produktportfolios, Managementboni, Kapitalzugang, Versicherung, Innovation und Wirkungskompetenz verändern Unternehmensführung. Bericht wird nicht Selbstzweck, sondern Ausgabe einer Steuerungslogik [I-K</w:t>
      </w:r>
      <w:r w:rsidR="00E04B58">
        <w:t>107</w:t>
      </w:r>
      <w:r w:rsidRPr="00994162">
        <w:t>-1; I-K</w:t>
      </w:r>
      <w:r w:rsidR="00E04B58">
        <w:t>107</w:t>
      </w:r>
      <w:r w:rsidRPr="00994162">
        <w:t>-9].</w:t>
      </w:r>
    </w:p>
    <w:p w14:paraId="7C311A58" w14:textId="6161ABBB" w:rsidR="00994162" w:rsidRPr="00994162" w:rsidRDefault="00994162" w:rsidP="00994162">
      <w:r w:rsidRPr="00994162">
        <w:t>Drittens: Staat 2035. Der Staat ist nicht allwissend und nicht konfliktfrei. Aber er arbeitet stärker mit Wirkungshaushalt, Beschaffung, Verwaltung, Wirkungsrat, Rechtsschutz, Resilienz, digitalen Datenräumen und Prävention statt Reparatur. Er misst politischen Erfolg stärker daran, ob Zustände besser werden [I-K</w:t>
      </w:r>
      <w:r w:rsidR="00E04B58">
        <w:t>107</w:t>
      </w:r>
      <w:r w:rsidRPr="00994162">
        <w:t>-7; I-K</w:t>
      </w:r>
      <w:r w:rsidR="00E04B58">
        <w:t>107</w:t>
      </w:r>
      <w:r w:rsidRPr="00994162">
        <w:t>-8].</w:t>
      </w:r>
    </w:p>
    <w:p w14:paraId="02CC98E2" w14:textId="416B5694" w:rsidR="00994162" w:rsidRPr="00994162" w:rsidRDefault="00994162" w:rsidP="00994162">
      <w:r w:rsidRPr="00994162">
        <w:t>Viertens: globale Ordnung 2050. Die Welt bleibt multipolar, konfliktvoll und kulturell verschieden. Aber Wirkungspartnerschaften, faire Lieferketten, Ressourcenfairness, Klimagerechtigkeit, globale Resilienz, kulturelle Übersetzung und gemeinsame Wirkungsstandards schaffen eine Ordnung der Rückkopplung, nicht der Weltregierung [I-K</w:t>
      </w:r>
      <w:r w:rsidR="00C073C5">
        <w:t>107</w:t>
      </w:r>
      <w:r w:rsidRPr="00994162">
        <w:t>-5; I-K</w:t>
      </w:r>
      <w:r w:rsidR="00C073C5">
        <w:t>107</w:t>
      </w:r>
      <w:r w:rsidRPr="00994162">
        <w:t>-7].</w:t>
      </w:r>
    </w:p>
    <w:p w14:paraId="7E11D3C4" w14:textId="77777777" w:rsidR="00994162" w:rsidRPr="00994162" w:rsidRDefault="00994162" w:rsidP="00994162">
      <w:r w:rsidRPr="00994162">
        <w:t>Das Zukunftsbild der Wirkungsökonomie ist also nicht perfekt. Es ist lernfähig.</w:t>
      </w:r>
    </w:p>
    <w:p w14:paraId="0CF5F2DB" w14:textId="43CBD3CB" w:rsidR="00994162" w:rsidRPr="00994162" w:rsidRDefault="00994162" w:rsidP="00994162">
      <w:r w:rsidRPr="00994162">
        <w:t>Eine perfekte Welt müsste keine Wirkungsökonomie haben. Eine lernfähige Welt braucht sie. Denn eine lernfähige Welt erkennt Fehler, benennt Zielkonflikte, korrigiert falsche Anreize, schützt Würde, hält Demokratie offen, gibt Kapital eine dienende Rolle und betrachtet Wohlstand nicht als Summe von Aktivität, sondern als Zustand tragfähiger Lebensbedingungen [I-K</w:t>
      </w:r>
      <w:r w:rsidR="00BD7649">
        <w:t>107</w:t>
      </w:r>
      <w:r w:rsidRPr="00994162">
        <w:t>-1; I-K</w:t>
      </w:r>
      <w:r w:rsidR="00BD7649">
        <w:t>107</w:t>
      </w:r>
      <w:r w:rsidRPr="00994162">
        <w:t>-3].</w:t>
      </w:r>
    </w:p>
    <w:p w14:paraId="52726E22" w14:textId="1E3367F3" w:rsidR="00994162" w:rsidRPr="00994162" w:rsidRDefault="00994162" w:rsidP="00994162">
      <w:r w:rsidRPr="00994162">
        <w:t>Das führt zurück zur Grundfigur des Vorgriffswohlstands: Vorgriffswohlstand war Wohlstand, der heute glänzt und morgen zerstört. Zukunftsfähiger Wohlstand ist das Gegenteil. Er lebt nicht von ausgelagerten Schäden, sondern von der Stärkung seiner Grundlagen [I-K</w:t>
      </w:r>
      <w:r w:rsidR="00BD7649">
        <w:t>107</w:t>
      </w:r>
      <w:r w:rsidRPr="00994162">
        <w:t>-2; I-K</w:t>
      </w:r>
      <w:r w:rsidR="00BD7649">
        <w:t>107</w:t>
      </w:r>
      <w:r w:rsidRPr="00994162">
        <w:t>-3].</w:t>
      </w:r>
    </w:p>
    <w:p w14:paraId="0AF7FF7F" w14:textId="4DC3AB97" w:rsidR="00994162" w:rsidRPr="00994162" w:rsidRDefault="00994162" w:rsidP="00994162">
      <w:r w:rsidRPr="00994162">
        <w:t xml:space="preserve">Und es führt zurück zur Wohlstandslogik der Wirkungsökonomie: Wohlstand ist ein Systemzustand. Nicht die Menge der Bewegung entscheidet, sondern ihr Wirkungsgrad. Weniger Verlustleistung kann mehr Wohlstand sein. Weniger Krankheit, weniger Angst, weniger Pendelzwang, weniger Wegwerfware, weniger Desinformation, weniger Reparaturbürokratie, weniger zerstörerische </w:t>
      </w:r>
      <w:r w:rsidRPr="00994162">
        <w:rPr>
          <w:rFonts w:ascii="DejaVu Serif" w:hAnsi="DejaVu Serif" w:eastAsia="DejaVu Serif" w:cs="DejaVu Serif"/>
        </w:rPr>
        <w:t>Kapitalflüsse</w:t>
      </w:r>
      <w:r w:rsidRPr="00994162">
        <w:t xml:space="preserve"> können eine Gesellschaft reicher machen, selbst wenn nicht jede klassische Aktivitätskennzahl wächst [I-K</w:t>
      </w:r>
      <w:r w:rsidR="00BD7649">
        <w:t>107</w:t>
      </w:r>
      <w:r w:rsidRPr="00994162">
        <w:t>-3].</w:t>
      </w:r>
    </w:p>
    <w:p w14:paraId="67116940" w14:textId="77777777" w:rsidR="00994162" w:rsidRPr="00994162" w:rsidRDefault="00994162" w:rsidP="00994162">
      <w:r w:rsidRPr="00994162">
        <w:t>Zukunftsbilder zeigen deshalb keinen Endpunkt.</w:t>
      </w:r>
    </w:p>
    <w:p w14:paraId="21FFAC58" w14:textId="77777777" w:rsidR="00994162" w:rsidRPr="00994162" w:rsidRDefault="00994162" w:rsidP="00994162">
      <w:r w:rsidRPr="00994162">
        <w:t>Sie zeigen eine Richtung.</w:t>
      </w:r>
    </w:p>
    <w:p w14:paraId="68837B9E" w14:textId="77777777" w:rsidR="00994162" w:rsidRPr="00994162" w:rsidRDefault="00994162" w:rsidP="00994162">
      <w:r w:rsidRPr="00994162">
        <w:t>Die letzte Frage des Buches lautet nun: Was bleibt, wenn alle Kapitel zurückgebunden werden an die einfache Grundthese, mit der alles begann?</w:t>
      </w:r>
    </w:p>
    <w:p w14:paraId="172A3976" w14:textId="77777777" w:rsidR="00994162" w:rsidRPr="00994162" w:rsidRDefault="00994162" w:rsidP="00994162">
      <w:r w:rsidRPr="00994162">
        <w:t>Nicht Kapital ist der Kompass.</w:t>
      </w:r>
    </w:p>
    <w:p w14:paraId="49EB2E45" w14:textId="5201AA9D" w:rsidR="00994162" w:rsidRPr="00994162" w:rsidRDefault="00994162" w:rsidP="00994162">
      <w:r w:rsidRPr="00994162">
        <w:t>Wirkung ist der Kompass [I-K</w:t>
      </w:r>
      <w:r w:rsidR="00BD7649">
        <w:t>107</w:t>
      </w:r>
      <w:r w:rsidRPr="00994162">
        <w:t>-6].</w:t>
      </w:r>
    </w:p>
    <w:p w14:paraId="5E5AF511" w14:textId="18984086" w:rsidR="00994162" w:rsidRDefault="00994162" w:rsidP="00994162">
      <w:r w:rsidRPr="00994162">
        <w:lastRenderedPageBreak/>
        <w:t xml:space="preserve">Diese Rückbindung führt zu Kapitel </w:t>
      </w:r>
      <w:r w:rsidR="00EE07F9">
        <w:t>108</w:t>
      </w:r>
      <w:r w:rsidRPr="00994162">
        <w:t xml:space="preserve"> - Schlussbild: Die neue Ordnung des Wohlstands.</w:t>
      </w:r>
    </w:p>
    <w:p w14:paraId="20BB1CAA" w14:textId="5352E794" w:rsidR="00A438A4" w:rsidRPr="00A438A4" w:rsidRDefault="00A438A4" w:rsidP="00A438A4">
      <w:pPr>
        <w:pStyle w:val="berschrift3"/>
      </w:pPr>
      <w:bookmarkStart w:id="7117" w:name="_Toc229830039"/>
      <w:bookmarkStart w:id="7118" w:name="_Toc229927146"/>
      <w:bookmarkStart w:id="7119" w:name="_Toc229945235"/>
      <w:bookmarkStart w:id="7120" w:name="_Toc229949023"/>
      <w:bookmarkStart w:id="7121" w:name="_Toc229955650"/>
      <w:bookmarkStart w:id="7122" w:name="_Toc229958805"/>
      <w:bookmarkStart w:id="7123" w:name="_Toc229963610"/>
      <w:r w:rsidRPr="00A438A4">
        <w:t xml:space="preserve">Endnoten und Quellen zu Kapitel </w:t>
      </w:r>
      <w:r w:rsidR="00BD7649">
        <w:t>107</w:t>
      </w:r>
      <w:bookmarkEnd w:id="7117"/>
      <w:bookmarkEnd w:id="7118"/>
      <w:bookmarkEnd w:id="7119"/>
      <w:bookmarkEnd w:id="7120"/>
      <w:bookmarkEnd w:id="7121"/>
      <w:bookmarkEnd w:id="7122"/>
      <w:bookmarkEnd w:id="7123"/>
    </w:p>
    <w:p w14:paraId="62786B82" w14:textId="77777777" w:rsidR="00994162" w:rsidRPr="00994162" w:rsidRDefault="00994162" w:rsidP="00994162">
      <w:pPr>
        <w:rPr>
          <w:b/>
          <w:bCs/>
        </w:rPr>
      </w:pPr>
      <w:r w:rsidRPr="00994162">
        <w:rPr>
          <w:b/>
          <w:bCs/>
        </w:rPr>
        <w:t>Interne WÖk-Quellen</w:t>
      </w:r>
    </w:p>
    <w:p w14:paraId="40C14E5E" w14:textId="246FEBA3" w:rsidR="00994162" w:rsidRPr="00994162" w:rsidRDefault="00994162" w:rsidP="00994162">
      <w:r w:rsidRPr="00994162">
        <w:t>[I-K</w:t>
      </w:r>
      <w:r w:rsidR="00BD7649">
        <w:t>107</w:t>
      </w:r>
      <w:r w:rsidRPr="00994162">
        <w:t>-1] Weber, Natalie: Die neue Ordnung des Wohlstands, Arbeitsfassung 2026, früheres Kapitel „Zukunftsbild 2030 und 2050: Wohlstand ohne Zerstörung“. Grundlage für die Leitformeln „Zukunft ist kein Ort, an dem wir ankommen. Zukunft ist eine Wirkung, die wir vorbereiten“, für die Beschreibung der Wirkungsökonomie als lernfähige statt perfekte Welt und für die Bilder von Preisen, Arbeit, Care, Unternehmen, Politik, Kapital und Demokratie als rückgekoppelten Wirkungsfeldern.</w:t>
      </w:r>
    </w:p>
    <w:p w14:paraId="52E83474" w14:textId="0E0720DA" w:rsidR="00994162" w:rsidRPr="00994162" w:rsidRDefault="00994162" w:rsidP="00994162">
      <w:r w:rsidRPr="00994162">
        <w:t>[I-K</w:t>
      </w:r>
      <w:r w:rsidR="00BD7649">
        <w:t>107</w:t>
      </w:r>
      <w:r w:rsidRPr="00994162">
        <w:t>-2] Weber, Natalie: Die neue Ordnung des Wohlstands, Arbeitsfassung 2026, begriffliche Klärung zu Zukunftsbild, Wohlstand ohne Zerstörung, 2030 und 2050. Grundlage für Zukunftsbild als orientierende Beschreibung gewünschter Zustände, für Wohlstand ohne Zerstörung als Lebensqualität ohne Beschädigung von Klima, Biodiversität, Wasser, Boden, sozialer Kohäsion und Demokratie sowie für 2030 als Reifehorizont und 2050 als strukturellen Zielhorizont der Wirkungsökonomie.</w:t>
      </w:r>
    </w:p>
    <w:p w14:paraId="31312AD8" w14:textId="5E774B04" w:rsidR="00994162" w:rsidRPr="00994162" w:rsidRDefault="00994162" w:rsidP="00994162">
      <w:r w:rsidRPr="00994162">
        <w:t>[I-K</w:t>
      </w:r>
      <w:r w:rsidR="00BD7649">
        <w:t>107</w:t>
      </w:r>
      <w:r w:rsidRPr="00994162">
        <w:t>-3] Weber, Natalie: Die neue Ordnung des Wohlstands, Arbeitsfassung 2026, Abschnitt „Wohlstand ohne Zerstörung“. Grundlage für die Definition von Wirkungswohlstand als Qualität der Lebensbedingungen statt Geldmenge, Konsumvolumen, BIP-Wachstum oder Vermögenspreis; außerdem für die Leitformel „Weniger Verlustleistung kann mehr Wohlstand sein“ und für die Bedingungen ehrliche Preise, soziale Abfederung, öffentliche Beschaffung, Kapital nach Wirkung, Innovation mit Richtung und demokratische Legitimität.</w:t>
      </w:r>
    </w:p>
    <w:p w14:paraId="46457F1A" w14:textId="2199F2F9" w:rsidR="00994162" w:rsidRPr="00994162" w:rsidRDefault="00994162" w:rsidP="00994162">
      <w:r w:rsidRPr="00994162">
        <w:t>[I-K</w:t>
      </w:r>
      <w:r w:rsidR="00BD7649">
        <w:t>107</w:t>
      </w:r>
      <w:r w:rsidRPr="00994162">
        <w:t>-4] Weber, Natalie: Die neue Ordnung des Wohlstands, Arbeitsfassung 2026, Abschnitte zu Fach Zukunft und Wirkungskompetenz. Grundlage für die Darstellung des Fachs Zukunft als Verbindungsraum zwischen bestehenden Fächern, für Systemdenken, Mensch-Planet-Demokratie, Zukunft und Risiko, Wirtschaft und Wirkung, Kommunikation und Resonanz sowie Projekt und Teilgabe; außerdem für den Satz, dass das Fach Zukunft nicht lehrt, wie Zukunft wird, sondern wie man Wirkungen versteht, bevor Zukunft zur Krise wird.</w:t>
      </w:r>
    </w:p>
    <w:p w14:paraId="7329F217" w14:textId="009BB865" w:rsidR="00994162" w:rsidRPr="00994162" w:rsidRDefault="00994162" w:rsidP="00994162">
      <w:r w:rsidRPr="00994162">
        <w:t>[I-K</w:t>
      </w:r>
      <w:r w:rsidR="00BD7649">
        <w:t>107</w:t>
      </w:r>
      <w:r w:rsidRPr="00994162">
        <w:t>-5] Weber, Natalie: Die neue Ordnung des Wohlstands, Arbeitsfassung 2026, normative Ordnung der Wirkungsökonomie. Grundlage für Mensch als Schutz von Würde, Gesundheit, Bildung, Sicherheit, Teilhabe, Care und Freiheit; Planet als Schutz von Klima, Biodiversität, Wasser, Boden, Ressourcen, Kreisläufen und Regeneration; Demokratie als Fähigkeit, Wirkung frei, öffentlich, rechtsstaatlich und lernfähig zu bewerten.</w:t>
      </w:r>
    </w:p>
    <w:p w14:paraId="2B3960E8" w14:textId="516B1E23" w:rsidR="00994162" w:rsidRPr="00994162" w:rsidRDefault="00994162" w:rsidP="00994162">
      <w:r w:rsidRPr="00994162">
        <w:t>[I-K</w:t>
      </w:r>
      <w:r w:rsidR="00BD7649">
        <w:t>107</w:t>
      </w:r>
      <w:r w:rsidRPr="00994162">
        <w:t xml:space="preserve">-6] Weber, Natalie: Die neue Ordnung des Wohlstands, große Arbeitsfassung / Standardwerk der Wirkungsökonomie. Grundlage für den übergreifenden Buchkompass: </w:t>
      </w:r>
      <w:r w:rsidRPr="00994162">
        <w:lastRenderedPageBreak/>
        <w:t>Die Welt scheitert nicht an fehlendem Wissen, sondern am falschen Maßstab; Wirkung beginnt nicht abstrakt, sondern in Menschen, Produkten, Preisen, Daten, Sprache, Arbeit, Pflege, Kapital, Staat und Alltag.</w:t>
      </w:r>
    </w:p>
    <w:p w14:paraId="53476432" w14:textId="02F8B11C" w:rsidR="00994162" w:rsidRPr="00994162" w:rsidRDefault="00994162" w:rsidP="00994162">
      <w:r w:rsidRPr="00994162">
        <w:t>[I-K</w:t>
      </w:r>
      <w:r w:rsidR="00BD7649">
        <w:t>107</w:t>
      </w:r>
      <w:r w:rsidRPr="00994162">
        <w:t>-7] Weber, Natalie: Grundlagenpapier Wirkungsökonomie WÖk, 2025. Grundlage für Pilotierung, Wirkungshaushalte, Kreislaufwirtschaft, T-SROI, Lernbereitschaft, gesellschaftliche Transformation und die Aussage, dass die Wirkungsökonomie keine Utopie, sondern eine lernende und anpassungsfähige Antwort auf die Systemkrise unserer Zeit ist.</w:t>
      </w:r>
    </w:p>
    <w:p w14:paraId="74DBA9AD" w14:textId="7022E864" w:rsidR="00994162" w:rsidRPr="00994162" w:rsidRDefault="00994162" w:rsidP="00994162">
      <w:r w:rsidRPr="00994162">
        <w:t>[I-K</w:t>
      </w:r>
      <w:r w:rsidR="00BD7649">
        <w:t>107</w:t>
      </w:r>
      <w:r w:rsidRPr="00994162">
        <w:t>-8] Weber, Natalie: Systemmodell der Wirkungsökonomie, 2025. Grundlage für Bürger:innen als Co-Autor:innen der Wirkung des Systems, für kommunale Wirkungsbudgets, digitale Bürgerrechte, Demokratie-Schutzarchitektur, Wirkungskompetenz-Akademie und Alltag als Wirkungsraum.</w:t>
      </w:r>
    </w:p>
    <w:p w14:paraId="2A09580C" w14:textId="03D14DAD" w:rsidR="00994162" w:rsidRPr="00994162" w:rsidRDefault="00994162" w:rsidP="00994162">
      <w:r w:rsidRPr="00994162">
        <w:t>[I-K</w:t>
      </w:r>
      <w:r w:rsidR="00BD7649">
        <w:t>107</w:t>
      </w:r>
      <w:r w:rsidRPr="00994162">
        <w:t>-9] Weber, Natalie: WP_Produkte, 2025. Grundlage für Produktwirkung, digitale Produktpässe, ehrliche Preise, Produktscorecards, Wirkungsdaten und die Idee, dass Verbraucher:innen durch Systemarchitektur entlastet werden sollen.</w:t>
      </w:r>
    </w:p>
    <w:p w14:paraId="43838420" w14:textId="2EBED7EB" w:rsidR="00994162" w:rsidRPr="00994162" w:rsidRDefault="00994162" w:rsidP="00994162">
      <w:r w:rsidRPr="00994162">
        <w:t>[I-K</w:t>
      </w:r>
      <w:r w:rsidR="00BD7649">
        <w:t>107</w:t>
      </w:r>
      <w:r w:rsidRPr="00994162">
        <w:t>-10] Weber, Natalie: Wenn Maschinen arbeiten: Warum wir ein neues System brauchen, 2025. Grundlage für die Verbindung von Automatisierung, Arbeit, Wirkungseinkommen, Automatisierungsdividende und der Neubewertung menschlicher Wirkleistung jenseits reiner Erwerbslogik.</w:t>
      </w:r>
    </w:p>
    <w:p w14:paraId="1D45623E" w14:textId="4B6FCCF4" w:rsidR="0003016B" w:rsidRPr="0003016B" w:rsidRDefault="0003016B" w:rsidP="00A438A4">
      <w:pPr>
        <w:pStyle w:val="berschrift2"/>
      </w:pPr>
      <w:bookmarkStart w:id="7124" w:name="_Toc229830040"/>
      <w:bookmarkStart w:id="7125" w:name="_Toc229927147"/>
      <w:bookmarkStart w:id="7126" w:name="_Toc229945236"/>
      <w:bookmarkStart w:id="7127" w:name="_Toc229949024"/>
      <w:bookmarkStart w:id="7128" w:name="_Toc229955651"/>
      <w:bookmarkStart w:id="7129" w:name="_Toc229958806"/>
      <w:bookmarkStart w:id="7130" w:name="_Toc229963611"/>
      <w:r w:rsidRPr="0003016B">
        <w:t xml:space="preserve">Kapitel </w:t>
      </w:r>
      <w:r w:rsidR="00EE07F9">
        <w:t>108</w:t>
      </w:r>
      <w:r w:rsidRPr="0003016B">
        <w:t xml:space="preserve"> - Schlussbild: Die neue Ordnung des Wohlstands</w:t>
      </w:r>
      <w:bookmarkEnd w:id="7124"/>
      <w:bookmarkEnd w:id="7125"/>
      <w:bookmarkEnd w:id="7126"/>
      <w:bookmarkEnd w:id="7127"/>
      <w:bookmarkEnd w:id="7128"/>
      <w:bookmarkEnd w:id="7129"/>
      <w:bookmarkEnd w:id="7130"/>
    </w:p>
    <w:p w14:paraId="09D6A3D7" w14:textId="4823E606" w:rsidR="0003016B" w:rsidRPr="0003016B" w:rsidRDefault="00EE07F9" w:rsidP="00A438A4">
      <w:pPr>
        <w:pStyle w:val="berschrift3"/>
      </w:pPr>
      <w:bookmarkStart w:id="7131" w:name="_Toc229830041"/>
      <w:bookmarkStart w:id="7132" w:name="_Toc229927148"/>
      <w:bookmarkStart w:id="7133" w:name="_Toc229945237"/>
      <w:bookmarkStart w:id="7134" w:name="_Toc229949025"/>
      <w:bookmarkStart w:id="7135" w:name="_Toc229955652"/>
      <w:bookmarkStart w:id="7136" w:name="_Toc229958807"/>
      <w:bookmarkStart w:id="7137" w:name="_Toc229963612"/>
      <w:r>
        <w:t>108</w:t>
      </w:r>
      <w:r w:rsidR="0003016B" w:rsidRPr="0003016B">
        <w:t>.1 Rückkehr zum Anfang</w:t>
      </w:r>
      <w:bookmarkEnd w:id="7131"/>
      <w:bookmarkEnd w:id="7132"/>
      <w:bookmarkEnd w:id="7133"/>
      <w:bookmarkEnd w:id="7134"/>
      <w:bookmarkEnd w:id="7135"/>
      <w:bookmarkEnd w:id="7136"/>
      <w:bookmarkEnd w:id="7137"/>
    </w:p>
    <w:p w14:paraId="0A58353E" w14:textId="36819EE6" w:rsidR="0003016B" w:rsidRPr="0003016B" w:rsidRDefault="0003016B" w:rsidP="0003016B">
      <w:r w:rsidRPr="0003016B">
        <w:t>Dieses Buch begann mit einer einfachen Diagnose: Wir messen am falschen Maßstab. Wir messen Kapital, Umsatz, Gewinn, BIP, Einkommen, Beschäftigung, Reichweite, Marktwert und Wachstum. Wir messen Bewegung, Aktivität und Scheinleistung. Wir messen zu wenig, ob diese Aktivität Mensch, Planet und Demokratie stärkt oder schwächt [I-</w:t>
      </w:r>
      <w:r w:rsidR="00EE07F9">
        <w:t>108</w:t>
      </w:r>
      <w:r w:rsidRPr="0003016B">
        <w:t>-1].</w:t>
      </w:r>
    </w:p>
    <w:p w14:paraId="74FF3F98" w14:textId="5D78F4FF" w:rsidR="0003016B" w:rsidRPr="0003016B" w:rsidRDefault="0003016B" w:rsidP="0003016B">
      <w:r w:rsidRPr="0003016B">
        <w:t>Die Wirkungsökonomie schlägt eine andere Ordnung vor. Nicht als Weltregierung, nicht als Planwirtschaft, nicht als moralische Ersatzreligion und nicht als technokratisches Kontrollsystem. Sie schlägt einen Steuerungswechsel vor. Kapital bleibt. Märkte bleiben. Preise bleiben. Unternehmen bleiben. Eigentum bleibt. Gewinn bleibt. Wettbewerb bleibt. Staat, Demokratie, Wissenschaft und Recht bleiben. Aber sie werden an Wirkung rückgebunden [I-</w:t>
      </w:r>
      <w:r w:rsidR="00EE07F9">
        <w:t>108</w:t>
      </w:r>
      <w:r w:rsidRPr="0003016B">
        <w:t>-2].</w:t>
      </w:r>
    </w:p>
    <w:p w14:paraId="7F37B3A2" w14:textId="4E948D91" w:rsidR="0003016B" w:rsidRPr="0003016B" w:rsidRDefault="0003016B" w:rsidP="0003016B">
      <w:r w:rsidRPr="0003016B">
        <w:t>Kapital dient Wirkung. Märkte suchen Wirkung. Preise spiegeln Wirkung. Steuern lenken Wirkung. Unternehmen organisieren Wirkung. Kapitalmärkte finanzieren Wirkung. Versicherungen erkennen Wirkungsrisiken. Staatshaushalte prüfen Wirkung. Demokratie bewertet Wirkung. Wissenschaft prüft Wirkung. Recht begrenzt jede Wirkungslogik. Alltag erfährt Wirkung [I-</w:t>
      </w:r>
      <w:r w:rsidR="00EE07F9">
        <w:t>108</w:t>
      </w:r>
      <w:r w:rsidRPr="0003016B">
        <w:t>-3].</w:t>
      </w:r>
    </w:p>
    <w:p w14:paraId="16F35301" w14:textId="77777777" w:rsidR="0003016B" w:rsidRPr="0003016B" w:rsidRDefault="0003016B" w:rsidP="0003016B">
      <w:r w:rsidRPr="0003016B">
        <w:lastRenderedPageBreak/>
        <w:t>Der Maßstab lautet nicht mehr: Was vermehrt Kapital? Der Maßstab lautet: Welche Zustände entstehen für Mensch, Planet und Demokratie?</w:t>
      </w:r>
    </w:p>
    <w:p w14:paraId="0FC3F84D" w14:textId="2C60DBBC" w:rsidR="0003016B" w:rsidRPr="0003016B" w:rsidRDefault="00EE07F9" w:rsidP="00A438A4">
      <w:pPr>
        <w:pStyle w:val="berschrift3"/>
      </w:pPr>
      <w:bookmarkStart w:id="7138" w:name="_Toc229830042"/>
      <w:bookmarkStart w:id="7139" w:name="_Toc229927149"/>
      <w:bookmarkStart w:id="7140" w:name="_Toc229945238"/>
      <w:bookmarkStart w:id="7141" w:name="_Toc229949026"/>
      <w:bookmarkStart w:id="7142" w:name="_Toc229955653"/>
      <w:bookmarkStart w:id="7143" w:name="_Toc229958808"/>
      <w:bookmarkStart w:id="7144" w:name="_Toc229963613"/>
      <w:r>
        <w:t>108</w:t>
      </w:r>
      <w:r w:rsidR="0003016B" w:rsidRPr="0003016B">
        <w:t>.2 Was Teil I und Teil II geklärt haben</w:t>
      </w:r>
      <w:bookmarkEnd w:id="7138"/>
      <w:bookmarkEnd w:id="7139"/>
      <w:bookmarkEnd w:id="7140"/>
      <w:bookmarkEnd w:id="7141"/>
      <w:bookmarkEnd w:id="7142"/>
      <w:bookmarkEnd w:id="7143"/>
      <w:bookmarkEnd w:id="7144"/>
    </w:p>
    <w:p w14:paraId="6C195885" w14:textId="4E72D311" w:rsidR="0003016B" w:rsidRPr="0003016B" w:rsidRDefault="0003016B" w:rsidP="0003016B">
      <w:r w:rsidRPr="0003016B">
        <w:t>Teil I hat die alte Ordnung beschrieben. Sie war erfolgreich, solange man Wohlstand vor allem als Kapital, Produktion, Beschäftigung, Wachstum und Konsum lesen konnte. Sie wurde blind, als ihre eigenen Folgen nicht mehr außerhalb des Systems gehalten werden konnten: Klima, Biodiversität, Wasser, Gesundheit, Pflege, Wohnen, Ungleichheit, Finanzrisiken, öffentliche Wahrheit und demokratische Stabilität [I-</w:t>
      </w:r>
      <w:r w:rsidR="00EE07F9">
        <w:t>108</w:t>
      </w:r>
      <w:r w:rsidRPr="0003016B">
        <w:t>-1].</w:t>
      </w:r>
    </w:p>
    <w:p w14:paraId="2365C926" w14:textId="05EE6AA7" w:rsidR="0003016B" w:rsidRPr="0003016B" w:rsidRDefault="0003016B" w:rsidP="0003016B">
      <w:r w:rsidRPr="0003016B">
        <w:t>Teil II hat die Sprache der Wirkungsökonomie aufgebaut. Wirkung ist tatsächliche Zustandsveränderung. Wirkungspotenzial ist der Möglichkeitsraum vor eingetretener Wirkung. Handlung und Unterlassen sind Grundformen des Wirkens. Wirkungsträger, Wirkungsempfänger und Wirkungsräume ordnen Zurechnung. Systemischer Wert fragt nach Stabilität, Funktionsfähigkeit und Rückkopplung. Normativer Wert fragt nach Mensch, Planet und Demokratie [I-</w:t>
      </w:r>
      <w:r w:rsidR="00EE07F9">
        <w:t>108</w:t>
      </w:r>
      <w:r w:rsidRPr="0003016B">
        <w:t>-4].</w:t>
      </w:r>
    </w:p>
    <w:p w14:paraId="12E280C3" w14:textId="77777777" w:rsidR="0003016B" w:rsidRPr="0003016B" w:rsidRDefault="0003016B" w:rsidP="0003016B">
      <w:r w:rsidRPr="0003016B">
        <w:t>Damit wurde klar: Wirkung ist nicht Absicht, nicht Haltung, nicht Bericht und nicht bloßer Output. Sie ist auch nicht nur ein ökologischer Zusatz. Wirkung ist die Kategorie, in der wirtschaftliche, soziale, ökologische, demokratische und kulturelle Zustände gemeinsam lesbar werden.</w:t>
      </w:r>
    </w:p>
    <w:p w14:paraId="16727708" w14:textId="52D6549F" w:rsidR="0003016B" w:rsidRPr="0003016B" w:rsidRDefault="00EE07F9" w:rsidP="00A438A4">
      <w:pPr>
        <w:pStyle w:val="berschrift3"/>
      </w:pPr>
      <w:bookmarkStart w:id="7145" w:name="_Toc229830043"/>
      <w:bookmarkStart w:id="7146" w:name="_Toc229927150"/>
      <w:bookmarkStart w:id="7147" w:name="_Toc229945239"/>
      <w:bookmarkStart w:id="7148" w:name="_Toc229949027"/>
      <w:bookmarkStart w:id="7149" w:name="_Toc229955654"/>
      <w:bookmarkStart w:id="7150" w:name="_Toc229958809"/>
      <w:bookmarkStart w:id="7151" w:name="_Toc229963614"/>
      <w:r>
        <w:t>108</w:t>
      </w:r>
      <w:r w:rsidR="0003016B" w:rsidRPr="0003016B">
        <w:t>.3 Was Teil III ergänzt hat: die Systemlogik</w:t>
      </w:r>
      <w:bookmarkEnd w:id="7145"/>
      <w:bookmarkEnd w:id="7146"/>
      <w:bookmarkEnd w:id="7147"/>
      <w:bookmarkEnd w:id="7148"/>
      <w:bookmarkEnd w:id="7149"/>
      <w:bookmarkEnd w:id="7150"/>
      <w:bookmarkEnd w:id="7151"/>
    </w:p>
    <w:p w14:paraId="404D3E9B" w14:textId="5E986E46" w:rsidR="0003016B" w:rsidRPr="0003016B" w:rsidRDefault="0003016B" w:rsidP="0003016B">
      <w:r w:rsidRPr="0003016B">
        <w:t>Teil III hat gezeigt, dass Wirkung nicht linear entsteht. Sie entsteht in Beziehungen, Rückkopplungen, Interdependenzen und Lernprozessen. Eine Handlung verändert nicht nur einen sichtbaren Zustand. Sie kann direkte Wirkung erzeugen, indirekte Folgen auslösen und die Struktur künftiger Entscheidungen verändern [Kap. 18; I-</w:t>
      </w:r>
      <w:r w:rsidR="00EE07F9">
        <w:t>108</w:t>
      </w:r>
      <w:r w:rsidRPr="0003016B">
        <w:t>-5].</w:t>
      </w:r>
    </w:p>
    <w:p w14:paraId="6E678BD5" w14:textId="4EFD8C96" w:rsidR="0003016B" w:rsidRPr="0003016B" w:rsidRDefault="0003016B" w:rsidP="0003016B">
      <w:r w:rsidRPr="0003016B">
        <w:t xml:space="preserve">Die Wirkungsordnungen sind dafür zentral. Wirkung erster Ordnung zeigt die unmittelbare Zustandsveränderung. Wirkung zweiter Ordnung zeigt Anschlussfolgen, Folgekosten und Folgegewinne. Wirkung dritter Ordnung zeigt, ob Anreize, </w:t>
      </w:r>
      <w:r w:rsidRPr="0003016B">
        <w:rPr>
          <w:rFonts w:ascii="DejaVu Serif" w:hAnsi="DejaVu Serif" w:eastAsia="DejaVu Serif" w:cs="DejaVu Serif"/>
        </w:rPr>
        <w:t>Kapitalflüsse</w:t>
      </w:r>
      <w:r w:rsidRPr="0003016B">
        <w:t>, Marktlogiken, Institutionen, Routinen oder Resonanzräume so verändert werden, dass spätere Entscheidungen anders entstehen [I-</w:t>
      </w:r>
      <w:r w:rsidR="00EE07F9">
        <w:t>108</w:t>
      </w:r>
      <w:r w:rsidRPr="0003016B">
        <w:t>-5].</w:t>
      </w:r>
    </w:p>
    <w:p w14:paraId="156C6E2E" w14:textId="6467744D" w:rsidR="0003016B" w:rsidRPr="0003016B" w:rsidRDefault="0003016B" w:rsidP="0003016B">
      <w:r w:rsidRPr="0003016B">
        <w:t>Kapitel 19 hat erklärt, warum solche Wirkungen nicht wie einfache Input-Output-Prozesse gelesen werden dürfen. Gesellschaft, Wirtschaft, Natur, Medien und Demokratie reagieren nicht wie triviale Maschinen. Sie antworten aus Geschichte, Struktur, Vertrauen, Engpässen, Machtverhältnissen und Rückkopplungen [I-</w:t>
      </w:r>
      <w:r w:rsidR="00EE07F9">
        <w:t>108</w:t>
      </w:r>
      <w:r w:rsidRPr="0003016B">
        <w:t>-6; E-</w:t>
      </w:r>
      <w:r w:rsidR="00EE07F9">
        <w:t>108</w:t>
      </w:r>
      <w:r w:rsidRPr="0003016B">
        <w:t>-1].</w:t>
      </w:r>
    </w:p>
    <w:p w14:paraId="7BCBA1AA" w14:textId="7C4291AA" w:rsidR="0003016B" w:rsidRPr="0003016B" w:rsidRDefault="0003016B" w:rsidP="0003016B">
      <w:r w:rsidRPr="0003016B">
        <w:t xml:space="preserve">Kapitel 20 hat daraus die Logik der Systemhebel abgeleitet. Nicht jede Maßnahme verändert ein System. Manche verändern nur Parameter. Stärkere Hebel verändern </w:t>
      </w:r>
      <w:r w:rsidRPr="0003016B">
        <w:rPr>
          <w:rFonts w:ascii="DejaVu Serif" w:hAnsi="DejaVu Serif" w:eastAsia="DejaVu Serif" w:cs="DejaVu Serif"/>
        </w:rPr>
        <w:t>Informationsflüsse</w:t>
      </w:r>
      <w:r w:rsidRPr="0003016B">
        <w:t>, Rückkopplungen, Regeln, Zielgrößen, Engpässe oder Bewertungsmaßstäbe [I-</w:t>
      </w:r>
      <w:r w:rsidR="00EE07F9">
        <w:t>108</w:t>
      </w:r>
      <w:r w:rsidRPr="0003016B">
        <w:t>-7; E-</w:t>
      </w:r>
      <w:r w:rsidR="00EE07F9">
        <w:t>108</w:t>
      </w:r>
      <w:r w:rsidRPr="0003016B">
        <w:t>-2].</w:t>
      </w:r>
    </w:p>
    <w:p w14:paraId="4E05F77C" w14:textId="1186C7B9" w:rsidR="0003016B" w:rsidRPr="0003016B" w:rsidRDefault="0003016B" w:rsidP="0003016B">
      <w:r w:rsidRPr="0003016B">
        <w:lastRenderedPageBreak/>
        <w:t>Kapitel 21 hat diese Logik im Wirkungsrad verbunden: Handlung oder Unterlassen, Wirkungspotenzial oder Wirkungsrisiko, Zustandsveränderung, Wirkungsordnung, systemischer Wert, normativer Wert, Wirkungslenkung, veränderte Anreize, neue Handlung, Rückkopplung und Lernen [I-</w:t>
      </w:r>
      <w:r w:rsidR="00EE07F9">
        <w:t>108</w:t>
      </w:r>
      <w:r w:rsidRPr="0003016B">
        <w:t>-8].</w:t>
      </w:r>
    </w:p>
    <w:p w14:paraId="55F42C22" w14:textId="357BE7AB" w:rsidR="0003016B" w:rsidRPr="0003016B" w:rsidRDefault="0003016B" w:rsidP="0003016B">
      <w:r w:rsidRPr="0003016B">
        <w:t>Kapitel 22 hat gezeigt, wie Bewertung in Entscheidungen zurückkehrt. Wirkungslenkung verändert nicht jede Entscheidung zentral. Sie verändert die Signale, Daten, Preise, Steuern, Kapitalbedingungen, Beschaffung und institutionellen Routinen, unter denen Entscheidungen entstehen [I-</w:t>
      </w:r>
      <w:r w:rsidR="00EE07F9">
        <w:t>108</w:t>
      </w:r>
      <w:r w:rsidRPr="0003016B">
        <w:t>-9].</w:t>
      </w:r>
    </w:p>
    <w:p w14:paraId="134DF743" w14:textId="7FF1F7A8" w:rsidR="0003016B" w:rsidRPr="0003016B" w:rsidRDefault="0003016B" w:rsidP="0003016B">
      <w:r w:rsidRPr="0003016B">
        <w:t>Kapitel 23 hat die Risikoseite ergänzt. Wirkungsdaten sind nicht nur Bewertungsdaten. Sie sind Frühwarninformationen. Wirkungsrisiko ist die Möglichkeit negativer Zustandsveränderung. Wirkungsresilienz ist die Fähigkeit, negative Wirkungen zu begrenzen, aus Rückkopplung zu lernen und Systeme unter Stress anpassungsfähig zu halten [I-</w:t>
      </w:r>
      <w:r w:rsidR="00EE07F9">
        <w:t>108</w:t>
      </w:r>
      <w:r w:rsidRPr="0003016B">
        <w:t>-10].</w:t>
      </w:r>
    </w:p>
    <w:p w14:paraId="31136FD3" w14:textId="77777777" w:rsidR="0003016B" w:rsidRPr="0003016B" w:rsidRDefault="0003016B" w:rsidP="0003016B">
      <w:r w:rsidRPr="0003016B">
        <w:t>Damit steht die Systemlogik: Wirkung entsteht in Ordnungen, Systemen, Rückkopplungen, Lenkung, Risiko und Lernen.</w:t>
      </w:r>
    </w:p>
    <w:p w14:paraId="51B5CB1E" w14:textId="014BF654" w:rsidR="0003016B" w:rsidRPr="0003016B" w:rsidRDefault="00EE07F9" w:rsidP="00A438A4">
      <w:pPr>
        <w:pStyle w:val="berschrift3"/>
      </w:pPr>
      <w:bookmarkStart w:id="7152" w:name="_Toc229830044"/>
      <w:bookmarkStart w:id="7153" w:name="_Toc229927151"/>
      <w:bookmarkStart w:id="7154" w:name="_Toc229945240"/>
      <w:bookmarkStart w:id="7155" w:name="_Toc229949028"/>
      <w:bookmarkStart w:id="7156" w:name="_Toc229955655"/>
      <w:bookmarkStart w:id="7157" w:name="_Toc229958810"/>
      <w:bookmarkStart w:id="7158" w:name="_Toc229963615"/>
      <w:r>
        <w:t>108</w:t>
      </w:r>
      <w:r w:rsidR="0003016B" w:rsidRPr="0003016B">
        <w:t>.4 Was die normative Ordnung festlegt</w:t>
      </w:r>
      <w:bookmarkEnd w:id="7152"/>
      <w:bookmarkEnd w:id="7153"/>
      <w:bookmarkEnd w:id="7154"/>
      <w:bookmarkEnd w:id="7155"/>
      <w:bookmarkEnd w:id="7156"/>
      <w:bookmarkEnd w:id="7157"/>
      <w:bookmarkEnd w:id="7158"/>
    </w:p>
    <w:p w14:paraId="463E1318" w14:textId="55F689E7" w:rsidR="0003016B" w:rsidRPr="0003016B" w:rsidRDefault="0003016B" w:rsidP="0003016B">
      <w:r w:rsidRPr="0003016B">
        <w:t>Die Wirkungsökonomie kann ohne normativen Maßstab nicht funktionieren. Eine Zustandsveränderung ist nicht schon gut, weil sie stabilisiert. Ein autoritäres System kann Ordnung herstellen und Freiheit zerstören. Ein Markt kann effizient sein und Menschen ausbeuten. Eine Technologie kann Leistung steigern und Abhängigkeit vergrößern. Eine Maßnahme kann Emissionen senken und soziale Spaltung erhöhen [I-</w:t>
      </w:r>
      <w:r w:rsidR="00EE07F9">
        <w:t>108</w:t>
      </w:r>
      <w:r w:rsidRPr="0003016B">
        <w:t>-11].</w:t>
      </w:r>
    </w:p>
    <w:p w14:paraId="566F4759" w14:textId="415B1E0B" w:rsidR="0003016B" w:rsidRPr="0003016B" w:rsidRDefault="0003016B" w:rsidP="0003016B">
      <w:r w:rsidRPr="0003016B">
        <w:t>Der Maßstab der Wirkungsökonomie lautet daher Mensch, Planet und Demokratie. Mensch meint Würde, Gesundheit, Bildung, Sicherheit, Teilhabe, Care, Freiheit und Selbstwirksamkeit. Planet meint Klima, Biodiversität, Wasser, Boden, Luft, Ressourcen, Kreisläufe und Regeneration. Demokratie meint Rechtsstaatlichkeit, Wahrheit, Öffentlichkeit, Medienqualität, institutionelles Vertrauen, Machtbegrenzung, Beteiligung und digitale Selbstbestimmung [I-</w:t>
      </w:r>
      <w:r w:rsidR="00EE07F9">
        <w:t>108</w:t>
      </w:r>
      <w:r w:rsidRPr="0003016B">
        <w:t>-12].</w:t>
      </w:r>
    </w:p>
    <w:p w14:paraId="0611140D" w14:textId="0DB0D7C8" w:rsidR="0003016B" w:rsidRPr="0003016B" w:rsidRDefault="0003016B" w:rsidP="0003016B">
      <w:r w:rsidRPr="0003016B">
        <w:t>Diese drei Dimensionen sind nicht additiv. Sie bedingen einander. Ein zerstörter Planet gefährdet Menschen. Soziale Unsicherheit gefährdet Demokratie. Eine geschwächte Demokratie verhindert ökologische und soziale Korrektur. Desinformation schwächt Gesundheitspolitik, Klimapolitik, Vertrauen und Teilhabe. Wohnungsnot beeinflusst Gesundheit, Bildung, Familien, Stadtentwicklung und Demokratievertrauen [I-</w:t>
      </w:r>
      <w:r w:rsidR="00EE07F9">
        <w:t>108</w:t>
      </w:r>
      <w:r w:rsidRPr="0003016B">
        <w:t>-3].</w:t>
      </w:r>
    </w:p>
    <w:p w14:paraId="583AEDB8" w14:textId="056C4383" w:rsidR="0003016B" w:rsidRPr="0003016B" w:rsidRDefault="0003016B" w:rsidP="0003016B">
      <w:r w:rsidRPr="0003016B">
        <w:t>Daraus folgt die Grenze der Verrechnung. Gute Wirkung in einem Feld darf schwere Schäden in einem anderen Feld nicht unsichtbar machen. Reverse Merit Order, Nichtkompensation, rote Linien, Grundrechte und Rechtsstaatlichkeit schützen die Wirkungsökonomie vor Ablasslogik und Score-Opportunismus [I-</w:t>
      </w:r>
      <w:r w:rsidR="00EE07F9">
        <w:t>108</w:t>
      </w:r>
      <w:r w:rsidRPr="0003016B">
        <w:t>-13].</w:t>
      </w:r>
    </w:p>
    <w:p w14:paraId="67BE921E" w14:textId="6F00988D" w:rsidR="0003016B" w:rsidRPr="0003016B" w:rsidRDefault="00EE07F9" w:rsidP="00A438A4">
      <w:pPr>
        <w:pStyle w:val="berschrift3"/>
      </w:pPr>
      <w:bookmarkStart w:id="7159" w:name="_Toc229830045"/>
      <w:bookmarkStart w:id="7160" w:name="_Toc229927152"/>
      <w:bookmarkStart w:id="7161" w:name="_Toc229945241"/>
      <w:bookmarkStart w:id="7162" w:name="_Toc229949029"/>
      <w:bookmarkStart w:id="7163" w:name="_Toc229955656"/>
      <w:bookmarkStart w:id="7164" w:name="_Toc229958811"/>
      <w:bookmarkStart w:id="7165" w:name="_Toc229963616"/>
      <w:r>
        <w:lastRenderedPageBreak/>
        <w:t>108</w:t>
      </w:r>
      <w:r w:rsidR="0003016B" w:rsidRPr="0003016B">
        <w:t>.5 Was die operative Ordnung leistet</w:t>
      </w:r>
      <w:bookmarkEnd w:id="7159"/>
      <w:bookmarkEnd w:id="7160"/>
      <w:bookmarkEnd w:id="7161"/>
      <w:bookmarkEnd w:id="7162"/>
      <w:bookmarkEnd w:id="7163"/>
      <w:bookmarkEnd w:id="7164"/>
      <w:bookmarkEnd w:id="7165"/>
    </w:p>
    <w:p w14:paraId="14F886C8" w14:textId="069A020A" w:rsidR="0003016B" w:rsidRPr="0003016B" w:rsidRDefault="0003016B" w:rsidP="0003016B">
      <w:r>
        <w:t>Die Wirkungsökonomie übersetzt Befunde in geprüfte Verfahren: stabile WÖk-IDs, verknüpfte Messarchitektur, Scorecards, Datenqualitätsklassen, dokumentierte Archetypen und Benchmarks, Produktpässe, begrenzte IOI-/T-SROI-Rechnungen, gesetzlich bestimmte Wirkungssteuer-Module, tatsächlich finanzierte Wirkungsfonds, Wirkungshaushalte, Beschaffung und Rückkopplung. Ein historisches Wirkungssteuerkonto ersetzt weder Finanzierungsnachweis noch rechtlichen Anspruch. [I-108-14; WStG 3.0 §§ 55-61, 66, 100]</w:t>
      </w:r>
    </w:p>
    <w:p w14:paraId="1D576021" w14:textId="0390395A" w:rsidR="0003016B" w:rsidRPr="0003016B" w:rsidRDefault="0003016B" w:rsidP="0003016B">
      <w:r w:rsidRPr="0003016B">
        <w:t>Produkte werden nicht nur als Waren gelesen, sondern als verdichtete Lieferketten aus Material, Arbeit, Energie, Transport, Nutzung, Reparatur und Entsorgung [I-</w:t>
      </w:r>
      <w:r w:rsidR="00EE07F9">
        <w:t>108</w:t>
      </w:r>
      <w:r w:rsidRPr="0003016B">
        <w:t>-15]. Unternehmen werden nicht nur als Bilanzen gelesen, sondern als Wirkungsträger. Kapital wird nicht nur als Renditesuche gelesen, sondern als Wirkungskraft. Staatshaushalte werden nicht nur als Ausgabenpläne gelesen, sondern als Zustandssteuerung. Medien werden nicht nur als Inhalte gelesen, sondern als öffentliche Wirkungsräume. Arbeit wird nicht nur als Erwerbszeit gelesen, sondern als Wirkleistung. Einkommen und Rente werden nicht nur an Marktlohn oder Beitragszeit gebunden, sondern an die Frage, welche gesellschaftliche Wirkung entsteht [I-</w:t>
      </w:r>
      <w:r w:rsidR="00EE07F9">
        <w:t>108</w:t>
      </w:r>
      <w:r w:rsidRPr="0003016B">
        <w:t>-16; I-</w:t>
      </w:r>
      <w:r w:rsidR="00EE07F9">
        <w:t>108</w:t>
      </w:r>
      <w:r w:rsidRPr="0003016B">
        <w:t>-17].</w:t>
      </w:r>
    </w:p>
    <w:p w14:paraId="3C0F91AE" w14:textId="77777777" w:rsidR="0003016B" w:rsidRPr="00181BD8" w:rsidRDefault="0003016B" w:rsidP="0003016B">
      <w:pPr>
        <w:rPr>
          <w:b/>
          <w:bCs/>
        </w:rPr>
      </w:pPr>
      <w:r w:rsidRPr="00181BD8">
        <w:rPr>
          <w:b/>
          <w:bCs/>
        </w:rPr>
        <w:t>Die operative Ordnung der Wirkungsökonomie besteht aus fünf Schichten: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222"/>
        <w:gridCol w:w="1933"/>
        <w:gridCol w:w="1550"/>
      </w:tblGrid>
      <w:tr w:rsidR="0003016B" w:rsidRPr="0003016B" w14:paraId="64BC81EC" w14:textId="77777777">
        <w:trPr>
          <w:tblHeader/>
          <w:tblCellSpacing w:w="15" w:type="dxa"/>
          <w:cantSplit/>
        </w:trPr>
        <w:tc>
          <w:tcPr>
            <w:tcW w:w="1233" w:type="dxa"/>
            <w:vAlign w:val="top"/>
            <w:hideMark/>
            <w:tcMar>
              <w:top w:w="50" w:type="dxa"/>
              <w:bottom w:w="50" w:type="dxa"/>
              <w:left w:w="70" w:type="dxa"/>
              <w:right w:w="70" w:type="dxa"/>
            </w:tcMar>
          </w:tcPr>
          <w:p w14:paraId="3C5482D3" w14:textId="77777777" w:rsidR="0003016B" w:rsidRPr="0003016B" w:rsidRDefault="0003016B" w:rsidP="0003016B">
            <w:pPr>
              <w:spacing w:before="0" w:after="60"/>
              <w:jc w:val="left"/>
              <w:rPr>
                <w:b/>
                <w:bCs/>
              </w:rPr>
            </w:pPr>
            <w:r w:rsidRPr="0003016B">
              <w:rPr>
                <w:rFonts w:ascii="Frank Ruhl Hofshi" w:hAnsi="Frank Ruhl Hofshi"/>
                <w:b/>
                <w:bCs/>
                <w:sz w:val="18"/>
              </w:rPr>
              <w:t>Schicht</w:t>
            </w:r>
          </w:p>
        </w:tc>
        <w:tc>
          <w:tcPr>
            <w:tcW w:w="1222" w:type="dxa"/>
            <w:vAlign w:val="top"/>
            <w:hideMark/>
            <w:tcMar>
              <w:top w:w="50" w:type="dxa"/>
              <w:bottom w:w="50" w:type="dxa"/>
              <w:left w:w="70" w:type="dxa"/>
              <w:right w:w="70" w:type="dxa"/>
            </w:tcMar>
          </w:tcPr>
          <w:p w14:paraId="112B9E7D" w14:textId="77777777" w:rsidR="0003016B" w:rsidRPr="0003016B" w:rsidRDefault="0003016B" w:rsidP="0003016B">
            <w:pPr>
              <w:spacing w:before="0" w:after="60"/>
              <w:jc w:val="left"/>
              <w:rPr>
                <w:b/>
                <w:bCs/>
              </w:rPr>
            </w:pPr>
            <w:r w:rsidRPr="0003016B">
              <w:rPr>
                <w:rFonts w:ascii="Frank Ruhl Hofshi" w:hAnsi="Frank Ruhl Hofshi"/>
                <w:b/>
                <w:bCs/>
                <w:sz w:val="18"/>
              </w:rPr>
              <w:t>Leitfrage</w:t>
            </w:r>
          </w:p>
        </w:tc>
        <w:tc>
          <w:tcPr>
            <w:tcW w:w="1933" w:type="dxa"/>
            <w:vAlign w:val="top"/>
            <w:hideMark/>
            <w:tcMar>
              <w:top w:w="50" w:type="dxa"/>
              <w:bottom w:w="50" w:type="dxa"/>
              <w:left w:w="70" w:type="dxa"/>
              <w:right w:w="70" w:type="dxa"/>
            </w:tcMar>
          </w:tcPr>
          <w:p w14:paraId="516BDFF9" w14:textId="77777777" w:rsidR="0003016B" w:rsidRPr="0003016B" w:rsidRDefault="0003016B" w:rsidP="0003016B">
            <w:pPr>
              <w:spacing w:before="0" w:after="60"/>
              <w:jc w:val="left"/>
              <w:rPr>
                <w:b/>
                <w:bCs/>
              </w:rPr>
            </w:pPr>
            <w:r w:rsidRPr="0003016B">
              <w:rPr>
                <w:rFonts w:ascii="Frank Ruhl Hofshi" w:hAnsi="Frank Ruhl Hofshi"/>
                <w:b/>
                <w:bCs/>
                <w:sz w:val="18"/>
              </w:rPr>
              <w:t>Instrumente</w:t>
            </w:r>
          </w:p>
        </w:tc>
        <w:tc>
          <w:tcPr>
            <w:tcW w:w="1550" w:type="dxa"/>
            <w:vAlign w:val="top"/>
            <w:hideMark/>
            <w:tcMar>
              <w:top w:w="50" w:type="dxa"/>
              <w:bottom w:w="50" w:type="dxa"/>
              <w:left w:w="70" w:type="dxa"/>
              <w:right w:w="70" w:type="dxa"/>
            </w:tcMar>
          </w:tcPr>
          <w:p w14:paraId="327C46FF" w14:textId="77777777" w:rsidR="0003016B" w:rsidRPr="0003016B" w:rsidRDefault="0003016B" w:rsidP="0003016B">
            <w:pPr>
              <w:spacing w:before="0" w:after="60"/>
              <w:jc w:val="left"/>
              <w:rPr>
                <w:b/>
                <w:bCs/>
              </w:rPr>
            </w:pPr>
            <w:r w:rsidRPr="0003016B">
              <w:rPr>
                <w:rFonts w:ascii="Frank Ruhl Hofshi" w:hAnsi="Frank Ruhl Hofshi"/>
                <w:b/>
                <w:bCs/>
                <w:sz w:val="18"/>
              </w:rPr>
              <w:t>Ergebnis</w:t>
            </w:r>
          </w:p>
        </w:tc>
      </w:tr>
      <w:tr w:rsidR="0003016B" w:rsidRPr="0003016B" w14:paraId="000AA9A7" w14:textId="77777777">
        <w:trPr>
          <w:tblCellSpacing w:w="15" w:type="dxa"/>
          <w:cantSplit/>
        </w:trPr>
        <w:tc>
          <w:tcPr>
            <w:tcW w:w="1233" w:type="dxa"/>
            <w:vAlign w:val="top"/>
            <w:hideMark/>
            <w:tcMar>
              <w:top w:w="50" w:type="dxa"/>
              <w:bottom w:w="50" w:type="dxa"/>
              <w:left w:w="70" w:type="dxa"/>
              <w:right w:w="70" w:type="dxa"/>
            </w:tcMar>
          </w:tcPr>
          <w:p w14:paraId="2ED11A0B" w14:textId="77777777" w:rsidR="0003016B" w:rsidRPr="0003016B" w:rsidRDefault="0003016B" w:rsidP="0003016B">
            <w:pPr>
              <w:spacing w:before="0" w:after="60"/>
              <w:jc w:val="left"/>
            </w:pPr>
            <w:r w:rsidRPr="0003016B">
              <w:rPr>
                <w:rFonts w:ascii="Frank Ruhl Hofshi" w:hAnsi="Frank Ruhl Hofshi"/>
                <w:sz w:val="18"/>
              </w:rPr>
              <w:t xml:space="preserve">Wahr</w:t>
              <w:softHyphen/>
              <w:t xml:space="preserve">neh</w:t>
              <w:softHyphen/>
              <w:t xml:space="preserve">mung</w:t>
            </w:r>
          </w:p>
        </w:tc>
        <w:tc>
          <w:tcPr>
            <w:tcW w:w="1222" w:type="dxa"/>
            <w:vAlign w:val="top"/>
            <w:hideMark/>
            <w:tcMar>
              <w:top w:w="50" w:type="dxa"/>
              <w:bottom w:w="50" w:type="dxa"/>
              <w:left w:w="70" w:type="dxa"/>
              <w:right w:w="70" w:type="dxa"/>
            </w:tcMar>
          </w:tcPr>
          <w:p w14:paraId="26E0F3A3" w14:textId="77777777" w:rsidR="0003016B" w:rsidRPr="0003016B" w:rsidRDefault="0003016B" w:rsidP="0003016B">
            <w:pPr>
              <w:spacing w:before="0" w:after="60"/>
              <w:jc w:val="left"/>
            </w:pPr>
            <w:r w:rsidRPr="0003016B">
              <w:rPr>
                <w:rFonts w:ascii="Frank Ruhl Hofshi" w:hAnsi="Frank Ruhl Hofshi"/>
                <w:sz w:val="18"/>
              </w:rPr>
              <w:t xml:space="preserve">Was verändert sich?</w:t>
            </w:r>
          </w:p>
        </w:tc>
        <w:tc>
          <w:tcPr>
            <w:tcW w:w="1933" w:type="dxa"/>
            <w:vAlign w:val="top"/>
            <w:hideMark/>
            <w:tcMar>
              <w:top w:w="50" w:type="dxa"/>
              <w:bottom w:w="50" w:type="dxa"/>
              <w:left w:w="70" w:type="dxa"/>
              <w:right w:w="70" w:type="dxa"/>
            </w:tcMar>
          </w:tcPr>
          <w:p w14:paraId="1EEF6D50" w14:textId="77777777" w:rsidR="0003016B" w:rsidRPr="0003016B" w:rsidRDefault="0003016B" w:rsidP="0003016B">
            <w:pPr>
              <w:spacing w:before="0" w:after="60"/>
              <w:jc w:val="left"/>
            </w:pPr>
            <w:r w:rsidRPr="0003016B">
              <w:rPr>
                <w:rFonts w:ascii="Frank Ruhl Hofshi" w:hAnsi="Frank Ruhl Hofshi"/>
                <w:sz w:val="18"/>
              </w:rPr>
              <w:t>Wirkungsdaten, Statistik, Wissenschaft, Produktpässe, Lieferkettendaten, Medien- und Demokratiedaten</w:t>
            </w:r>
          </w:p>
        </w:tc>
        <w:tc>
          <w:tcPr>
            <w:tcW w:w="1550" w:type="dxa"/>
            <w:vAlign w:val="top"/>
            <w:hideMark/>
            <w:tcMar>
              <w:top w:w="50" w:type="dxa"/>
              <w:bottom w:w="50" w:type="dxa"/>
              <w:left w:w="70" w:type="dxa"/>
              <w:right w:w="70" w:type="dxa"/>
            </w:tcMar>
          </w:tcPr>
          <w:p w14:paraId="62415945" w14:textId="77777777" w:rsidR="0003016B" w:rsidRPr="0003016B" w:rsidRDefault="0003016B" w:rsidP="0003016B">
            <w:pPr>
              <w:spacing w:before="0" w:after="60"/>
              <w:jc w:val="left"/>
            </w:pPr>
            <w:r w:rsidRPr="0003016B">
              <w:rPr>
                <w:rFonts w:ascii="Frank Ruhl Hofshi" w:hAnsi="Frank Ruhl Hofshi"/>
                <w:sz w:val="18"/>
              </w:rPr>
              <w:t xml:space="preserve">Zustände werden sichtbar.</w:t>
            </w:r>
          </w:p>
        </w:tc>
      </w:tr>
      <w:tr w:rsidR="0003016B" w:rsidRPr="0003016B" w14:paraId="59BA3F42" w14:textId="77777777">
        <w:trPr>
          <w:tblCellSpacing w:w="15" w:type="dxa"/>
          <w:cantSplit/>
        </w:trPr>
        <w:tc>
          <w:tcPr>
            <w:tcW w:w="1233" w:type="dxa"/>
            <w:vAlign w:val="top"/>
            <w:hideMark/>
            <w:tcMar>
              <w:top w:w="50" w:type="dxa"/>
              <w:bottom w:w="50" w:type="dxa"/>
              <w:left w:w="70" w:type="dxa"/>
              <w:right w:w="70" w:type="dxa"/>
            </w:tcMar>
          </w:tcPr>
          <w:p w14:paraId="341B0944" w14:textId="77777777" w:rsidR="0003016B" w:rsidRPr="0003016B" w:rsidRDefault="0003016B" w:rsidP="0003016B">
            <w:pPr>
              <w:spacing w:before="0" w:after="60"/>
              <w:jc w:val="left"/>
            </w:pPr>
            <w:r w:rsidRPr="0003016B">
              <w:rPr>
                <w:rFonts w:ascii="Frank Ruhl Hofshi" w:hAnsi="Frank Ruhl Hofshi"/>
                <w:sz w:val="18"/>
              </w:rPr>
              <w:t>Bewertung</w:t>
            </w:r>
          </w:p>
        </w:tc>
        <w:tc>
          <w:tcPr>
            <w:tcW w:w="1222" w:type="dxa"/>
            <w:vAlign w:val="top"/>
            <w:hideMark/>
            <w:tcMar>
              <w:top w:w="50" w:type="dxa"/>
              <w:bottom w:w="50" w:type="dxa"/>
              <w:left w:w="70" w:type="dxa"/>
              <w:right w:w="70" w:type="dxa"/>
            </w:tcMar>
          </w:tcPr>
          <w:p w14:paraId="0C3F45E2" w14:textId="77777777" w:rsidR="0003016B" w:rsidRPr="0003016B" w:rsidRDefault="0003016B" w:rsidP="0003016B">
            <w:pPr>
              <w:spacing w:before="0" w:after="60"/>
              <w:jc w:val="left"/>
            </w:pPr>
            <w:r w:rsidRPr="0003016B">
              <w:rPr>
                <w:rFonts w:ascii="Frank Ruhl Hofshi" w:hAnsi="Frank Ruhl Hofshi"/>
                <w:sz w:val="18"/>
              </w:rPr>
              <w:t xml:space="preserve">Was bedeutet die </w:t>
              <w:t xml:space="preserve">Ver</w:t>
              <w:softHyphen/>
              <w:t xml:space="preserve">än</w:t>
              <w:softHyphen/>
              <w:t xml:space="preserve">de</w:t>
              <w:softHyphen/>
              <w:t xml:space="preserve">rung</w:t>
              <w:t xml:space="preserve">?</w:t>
            </w:r>
          </w:p>
        </w:tc>
        <w:tc>
          <w:tcPr>
            <w:tcW w:w="1933" w:type="dxa"/>
            <w:vAlign w:val="top"/>
            <w:hideMark/>
            <w:tcMar>
              <w:top w:w="50" w:type="dxa"/>
              <w:bottom w:w="50" w:type="dxa"/>
              <w:left w:w="70" w:type="dxa"/>
              <w:right w:w="70" w:type="dxa"/>
            </w:tcMar>
          </w:tcPr>
          <w:p w14:paraId="7268977C" w14:textId="77777777" w:rsidR="0003016B" w:rsidRPr="0003016B" w:rsidRDefault="0003016B" w:rsidP="0003016B">
            <w:pPr>
              <w:spacing w:before="0" w:after="60"/>
              <w:jc w:val="left"/>
            </w:pPr>
            <w:r w:rsidRPr="0003016B">
              <w:rPr>
                <w:rFonts w:ascii="Frank Ruhl Hofshi" w:hAnsi="Frank Ruhl Hofshi"/>
                <w:sz w:val="18"/>
              </w:rPr>
              <w:t>Systemischer Wert, normativer Wert, MPD, Scorecards, Benchmarks, Archetypen</w:t>
            </w:r>
          </w:p>
        </w:tc>
        <w:tc>
          <w:tcPr>
            <w:tcW w:w="1550" w:type="dxa"/>
            <w:vAlign w:val="top"/>
            <w:hideMark/>
            <w:tcMar>
              <w:top w:w="50" w:type="dxa"/>
              <w:bottom w:w="50" w:type="dxa"/>
              <w:left w:w="70" w:type="dxa"/>
              <w:right w:w="70" w:type="dxa"/>
            </w:tcMar>
          </w:tcPr>
          <w:p w14:paraId="31886C94" w14:textId="77777777" w:rsidR="0003016B" w:rsidRPr="0003016B" w:rsidRDefault="0003016B" w:rsidP="0003016B">
            <w:pPr>
              <w:spacing w:before="0" w:after="60"/>
              <w:jc w:val="left"/>
            </w:pPr>
            <w:r w:rsidRPr="0003016B">
              <w:rPr>
                <w:rFonts w:ascii="Frank Ruhl Hofshi" w:hAnsi="Frank Ruhl Hofshi"/>
                <w:sz w:val="18"/>
              </w:rPr>
              <w:t>Wirkung wird eingeordnet.</w:t>
            </w:r>
          </w:p>
        </w:tc>
      </w:tr>
      <w:tr w:rsidR="0003016B" w:rsidRPr="0003016B" w14:paraId="1FA136EE" w14:textId="77777777">
        <w:trPr>
          <w:tblCellSpacing w:w="15" w:type="dxa"/>
          <w:cantSplit/>
        </w:trPr>
        <w:tc>
          <w:tcPr>
            <w:tcW w:w="1233" w:type="dxa"/>
            <w:vAlign w:val="top"/>
            <w:hideMark/>
            <w:tcMar>
              <w:top w:w="50" w:type="dxa"/>
              <w:bottom w:w="50" w:type="dxa"/>
              <w:left w:w="70" w:type="dxa"/>
              <w:right w:w="70" w:type="dxa"/>
            </w:tcMar>
          </w:tcPr>
          <w:p w14:paraId="5919AA7B" w14:textId="77777777" w:rsidR="0003016B" w:rsidRPr="0003016B" w:rsidRDefault="0003016B" w:rsidP="0003016B">
            <w:pPr>
              <w:spacing w:before="0" w:after="60"/>
              <w:jc w:val="left"/>
            </w:pPr>
            <w:r w:rsidRPr="0003016B">
              <w:rPr>
                <w:rFonts w:ascii="Frank Ruhl Hofshi" w:hAnsi="Frank Ruhl Hofshi"/>
                <w:sz w:val="18"/>
              </w:rPr>
              <w:t>Lenkung</w:t>
            </w:r>
          </w:p>
        </w:tc>
        <w:tc>
          <w:tcPr>
            <w:tcW w:w="1222" w:type="dxa"/>
            <w:vAlign w:val="top"/>
            <w:hideMark/>
            <w:tcMar>
              <w:top w:w="50" w:type="dxa"/>
              <w:bottom w:w="50" w:type="dxa"/>
              <w:left w:w="70" w:type="dxa"/>
              <w:right w:w="70" w:type="dxa"/>
            </w:tcMar>
          </w:tcPr>
          <w:p w14:paraId="48AE12EA" w14:textId="77777777" w:rsidR="0003016B" w:rsidRPr="0003016B" w:rsidRDefault="0003016B" w:rsidP="0003016B">
            <w:pPr>
              <w:spacing w:before="0" w:after="60"/>
              <w:jc w:val="left"/>
            </w:pPr>
            <w:r w:rsidRPr="0003016B">
              <w:rPr>
                <w:rFonts w:ascii="Frank Ruhl Hofshi" w:hAnsi="Frank Ruhl Hofshi"/>
                <w:sz w:val="18"/>
              </w:rPr>
              <w:t xml:space="preserve">Welche Folgen hat die Bewertung?</w:t>
            </w:r>
          </w:p>
        </w:tc>
        <w:tc>
          <w:tcPr>
            <w:tcW w:w="1933" w:type="dxa"/>
            <w:vAlign w:val="top"/>
            <w:hideMark/>
            <w:tcMar>
              <w:top w:w="50" w:type="dxa"/>
              <w:bottom w:w="50" w:type="dxa"/>
              <w:left w:w="70" w:type="dxa"/>
              <w:right w:w="70" w:type="dxa"/>
            </w:tcMar>
          </w:tcPr>
          <w:p w14:paraId="591879DE" w14:textId="77777777" w:rsidR="0003016B" w:rsidRPr="0003016B" w:rsidRDefault="0003016B" w:rsidP="0003016B">
            <w:pPr>
              <w:spacing w:before="0" w:after="60"/>
              <w:jc w:val="left"/>
            </w:pPr>
            <w:r w:rsidRPr="0003016B">
              <w:rPr>
                <w:rFonts w:ascii="Frank Ruhl Hofshi" w:hAnsi="Frank Ruhl Hofshi"/>
                <w:sz w:val="18"/>
              </w:rPr>
              <w:t xml:space="preserve">Preise, Steuern, </w:t>
              <w:t xml:space="preserve">Kapitalzugang</w:t>
              <w:t xml:space="preserve">, </w:t>
              <w:t xml:space="preserve">Versicherbarkeit</w:t>
              <w:t xml:space="preserve">, </w:t>
              <w:t xml:space="preserve">Beschaffung</w:t>
              <w:t xml:space="preserve">, Einkommen, Rente, Förderung, Haftung</w:t>
            </w:r>
          </w:p>
        </w:tc>
        <w:tc>
          <w:tcPr>
            <w:tcW w:w="1550" w:type="dxa"/>
            <w:vAlign w:val="top"/>
            <w:hideMark/>
            <w:tcMar>
              <w:top w:w="50" w:type="dxa"/>
              <w:bottom w:w="50" w:type="dxa"/>
              <w:left w:w="70" w:type="dxa"/>
              <w:right w:w="70" w:type="dxa"/>
            </w:tcMar>
          </w:tcPr>
          <w:p w14:paraId="1B0811D7" w14:textId="77777777" w:rsidR="0003016B" w:rsidRPr="0003016B" w:rsidRDefault="0003016B" w:rsidP="0003016B">
            <w:pPr>
              <w:spacing w:before="0" w:after="60"/>
              <w:jc w:val="left"/>
            </w:pPr>
            <w:r w:rsidRPr="0003016B">
              <w:rPr>
                <w:rFonts w:ascii="Frank Ruhl Hofshi" w:hAnsi="Frank Ruhl Hofshi"/>
                <w:sz w:val="18"/>
              </w:rPr>
              <w:t xml:space="preserve">Anreize verändern sich.</w:t>
            </w:r>
          </w:p>
        </w:tc>
      </w:tr>
      <w:tr w:rsidR="0003016B" w:rsidRPr="0003016B" w14:paraId="079AFC0F" w14:textId="77777777">
        <w:trPr>
          <w:tblCellSpacing w:w="15" w:type="dxa"/>
          <w:cantSplit/>
        </w:trPr>
        <w:tc>
          <w:tcPr>
            <w:tcW w:w="1233" w:type="dxa"/>
            <w:vAlign w:val="top"/>
            <w:hideMark/>
            <w:tcMar>
              <w:top w:w="50" w:type="dxa"/>
              <w:bottom w:w="50" w:type="dxa"/>
              <w:left w:w="70" w:type="dxa"/>
              <w:right w:w="70" w:type="dxa"/>
            </w:tcMar>
          </w:tcPr>
          <w:p w14:paraId="06C5096D" w14:textId="77777777" w:rsidR="0003016B" w:rsidRPr="0003016B" w:rsidRDefault="0003016B" w:rsidP="0003016B">
            <w:pPr>
              <w:spacing w:before="0" w:after="60"/>
              <w:jc w:val="left"/>
            </w:pPr>
            <w:r w:rsidRPr="0003016B">
              <w:rPr>
                <w:rFonts w:ascii="Frank Ruhl Hofshi" w:hAnsi="Frank Ruhl Hofshi"/>
                <w:sz w:val="18"/>
              </w:rPr>
              <w:t xml:space="preserve">Rück</w:t>
              <w:softHyphen/>
              <w:t xml:space="preserve">kopp</w:t>
              <w:softHyphen/>
              <w:t xml:space="preserve">lung</w:t>
            </w:r>
          </w:p>
        </w:tc>
        <w:tc>
          <w:tcPr>
            <w:tcW w:w="1222" w:type="dxa"/>
            <w:vAlign w:val="top"/>
            <w:hideMark/>
            <w:tcMar>
              <w:top w:w="50" w:type="dxa"/>
              <w:bottom w:w="50" w:type="dxa"/>
              <w:left w:w="70" w:type="dxa"/>
              <w:right w:w="70" w:type="dxa"/>
            </w:tcMar>
          </w:tcPr>
          <w:p w14:paraId="50076094" w14:textId="77777777" w:rsidR="0003016B" w:rsidRPr="0003016B" w:rsidRDefault="0003016B" w:rsidP="0003016B">
            <w:pPr>
              <w:spacing w:before="0" w:after="60"/>
              <w:jc w:val="left"/>
            </w:pPr>
            <w:r w:rsidRPr="0003016B">
              <w:rPr>
                <w:rFonts w:ascii="Frank Ruhl Hofshi" w:hAnsi="Frank Ruhl Hofshi"/>
                <w:sz w:val="18"/>
              </w:rPr>
              <w:t xml:space="preserve">Wie lernt das System?</w:t>
            </w:r>
          </w:p>
        </w:tc>
        <w:tc>
          <w:tcPr>
            <w:tcW w:w="1933" w:type="dxa"/>
            <w:vAlign w:val="top"/>
            <w:hideMark/>
            <w:tcMar>
              <w:top w:w="50" w:type="dxa"/>
              <w:bottom w:w="50" w:type="dxa"/>
              <w:left w:w="70" w:type="dxa"/>
              <w:right w:w="70" w:type="dxa"/>
            </w:tcMar>
          </w:tcPr>
          <w:p w14:paraId="461100A1" w14:textId="77777777" w:rsidR="0003016B" w:rsidRPr="0003016B" w:rsidRDefault="0003016B" w:rsidP="0003016B">
            <w:pPr>
              <w:spacing w:before="0" w:after="60"/>
              <w:jc w:val="left"/>
            </w:pPr>
            <w:r w:rsidRPr="0003016B">
              <w:rPr>
                <w:rFonts w:ascii="Frank Ruhl Hofshi" w:hAnsi="Frank Ruhl Hofshi"/>
                <w:sz w:val="18"/>
              </w:rPr>
              <w:t>Wirkungsrat, Evaluation, Audit, Datenqualität, Versionierung, öffentliche Begründung</w:t>
            </w:r>
          </w:p>
        </w:tc>
        <w:tc>
          <w:tcPr>
            <w:tcW w:w="1550" w:type="dxa"/>
            <w:vAlign w:val="top"/>
            <w:hideMark/>
            <w:tcMar>
              <w:top w:w="50" w:type="dxa"/>
              <w:bottom w:w="50" w:type="dxa"/>
              <w:left w:w="70" w:type="dxa"/>
              <w:right w:w="70" w:type="dxa"/>
            </w:tcMar>
          </w:tcPr>
          <w:p w14:paraId="15520BCA" w14:textId="77777777" w:rsidR="0003016B" w:rsidRPr="0003016B" w:rsidRDefault="0003016B" w:rsidP="0003016B">
            <w:pPr>
              <w:spacing w:before="0" w:after="60"/>
              <w:jc w:val="left"/>
            </w:pPr>
            <w:r w:rsidRPr="0003016B">
              <w:rPr>
                <w:rFonts w:ascii="Frank Ruhl Hofshi" w:hAnsi="Frank Ruhl Hofshi"/>
                <w:sz w:val="18"/>
              </w:rPr>
              <w:t>Fehler werden korrigiert.</w:t>
            </w:r>
          </w:p>
        </w:tc>
      </w:tr>
      <w:tr w:rsidR="0003016B" w:rsidRPr="0003016B" w14:paraId="5FBF9E70" w14:textId="77777777">
        <w:trPr>
          <w:tblCellSpacing w:w="15" w:type="dxa"/>
          <w:cantSplit/>
        </w:trPr>
        <w:tc>
          <w:tcPr>
            <w:tcW w:w="1233" w:type="dxa"/>
            <w:vAlign w:val="top"/>
            <w:hideMark/>
            <w:tcMar>
              <w:top w:w="50" w:type="dxa"/>
              <w:bottom w:w="50" w:type="dxa"/>
              <w:left w:w="70" w:type="dxa"/>
              <w:right w:w="70" w:type="dxa"/>
            </w:tcMar>
          </w:tcPr>
          <w:p w14:paraId="5FC47D5A" w14:textId="77777777" w:rsidR="0003016B" w:rsidRPr="0003016B" w:rsidRDefault="0003016B" w:rsidP="0003016B">
            <w:pPr>
              <w:spacing w:before="0" w:after="60"/>
              <w:jc w:val="left"/>
            </w:pPr>
            <w:r w:rsidRPr="0003016B">
              <w:rPr>
                <w:rFonts w:ascii="Frank Ruhl Hofshi" w:hAnsi="Frank Ruhl Hofshi"/>
                <w:sz w:val="18"/>
              </w:rPr>
              <w:t>Begrenzung</w:t>
            </w:r>
          </w:p>
        </w:tc>
        <w:tc>
          <w:tcPr>
            <w:tcW w:w="1222" w:type="dxa"/>
            <w:vAlign w:val="top"/>
            <w:hideMark/>
            <w:tcMar>
              <w:top w:w="50" w:type="dxa"/>
              <w:bottom w:w="50" w:type="dxa"/>
              <w:left w:w="70" w:type="dxa"/>
              <w:right w:w="70" w:type="dxa"/>
            </w:tcMar>
          </w:tcPr>
          <w:p w14:paraId="1009BE7D" w14:textId="77777777" w:rsidR="0003016B" w:rsidRPr="0003016B" w:rsidRDefault="0003016B" w:rsidP="0003016B">
            <w:pPr>
              <w:spacing w:before="0" w:after="60"/>
              <w:jc w:val="left"/>
            </w:pPr>
            <w:r w:rsidRPr="0003016B">
              <w:rPr>
                <w:rFonts w:ascii="Frank Ruhl Hofshi" w:hAnsi="Frank Ruhl Hofshi"/>
                <w:sz w:val="18"/>
              </w:rPr>
              <w:t xml:space="preserve">Wie bleibt Freiheit geschützt?</w:t>
            </w:r>
          </w:p>
        </w:tc>
        <w:tc>
          <w:tcPr>
            <w:tcW w:w="1933" w:type="dxa"/>
            <w:vAlign w:val="top"/>
            <w:hideMark/>
            <w:tcMar>
              <w:top w:w="50" w:type="dxa"/>
              <w:bottom w:w="50" w:type="dxa"/>
              <w:left w:w="70" w:type="dxa"/>
              <w:right w:w="70" w:type="dxa"/>
            </w:tcMar>
          </w:tcPr>
          <w:p w14:paraId="60DD7E40" w14:textId="77777777" w:rsidR="0003016B" w:rsidRPr="0003016B" w:rsidRDefault="0003016B" w:rsidP="0003016B">
            <w:pPr>
              <w:spacing w:before="0" w:after="60"/>
              <w:jc w:val="left"/>
            </w:pPr>
            <w:r w:rsidRPr="0003016B">
              <w:rPr>
                <w:rFonts w:ascii="Frank Ruhl Hofshi" w:hAnsi="Frank Ruhl Hofshi"/>
                <w:sz w:val="18"/>
              </w:rPr>
              <w:t xml:space="preserve">Grundrechte, Demokratie, Rechtsschutz, Datenschutz, </w:t>
            </w:r>
            <w:r w:rsidRPr="0003016B">
              <w:rPr>
                <w:rFonts w:ascii="Frank Ruhl Hofshi" w:hAnsi="Frank Ruhl Hofshi"/>
                <w:sz w:val="18"/>
              </w:rPr>
              <w:lastRenderedPageBreak/>
              <w:t>Transparenz, Nichtkompensation, rote Linien</w:t>
            </w:r>
          </w:p>
        </w:tc>
        <w:tc>
          <w:tcPr>
            <w:tcW w:w="1550" w:type="dxa"/>
            <w:vAlign w:val="top"/>
            <w:hideMark/>
            <w:tcMar>
              <w:top w:w="50" w:type="dxa"/>
              <w:bottom w:w="50" w:type="dxa"/>
              <w:left w:w="70" w:type="dxa"/>
              <w:right w:w="70" w:type="dxa"/>
            </w:tcMar>
          </w:tcPr>
          <w:p w14:paraId="2C4149F9" w14:textId="77777777" w:rsidR="0003016B" w:rsidRPr="0003016B" w:rsidRDefault="0003016B" w:rsidP="0003016B">
            <w:pPr>
              <w:spacing w:before="0" w:after="60"/>
              <w:jc w:val="left"/>
            </w:pPr>
            <w:r w:rsidRPr="0003016B">
              <w:rPr>
                <w:rFonts w:ascii="Frank Ruhl Hofshi" w:hAnsi="Frank Ruhl Hofshi"/>
                <w:sz w:val="18"/>
              </w:rPr>
              <w:lastRenderedPageBreak/>
              <w:t>Wirkungssteuerung bleibt rechtsstaatlich.</w:t>
            </w:r>
          </w:p>
        </w:tc>
      </w:tr>
    </w:tbl>
    <w:p w14:paraId="552E0561" w14:textId="77777777" w:rsidR="0003016B" w:rsidRPr="0003016B" w:rsidRDefault="0003016B" w:rsidP="0003016B">
      <w:r w:rsidRPr="0003016B">
        <w:t>Diese Schichten zeigen: Die Wirkungsökonomie ist kein einzelnes Instrument. Sie ist eine Ordnung der Wahrnehmung, Bewertung, Lenkung, Rückkopplung und Begrenzung.</w:t>
      </w:r>
    </w:p>
    <w:p w14:paraId="61913A25" w14:textId="2641C10D" w:rsidR="0003016B" w:rsidRPr="0003016B" w:rsidRDefault="00EE07F9" w:rsidP="00A438A4">
      <w:pPr>
        <w:pStyle w:val="berschrift3"/>
      </w:pPr>
      <w:bookmarkStart w:id="7166" w:name="_Toc229830046"/>
      <w:bookmarkStart w:id="7167" w:name="_Toc229927153"/>
      <w:bookmarkStart w:id="7168" w:name="_Toc229945242"/>
      <w:bookmarkStart w:id="7169" w:name="_Toc229949030"/>
      <w:bookmarkStart w:id="7170" w:name="_Toc229955657"/>
      <w:bookmarkStart w:id="7171" w:name="_Toc229958812"/>
      <w:bookmarkStart w:id="7172" w:name="_Toc229963617"/>
      <w:r>
        <w:t>108</w:t>
      </w:r>
      <w:r w:rsidR="0003016B" w:rsidRPr="0003016B">
        <w:t>.6 Was bleibt und was sich ändert</w:t>
      </w:r>
      <w:bookmarkEnd w:id="7166"/>
      <w:bookmarkEnd w:id="7167"/>
      <w:bookmarkEnd w:id="7168"/>
      <w:bookmarkEnd w:id="7169"/>
      <w:bookmarkEnd w:id="7170"/>
      <w:bookmarkEnd w:id="7171"/>
      <w:bookmarkEnd w:id="7172"/>
    </w:p>
    <w:p w14:paraId="1B708A77" w14:textId="77777777" w:rsidR="0003016B" w:rsidRPr="0003016B" w:rsidRDefault="0003016B" w:rsidP="0003016B">
      <w:r w:rsidRPr="0003016B">
        <w:t>Die Wirkungsökonomie ist keine Absage an Markt, Kapital, Eigentum, Gewinn, Wettbewerb, Innovation, Unternehmertum, Staat, Wissenschaft oder Recht. Sie ist eine Absage an ihren falschen Maßstab.</w:t>
      </w:r>
    </w:p>
    <w:p w14:paraId="477CB5B8" w14:textId="3D602E37" w:rsidR="0003016B" w:rsidRPr="0003016B" w:rsidRDefault="0003016B" w:rsidP="0003016B">
      <w:r w:rsidRPr="0003016B">
        <w:t>Märkte bleiben Suchräume. Aber sie brauchen Wirkungssignale. Kapital bleibt beweglich. Aber es braucht Zukunftsbindung. Gewinn bleibt möglich. Aber er darf nicht auf versteckter Verlustleistung beruhen. Wettbewerb bleibt produktiv. Aber er darf schlechte Wirkung nicht belohnen. Eigentum bleibt geschützt. Aber es wird an Wirkungsverantwortung gebunden. Staat bleibt notwendig. Aber er muss Zustände verbessern, nicht nur Programme verwalten. Recht bleibt Grenze. Aber es muss auch Wirkungsblindheit korrigieren. Wissenschaft bleibt Prüfung. Aber ihre Erkenntnisse müssen in Rückkopplung übersetzt werden [I-</w:t>
      </w:r>
      <w:r w:rsidR="00EE07F9">
        <w:t>108</w:t>
      </w:r>
      <w:r w:rsidRPr="0003016B">
        <w:t>-2; I-</w:t>
      </w:r>
      <w:r w:rsidR="00EE07F9">
        <w:t>108</w:t>
      </w:r>
      <w:r w:rsidRPr="0003016B">
        <w:t>-18].</w:t>
      </w:r>
    </w:p>
    <w:p w14:paraId="1654406B" w14:textId="77777777" w:rsidR="0003016B" w:rsidRPr="0003016B" w:rsidRDefault="0003016B" w:rsidP="0003016B">
      <w:r w:rsidRPr="0003016B">
        <w:t>Damit verändert sich nicht nur eine Kennzahl. Es verändert sich die Ordnung der Entscheidung. Die Frage lautet nicht mehr nur: Was kostet es? Was bringt es ein? Wer zahlt? Wer verdient? Die Frage lautet zusätzlich: Welche Wirkung erster, zweiter und dritter Ordnung entsteht? Welche Risiken werden aufgebaut? Welche Resilienz entsteht? Welche Zustände werden für Mensch, Planet und Demokratie verbessert oder verschlechtert?</w:t>
      </w:r>
    </w:p>
    <w:p w14:paraId="393803EA" w14:textId="77777777" w:rsidR="0003016B" w:rsidRPr="0003016B" w:rsidRDefault="0003016B" w:rsidP="0003016B">
      <w:r w:rsidRPr="0003016B">
        <w:t>Das ist der Unterschied zwischen einer kapitalzentrierten und einer wirkungszentrierten Ordnung.</w:t>
      </w:r>
    </w:p>
    <w:p w14:paraId="34FB06F1" w14:textId="16DF4CCB" w:rsidR="0003016B" w:rsidRPr="0003016B" w:rsidRDefault="00EE07F9" w:rsidP="0003016B">
      <w:pPr>
        <w:pStyle w:val="berschrift3"/>
      </w:pPr>
      <w:bookmarkStart w:id="7173" w:name="_Toc229830047"/>
      <w:bookmarkStart w:id="7174" w:name="_Toc229927154"/>
      <w:bookmarkStart w:id="7175" w:name="_Toc229945243"/>
      <w:bookmarkStart w:id="7176" w:name="_Toc229949031"/>
      <w:bookmarkStart w:id="7177" w:name="_Toc229955658"/>
      <w:bookmarkStart w:id="7178" w:name="_Toc229958813"/>
      <w:bookmarkStart w:id="7179" w:name="_Toc229963618"/>
      <w:r>
        <w:t>108</w:t>
      </w:r>
      <w:r w:rsidR="0003016B" w:rsidRPr="0003016B">
        <w:t>.7 Was Wohlstand dann bedeutet</w:t>
      </w:r>
      <w:bookmarkEnd w:id="7173"/>
      <w:bookmarkEnd w:id="7174"/>
      <w:bookmarkEnd w:id="7175"/>
      <w:bookmarkEnd w:id="7176"/>
      <w:bookmarkEnd w:id="7177"/>
      <w:bookmarkEnd w:id="7178"/>
      <w:bookmarkEnd w:id="7179"/>
    </w:p>
    <w:p w14:paraId="1D462AB6" w14:textId="65A8814A" w:rsidR="0003016B" w:rsidRPr="0003016B" w:rsidRDefault="0003016B" w:rsidP="0003016B">
      <w:r w:rsidRPr="0003016B">
        <w:t>Wohlstand ist kein bloßer Geldbestand. Wohlstand ist auch kein Maximum an Aktivität. Eine Gesellschaft kann sehr beschäftigt sein und trotzdem erschöpfen. Sie kann hohe Umsätze haben und ihre Lebensgrundlagen schwächen. Sie kann Wachstum ausweisen und künftige Freiheit verbrauchen. Sie kann Reichweite erhöhen und Wahrheit beschädigen. Sie kann Kapital vergrößern und Resilienz verlieren [I-</w:t>
      </w:r>
      <w:r w:rsidR="00EE07F9">
        <w:t>108</w:t>
      </w:r>
      <w:r w:rsidRPr="0003016B">
        <w:t>-1].</w:t>
      </w:r>
    </w:p>
    <w:p w14:paraId="27E155D2" w14:textId="15AA878E" w:rsidR="0003016B" w:rsidRPr="0003016B" w:rsidRDefault="0003016B" w:rsidP="0003016B">
      <w:r w:rsidRPr="0003016B">
        <w:t xml:space="preserve">Wohlstand ist ein Systemzustand. Er entsteht, wenn Menschen freier, sicherer, gesünder, gebildeter, selbstwirksamer und weniger erpressbar leben können. Er entsteht, wenn der Planet nicht als Kostenstelle behandelt wird, sondern als Lebensbedingung. Er entsteht, wenn Demokratie nicht nur formal besteht, sondern Wahrheit, Vertrauen, Rechtsstaatlichkeit, Beteiligung und Korrekturfähigkeit erhält. Er </w:t>
      </w:r>
      <w:r w:rsidRPr="0003016B">
        <w:lastRenderedPageBreak/>
        <w:t>entsteht, wenn Pflege, Bildung, Beziehung, Prävention, Kultur und Demokratiearbeit nicht im Schatten der Kapitalrechnung stehen [I-</w:t>
      </w:r>
      <w:r w:rsidR="00EE07F9">
        <w:t>108</w:t>
      </w:r>
      <w:r w:rsidRPr="0003016B">
        <w:t>-12; I-</w:t>
      </w:r>
      <w:r w:rsidR="00EE07F9">
        <w:t>108</w:t>
      </w:r>
      <w:r w:rsidRPr="0003016B">
        <w:t>-19].</w:t>
      </w:r>
    </w:p>
    <w:p w14:paraId="0AA61AA1" w14:textId="243839FA" w:rsidR="0003016B" w:rsidRPr="0003016B" w:rsidRDefault="0003016B" w:rsidP="0003016B">
      <w:r w:rsidRPr="0003016B">
        <w:t xml:space="preserve">Wohlstand ohne Zerstörung bedeutet nicht weniger Leben. Er bedeutet bessere Lebensbedingungen. Weniger Krankheit, weniger Angst, weniger zerstörerische Pendelzwänge, weniger Wegwerfware, weniger Desinformation, weniger Reparaturbürokratie und weniger riskante </w:t>
      </w:r>
      <w:r w:rsidRPr="0003016B">
        <w:rPr>
          <w:rFonts w:ascii="DejaVu Serif" w:hAnsi="DejaVu Serif" w:eastAsia="DejaVu Serif" w:cs="DejaVu Serif"/>
        </w:rPr>
        <w:t>Kapitalflüsse</w:t>
      </w:r>
      <w:r w:rsidRPr="0003016B">
        <w:t xml:space="preserve"> können eine Gesellschaft reicher machen, auch wenn nicht jede alte Aktivitätskennzahl steigt [I-</w:t>
      </w:r>
      <w:r w:rsidR="00EE07F9">
        <w:t>108</w:t>
      </w:r>
      <w:r w:rsidRPr="0003016B">
        <w:t>-20].</w:t>
      </w:r>
    </w:p>
    <w:p w14:paraId="215854F4" w14:textId="77777777" w:rsidR="0003016B" w:rsidRPr="0003016B" w:rsidRDefault="0003016B" w:rsidP="0003016B">
      <w:r w:rsidRPr="0003016B">
        <w:t>Wohlstand entsteht nicht dort, wo viel bewegt wird. Wohlstand entsteht dort, wo Bewegung positive Wirkung erzeugt.</w:t>
      </w:r>
    </w:p>
    <w:p w14:paraId="54BFCC89" w14:textId="6A3CBBF5" w:rsidR="0003016B" w:rsidRPr="0003016B" w:rsidRDefault="00EE07F9" w:rsidP="0003016B">
      <w:pPr>
        <w:pStyle w:val="berschrift3"/>
      </w:pPr>
      <w:bookmarkStart w:id="7180" w:name="_Toc229830048"/>
      <w:bookmarkStart w:id="7181" w:name="_Toc229927155"/>
      <w:bookmarkStart w:id="7182" w:name="_Toc229945244"/>
      <w:bookmarkStart w:id="7183" w:name="_Toc229949032"/>
      <w:bookmarkStart w:id="7184" w:name="_Toc229955659"/>
      <w:bookmarkStart w:id="7185" w:name="_Toc229958814"/>
      <w:bookmarkStart w:id="7186" w:name="_Toc229963619"/>
      <w:r>
        <w:t>108</w:t>
      </w:r>
      <w:r w:rsidR="0003016B" w:rsidRPr="0003016B">
        <w:t>.8 Die Grenze der Wirkungsökonomie</w:t>
      </w:r>
      <w:bookmarkEnd w:id="7180"/>
      <w:bookmarkEnd w:id="7181"/>
      <w:bookmarkEnd w:id="7182"/>
      <w:bookmarkEnd w:id="7183"/>
      <w:bookmarkEnd w:id="7184"/>
      <w:bookmarkEnd w:id="7185"/>
      <w:bookmarkEnd w:id="7186"/>
    </w:p>
    <w:p w14:paraId="5D1690F0" w14:textId="1EF5947E" w:rsidR="0003016B" w:rsidRPr="0003016B" w:rsidRDefault="0003016B" w:rsidP="0003016B">
      <w:r w:rsidRPr="0003016B">
        <w:t>Eine Ordnung, die Wirkung ernst nimmt, muss sich selbst begrenzen. Sie darf nicht alles messen wollen, was Menschen sind. Sie darf Menschen nicht nach privater Lebensführung klassifizieren. Sie darf Wirkung nicht zur sozialen Kontrolle machen. Sie darf Daten nicht ohne Zweckbindung sammeln. Sie darf algorithmische Scores nicht zur Black Box einer neuen Wahrheit machen. Sie darf politische Konflikte nicht durch Technik ersetzen [I-</w:t>
      </w:r>
      <w:r w:rsidR="00EE07F9">
        <w:t>108</w:t>
      </w:r>
      <w:r w:rsidRPr="0003016B">
        <w:t>-21].</w:t>
      </w:r>
    </w:p>
    <w:p w14:paraId="45C339FA" w14:textId="31CDBAE0" w:rsidR="0003016B" w:rsidRPr="0003016B" w:rsidRDefault="0003016B" w:rsidP="0003016B">
      <w:r w:rsidRPr="0003016B">
        <w:t>Die Wirkungsökonomie braucht daher Rechtsschutz, Datenschutz, Transparenz, demokratische Kontrolle, unabhängige Prüfung, offene Methoden, Korrekturzyklen, Missbrauchsschutz und klare rote Linien. Der Wirkungsrat sichert Methodik und Vergleichbarkeit. Er ersetzt nicht Parlament, Regierung, Gerichte oder öffentliche Debatte [I-</w:t>
      </w:r>
      <w:r w:rsidR="00EE07F9">
        <w:t>108</w:t>
      </w:r>
      <w:r w:rsidRPr="0003016B">
        <w:t>-22].</w:t>
      </w:r>
    </w:p>
    <w:p w14:paraId="6D941026" w14:textId="77777777" w:rsidR="0003016B" w:rsidRPr="0003016B" w:rsidRDefault="0003016B" w:rsidP="0003016B">
      <w:r w:rsidRPr="0003016B">
        <w:t>Eine Wirkungsökonomie, die Freiheit schwächt, hätte ihren Maßstab verfehlt. Ihre Aufgabe ist nicht Kontrolle des Menschen. Ihre Aufgabe ist Korrektur der Systeme, in denen Menschen, Unternehmen, Kapital, Staat, Medien und Technologien handeln.</w:t>
      </w:r>
    </w:p>
    <w:p w14:paraId="643C63F5" w14:textId="20F7E0CD" w:rsidR="0003016B" w:rsidRPr="0003016B" w:rsidRDefault="00EE07F9" w:rsidP="0003016B">
      <w:pPr>
        <w:pStyle w:val="berschrift3"/>
      </w:pPr>
      <w:bookmarkStart w:id="7187" w:name="_Toc229830049"/>
      <w:bookmarkStart w:id="7188" w:name="_Toc229927156"/>
      <w:bookmarkStart w:id="7189" w:name="_Toc229945245"/>
      <w:bookmarkStart w:id="7190" w:name="_Toc229949033"/>
      <w:bookmarkStart w:id="7191" w:name="_Toc229955660"/>
      <w:bookmarkStart w:id="7192" w:name="_Toc229958815"/>
      <w:bookmarkStart w:id="7193" w:name="_Toc229963620"/>
      <w:r>
        <w:t>108</w:t>
      </w:r>
      <w:r w:rsidR="0003016B" w:rsidRPr="0003016B">
        <w:t>.9 Warum dieses Buch nicht mit einer fertigen Maschine endet</w:t>
      </w:r>
      <w:bookmarkEnd w:id="7187"/>
      <w:bookmarkEnd w:id="7188"/>
      <w:bookmarkEnd w:id="7189"/>
      <w:bookmarkEnd w:id="7190"/>
      <w:bookmarkEnd w:id="7191"/>
      <w:bookmarkEnd w:id="7192"/>
      <w:bookmarkEnd w:id="7193"/>
    </w:p>
    <w:p w14:paraId="7BD3AC41" w14:textId="49804DD1" w:rsidR="0003016B" w:rsidRPr="0003016B" w:rsidRDefault="0003016B" w:rsidP="0003016B">
      <w:r w:rsidRPr="0003016B">
        <w:t>Dieses Buch endet nicht mit einer abgeschlossenen Maschine. Es endet mit einer Ordnung, die lernen muss. Gerade weil Wirkung in nichttrivialen Systemen entsteht, kann keine Fassung der Wirkungsökonomie alle künftigen Wirkungen vorab kennen [I-</w:t>
      </w:r>
      <w:r w:rsidR="00EE07F9">
        <w:t>108</w:t>
      </w:r>
      <w:r w:rsidRPr="0003016B">
        <w:t>-6; E-</w:t>
      </w:r>
      <w:r w:rsidR="00EE07F9">
        <w:t>108</w:t>
      </w:r>
      <w:r w:rsidRPr="0003016B">
        <w:t>-1].</w:t>
      </w:r>
    </w:p>
    <w:p w14:paraId="02843C4B" w14:textId="18E64E95" w:rsidR="0003016B" w:rsidRPr="0003016B" w:rsidRDefault="0003016B" w:rsidP="0003016B">
      <w:r w:rsidRPr="0003016B">
        <w:t>Die Stärke der Wirkungsökonomie liegt nicht darin, Unfehlbarkeit zu behaupten. Sie liegt darin, Korrektur einzubauen. Wirkungsdaten werden geprüft. Scorecards werden verbessert. Benchmarks werden angepasst. Wirkungspfade werden beobachtet. Nebenwirkungen werden benannt. Risiken werden früher erkannt. Bürger:innen, Wissenschaft, Wirtschaft, Staat, Medien und Zivilgesellschaft bleiben Teil der Rückkopplung [I-</w:t>
      </w:r>
      <w:r w:rsidR="00EE07F9">
        <w:t>108</w:t>
      </w:r>
      <w:r w:rsidRPr="0003016B">
        <w:t>-14; I-</w:t>
      </w:r>
      <w:r w:rsidR="00EE07F9">
        <w:t>108</w:t>
      </w:r>
      <w:r w:rsidRPr="0003016B">
        <w:t>-22].</w:t>
      </w:r>
    </w:p>
    <w:p w14:paraId="2609B455" w14:textId="77777777" w:rsidR="0003016B" w:rsidRPr="0003016B" w:rsidRDefault="0003016B" w:rsidP="0003016B">
      <w:r w:rsidRPr="0003016B">
        <w:lastRenderedPageBreak/>
        <w:t>Eine Ordnung, die Wirkung ernst nimmt, muss bei sich selbst beginnen. Sie muss Daten schützen. Sie muss Grundrechte achten. Sie muss Demokratie stärken. Sie muss kulturell übersetzbar bleiben. Sie muss lernen.</w:t>
      </w:r>
    </w:p>
    <w:p w14:paraId="5D57E55D" w14:textId="77777777" w:rsidR="0003016B" w:rsidRPr="0003016B" w:rsidRDefault="0003016B" w:rsidP="0003016B">
      <w:r w:rsidRPr="0003016B">
        <w:t>Der Schluss dieses Buches ist daher kein Ende. Er ist eine Rückkopplung.</w:t>
      </w:r>
    </w:p>
    <w:p w14:paraId="10071261" w14:textId="73AC4E4F" w:rsidR="0003016B" w:rsidRPr="0003016B" w:rsidRDefault="00EE07F9" w:rsidP="0003016B">
      <w:pPr>
        <w:pStyle w:val="berschrift3"/>
      </w:pPr>
      <w:bookmarkStart w:id="7194" w:name="_Toc229830050"/>
      <w:bookmarkStart w:id="7195" w:name="_Toc229927157"/>
      <w:bookmarkStart w:id="7196" w:name="_Toc229945246"/>
      <w:bookmarkStart w:id="7197" w:name="_Toc229949034"/>
      <w:bookmarkStart w:id="7198" w:name="_Toc229955661"/>
      <w:bookmarkStart w:id="7199" w:name="_Toc229958816"/>
      <w:bookmarkStart w:id="7200" w:name="_Toc229963621"/>
      <w:r>
        <w:t>108</w:t>
      </w:r>
      <w:r w:rsidR="0003016B" w:rsidRPr="0003016B">
        <w:t>.10 Schlussformel</w:t>
      </w:r>
      <w:bookmarkEnd w:id="7194"/>
      <w:bookmarkEnd w:id="7195"/>
      <w:bookmarkEnd w:id="7196"/>
      <w:bookmarkEnd w:id="7197"/>
      <w:bookmarkEnd w:id="7198"/>
      <w:bookmarkEnd w:id="7199"/>
      <w:bookmarkEnd w:id="7200"/>
    </w:p>
    <w:p w14:paraId="7A58D4CC" w14:textId="77777777" w:rsidR="0003016B" w:rsidRPr="0003016B" w:rsidRDefault="0003016B" w:rsidP="0003016B">
      <w:r w:rsidRPr="0003016B">
        <w:t>Eine Gesellschaft wird nicht reich, weil viel Aktivität gezählt wird. Sie wird reich, wenn diese Aktivität echte Wirkleistung erzeugt. Sie wird reich, wenn Menschen freier, sicherer, gesünder, gebildeter und selbstwirksamer leben können. Sie wird reich, wenn Pflege, Bildung, Beziehung, Prävention, Kultur und Demokratiearbeit nicht länger im Schatten der Kapitalrechnung stehen.</w:t>
      </w:r>
    </w:p>
    <w:p w14:paraId="3CE893D7" w14:textId="77777777" w:rsidR="0003016B" w:rsidRPr="0003016B" w:rsidRDefault="0003016B" w:rsidP="0003016B">
      <w:r w:rsidRPr="0003016B">
        <w:t>Sie wird reich, wenn Märkte bessere Wahrheitssignale geben, Kapital Zukunft ermöglicht, Preise nicht lügen, Wissenschaft prüfbar bleibt, Recht Grenzen setzt, Demokratie korrigiert und Öffentlichkeit Wahrheit ermöglichen kann. Sie wird reich, wenn der Planet nicht mehr als Kostenstelle behandelt wird und Wohlstand nicht mehr auf potenziellem Wohlstandsverlust anderer Menschen, anderer Regionen, anderer Arten oder kommender Generationen beruht.</w:t>
      </w:r>
    </w:p>
    <w:p w14:paraId="417C7101" w14:textId="77777777" w:rsidR="0003016B" w:rsidRPr="0003016B" w:rsidRDefault="0003016B" w:rsidP="0003016B">
      <w:r w:rsidRPr="0003016B">
        <w:t>Die neue Ordnung des Wohlstands ist keine Verheißung. Sie ist eine Entscheidung über den Maßstab.</w:t>
      </w:r>
    </w:p>
    <w:p w14:paraId="5E07FB4B" w14:textId="77777777" w:rsidR="0003016B" w:rsidRPr="0003016B" w:rsidRDefault="0003016B" w:rsidP="0003016B">
      <w:r w:rsidRPr="0003016B">
        <w:t>Nicht Kapital.</w:t>
      </w:r>
    </w:p>
    <w:p w14:paraId="1B0016E7" w14:textId="6D7B4AAC" w:rsidR="0003016B" w:rsidRPr="0003016B" w:rsidRDefault="0003016B" w:rsidP="0003016B">
      <w:pPr>
        <w:tabs>
          <w:tab w:val="left" w:pos="2459"/>
        </w:tabs>
      </w:pPr>
      <w:r w:rsidRPr="0003016B">
        <w:t>Wirkung.</w:t>
      </w:r>
      <w:r>
        <w:tab/>
      </w:r>
    </w:p>
    <w:p w14:paraId="05F572D6" w14:textId="5C17D441" w:rsidR="0003016B" w:rsidRPr="0003016B" w:rsidRDefault="0003016B" w:rsidP="0003016B">
      <w:pPr>
        <w:pStyle w:val="berschrift3"/>
      </w:pPr>
      <w:bookmarkStart w:id="7201" w:name="_Toc229830051"/>
      <w:bookmarkStart w:id="7202" w:name="_Toc229927158"/>
      <w:bookmarkStart w:id="7203" w:name="_Toc229945247"/>
      <w:bookmarkStart w:id="7204" w:name="_Toc229949035"/>
      <w:bookmarkStart w:id="7205" w:name="_Toc229955662"/>
      <w:bookmarkStart w:id="7206" w:name="_Toc229958817"/>
      <w:bookmarkStart w:id="7207" w:name="_Toc229963622"/>
      <w:r w:rsidRPr="0003016B">
        <w:t xml:space="preserve">Endnoten und Quellen zu Kapitel </w:t>
      </w:r>
      <w:r w:rsidR="00EE07F9">
        <w:t>108</w:t>
      </w:r>
      <w:bookmarkEnd w:id="7201"/>
      <w:bookmarkEnd w:id="7202"/>
      <w:bookmarkEnd w:id="7203"/>
      <w:bookmarkEnd w:id="7204"/>
      <w:bookmarkEnd w:id="7205"/>
      <w:bookmarkEnd w:id="7206"/>
      <w:bookmarkEnd w:id="7207"/>
    </w:p>
    <w:p w14:paraId="34433D28" w14:textId="77777777" w:rsidR="0003016B" w:rsidRPr="0003016B" w:rsidRDefault="0003016B" w:rsidP="0003016B">
      <w:pPr>
        <w:rPr>
          <w:b/>
          <w:bCs/>
        </w:rPr>
      </w:pPr>
      <w:r w:rsidRPr="0003016B">
        <w:rPr>
          <w:b/>
          <w:bCs/>
        </w:rPr>
        <w:t>Interne WÖk-Quellen</w:t>
      </w:r>
    </w:p>
    <w:p w14:paraId="128DF0F7" w14:textId="60079686" w:rsidR="0003016B" w:rsidRPr="0003016B" w:rsidRDefault="0003016B" w:rsidP="0003016B">
      <w:r w:rsidRPr="0003016B">
        <w:t>[I-</w:t>
      </w:r>
      <w:r w:rsidR="00EE07F9">
        <w:t>108</w:t>
      </w:r>
      <w:r w:rsidRPr="0003016B">
        <w:t>-1] Weber, Natalie: Die neue Ordnung des Wohlstands. Begründung und Grundlagen der Wirkungsökonomie, große Arbeitsfassung / Standardwerk, 2025/2026. Grundlage für die Grundthese der Maßstabskrise: Kapital, Umsatz, Gewinn, Beschäftigung, Reichweite und BIP messen Aktivität, aber nicht ausreichend Wirkung für Mensch, Planet und Demokratie.</w:t>
      </w:r>
    </w:p>
    <w:p w14:paraId="6A61E781" w14:textId="479EA821" w:rsidR="0003016B" w:rsidRPr="0003016B" w:rsidRDefault="0003016B" w:rsidP="0003016B">
      <w:r w:rsidRPr="0003016B">
        <w:t>[I-</w:t>
      </w:r>
      <w:r w:rsidR="00EE07F9">
        <w:t>108</w:t>
      </w:r>
      <w:r w:rsidRPr="0003016B">
        <w:t>-2] Weber, Natalie: Grundlagenpapier Wirkungsökonomie WÖk, 2025; Weber, Natalie: WÖk-Manifest, 2025. Grundlage für den Paradigmenwechsel von Kapital, Wachstum und Macht hin zu Wirkung als Maßstab gesellschaftlichen Handelns.</w:t>
      </w:r>
    </w:p>
    <w:p w14:paraId="48FB2D69" w14:textId="49DDE382" w:rsidR="0003016B" w:rsidRPr="0003016B" w:rsidRDefault="0003016B" w:rsidP="0003016B">
      <w:r w:rsidRPr="0003016B">
        <w:t>[I-</w:t>
      </w:r>
      <w:r w:rsidR="00EE07F9">
        <w:t>108</w:t>
      </w:r>
      <w:r w:rsidRPr="0003016B">
        <w:t>-3] Weber, Natalie: Systemmodell der Wirkungsökonomie. Die systemische Ordnungskarte Mensch-Planet-Demokratie, 2025. Grundlage für Staat, Wirtschaft, Finanzsystem, Gesellschaft, Individuum, Medien, Gesundheit, Kultur, Wissen und Digitalisierung als verbundene Wirkungsräume.</w:t>
      </w:r>
    </w:p>
    <w:p w14:paraId="6709DE0C" w14:textId="6E34E59D" w:rsidR="0003016B" w:rsidRPr="0003016B" w:rsidRDefault="0003016B" w:rsidP="0003016B">
      <w:r w:rsidRPr="0003016B">
        <w:t>[I-</w:t>
      </w:r>
      <w:r w:rsidR="00EE07F9">
        <w:t>108</w:t>
      </w:r>
      <w:r w:rsidRPr="0003016B">
        <w:t xml:space="preserve">-4] Weber, Natalie: Die neue Ordnung des Wohlstands, Arbeitsfassung, Teil II, 2025/2026. Grundlage für Wirkung, Wirkungspotenzial, Handlung, Unterlassen, </w:t>
      </w:r>
      <w:r w:rsidRPr="0003016B">
        <w:lastRenderedPageBreak/>
        <w:t>Wirkungsträger, Wirkungsempfänger, Wirkungsraum, systemischen Wert und normativen Wert.</w:t>
      </w:r>
    </w:p>
    <w:p w14:paraId="00986873" w14:textId="51A1FD7B" w:rsidR="0003016B" w:rsidRPr="0003016B" w:rsidRDefault="0003016B" w:rsidP="0003016B">
      <w:r w:rsidRPr="0003016B">
        <w:t>[I-</w:t>
      </w:r>
      <w:r w:rsidR="00EE07F9">
        <w:t>108</w:t>
      </w:r>
      <w:r w:rsidRPr="0003016B">
        <w:t>-5] Weber, Natalie: Die neue Ordnung des Wohlstands, Arbeitsfassung, Kapitel 18 „Wirkungsordnungen“, 2025/2026. Grundlage für Wirkung erster, zweiter und dritter Ordnung.</w:t>
      </w:r>
    </w:p>
    <w:p w14:paraId="71EBC171" w14:textId="0D157422" w:rsidR="0003016B" w:rsidRPr="0003016B" w:rsidRDefault="0003016B" w:rsidP="0003016B">
      <w:r w:rsidRPr="0003016B">
        <w:t>[I-</w:t>
      </w:r>
      <w:r w:rsidR="00EE07F9">
        <w:t>108</w:t>
      </w:r>
      <w:r w:rsidRPr="0003016B">
        <w:t>-6] Weber, Natalie: Von Paragrafen zur Wirkung - warum wir Systeme statt Maschinen denken müssen, 2025. Grundlage für die Abgrenzung nichttrivialer Systeme von linearen Steuerungsannahmen.</w:t>
      </w:r>
    </w:p>
    <w:p w14:paraId="7C68F8B2" w14:textId="3B250200" w:rsidR="0003016B" w:rsidRPr="0003016B" w:rsidRDefault="0003016B" w:rsidP="0003016B">
      <w:r w:rsidRPr="0003016B">
        <w:t>[I-</w:t>
      </w:r>
      <w:r w:rsidR="00EE07F9">
        <w:t>108</w:t>
      </w:r>
      <w:r w:rsidRPr="0003016B">
        <w:t>-7] Weber, Natalie: Nachhaltigkeit ist keine Strategie. Sie ist eine Systemarchitektur, 2025/2026. Grundlage für Interdependenz, Systemhebel, Rückkopplungen, Engpässe und Nachhaltigkeitsziele als Zustandsraum.</w:t>
      </w:r>
    </w:p>
    <w:p w14:paraId="6219B894" w14:textId="18A4A4A0" w:rsidR="0003016B" w:rsidRPr="0003016B" w:rsidRDefault="0003016B" w:rsidP="0003016B">
      <w:r w:rsidRPr="0003016B">
        <w:t>[I-</w:t>
      </w:r>
      <w:r w:rsidR="00EE07F9">
        <w:t>108</w:t>
      </w:r>
      <w:r w:rsidRPr="0003016B">
        <w:t>-8] Weber, Natalie: Die Wirkungsökonomie - ein lernendes Kreislaufsystem zur Steuerung von Wirtschaft und Gesellschaft durch Wirkung, 2025. Grundlage für das Wirkungsrad und die Rückkopplungslogik.</w:t>
      </w:r>
    </w:p>
    <w:p w14:paraId="0FCADF9C" w14:textId="2ADC89DC" w:rsidR="0003016B" w:rsidRPr="0003016B" w:rsidRDefault="0003016B" w:rsidP="0003016B">
      <w:r w:rsidRPr="0003016B">
        <w:t>[I-</w:t>
      </w:r>
      <w:r w:rsidR="00EE07F9">
        <w:t>108</w:t>
      </w:r>
      <w:r w:rsidRPr="0003016B">
        <w:t>-9] Weber, Natalie: Working-Paper Wirkungssteuergesetz (WStG). Mit Kommentaren und Begründungen, Stand 8. Oktober 2025. Grundlage für Wirkungslenkung über Steuern, Bonus-/Malus-Logik, Wirkungssteuerkonto, Haushaltsneutralität und öffentliche Wirkungsberichte.</w:t>
      </w:r>
    </w:p>
    <w:p w14:paraId="74F10EFA" w14:textId="77274840" w:rsidR="0003016B" w:rsidRPr="0003016B" w:rsidRDefault="0003016B" w:rsidP="0003016B">
      <w:r w:rsidRPr="0003016B">
        <w:t>[I-</w:t>
      </w:r>
      <w:r w:rsidR="00EE07F9">
        <w:t>108</w:t>
      </w:r>
      <w:r w:rsidRPr="0003016B">
        <w:t>-10] Weber, Natalie: Die neue Ordnung des Wohlstands, Arbeitsfassung, Kapitel 23 „Wirkungsrisiko und Wirkungsresilienz“, 2025/2026. Grundlage für Wirkungsrisiko, Frühwarnlogik, Prävention und Wirkungsresilienz.</w:t>
      </w:r>
    </w:p>
    <w:p w14:paraId="5A62F390" w14:textId="116F25E4" w:rsidR="0003016B" w:rsidRPr="0003016B" w:rsidRDefault="0003016B" w:rsidP="0003016B">
      <w:r w:rsidRPr="0003016B">
        <w:t>[I-</w:t>
      </w:r>
      <w:r w:rsidR="00EE07F9">
        <w:t>108</w:t>
      </w:r>
      <w:r w:rsidRPr="0003016B">
        <w:t>-11] Weber, Natalie: Die neue Ordnung des Wohlstands, Arbeitsfassung, Kapitel 14 und Kapitel 15, 2025/2026. Grundlage für systemischen Wert, normativen Wert und die Unterscheidung zwischen Stabilisierung und normativer Bewertung.</w:t>
      </w:r>
    </w:p>
    <w:p w14:paraId="2126D2C0" w14:textId="4D48AB3C" w:rsidR="0003016B" w:rsidRPr="0003016B" w:rsidRDefault="0003016B" w:rsidP="0003016B">
      <w:r w:rsidRPr="0003016B">
        <w:t>[I-</w:t>
      </w:r>
      <w:r w:rsidR="00EE07F9">
        <w:t>108</w:t>
      </w:r>
      <w:r w:rsidRPr="0003016B">
        <w:t>-12] Weber, Natalie: Leitbild für Mensch, Planet und Demokratie, Oktober 2025. Grundlage für Mensch, Planet und Demokratie als normativen Kern der Wirkungsökonomie.</w:t>
      </w:r>
    </w:p>
    <w:p w14:paraId="696FD7C1" w14:textId="1AFAC97E" w:rsidR="0003016B" w:rsidRPr="0003016B" w:rsidRDefault="0003016B" w:rsidP="0003016B">
      <w:r w:rsidRPr="0003016B">
        <w:t>[I-</w:t>
      </w:r>
      <w:r w:rsidR="00EE07F9">
        <w:t>108</w:t>
      </w:r>
      <w:r w:rsidRPr="0003016B">
        <w:t>-13] Weber, Natalie: Wirkungsökonomie in der Lieferkette, September 2025; Weber, Natalie: Working-Paper Wirkungssteuergesetz, Oktober 2025. Grundlage für Reverse Merit Order, Nichtkompensation, FinalScore, Vorsteuerlogik und Schutz vor Ablasslogik.</w:t>
      </w:r>
    </w:p>
    <w:p w14:paraId="02B4F650" w14:textId="71426332" w:rsidR="0003016B" w:rsidRPr="0003016B" w:rsidRDefault="0003016B" w:rsidP="0003016B">
      <w:r w:rsidRPr="0003016B">
        <w:t>[I-</w:t>
      </w:r>
      <w:r w:rsidR="00EE07F9">
        <w:t>108</w:t>
      </w:r>
      <w:r w:rsidRPr="0003016B">
        <w:t>-14] Weber, Natalie: Technische Leitlinien zum Wirkungssteuergesetz (WUStG) - Vollversion Extended, August 2025; Weber, Natalie: WÖk Master Items final v1.2, 2025. Grundlage für WÖk-IDs, Scorecards, Datenqualitätsklassen, Archetypen, Benchmarks und Prüfverfahren.</w:t>
      </w:r>
    </w:p>
    <w:p w14:paraId="7359FD74" w14:textId="48AE31F3" w:rsidR="0003016B" w:rsidRPr="0003016B" w:rsidRDefault="0003016B" w:rsidP="0003016B">
      <w:r w:rsidRPr="0003016B">
        <w:t>[I-</w:t>
      </w:r>
      <w:r w:rsidR="00EE07F9">
        <w:t>108</w:t>
      </w:r>
      <w:r w:rsidRPr="0003016B">
        <w:t xml:space="preserve">-15] Weber, Natalie: WP_Produkte - Produktbesteuerung durch Wirkung, 2025; Weber, Natalie: Beispiel: Automatisierte Einstufung der Wirkungssteuer - Regionaler </w:t>
      </w:r>
      <w:r w:rsidRPr="0003016B">
        <w:lastRenderedPageBreak/>
        <w:t>Apfel vs. Chile-Apfel, 2025. Grundlage für Produktwirkung, digitale Produktpässe, ehrliche Preise, Produktscorecards und Alltagsanschluss.</w:t>
      </w:r>
    </w:p>
    <w:p w14:paraId="5E5D334B" w14:textId="04377223" w:rsidR="0003016B" w:rsidRPr="0003016B" w:rsidRDefault="0003016B" w:rsidP="0003016B">
      <w:r w:rsidRPr="0003016B">
        <w:t>[I-</w:t>
      </w:r>
      <w:r w:rsidR="00EE07F9">
        <w:t>108</w:t>
      </w:r>
      <w:r w:rsidRPr="0003016B">
        <w:t>-16] Weber, Natalie: Systemmodell der Wirkungsökonomie, 2025; Weber, Natalie: Der Wirkungsrat - Institutionelle Verankerung der Wirkungsökonomie, September 2025. Grundlage für institutionelle Sicherung, Wirkungsrat, Wirkungsberichte und Systemarchitektur.</w:t>
      </w:r>
    </w:p>
    <w:p w14:paraId="3885A115" w14:textId="679C30F2" w:rsidR="0003016B" w:rsidRPr="0003016B" w:rsidRDefault="0003016B" w:rsidP="0003016B">
      <w:r w:rsidRPr="0003016B">
        <w:t>[I-</w:t>
      </w:r>
      <w:r w:rsidR="00EE07F9">
        <w:t>108</w:t>
      </w:r>
      <w:r w:rsidRPr="0003016B">
        <w:t>-17] Weber, Natalie: Wenn Maschinen arbeiten. Warum wir ein neues System brauchen, 2025; Weber, Natalie: Arbeitspapier Wirkungseinkommensteuer, 2025; Weber, Natalie: Arbeitspapier Rentensystem, 2025. Grundlage für Automatisierung, Wirkungseinkommen, Wirkungsdividende, Wirkungseinkommensteuer und Wirkungsrente.</w:t>
      </w:r>
    </w:p>
    <w:p w14:paraId="79817E7D" w14:textId="40B147A7" w:rsidR="0003016B" w:rsidRPr="0003016B" w:rsidRDefault="0003016B" w:rsidP="0003016B">
      <w:r w:rsidRPr="0003016B">
        <w:t>[I-</w:t>
      </w:r>
      <w:r w:rsidR="00EE07F9">
        <w:t>108</w:t>
      </w:r>
      <w:r w:rsidRPr="0003016B">
        <w:t>-18] Weber, Natalie: Die neue Ordnung des Wohlstands, Arbeitsfassung, Kapitel 17, 2025/2026. Grundlage für die Einordnung der Wirkungsökonomie gegenüber Smith, Marx, Keynes, Hayek, sozialer Marktwirtschaft, Rawls, Ostrom, Donut, Gemeinwohlökonomie und Degrowth.</w:t>
      </w:r>
    </w:p>
    <w:p w14:paraId="77DE75C5" w14:textId="3F2B4FF7" w:rsidR="0003016B" w:rsidRPr="0003016B" w:rsidRDefault="0003016B" w:rsidP="0003016B">
      <w:r w:rsidRPr="0003016B">
        <w:t>[I-</w:t>
      </w:r>
      <w:r w:rsidR="00EE07F9">
        <w:t>108</w:t>
      </w:r>
      <w:r w:rsidRPr="0003016B">
        <w:t>-19] Weber, Natalie: Systemmodell der Wirkungsökonomie, 2025. Grundlage für Care, Beziehung, Gesundheit, Kultur, Öffentlichkeit, Wissen und Demokratie als Wirkungsfelder.</w:t>
      </w:r>
    </w:p>
    <w:p w14:paraId="2C590A38" w14:textId="6525D0EF" w:rsidR="0003016B" w:rsidRPr="0003016B" w:rsidRDefault="0003016B" w:rsidP="0003016B">
      <w:r w:rsidRPr="0003016B">
        <w:t>[I-</w:t>
      </w:r>
      <w:r w:rsidR="00EE07F9">
        <w:t>108</w:t>
      </w:r>
      <w:r w:rsidRPr="0003016B">
        <w:t>-20] Weber, Natalie: Die neue Ordnung des Wohlstands, Arbeitsfassung, Kapitel 54 und Kapitel 55, 2025/2026. Grundlage für Wohlstand als Systemzustand, Wirkungsgrad, Wachstum innerhalb planetarer Grenzen und die Unterscheidung von Aktivität und Wirkleistung.</w:t>
      </w:r>
    </w:p>
    <w:p w14:paraId="6EE9BF5D" w14:textId="3EF0A826" w:rsidR="0003016B" w:rsidRPr="0003016B" w:rsidRDefault="0003016B" w:rsidP="0003016B">
      <w:r w:rsidRPr="0003016B">
        <w:t>[I-</w:t>
      </w:r>
      <w:r w:rsidR="00EE07F9">
        <w:t>108</w:t>
      </w:r>
      <w:r w:rsidRPr="0003016B">
        <w:t>-21] Weber, Natalie: Die neue Ordnung des Wohlstands, Arbeitsfassung, Kapitel zu Wirkungsgovernance, Social-Credit-Abgrenzung, Datenschutz und demokratischer Begrenzung, 2025/2026. Grundlage für die Grenze zwischen Wirkungslenkung und Personenbewertung.</w:t>
      </w:r>
    </w:p>
    <w:p w14:paraId="185F3565" w14:textId="1EF34476" w:rsidR="0003016B" w:rsidRPr="0003016B" w:rsidRDefault="0003016B" w:rsidP="0003016B">
      <w:r w:rsidRPr="0003016B">
        <w:t>[I-</w:t>
      </w:r>
      <w:r w:rsidR="00EE07F9">
        <w:t>108</w:t>
      </w:r>
      <w:r w:rsidRPr="0003016B">
        <w:t>-22] Weber, Natalie: Der Wirkungsrat - Institutionelle Verankerung der Wirkungsökonomie, September 2025. Grundlage für Transparenz, Vergleichbarkeit, Evaluation, Missbrauchsschutz, Greenwashing-Vermeidung und Weiterentwicklung der Wirkungslogik.</w:t>
      </w:r>
    </w:p>
    <w:p w14:paraId="179018AB" w14:textId="77777777" w:rsidR="0003016B" w:rsidRPr="0003016B" w:rsidRDefault="0003016B" w:rsidP="0003016B">
      <w:pPr>
        <w:rPr>
          <w:b/>
          <w:bCs/>
        </w:rPr>
      </w:pPr>
      <w:r w:rsidRPr="0003016B">
        <w:rPr>
          <w:b/>
          <w:bCs/>
        </w:rPr>
        <w:t>Externe Quellen</w:t>
      </w:r>
    </w:p>
    <w:p w14:paraId="0E0F1BB6" w14:textId="1E8FC9D8" w:rsidR="0003016B" w:rsidRPr="0003016B" w:rsidRDefault="0003016B" w:rsidP="0003016B">
      <w:r w:rsidRPr="0003016B">
        <w:t>[E-</w:t>
      </w:r>
      <w:r w:rsidR="00EE07F9">
        <w:t>108</w:t>
      </w:r>
      <w:r w:rsidRPr="0003016B">
        <w:t>-1] von Foerster, Heinz; Pörksen, Bernhard: Wahrheit ist die Erfindung eines Lügners. Gespräche für Skeptiker, Carl-Auer, 1999. Anschlussquelle für nichttriviale Systeme und die Begrenzung linearer Steuerungsannahmen. Die Wirkungsarchitektur bleibt WÖk.</w:t>
      </w:r>
    </w:p>
    <w:p w14:paraId="74A6C272" w14:textId="4A1ABFAB" w:rsidR="0003016B" w:rsidRPr="00C46C36" w:rsidRDefault="00C46C36" w:rsidP="00C46C36">
      <w:r>
        <w:t>[E-</w:t>
      </w:r>
      <w:r w:rsidR="00EE07F9">
        <w:t>108</w:t>
      </w:r>
      <w:r>
        <w:t xml:space="preserve">-2] Meadows, Donella H.: Thinking in Systems. A Primer, Chelsea Green Publishing, 2008; Meadows, Donella H.: Leverage Points: Places to Intervene in a </w:t>
      </w:r>
      <w:r>
        <w:lastRenderedPageBreak/>
        <w:t xml:space="preserve">System, Sustainability Institute, 1999. Anschlussquellen für Rückkopplungen, Hebelpunkte, Systemgrenzen und Zielgrößen. Die normative Ordnung bleibt Mensch, Planet und Demokratie.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3C7E8B7F" w14:textId="1FB3FD8E" w:rsidR="0003016B" w:rsidRPr="0003016B" w:rsidRDefault="0003016B" w:rsidP="0003016B">
      <w:r w:rsidRPr="0003016B">
        <w:t>[E-</w:t>
      </w:r>
      <w:r w:rsidR="00EE07F9">
        <w:t>108</w:t>
      </w:r>
      <w:r w:rsidRPr="0003016B">
        <w:t>-3] Vester, Frederic: Die Kunst vernetzt zu denken. Ideen und Werkzeuge für einen neuen Umgang mit Komplexität, dtv, 1999/2002. Anschlussquelle für vernetztes Denken, Wechselwirkungen und Sensitivitätslogik.</w:t>
      </w:r>
    </w:p>
    <w:p w14:paraId="5DBA592F" w14:textId="0D9E2AA4" w:rsidR="0003016B" w:rsidRPr="00C46C36" w:rsidRDefault="00C46C36" w:rsidP="00C46C36">
      <w:r>
        <w:t>[E-</w:t>
      </w:r>
      <w:r w:rsidR="00EE07F9">
        <w:t>108</w:t>
      </w:r>
      <w:r>
        <w:t xml:space="preserve">-4] Merton, Robert K.: „The Unanticipated Consequences of Purposive Social Action“, American Sociological Review, 1(6), 1936. Anschlussquelle für unbeabsichtigte Nebenfolgen zielgerichteten Handelns. </w:t>
      </w:r>
      <w:r w:rsidRPr="00C46C36">
        <w:t>Merton (1936), The Unanticipated Consequences of Purposive Social Action: https://doi.org/10.2307/2084615</w:t>
      </w:r>
    </w:p>
    <w:p w14:paraId="3129A51A" w14:textId="77777777" w:rsidR="009D498F" w:rsidRPr="009D498F" w:rsidRDefault="009D498F" w:rsidP="00C46C36">
      <w:pPr>
        <w:pStyle w:val="berschrift3"/>
      </w:pPr>
      <w:bookmarkStart w:id="7208" w:name="_Toc229830052"/>
      <w:bookmarkStart w:id="7209" w:name="_Toc229927159"/>
      <w:bookmarkStart w:id="7210" w:name="_Toc229945248"/>
      <w:bookmarkStart w:id="7211" w:name="_Toc229949036"/>
      <w:bookmarkStart w:id="7212" w:name="_Toc229955663"/>
      <w:bookmarkStart w:id="7213" w:name="_Toc229958818"/>
      <w:bookmarkStart w:id="7214" w:name="_Toc229963623"/>
      <w:r w:rsidRPr="009D498F">
        <w:t>Einordnung, Bezugslinien und Inspirationsquellen</w:t>
      </w:r>
      <w:bookmarkEnd w:id="7208"/>
      <w:bookmarkEnd w:id="7209"/>
      <w:bookmarkEnd w:id="7210"/>
      <w:bookmarkEnd w:id="7211"/>
      <w:bookmarkEnd w:id="7212"/>
      <w:bookmarkEnd w:id="7213"/>
      <w:bookmarkEnd w:id="7214"/>
    </w:p>
    <w:p w14:paraId="25AFB5C2" w14:textId="77777777" w:rsidR="009D498F" w:rsidRPr="009D498F" w:rsidRDefault="009D498F" w:rsidP="009D498F">
      <w:r w:rsidRPr="009D498F">
        <w:t>Die Wirkungsökonomie ist ein eigenständiges Modell.</w:t>
      </w:r>
    </w:p>
    <w:p w14:paraId="60DC88C0" w14:textId="77777777" w:rsidR="009D498F" w:rsidRPr="009D498F" w:rsidRDefault="009D498F" w:rsidP="009D498F">
      <w:r w:rsidRPr="009D498F">
        <w:t>Sie ist nicht aus einer einzelnen Theorie abgeleitet. Sie ist keine Variante von ESG, keine Fortschreibung der Gemeinwohlökonomie, keine Kopie der Donut-Ökonomie, kein weiteres Nachhaltigkeitslabel und keine bloße Anwendung der Systemtheorie auf Wirtschaft. Sie ist eine eigene Steuerungsarchitektur: Wirkung wird zur zentralen Größe, nach der Wirtschaft, Staat, Kapital, Produkte, Einkommen, Haushalte, Öffentlichkeit, Wissenschaft und globale Ordnung gelesen und rückgekoppelt werden.</w:t>
      </w:r>
    </w:p>
    <w:p w14:paraId="07770D36" w14:textId="77777777" w:rsidR="009D498F" w:rsidRPr="009D498F" w:rsidRDefault="009D498F" w:rsidP="009D498F">
      <w:r w:rsidRPr="009D498F">
        <w:t>Gleichzeitig steht die Wirkungsökonomie nicht im luftleeren Raum. Sie ist anschlussfähig an Denklinien, die über viele Jahrzehnte gezeigt haben, dass Gesellschaften, Märkte, Natur, Organisationen und Kommunikation nicht linear, nicht trivial und nicht isoliert verstanden werden können.</w:t>
      </w:r>
    </w:p>
    <w:p w14:paraId="7D4293D3" w14:textId="77777777" w:rsidR="009D498F" w:rsidRPr="009D498F" w:rsidRDefault="009D498F" w:rsidP="009D498F">
      <w:r w:rsidRPr="009D498F">
        <w:t>Von der Physik übernimmt die Wirkungsökonomie nicht die Vorstellung, Gesellschaft sei eine Maschine. Sie übernimmt die Unterscheidung, dass nicht jede scheinbare Leistung nutzbare Leistung ist. Scheinleistung, Blindleistung, Verlustleistung und Wirkleistung werden zur Sprache, um wirtschaftliche und gesellschaftliche Aktivität neu zu lesen.</w:t>
      </w:r>
    </w:p>
    <w:p w14:paraId="7E2E033B" w14:textId="77777777" w:rsidR="009D498F" w:rsidRPr="009D498F" w:rsidRDefault="009D498F" w:rsidP="009D498F">
      <w:r w:rsidRPr="009D498F">
        <w:t>Von der Systemtheorie übernimmt sie die Einsicht, dass Wirklichkeit nicht aus isolierten Einzelteilen besteht, sondern aus Beziehungen, Rückkopplungen, Zuständen, Grenzen, Beobachtungen und Kontexten. Von Maturana und Varela ist die Idee struktureller Kopplung anschlussfähig: Systeme nehmen Impulse nicht mechanisch auf, sondern verarbeiten sie aus ihrer eigenen Struktur heraus. Das ist relevant für Kommunikation, Bildung, Politik, Öffentlichkeit und Demokratie [E-S-1].</w:t>
      </w:r>
    </w:p>
    <w:p w14:paraId="463ED8C2" w14:textId="77777777" w:rsidR="009D498F" w:rsidRPr="009D498F" w:rsidRDefault="009D498F" w:rsidP="009D498F">
      <w:r w:rsidRPr="009D498F">
        <w:t>Von Heinz von Foerster bleibt die Warnung wichtig, komplexe Systeme nicht zu trivialisieren. Gesellschaften reagieren nicht wie Maschinen. Sie lernen, verzögern, verstärken, blockieren, umgehen und verändern ihre eigenen Bedingungen [E-S-2].</w:t>
      </w:r>
    </w:p>
    <w:p w14:paraId="740E5AB9" w14:textId="77777777" w:rsidR="009D498F" w:rsidRPr="009D498F" w:rsidRDefault="009D498F" w:rsidP="009D498F">
      <w:r w:rsidRPr="009D498F">
        <w:lastRenderedPageBreak/>
        <w:t>Von Frederic Vester, Donella Meadows und Jay W. Forrester übernimmt die Wirkungsökonomie die Aufmerksamkeit für Rückkopplungen, Hebelpunkte, Nebenwirkungen, Nichtlinearität und Systemgrenzen [E-S-3].</w:t>
      </w:r>
    </w:p>
    <w:p w14:paraId="65BB59A6" w14:textId="77777777" w:rsidR="009D498F" w:rsidRPr="009D498F" w:rsidRDefault="009D498F" w:rsidP="009D498F">
      <w:r w:rsidRPr="009D498F">
        <w:t>Von Luhmann übernimmt sie nicht dessen gesamte Theorie, aber die Einsicht, dass Gesellschaft kommunikativ operiert und dass Kommunikation nicht bloße Informationsübertragung ist. Kommunikation erzeugt Anschluss, Irritation, Abwehr, Vertrauen, Erwartung und Resonanz. Damit wird sie selbst wirkungsrelevant [E-S-4].</w:t>
      </w:r>
    </w:p>
    <w:p w14:paraId="5F6B2B77" w14:textId="77777777" w:rsidR="009D498F" w:rsidRPr="009D498F" w:rsidRDefault="009D498F" w:rsidP="009D498F">
      <w:r w:rsidRPr="009D498F">
        <w:t>Von Bateson ist die ökologische Denkweise anschlussfähig: Denken, Handeln und Umwelt stehen nicht außerhalb voneinander. Das Muster, das verbindet, ist wirkungsökonomisch wichtiger als die isolierte Eigenschaft eines Objekts [E-S-5].</w:t>
      </w:r>
    </w:p>
    <w:p w14:paraId="2D6F5F3B" w14:textId="77777777" w:rsidR="009D498F" w:rsidRPr="009D498F" w:rsidRDefault="009D498F" w:rsidP="009D498F">
      <w:r w:rsidRPr="009D498F">
        <w:t>Von Ostrom übernimmt die Wirkungsökonomie die Bedeutung polyzentrischer Ordnung. Nicht alles kann über Markt oder Staat allein gelöst werden. Gemeingüter brauchen Regeln, lokale Kenntnis, Beteiligung, Kontrolle und lernfähige Institutionen [E-S-6].</w:t>
      </w:r>
    </w:p>
    <w:p w14:paraId="24A51C99" w14:textId="77777777" w:rsidR="009D498F" w:rsidRPr="009D498F" w:rsidRDefault="009D498F" w:rsidP="009D498F">
      <w:r w:rsidRPr="009D498F">
        <w:t>Von Hayek ist die Einsicht wichtig, dass Wissen dezentral verteilt ist. Die Wirkungsökonomie ist deshalb keine Planwirtschaft. Sie will nicht alle Entscheidungen zentralisieren, sondern die Signale verbessern, nach denen dezentrale Entscheidungen getroffen werden [E-S-7].</w:t>
      </w:r>
    </w:p>
    <w:p w14:paraId="6D46DBF7" w14:textId="77777777" w:rsidR="009D498F" w:rsidRPr="009D498F" w:rsidRDefault="009D498F" w:rsidP="009D498F">
      <w:r w:rsidRPr="009D498F">
        <w:t>Von Polanyi ist die Erinnerung wichtig, dass Märkte immer eingebettet sind: in Recht, Natur, Kultur, Macht, Institutionen, Arbeit, Vertrauen und Gesellschaft. Märkte stehen nicht außerhalb der Welt. Sie wirken in ihr und durch sie [E-S-8].</w:t>
      </w:r>
    </w:p>
    <w:p w14:paraId="52719062" w14:textId="77777777" w:rsidR="009D498F" w:rsidRPr="009D498F" w:rsidRDefault="009D498F" w:rsidP="009D498F">
      <w:r w:rsidRPr="009D498F">
        <w:t>Von Keynes bleibt die Bedeutung staatlicher Stabilisierung relevant. Die Wirkungsökonomie ergänzt: Nicht jede Nachfrage ist Wirkleistung. Der Staat darf nicht nur Aktivität stabilisieren, sondern muss Wirkung erzeugen [E-S-9].</w:t>
      </w:r>
    </w:p>
    <w:p w14:paraId="69BCF0F7" w14:textId="77777777" w:rsidR="009D498F" w:rsidRPr="009D498F" w:rsidRDefault="009D498F" w:rsidP="009D498F">
      <w:r w:rsidRPr="009D498F">
        <w:t>Von Schumpeter, Kondratieff und Jochen Röpke übernimmt sie die Einsicht, dass Entwicklung durch neue Kombinationen, Innovation, unternehmerische Kompetenz, Lernfähigkeit und Transformationswellen entsteht. Aber Innovation ist nicht automatisch Fortschritt. Fortschritt ist Innovation mit positiver Netto-Wirkung [E-S-10].</w:t>
      </w:r>
    </w:p>
    <w:p w14:paraId="10752D1E" w14:textId="77777777" w:rsidR="009D498F" w:rsidRPr="009D498F" w:rsidRDefault="009D498F" w:rsidP="009D498F">
      <w:r w:rsidRPr="009D498F">
        <w:t>Von Drucker ist die Einsicht anschlussfähig, dass Gewinn nicht der Zweck, sondern ein Test wirtschaftlicher Tragfähigkeit sein kann. Die Wirkungsökonomie ergänzt: Dieser Test ist nur dann belastbar, wenn Preise Wirkung ausreichend abbilden. In einer wirkungsblinden Ordnung kann Gewinn auch Zeichen erfolgreicher Externalisierung sein [E-S-11].</w:t>
      </w:r>
    </w:p>
    <w:p w14:paraId="7A509543" w14:textId="77777777" w:rsidR="009D498F" w:rsidRPr="009D498F" w:rsidRDefault="009D498F" w:rsidP="009D498F">
      <w:r w:rsidRPr="009D498F">
        <w:t>Von Sen und Nussbaum übernimmt sie die Nähe zur Befähigungslogik: Wohlstand ist nicht nur Einkommen, sondern reale Freiheit, ein gutes, würdiges und handlungsfähiges Leben zu führen [E-S-12].</w:t>
      </w:r>
    </w:p>
    <w:p w14:paraId="007B227B" w14:textId="77777777" w:rsidR="009D498F" w:rsidRPr="009D498F" w:rsidRDefault="009D498F" w:rsidP="009D498F">
      <w:r w:rsidRPr="009D498F">
        <w:lastRenderedPageBreak/>
        <w:t>Von Arendt bleibt die Unterscheidung wichtig, dass menschliches Handeln nicht in Arbeit und Herstellung aufgeht. Politisches Handeln, Weltbezug und Öffentlichkeit sind eigene Wirkungsräume [E-S-13].</w:t>
      </w:r>
    </w:p>
    <w:p w14:paraId="0EE674D2" w14:textId="77777777" w:rsidR="009D498F" w:rsidRPr="009D498F" w:rsidRDefault="009D498F" w:rsidP="009D498F">
      <w:r w:rsidRPr="009D498F">
        <w:t>Von Alan Watts, Daoismus und prozessualem Denken ist eine philosophische Grundhaltung anschlussfähig: Der Mensch steht nicht außerhalb der Welt, die er steuert. Er ist Teil des Wirkungszusammenhangs. Eine Ökonomie, die Natur als äußeres Objekt behandelt, missversteht die eigene Lebensgrundlage [E-S-14].</w:t>
      </w:r>
    </w:p>
    <w:p w14:paraId="3A1C4F3E" w14:textId="77777777" w:rsidR="009D498F" w:rsidRPr="009D498F" w:rsidRDefault="009D498F" w:rsidP="009D498F">
      <w:r w:rsidRPr="009D498F">
        <w:t>Von Maja Göpel, Wellbeing Economy, Donut-Ökonomie, Gemeinwohlökonomie, Missionsökonomie, Degrowth-Debatten und moderner Transformationsforschung übernimmt die Wirkungsökonomie die Dringlichkeit, alte Wachstums-, Wohlstands- und Kapitalbilder zu korrigieren. Sie geht aber darüber hinaus, indem sie nicht nur Zielbilder formuliert, sondern eine Steuerungsarchitektur entwirft: Daten, WÖk-IDs, Scorecards, DPP, T-SROI, Wirkungsrat, Preise, Steuern, Kapital, Versicherbarkeit, Beschaffung, Einkommen, Rente, Haushalte und Rückkopplung [E-S-15].</w:t>
      </w:r>
    </w:p>
    <w:p w14:paraId="6B18D048" w14:textId="77777777" w:rsidR="009D498F" w:rsidRPr="009D498F" w:rsidRDefault="009D498F" w:rsidP="009D498F">
      <w:r w:rsidRPr="009D498F">
        <w:t>Diese Bezugslinien sind wichtig. Aber sie ersetzen den Kern nicht.</w:t>
      </w:r>
    </w:p>
    <w:p w14:paraId="31FB38B8" w14:textId="77777777" w:rsidR="009D498F" w:rsidRPr="009D498F" w:rsidRDefault="009D498F" w:rsidP="009D498F">
      <w:r w:rsidRPr="009D498F">
        <w:t>Der Kern lautet:</w:t>
      </w:r>
    </w:p>
    <w:p w14:paraId="0DBBA72A" w14:textId="77777777" w:rsidR="009D498F" w:rsidRPr="009D498F" w:rsidRDefault="009D498F" w:rsidP="009D498F">
      <w:r w:rsidRPr="009D498F">
        <w:t>Wirkung ist die reale Veränderung von Zuständen.</w:t>
      </w:r>
    </w:p>
    <w:p w14:paraId="7308B233" w14:textId="77777777" w:rsidR="009D498F" w:rsidRPr="009D498F" w:rsidRDefault="009D498F" w:rsidP="009D498F">
      <w:r w:rsidRPr="009D498F">
        <w:t>Und die zentrale Frage lautet:</w:t>
      </w:r>
    </w:p>
    <w:p w14:paraId="2FA9345B" w14:textId="77777777" w:rsidR="009D498F" w:rsidRPr="009D498F" w:rsidRDefault="009D498F" w:rsidP="009D498F">
      <w:r w:rsidRPr="009D498F">
        <w:t>Welche Wirkung erzeugt eine Handlung, Entscheidung, Struktur oder Unterlassung für Mensch, Planet und Demokratie?</w:t>
      </w:r>
    </w:p>
    <w:p w14:paraId="094A5B35" w14:textId="77777777" w:rsidR="009D498F" w:rsidRPr="009D498F" w:rsidRDefault="009D498F" w:rsidP="009D498F">
      <w:r w:rsidRPr="009D498F">
        <w:t>Alles andere dient dieser Frage.</w:t>
      </w:r>
    </w:p>
    <w:p w14:paraId="0499B30F" w14:textId="77777777" w:rsidR="009D498F" w:rsidRPr="009D498F" w:rsidRDefault="009D498F" w:rsidP="009D498F">
      <w:r w:rsidRPr="009D498F">
        <w:t>Die Wirkungsökonomie ist deshalb kein Sammelbecken fremder Theorien. Sie ist eine eigene Antwort auf eine historische Lage, in der viele richtige Einsichten vorhanden sind, aber noch nicht konsequent in Steuerung übersetzt wurden.</w:t>
      </w:r>
    </w:p>
    <w:p w14:paraId="1776FFC6" w14:textId="77777777" w:rsidR="009D498F" w:rsidRPr="009D498F" w:rsidRDefault="009D498F" w:rsidP="009D498F">
      <w:r w:rsidRPr="009D498F">
        <w:t>Sie verbindet Systemdenken mit Ökonomie.</w:t>
      </w:r>
    </w:p>
    <w:p w14:paraId="4B3F00AF" w14:textId="77777777" w:rsidR="009D498F" w:rsidRPr="009D498F" w:rsidRDefault="009D498F" w:rsidP="009D498F">
      <w:r w:rsidRPr="009D498F">
        <w:t>Sie verbindet Nachhaltigkeit mit Preislogik.</w:t>
      </w:r>
    </w:p>
    <w:p w14:paraId="4B0A046D" w14:textId="77777777" w:rsidR="009D498F" w:rsidRPr="009D498F" w:rsidRDefault="009D498F" w:rsidP="009D498F">
      <w:r w:rsidRPr="009D498F">
        <w:t>Sie verbindet Demokratie mit Wirkungspotenzial.</w:t>
      </w:r>
    </w:p>
    <w:p w14:paraId="5A58B50B" w14:textId="77777777" w:rsidR="009D498F" w:rsidRPr="009D498F" w:rsidRDefault="009D498F" w:rsidP="009D498F">
      <w:r w:rsidRPr="009D498F">
        <w:t>Sie verbindet Kapital mit Verantwortung.</w:t>
      </w:r>
    </w:p>
    <w:p w14:paraId="182652F8" w14:textId="77777777" w:rsidR="009D498F" w:rsidRPr="009D498F" w:rsidRDefault="009D498F" w:rsidP="009D498F">
      <w:r w:rsidRPr="009D498F">
        <w:t>Sie verbindet Daten mit Rechtsschutz.</w:t>
      </w:r>
    </w:p>
    <w:p w14:paraId="1149C41F" w14:textId="77777777" w:rsidR="009D498F" w:rsidRPr="009D498F" w:rsidRDefault="009D498F" w:rsidP="009D498F">
      <w:r w:rsidRPr="009D498F">
        <w:t>Sie verbindet Wissenschaft mit öffentlicher Wahrheit.</w:t>
      </w:r>
    </w:p>
    <w:p w14:paraId="55F58C70" w14:textId="77777777" w:rsidR="009D498F" w:rsidRPr="009D498F" w:rsidRDefault="009D498F" w:rsidP="009D498F">
      <w:r w:rsidRPr="009D498F">
        <w:t>Sie verbindet Care mit Leistung.</w:t>
      </w:r>
    </w:p>
    <w:p w14:paraId="481980D9" w14:textId="77777777" w:rsidR="009D498F" w:rsidRPr="009D498F" w:rsidRDefault="009D498F" w:rsidP="009D498F">
      <w:r w:rsidRPr="009D498F">
        <w:t>Sie verbindet Produkte mit Lieferketten.</w:t>
      </w:r>
    </w:p>
    <w:p w14:paraId="1570EEB5" w14:textId="77777777" w:rsidR="009D498F" w:rsidRPr="009D498F" w:rsidRDefault="009D498F" w:rsidP="009D498F">
      <w:r w:rsidRPr="009D498F">
        <w:t>Sie verbindet Europa mit globaler Anschlussfähigkeit.</w:t>
      </w:r>
    </w:p>
    <w:p w14:paraId="2882627B" w14:textId="77777777" w:rsidR="009D498F" w:rsidRPr="009D498F" w:rsidRDefault="009D498F" w:rsidP="009D498F">
      <w:r w:rsidRPr="009D498F">
        <w:lastRenderedPageBreak/>
        <w:t>Sie verbindet Alltag mit Systemarchitektur.</w:t>
      </w:r>
    </w:p>
    <w:p w14:paraId="2D08E286" w14:textId="77777777" w:rsidR="009D498F" w:rsidRPr="009D498F" w:rsidRDefault="009D498F" w:rsidP="009D498F">
      <w:r w:rsidRPr="009D498F">
        <w:t>Darin liegt ihr Anspruch: nicht eine weitere Theorie über die Welt zu sein, sondern eine Sprache, mit der Welt anders gesteuert werden kann.</w:t>
      </w:r>
    </w:p>
    <w:p w14:paraId="48E7005A" w14:textId="77777777" w:rsidR="009D498F" w:rsidRPr="009D498F" w:rsidRDefault="009D498F" w:rsidP="009D498F">
      <w:pPr>
        <w:rPr>
          <w:b/>
          <w:bCs/>
        </w:rPr>
      </w:pPr>
      <w:r w:rsidRPr="009D498F">
        <w:rPr>
          <w:b/>
          <w:bCs/>
        </w:rPr>
        <w:t>Externe Inspirationsquellen</w:t>
      </w:r>
    </w:p>
    <w:p w14:paraId="61055615" w14:textId="77777777" w:rsidR="009D498F" w:rsidRPr="009D498F" w:rsidRDefault="009D498F" w:rsidP="009D498F">
      <w:r w:rsidRPr="009D498F">
        <w:t>[E-S-1] Maturana, Humberto R.; Varela, Francisco J.: Autopoiesis and Cognition. The Realization of the Living, D. Reidel Publishing, Dordrecht, 1980; Maturana, Humberto R.; Varela, Francisco J.: Der Baum der Erkenntnis. Die biologischen Wurzeln menschlichen Erkennens, Scherz, Bern, 1987. Bezugspunkt für Autopoiesis, strukturelle Kopplung und die Nichtmechanik lebender Systeme.</w:t>
      </w:r>
    </w:p>
    <w:p w14:paraId="24C45838" w14:textId="77777777" w:rsidR="009D498F" w:rsidRPr="009D498F" w:rsidRDefault="009D498F" w:rsidP="009D498F">
      <w:r w:rsidRPr="009D498F">
        <w:t>[E-S-2] von Foerster, Heinz; Pörksen, Bernhard: Wahrheit ist die Erfindung eines Lügners. Gespräche für Skeptiker, Carl-Auer, Heidelberg, 1999. Bezugspunkt für nichttriviale Systeme, Beobachtung und die Begrenzung linearer Steuerungsannahmen.</w:t>
      </w:r>
    </w:p>
    <w:p w14:paraId="1B792819" w14:textId="4EFCC541" w:rsidR="009D498F" w:rsidRPr="00C46C36" w:rsidRDefault="00C46C36" w:rsidP="00C46C36">
      <w:r>
        <w:t xml:space="preserve">[E-S-3] Meadows, Donella H.: Thinking in Systems. A Primer, Chelsea Green Publishing, White River Junction, 2008; Meadows, Donella H.: Leverage Points: Places to Intervene in a System, Sustainability Institute, 1999; Forrester, Jay W.: Industrial Dynamics, MIT Press, Cambridge, 1961; Vester, Frederic: Die Kunst vernetzt zu denken. Ideen und Werkzeuge für einen neuen Umgang mit Komplexität, dtv, München, 1999/2002. Bezugspunkt für Systemdynamik, Rückkopplungen, Hebelpunkte, Interdependenz und vernetztes Denken.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12041310" w14:textId="77777777" w:rsidR="009D498F" w:rsidRPr="009D498F" w:rsidRDefault="009D498F" w:rsidP="009D498F">
      <w:r w:rsidRPr="009D498F">
        <w:t>[E-S-4] Luhmann, Niklas: Soziale Systeme. Grundriß einer allgemeinen Theorie, Suhrkamp, Frankfurt am Main, 1984; Luhmann, Niklas: Die Gesellschaft der Gesellschaft, Suhrkamp, Frankfurt am Main, 1997. Bezugspunkt für Gesellschaft als kommunikatives System und Kommunikation als operative Grundform sozialer Wirklichkeit.</w:t>
      </w:r>
    </w:p>
    <w:p w14:paraId="415C0755" w14:textId="77777777" w:rsidR="009D498F" w:rsidRPr="009D498F" w:rsidRDefault="009D498F" w:rsidP="009D498F">
      <w:r w:rsidRPr="009D498F">
        <w:t>[E-S-5] Bateson, Gregory: Steps to an Ecology of Mind, University of Chicago Press, Chicago, 1972; Bateson, Gregory: Mind and Nature. A Necessary Unity, Dutton, New York, 1979. Bezugspunkt für ökologische Denkweise, Muster, Kontext und relationale Wirklichkeit.</w:t>
      </w:r>
    </w:p>
    <w:p w14:paraId="02921C67" w14:textId="77777777" w:rsidR="009D498F" w:rsidRPr="009D498F" w:rsidRDefault="009D498F" w:rsidP="009D498F">
      <w:r w:rsidRPr="009D498F">
        <w:rPr>
          <w:lang w:val="pt-BR"/>
        </w:rPr>
        <w:t xml:space="preserve">[E-S-6] Ostrom, Elinor: Governing the Commons. The Evolution of Institutions for Collective Action, Cambridge University Press, Cambridge, 1990; Ostrom, Elinor: Beyond Markets and States: Polycentric Governance of Complex Economic Systems, Nobel Lecture, 2009. </w:t>
      </w:r>
      <w:r w:rsidRPr="009D498F">
        <w:t>Bezugspunkt für polyzentrische Governance, Gemeingüter, lokale Regelbildung und lernfähige Institutionen.</w:t>
      </w:r>
    </w:p>
    <w:p w14:paraId="3A584AB3" w14:textId="565EF714" w:rsidR="009D498F" w:rsidRPr="009D498F" w:rsidRDefault="00C46C36" w:rsidP="00C46C36">
      <w:r>
        <w:lastRenderedPageBreak/>
        <w:t>[E-S-7] Hayek, Friedrich A.: The Use of Knowledge in Society, American Economic Review, 35(4), 1945; Hayek, Friedrich A.: Law, Legislation and Liberty, University of Chicago Press, Chicago, 1973-1979. Bezugspunkt für dezentrales Wissen, Preissignale und die Kritik zentraler Wissensanmaßung. Hayek (1945), The Use of Knowledge in Society: https://www.econlib.org/library/Essays/hykKnw.html</w:t>
      </w:r>
      <w:r w:rsidR="009D498F" w:rsidRPr="009D498F">
        <w:t>.</w:t>
      </w:r>
    </w:p>
    <w:p w14:paraId="6836801B" w14:textId="77777777" w:rsidR="009D498F" w:rsidRPr="009D498F" w:rsidRDefault="009D498F" w:rsidP="009D498F">
      <w:r w:rsidRPr="009D498F">
        <w:t>[E-S-8] Polanyi, Karl: The Great Transformation, 1944. Bezugspunkt für die Einbettung von Märkten in soziale, politische, kulturelle und institutionelle Ordnungen.</w:t>
      </w:r>
    </w:p>
    <w:p w14:paraId="0DDD7CCE" w14:textId="77777777" w:rsidR="009D498F" w:rsidRPr="009D498F" w:rsidRDefault="009D498F" w:rsidP="009D498F">
      <w:r w:rsidRPr="009D498F">
        <w:t>[E-S-9] Keynes, John Maynard: The General Theory of Employment, Interest and Money, Macmillan, London, 1936. Bezugspunkt für staatliche Stabilisierung, Nachfrage und makroökonomische Steuerung.</w:t>
      </w:r>
    </w:p>
    <w:p w14:paraId="05099B05" w14:textId="77777777" w:rsidR="009D498F" w:rsidRPr="009D498F" w:rsidRDefault="009D498F" w:rsidP="009D498F">
      <w:r w:rsidRPr="009D498F">
        <w:t>[E-S-10] Schumpeter, Joseph A.: Theorie der wirtschaftlichen Entwicklung, Duncker &amp; Humblot, Leipzig, 1911; Kondratieff, Nikolai D.: Die langen Wellen der Konjunktur, Archiv für Sozialwissenschaft und Sozialpolitik, 1926; Röpke, Jochen: Der lernende Unternehmer. Zur Evolution und Konstruktion unternehmerischer Kompetenz, Metropolis, Marburg, 2002. Bezugspunkt für Innovation, neue Kombinationen, Transformationswellen und unternehmerische Lernfähigkeit.</w:t>
      </w:r>
    </w:p>
    <w:p w14:paraId="5C8CBA6C" w14:textId="77777777" w:rsidR="009D498F" w:rsidRPr="009D498F" w:rsidRDefault="009D498F" w:rsidP="009D498F">
      <w:r w:rsidRPr="009D498F">
        <w:t>[E-S-11] Drucker, Peter F.: The Practice of Management, Harper &amp; Row, New York, 1954; Drucker, Peter F.: Management. Tasks, Responsibilities, Practices, Harper &amp; Row, New York, 1973. Bezugspunkt für Gewinn als Test wirtschaftlicher Tragfähigkeit und Management als Verantwortung für Ergebnisse.</w:t>
      </w:r>
    </w:p>
    <w:p w14:paraId="1DD8B680" w14:textId="77777777" w:rsidR="009D498F" w:rsidRPr="009D498F" w:rsidRDefault="009D498F" w:rsidP="009D498F">
      <w:r w:rsidRPr="009D498F">
        <w:t>[E-S-12] Sen, Amartya: Development as Freedom, Oxford University Press, Oxford, 1999; Nussbaum, Martha C.: Creating Capabilities. The Human Development Approach, Harvard University Press, Cambridge, 2011. Bezugspunkt für Befähigungen, reale Freiheit, Würde und Entwicklung als Handlungsfähigkeit.</w:t>
      </w:r>
    </w:p>
    <w:p w14:paraId="1DDE0A3E" w14:textId="77777777" w:rsidR="009D498F" w:rsidRPr="009D498F" w:rsidRDefault="009D498F" w:rsidP="009D498F">
      <w:r w:rsidRPr="009D498F">
        <w:t>[E-S-13] Arendt, Hannah: Vita activa oder Vom tätigen Leben, Piper, München, 1960; Arendt, Hannah: The Human Condition, University of Chicago Press, Chicago, 1958. Bezugspunkt für Arbeit, Herstellen, Handeln, Öffentlichkeit und Weltbezug.</w:t>
      </w:r>
    </w:p>
    <w:p w14:paraId="6A3BB9C6" w14:textId="77777777" w:rsidR="009D498F" w:rsidRPr="009D498F" w:rsidRDefault="009D498F" w:rsidP="009D498F">
      <w:r w:rsidRPr="009D498F">
        <w:t>[E-S-14] Watts, Alan: The Book. On the Taboo Against Knowing Who You Are, Pantheon, New York, 1966; Laozi: Daodejing, klassische Überlieferung. Bezugspunkt für prozessuales Denken, Verbundenheit und die Kritik an der Vorstellung des Menschen als außenstehendem Steuersubjekt.</w:t>
      </w:r>
    </w:p>
    <w:p w14:paraId="1052C530" w14:textId="13B8AFCC" w:rsidR="009D498F" w:rsidRPr="009D498F" w:rsidRDefault="00C46C36" w:rsidP="00C46C36">
      <w:r>
        <w:t xml:space="preserve">[E-S-15] Göpel, Maja: Unsere Welt neu denken. Eine Einladung, Ullstein, Berlin, 2020; Raworth, Kate: Doughnut Economics. Seven Ways to Think Like a 21st-Century Economist, Chelsea Green Publishing, 2017; Felber, Christian: Die Gemeinwohl-Ökonomie, Deuticke, Wien, 2010; Wellbeing Economy Alliance: Wellbeing Economy Policy Design Guide, 2021; Mazzucato, Mariana: Mission-Oriented Research &amp; Innovation in the European Union, Europäische Kommission, 2018; Hickel, Jason: Less is More. How Degrowth Will Save the World, William Heinemann, London, 2020. </w:t>
      </w:r>
      <w:r>
        <w:lastRenderedPageBreak/>
        <w:t xml:space="preserve">Bezugspunkt für Transformationsdenken, neue Wohlstandsmaße, Gemeinwohl, planetare Grenzen, Missionen und Kritik an wachstumszentrierter Ökonomie. Stockholm Resilience Centre - Planetary Boundaries: </w:t>
      </w:r>
      <w:r w:rsidRPr="00295A59">
        <w:t>https://www.stockholmresilience.org/research/planetary-boundaries.html</w:t>
      </w:r>
      <w:r>
        <w:t xml:space="preserve"> - Doughnut Economics Action Lab: </w:t>
      </w:r>
      <w:r w:rsidRPr="00295A59">
        <w:t>https://doughnuteconomics.org/</w:t>
      </w:r>
      <w:r>
        <w:t xml:space="preserve"> - Wellbeing Economy Alliance: </w:t>
      </w:r>
      <w:r w:rsidRPr="00295A59">
        <w:t>https://weall.org/</w:t>
      </w:r>
      <w:r>
        <w:t xml:space="preserve"> - Economy for the Common Good: https://www.ecogood.org/</w:t>
      </w:r>
    </w:p>
    <w:p w14:paraId="52637743" w14:textId="77777777" w:rsidR="009D498F" w:rsidRPr="009D498F" w:rsidRDefault="009D498F" w:rsidP="009D498F">
      <w:pPr>
        <w:pStyle w:val="berschrift2"/>
      </w:pPr>
      <w:bookmarkStart w:id="7215" w:name="_Toc229830053"/>
      <w:bookmarkStart w:id="7216" w:name="_Toc229927160"/>
      <w:bookmarkStart w:id="7217" w:name="_Toc229945249"/>
      <w:bookmarkStart w:id="7218" w:name="_Toc229949037"/>
      <w:bookmarkStart w:id="7219" w:name="_Toc229955664"/>
      <w:bookmarkStart w:id="7220" w:name="_Toc229958819"/>
      <w:bookmarkStart w:id="7221" w:name="_Toc229963624"/>
      <w:r w:rsidRPr="009D498F">
        <w:t>Danksagung</w:t>
      </w:r>
      <w:bookmarkEnd w:id="7215"/>
      <w:bookmarkEnd w:id="7216"/>
      <w:bookmarkEnd w:id="7217"/>
      <w:bookmarkEnd w:id="7218"/>
      <w:bookmarkEnd w:id="7219"/>
      <w:bookmarkEnd w:id="7220"/>
      <w:bookmarkEnd w:id="7221"/>
    </w:p>
    <w:p w14:paraId="4CE3215A" w14:textId="77777777" w:rsidR="009D498F" w:rsidRPr="009D498F" w:rsidRDefault="009D498F" w:rsidP="009D498F">
      <w:r w:rsidRPr="009D498F">
        <w:t>Dieses Buch steht unter meinem Namen. Aber es ist nicht aus mir allein entstanden.</w:t>
      </w:r>
    </w:p>
    <w:p w14:paraId="408355A2" w14:textId="77777777" w:rsidR="009D498F" w:rsidRPr="009D498F" w:rsidRDefault="009D498F" w:rsidP="009D498F">
      <w:r w:rsidRPr="009D498F">
        <w:t>Keine Idee entsteht allein. Auch nicht eine Idee, die später als Theorie, Modell oder Systemarchitektur erscheint. Sie entsteht aus Begegnungen, Widersprüchen, Erfahrungen, Fehlern, Gesprächen, Beobachtungen, Zweifeln, Irritationen, Hoffnung und aus all den Momenten, in denen etwas nicht mehr zusammenpasst.</w:t>
      </w:r>
    </w:p>
    <w:p w14:paraId="0978FCD3" w14:textId="77777777" w:rsidR="009D498F" w:rsidRPr="009D498F" w:rsidRDefault="009D498F" w:rsidP="009D498F">
      <w:r w:rsidRPr="009D498F">
        <w:t>Die Wirkungsökonomie ist aus solchen Momenten entstanden: aus dem Staunen über die Physik, aus der Erfahrung im Nachhaltigkeitsmanagement, aus der Frustration über Daten ohne Steuerungswirkung, aus der Erkenntnis, dass Berichte allein keine Preise verändern, aus der Beobachtung, dass Kapital viel zu lange als Kompass missverstanden wurde, aus der Frage, warum Pflege, Bildung, Care, Prävention, Demokratiearbeit und ökologische Regeneration schlechter zählen als Spekulation, kurzfristige Rendite oder destruktive Reichweite.</w:t>
      </w:r>
    </w:p>
    <w:p w14:paraId="0187DD62" w14:textId="77777777" w:rsidR="009D498F" w:rsidRPr="009D498F" w:rsidRDefault="009D498F" w:rsidP="009D498F">
      <w:r w:rsidRPr="009D498F">
        <w:t>Sie entstand auch aus dem Unbehagen darüber, dass wir so viel wissen und trotzdem falsch steuern. Und aus der Hoffnung, dass ein anderer Maßstab möglich ist.</w:t>
      </w:r>
    </w:p>
    <w:p w14:paraId="5444AAF4" w14:textId="77777777" w:rsidR="009D498F" w:rsidRPr="009D498F" w:rsidRDefault="009D498F" w:rsidP="009D498F">
      <w:r w:rsidRPr="009D498F">
        <w:t>Ich danke allen Menschen, die an dieser Hoffnung beteiligt waren. Nicht immer durch Zustimmung. Häufig gerade durch Widerspruch.</w:t>
      </w:r>
    </w:p>
    <w:p w14:paraId="695F2EE0" w14:textId="77777777" w:rsidR="009D498F" w:rsidRPr="009D498F" w:rsidRDefault="009D498F" w:rsidP="009D498F">
      <w:r w:rsidRPr="009D498F">
        <w:t>Denn Widerspruch ist wichtig. Eine Theorie, die keinen Widerspruch aushält, ist keine Theorie, sondern ein Glaubenssatz. Die Wirkungsökonomie wäre nicht entstanden, wenn sie nicht immer wieder befragt, irritiert, geprüft und weiterentwickelt worden wäre.</w:t>
      </w:r>
    </w:p>
    <w:p w14:paraId="039643AF" w14:textId="77777777" w:rsidR="009D498F" w:rsidRPr="009D498F" w:rsidRDefault="009D498F" w:rsidP="009D498F">
      <w:r w:rsidRPr="009D498F">
        <w:t>Ich danke allen, die Fragen gestellt haben, auf die ich noch keine Antwort hatte. Allen, die gesagt haben: Das klingt gut, aber wie soll das funktionieren? Allen, die gefragt haben: Wie misst man das? Wird das nicht Bürokratie? Was ist mit kleinen Unternehmen? Wie verhindert man Greenwashing? Ist das gerecht? Ist das rechtlich möglich? Wer entscheidet über Wirkung?</w:t>
      </w:r>
    </w:p>
    <w:p w14:paraId="36AF512A" w14:textId="77777777" w:rsidR="009D498F" w:rsidRPr="009D498F" w:rsidRDefault="009D498F" w:rsidP="009D498F">
      <w:r w:rsidRPr="009D498F">
        <w:t>Diese Fragen waren keine Störung. Sie waren der Weg.</w:t>
      </w:r>
    </w:p>
    <w:p w14:paraId="7EC981C2" w14:textId="77777777" w:rsidR="009D498F" w:rsidRPr="009D498F" w:rsidRDefault="009D498F" w:rsidP="009D498F">
      <w:pPr>
        <w:rPr>
          <w:b/>
          <w:bCs/>
        </w:rPr>
      </w:pPr>
      <w:r w:rsidRPr="009D498F">
        <w:rPr>
          <w:b/>
          <w:bCs/>
        </w:rPr>
        <w:t>Dank an die Wissenschaft</w:t>
      </w:r>
    </w:p>
    <w:p w14:paraId="1383F6F3" w14:textId="77777777" w:rsidR="009D498F" w:rsidRPr="009D498F" w:rsidRDefault="009D498F" w:rsidP="009D498F">
      <w:r w:rsidRPr="009D498F">
        <w:t>Ich danke der Wissenschaft. Nicht als Institution allein, sondern als Haltung.</w:t>
      </w:r>
    </w:p>
    <w:p w14:paraId="48A58B57" w14:textId="77777777" w:rsidR="009D498F" w:rsidRPr="009D498F" w:rsidRDefault="009D498F" w:rsidP="009D498F">
      <w:r w:rsidRPr="009D498F">
        <w:t xml:space="preserve">Der Wissenschaft verdanke ich das Misstrauen gegenüber bloßen Behauptungen. Die Geduld, Zusammenhänge zu prüfen. Die Fähigkeit, zwischen Absicht und Wirkung zu </w:t>
      </w:r>
      <w:r w:rsidRPr="009D498F">
        <w:lastRenderedPageBreak/>
        <w:t>unterscheiden. Die Bereitschaft, Modelle zu bauen und sie wieder zu verwerfen. Die Erkenntnis, dass Systeme nicht trivial sind.</w:t>
      </w:r>
    </w:p>
    <w:p w14:paraId="11DF51E3" w14:textId="77777777" w:rsidR="009D498F" w:rsidRPr="009D498F" w:rsidRDefault="009D498F" w:rsidP="009D498F">
      <w:r w:rsidRPr="009D498F">
        <w:t>Ich danke all den Denkerinnen und Denkern, deren Arbeiten in diesem Buch mitschwingen: Physik, Systemtheorie, Kybernetik, Ökonomie, Soziologie, Philosophie, Psychologie, Rechtswissenschaft, Politikwissenschaft, Nachhaltigkeitsforschung, Demokratietheorie, Kommunikationswissenschaft, Informatik, Gesundheitswissenschaften, Pflegewissenschaft, Kulturwissenschaft und Transformationsforschung.</w:t>
      </w:r>
    </w:p>
    <w:p w14:paraId="3F553DAB" w14:textId="77777777" w:rsidR="009D498F" w:rsidRPr="009D498F" w:rsidRDefault="009D498F" w:rsidP="009D498F">
      <w:r w:rsidRPr="009D498F">
        <w:t>Dieses Buch wäre ohne diese Denklinien nicht möglich. Aber es ist auch keine bloße Fortsetzung einer dieser Linien. Es ist der Versuch, sie unter einer neuen Frage zu verbinden:</w:t>
      </w:r>
    </w:p>
    <w:p w14:paraId="442B988C" w14:textId="77777777" w:rsidR="009D498F" w:rsidRPr="009D498F" w:rsidRDefault="009D498F" w:rsidP="009D498F">
      <w:r w:rsidRPr="009D498F">
        <w:t>Was wirkt?</w:t>
      </w:r>
    </w:p>
    <w:p w14:paraId="5787FB04" w14:textId="77777777" w:rsidR="009D498F" w:rsidRPr="009D498F" w:rsidRDefault="009D498F" w:rsidP="009D498F">
      <w:pPr>
        <w:rPr>
          <w:b/>
          <w:bCs/>
        </w:rPr>
      </w:pPr>
      <w:r w:rsidRPr="009D498F">
        <w:rPr>
          <w:b/>
          <w:bCs/>
        </w:rPr>
        <w:t>Dank an die Praxis</w:t>
      </w:r>
    </w:p>
    <w:p w14:paraId="16B59F39" w14:textId="77777777" w:rsidR="009D498F" w:rsidRPr="009D498F" w:rsidRDefault="009D498F" w:rsidP="009D498F">
      <w:r w:rsidRPr="009D498F">
        <w:t>Ich danke der Praxis. Denn ohne Praxis bleibt Theorie zu sauber.</w:t>
      </w:r>
    </w:p>
    <w:p w14:paraId="50AA0E38" w14:textId="77777777" w:rsidR="009D498F" w:rsidRPr="009D498F" w:rsidRDefault="009D498F" w:rsidP="009D498F">
      <w:r w:rsidRPr="009D498F">
        <w:t>Die Wirkungsökonomie ist nicht entstanden, weil die Welt in Modellen geordnet war. Sie entstand, weil die Praxis Widersprüche zeigte: Nachhaltigkeitsdaten ohne Steuerungswirkung, Berichte ohne Preiswirkung, gute Ziele ohne Rückkopplung, Unternehmen mit Daten und trotzdem falschen Anreizen, Politik mit Absichten und trotzdem schwacher Wirkung, Märkte mit Effizienz und trotzdem externalisierten Schäden.</w:t>
      </w:r>
    </w:p>
    <w:p w14:paraId="26F0633F" w14:textId="77777777" w:rsidR="009D498F" w:rsidRPr="009D498F" w:rsidRDefault="009D498F" w:rsidP="009D498F">
      <w:r w:rsidRPr="009D498F">
        <w:t>Ich danke allen Menschen in Unternehmen, Verwaltungen, Kommunen, Wissenschaft, Pflege, Bildung, Kultur, Medien, Zivilgesellschaft und Politik, die jeden Tag erleben, dass gute Absichten allein nicht reichen.</w:t>
      </w:r>
    </w:p>
    <w:p w14:paraId="6F1C26C0" w14:textId="77777777" w:rsidR="009D498F" w:rsidRPr="009D498F" w:rsidRDefault="009D498F" w:rsidP="009D498F">
      <w:r w:rsidRPr="009D498F">
        <w:t>Ihnen verdankt dieses Buch seine Bodenhaftung.</w:t>
      </w:r>
    </w:p>
    <w:p w14:paraId="26077CCD" w14:textId="77777777" w:rsidR="009D498F" w:rsidRPr="009D498F" w:rsidRDefault="009D498F" w:rsidP="009D498F">
      <w:pPr>
        <w:rPr>
          <w:b/>
          <w:bCs/>
        </w:rPr>
      </w:pPr>
      <w:r w:rsidRPr="009D498F">
        <w:rPr>
          <w:b/>
          <w:bCs/>
        </w:rPr>
        <w:t>Dank an die Menschen, die stützen</w:t>
      </w:r>
    </w:p>
    <w:p w14:paraId="084B9147" w14:textId="77777777" w:rsidR="009D498F" w:rsidRPr="009D498F" w:rsidRDefault="009D498F" w:rsidP="009D498F">
      <w:r w:rsidRPr="009D498F">
        <w:t>Ich danke besonders jenen, deren Arbeit zu wenig zählt: Menschen, die pflegen, erziehen, zuhören, vermitteln, schützen, bilden, trösten, reparieren, Streit aushalten, Nachbarschaft möglich machen, Wahrheit prüfen und Verantwortung übernehmen, obwohl sie nicht im Rampenlicht stehen.</w:t>
      </w:r>
    </w:p>
    <w:p w14:paraId="56110B3C" w14:textId="77777777" w:rsidR="009D498F" w:rsidRPr="009D498F" w:rsidRDefault="009D498F" w:rsidP="009D498F">
      <w:r w:rsidRPr="009D498F">
        <w:t>Eine Gesellschaft lebt nicht nur von dem, was sich gut monetarisieren lässt. Sie lebt von dem, was Beziehungen hält, Würde schützt, Vertrauen ermöglicht, Krisen verhindert und Menschen durch schwere Zeiten bringt.</w:t>
      </w:r>
    </w:p>
    <w:p w14:paraId="66E8F0B5" w14:textId="77777777" w:rsidR="009D498F" w:rsidRPr="009D498F" w:rsidRDefault="009D498F" w:rsidP="009D498F">
      <w:r w:rsidRPr="009D498F">
        <w:t>Diese Einsicht steht im Zentrum dieses Buches.</w:t>
      </w:r>
    </w:p>
    <w:p w14:paraId="11674FE2"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22" w:name="_Toc229830054"/>
      <w:bookmarkStart w:id="7223" w:name="_Toc229927161"/>
      <w:bookmarkStart w:id="7224" w:name="_Toc229945250"/>
      <w:bookmarkStart w:id="7225" w:name="_Toc229949038"/>
      <w:bookmarkStart w:id="7226" w:name="_Toc229955665"/>
      <w:bookmarkStart w:id="7227" w:name="_Toc229958820"/>
      <w:bookmarkStart w:id="7228" w:name="_Toc229963625"/>
      <w:r w:rsidRPr="009D498F">
        <w:rPr>
          <w:rFonts w:asciiTheme="minorHAnsi" w:eastAsiaTheme="minorEastAsia" w:hAnsiTheme="minorHAnsi" w:cstheme="minorBidi"/>
          <w:b/>
          <w:bCs/>
          <w:color w:val="auto"/>
          <w:sz w:val="24"/>
          <w:szCs w:val="24"/>
        </w:rPr>
        <w:lastRenderedPageBreak/>
        <w:t>Verantwortung gegenüber kommenden Generationen</w:t>
      </w:r>
      <w:bookmarkEnd w:id="7222"/>
      <w:bookmarkEnd w:id="7223"/>
      <w:bookmarkEnd w:id="7224"/>
      <w:bookmarkEnd w:id="7225"/>
      <w:bookmarkEnd w:id="7226"/>
      <w:bookmarkEnd w:id="7227"/>
      <w:bookmarkEnd w:id="7228"/>
    </w:p>
    <w:p w14:paraId="43705BCE" w14:textId="77777777" w:rsidR="009D498F" w:rsidRPr="009D498F" w:rsidRDefault="009D498F" w:rsidP="009D498F">
      <w:r w:rsidRPr="009D498F">
        <w:t>Ich denke auch an jene, die dieses Buch vielleicht nie lesen werden: die kommenden Generationen.</w:t>
      </w:r>
    </w:p>
    <w:p w14:paraId="487ECB59" w14:textId="77777777" w:rsidR="009D498F" w:rsidRPr="009D498F" w:rsidRDefault="009D498F" w:rsidP="009D498F">
      <w:r w:rsidRPr="009D498F">
        <w:t>Nicht, weil sie uns danken müssten. Sondern weil ihre Existenz uns verpflichtet.</w:t>
      </w:r>
    </w:p>
    <w:p w14:paraId="434BE32F" w14:textId="77777777" w:rsidR="009D498F" w:rsidRPr="009D498F" w:rsidRDefault="009D498F" w:rsidP="009D498F">
      <w:r w:rsidRPr="009D498F">
        <w:t>Wir leben nicht allein in der Gegenwart. Jede Straße, jedes Gebäude, jedes Gesetz, jedes Produkt, jedes Datenmodell, jede Lieferkette, jede Schule, jeder Wald, jedes Rentensystem und jede Demokratieentscheidung reicht in eine Zukunft hinein, in der andere Menschen leben müssen.</w:t>
      </w:r>
    </w:p>
    <w:p w14:paraId="51575159" w14:textId="77777777" w:rsidR="009D498F" w:rsidRPr="009D498F" w:rsidRDefault="009D498F" w:rsidP="009D498F">
      <w:r w:rsidRPr="009D498F">
        <w:t>Die Wirkungsökonomie ist aus dieser Verantwortung geschrieben.</w:t>
      </w:r>
    </w:p>
    <w:p w14:paraId="1DD8A3EB" w14:textId="77777777" w:rsidR="009D498F" w:rsidRPr="009D498F" w:rsidRDefault="009D498F" w:rsidP="009D498F">
      <w:r w:rsidRPr="009D498F">
        <w:t>Sie fragt nicht nur:</w:t>
      </w:r>
    </w:p>
    <w:p w14:paraId="1B152705" w14:textId="77777777" w:rsidR="009D498F" w:rsidRPr="009D498F" w:rsidRDefault="009D498F" w:rsidP="009D498F">
      <w:r w:rsidRPr="009D498F">
        <w:t>Was bringt uns heute Gewinn?</w:t>
      </w:r>
    </w:p>
    <w:p w14:paraId="1586AA95" w14:textId="77777777" w:rsidR="009D498F" w:rsidRPr="009D498F" w:rsidRDefault="009D498F" w:rsidP="009D498F">
      <w:r w:rsidRPr="009D498F">
        <w:t>Sondern:</w:t>
      </w:r>
    </w:p>
    <w:p w14:paraId="6A4ADFB5" w14:textId="77777777" w:rsidR="009D498F" w:rsidRPr="009D498F" w:rsidRDefault="009D498F" w:rsidP="009D498F">
      <w:r w:rsidRPr="009D498F">
        <w:t>Was hinterlassen wir morgen als Möglichkeit?</w:t>
      </w:r>
    </w:p>
    <w:p w14:paraId="55750AD4"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29" w:name="_Toc229830055"/>
      <w:bookmarkStart w:id="7230" w:name="_Toc229927162"/>
      <w:bookmarkStart w:id="7231" w:name="_Toc229945251"/>
      <w:bookmarkStart w:id="7232" w:name="_Toc229949039"/>
      <w:bookmarkStart w:id="7233" w:name="_Toc229955666"/>
      <w:bookmarkStart w:id="7234" w:name="_Toc229958821"/>
      <w:bookmarkStart w:id="7235" w:name="_Toc229963626"/>
      <w:r w:rsidRPr="009D498F">
        <w:rPr>
          <w:rFonts w:asciiTheme="minorHAnsi" w:eastAsiaTheme="minorEastAsia" w:hAnsiTheme="minorHAnsi" w:cstheme="minorBidi"/>
          <w:b/>
          <w:bCs/>
          <w:color w:val="auto"/>
          <w:sz w:val="24"/>
          <w:szCs w:val="24"/>
        </w:rPr>
        <w:t>Persönlicher Dank</w:t>
      </w:r>
      <w:bookmarkEnd w:id="7229"/>
      <w:bookmarkEnd w:id="7230"/>
      <w:bookmarkEnd w:id="7231"/>
      <w:bookmarkEnd w:id="7232"/>
      <w:bookmarkEnd w:id="7233"/>
      <w:bookmarkEnd w:id="7234"/>
      <w:bookmarkEnd w:id="7235"/>
    </w:p>
    <w:p w14:paraId="062D4C53" w14:textId="77777777" w:rsidR="009D498F" w:rsidRPr="009D498F" w:rsidRDefault="009D498F" w:rsidP="009D498F">
      <w:r w:rsidRPr="009D498F">
        <w:t>Ich danke allen, die mich auf diesem Weg begleitet haben. Allen, die Geduld hatten, wenn Gedanken noch unfertig waren. Allen, die zugehört haben, wenn aus einer Idee langsam ein System wurde. Allen, die mich ermutigt haben, weiterzugehen. Allen, die ausgehalten haben, dass dieses Denken größer wurde, als ursprünglich geplant. Allen, die mich daran erinnert haben, dass eine Theorie nur dann zählt, wenn sie Menschen erreicht.</w:t>
      </w:r>
    </w:p>
    <w:p w14:paraId="12D5AF72" w14:textId="77777777" w:rsidR="009D498F" w:rsidRPr="009D498F" w:rsidRDefault="009D498F" w:rsidP="009D498F">
      <w:r w:rsidRPr="009D498F">
        <w:t>Und allen, die mir gezeigt haben, dass Wirkung nicht abstrakt beginnt. Sie beginnt in Beziehungen, in Vertrauen, in Gesprächen, in Zumutungen, in Hoffnung und in der Bereitschaft, das Bestehende nicht für das Ende des Denkbaren zu halten.</w:t>
      </w:r>
    </w:p>
    <w:p w14:paraId="2AB87119"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36" w:name="_Toc229830056"/>
      <w:bookmarkStart w:id="7237" w:name="_Toc229927163"/>
      <w:bookmarkStart w:id="7238" w:name="_Toc229945252"/>
      <w:bookmarkStart w:id="7239" w:name="_Toc229949040"/>
      <w:bookmarkStart w:id="7240" w:name="_Toc229955667"/>
      <w:bookmarkStart w:id="7241" w:name="_Toc229958822"/>
      <w:bookmarkStart w:id="7242" w:name="_Toc229963627"/>
      <w:r w:rsidRPr="009D498F">
        <w:rPr>
          <w:rFonts w:asciiTheme="minorHAnsi" w:eastAsiaTheme="minorEastAsia" w:hAnsiTheme="minorHAnsi" w:cstheme="minorBidi"/>
          <w:b/>
          <w:bCs/>
          <w:color w:val="auto"/>
          <w:sz w:val="24"/>
          <w:szCs w:val="24"/>
        </w:rPr>
        <w:t>Schluss der Danksagung</w:t>
      </w:r>
      <w:bookmarkEnd w:id="7236"/>
      <w:bookmarkEnd w:id="7237"/>
      <w:bookmarkEnd w:id="7238"/>
      <w:bookmarkEnd w:id="7239"/>
      <w:bookmarkEnd w:id="7240"/>
      <w:bookmarkEnd w:id="7241"/>
      <w:bookmarkEnd w:id="7242"/>
    </w:p>
    <w:p w14:paraId="00D786E8" w14:textId="77777777" w:rsidR="009D498F" w:rsidRPr="009D498F" w:rsidRDefault="009D498F" w:rsidP="009D498F">
      <w:r w:rsidRPr="009D498F">
        <w:t>Dieses Buch ist ein Anfang.</w:t>
      </w:r>
    </w:p>
    <w:p w14:paraId="675F15F2" w14:textId="77777777" w:rsidR="009D498F" w:rsidRPr="009D498F" w:rsidRDefault="009D498F" w:rsidP="009D498F">
      <w:r w:rsidRPr="009D498F">
        <w:t>Es ist nicht abgeschlossen, weil die Wirkungsökonomie selbst nicht abgeschlossen ist. Sie ist ein lernendes System. Sie wird weiter geprüft, verbessert, ergänzt, korrigiert und angewendet werden müssen.</w:t>
      </w:r>
    </w:p>
    <w:p w14:paraId="45D9D070" w14:textId="77777777" w:rsidR="009D498F" w:rsidRPr="009D498F" w:rsidRDefault="009D498F" w:rsidP="009D498F">
      <w:r w:rsidRPr="009D498F">
        <w:t>Ich danke allen, die diesen Weg mitgehen. Nicht, weil sie allem zustimmen. Sondern weil sie bereit sind, die entscheidende Frage ernst zu nehmen:</w:t>
      </w:r>
    </w:p>
    <w:p w14:paraId="501E30BA" w14:textId="77777777" w:rsidR="009D498F" w:rsidRPr="009D498F" w:rsidRDefault="009D498F" w:rsidP="009D498F">
      <w:r w:rsidRPr="009D498F">
        <w:t>Was wirkt?</w:t>
      </w:r>
    </w:p>
    <w:p w14:paraId="314039D2" w14:textId="77777777" w:rsidR="009D498F" w:rsidRPr="009D498F" w:rsidRDefault="009D498F" w:rsidP="009D498F">
      <w:r w:rsidRPr="009D498F">
        <w:t>Für Menschen.</w:t>
      </w:r>
    </w:p>
    <w:p w14:paraId="07F6F67F" w14:textId="77777777" w:rsidR="009D498F" w:rsidRPr="009D498F" w:rsidRDefault="009D498F" w:rsidP="009D498F">
      <w:r w:rsidRPr="009D498F">
        <w:t>Für den Planeten.</w:t>
      </w:r>
    </w:p>
    <w:p w14:paraId="285B2B5F" w14:textId="77777777" w:rsidR="009D498F" w:rsidRPr="009D498F" w:rsidRDefault="009D498F" w:rsidP="009D498F">
      <w:r w:rsidRPr="009D498F">
        <w:lastRenderedPageBreak/>
        <w:t>Für Demokratie.</w:t>
      </w:r>
    </w:p>
    <w:p w14:paraId="4C9BAF0E" w14:textId="77777777" w:rsidR="009D498F" w:rsidRPr="009D498F" w:rsidRDefault="009D498F" w:rsidP="009D498F">
      <w:r w:rsidRPr="009D498F">
        <w:t>Und für eine Zukunft, die nicht länger aus falschen Rechnungen entstehen soll.</w:t>
      </w:r>
    </w:p>
    <w:p w14:paraId="0B979A3C" w14:textId="2DBAFB5F" w:rsidR="009D498F" w:rsidRPr="009D498F" w:rsidRDefault="009D498F" w:rsidP="009D498F">
      <w:pPr>
        <w:pStyle w:val="berschrift2"/>
      </w:pPr>
      <w:bookmarkStart w:id="7245" w:name="_Toc229945253"/>
      <w:bookmarkStart w:id="7246" w:name="_Toc229949041"/>
      <w:bookmarkStart w:id="7247" w:name="_Toc229955668"/>
      <w:bookmarkStart w:id="7248" w:name="_Toc229958823"/>
      <w:bookmarkStart w:id="7249" w:name="_Toc229963628"/>
      <w:r w:rsidRPr="009D498F">
        <w:t>Glossar zentraler Begriffe der Wirkungsökonomie</w:t>
      </w:r>
      <w:bookmarkEnd w:id="7243"/>
      <w:bookmarkEnd w:id="7244"/>
      <w:bookmarkEnd w:id="7245"/>
      <w:bookmarkEnd w:id="7246"/>
      <w:bookmarkEnd w:id="7247"/>
      <w:bookmarkEnd w:id="7248"/>
      <w:bookmarkEnd w:id="7249"/>
    </w:p>
    <w:p w14:paraId="02B328DA" w14:textId="77777777" w:rsidR="00913C97" w:rsidRPr="00913C97" w:rsidRDefault="00913C97" w:rsidP="00913C97">
      <w:pPr>
        <w:rPr>
          <w:b/>
          <w:bCs/>
        </w:rPr>
      </w:pPr>
      <w:r w:rsidRPr="00913C97">
        <w:rPr>
          <w:b/>
          <w:bCs/>
        </w:rPr>
        <w:t>Archetypen</w:t>
      </w:r>
    </w:p>
    <w:p w14:paraId="2E32DB49" w14:textId="77777777" w:rsidR="00913C97" w:rsidRPr="00913C97" w:rsidRDefault="00913C97" w:rsidP="00913C97">
      <w:r w:rsidRPr="00913C97">
        <w:t>Archetypen sind standardisierte Wirkungsmuster innerhalb der Wirkungsökonomie.</w:t>
      </w:r>
    </w:p>
    <w:p w14:paraId="701339D0" w14:textId="77777777" w:rsidR="00913C97" w:rsidRPr="00913C97" w:rsidRDefault="00913C97" w:rsidP="00913C97">
      <w:r w:rsidRPr="00913C97">
        <w:t>Sie beschreiben typische Kombinationen aus:</w:t>
      </w:r>
    </w:p>
    <w:p w14:paraId="2C9DDD8B" w14:textId="77777777" w:rsidR="00913C97" w:rsidRPr="00913C97" w:rsidRDefault="00913C97" w:rsidP="00913C97">
      <w:pPr>
        <w:numPr>
          <w:ilvl w:val="0"/>
          <w:numId w:val="8"/>
        </w:numPr>
      </w:pPr>
      <w:r w:rsidRPr="00913C97">
        <w:t xml:space="preserve">Wirkungslogik, </w:t>
      </w:r>
    </w:p>
    <w:p w14:paraId="3F48F670" w14:textId="77777777" w:rsidR="00913C97" w:rsidRPr="00913C97" w:rsidRDefault="00913C97" w:rsidP="00913C97">
      <w:pPr>
        <w:numPr>
          <w:ilvl w:val="0"/>
          <w:numId w:val="8"/>
        </w:numPr>
      </w:pPr>
      <w:r w:rsidRPr="00913C97">
        <w:t xml:space="preserve">Risiken, </w:t>
      </w:r>
    </w:p>
    <w:p w14:paraId="6D22F177" w14:textId="77777777" w:rsidR="00913C97" w:rsidRPr="00913C97" w:rsidRDefault="00913C97" w:rsidP="00913C97">
      <w:pPr>
        <w:numPr>
          <w:ilvl w:val="0"/>
          <w:numId w:val="8"/>
        </w:numPr>
      </w:pPr>
      <w:r w:rsidRPr="00913C97">
        <w:t xml:space="preserve">Lieferkettenstruktur, </w:t>
      </w:r>
    </w:p>
    <w:p w14:paraId="709646B5" w14:textId="77777777" w:rsidR="00913C97" w:rsidRPr="00913C97" w:rsidRDefault="00913C97" w:rsidP="00913C97">
      <w:pPr>
        <w:numPr>
          <w:ilvl w:val="0"/>
          <w:numId w:val="8"/>
        </w:numPr>
      </w:pPr>
      <w:r w:rsidRPr="00913C97">
        <w:t xml:space="preserve">Ressourcenprofil, </w:t>
      </w:r>
    </w:p>
    <w:p w14:paraId="50237DEC" w14:textId="77777777" w:rsidR="00913C97" w:rsidRPr="00913C97" w:rsidRDefault="00913C97" w:rsidP="00913C97">
      <w:pPr>
        <w:numPr>
          <w:ilvl w:val="0"/>
          <w:numId w:val="8"/>
        </w:numPr>
      </w:pPr>
      <w:r w:rsidRPr="00913C97">
        <w:t xml:space="preserve">Datenanforderungen, </w:t>
      </w:r>
    </w:p>
    <w:p w14:paraId="7CA29D6C" w14:textId="77777777" w:rsidR="00913C97" w:rsidRPr="00913C97" w:rsidRDefault="00913C97" w:rsidP="00913C97">
      <w:pPr>
        <w:numPr>
          <w:ilvl w:val="0"/>
          <w:numId w:val="8"/>
        </w:numPr>
      </w:pPr>
      <w:r w:rsidRPr="00913C97">
        <w:t xml:space="preserve">Wirkungsfeldern, </w:t>
      </w:r>
    </w:p>
    <w:p w14:paraId="057E3E83" w14:textId="77777777" w:rsidR="00913C97" w:rsidRPr="00913C97" w:rsidRDefault="00913C97" w:rsidP="00913C97">
      <w:pPr>
        <w:numPr>
          <w:ilvl w:val="0"/>
          <w:numId w:val="8"/>
        </w:numPr>
      </w:pPr>
      <w:r w:rsidRPr="00913C97">
        <w:t>Prüfpfaden</w:t>
      </w:r>
      <w:r w:rsidRPr="00913C97">
        <w:br/>
        <w:t xml:space="preserve">und </w:t>
      </w:r>
    </w:p>
    <w:p w14:paraId="5730C7E2" w14:textId="77777777" w:rsidR="00913C97" w:rsidRPr="00913C97" w:rsidRDefault="00913C97" w:rsidP="00913C97">
      <w:pPr>
        <w:numPr>
          <w:ilvl w:val="0"/>
          <w:numId w:val="8"/>
        </w:numPr>
      </w:pPr>
      <w:r w:rsidRPr="00913C97">
        <w:t xml:space="preserve">Bewertungslogiken. </w:t>
      </w:r>
    </w:p>
    <w:p w14:paraId="05710DF5" w14:textId="77777777" w:rsidR="00913C97" w:rsidRPr="00913C97" w:rsidRDefault="00913C97" w:rsidP="00913C97">
      <w:r w:rsidRPr="00913C97">
        <w:t>Archetypen dienen dazu, Produkte, Dienstleistungen, Geschäftsmodelle, Tätigkeiten, Infrastrukturen oder Investitionen mit ähnlicher Wirkungsstruktur vergleichbar und technisch operationalisierbar zu machen.</w:t>
      </w:r>
    </w:p>
    <w:p w14:paraId="5D313636" w14:textId="77777777" w:rsidR="00913C97" w:rsidRPr="00913C97" w:rsidRDefault="00913C97" w:rsidP="00913C97">
      <w:r w:rsidRPr="00913C97">
        <w:t>Sie ersetzen keine Einzelfallprüfung, reduzieren aber Komplexität und ermöglichen standardisierte WÖk-IDs, Benchmarks, Scorecards und Wirkungsbewertungen.</w:t>
      </w:r>
    </w:p>
    <w:p w14:paraId="43F99706" w14:textId="77777777" w:rsidR="00913C97" w:rsidRPr="00913C97" w:rsidRDefault="00913C97" w:rsidP="00913C97">
      <w:r w:rsidRPr="00913C97">
        <w:t>Beispiele sind:</w:t>
      </w:r>
    </w:p>
    <w:p w14:paraId="5923A01D" w14:textId="77777777" w:rsidR="00913C97" w:rsidRPr="00913C97" w:rsidRDefault="00913C97" w:rsidP="00913C97">
      <w:pPr>
        <w:numPr>
          <w:ilvl w:val="0"/>
          <w:numId w:val="9"/>
        </w:numPr>
      </w:pPr>
      <w:r w:rsidRPr="00913C97">
        <w:t xml:space="preserve">Fast-Fashion-Archetypen, </w:t>
      </w:r>
    </w:p>
    <w:p w14:paraId="46C257B2" w14:textId="77777777" w:rsidR="00913C97" w:rsidRPr="00913C97" w:rsidRDefault="00913C97" w:rsidP="00913C97">
      <w:pPr>
        <w:numPr>
          <w:ilvl w:val="0"/>
          <w:numId w:val="9"/>
        </w:numPr>
      </w:pPr>
      <w:r w:rsidRPr="00913C97">
        <w:t xml:space="preserve">regionale Lebensmittel-Archetypen, </w:t>
      </w:r>
    </w:p>
    <w:p w14:paraId="28AB155E" w14:textId="77777777" w:rsidR="00913C97" w:rsidRPr="00913C97" w:rsidRDefault="00913C97" w:rsidP="00913C97">
      <w:pPr>
        <w:numPr>
          <w:ilvl w:val="0"/>
          <w:numId w:val="9"/>
        </w:numPr>
      </w:pPr>
      <w:r w:rsidRPr="00913C97">
        <w:t xml:space="preserve">Plattform-Archetypen, </w:t>
      </w:r>
    </w:p>
    <w:p w14:paraId="465F787C" w14:textId="77777777" w:rsidR="00913C97" w:rsidRPr="00913C97" w:rsidRDefault="00913C97" w:rsidP="00913C97">
      <w:pPr>
        <w:numPr>
          <w:ilvl w:val="0"/>
          <w:numId w:val="9"/>
        </w:numPr>
      </w:pPr>
      <w:r w:rsidRPr="00913C97">
        <w:t xml:space="preserve">Pflege-Archetypen, </w:t>
      </w:r>
    </w:p>
    <w:p w14:paraId="579E15DF" w14:textId="77777777" w:rsidR="00913C97" w:rsidRPr="00913C97" w:rsidRDefault="00913C97" w:rsidP="00913C97">
      <w:pPr>
        <w:numPr>
          <w:ilvl w:val="0"/>
          <w:numId w:val="9"/>
        </w:numPr>
      </w:pPr>
      <w:r w:rsidRPr="00913C97">
        <w:t>Kreislaufwirtschafts-Archetypen</w:t>
      </w:r>
      <w:r w:rsidRPr="00913C97">
        <w:br/>
        <w:t xml:space="preserve">oder </w:t>
      </w:r>
    </w:p>
    <w:p w14:paraId="40296683" w14:textId="79EA548F" w:rsidR="00913C97" w:rsidRPr="00913C97" w:rsidRDefault="00913C97" w:rsidP="00913C97">
      <w:pPr>
        <w:numPr>
          <w:ilvl w:val="0"/>
          <w:numId w:val="9"/>
        </w:numPr>
      </w:pPr>
      <w:r w:rsidRPr="00913C97">
        <w:t>Energieinfrastruktur-Archetypen.</w:t>
      </w:r>
    </w:p>
    <w:p w14:paraId="40FD2C9D" w14:textId="572BA36D" w:rsidR="005E565E" w:rsidRPr="005E565E" w:rsidRDefault="005E565E" w:rsidP="005E565E">
      <w:pPr>
        <w:rPr>
          <w:b/>
          <w:bCs/>
        </w:rPr>
      </w:pPr>
      <w:r w:rsidRPr="005E565E">
        <w:rPr>
          <w:b/>
          <w:bCs/>
        </w:rPr>
        <w:t>Blindleistung</w:t>
      </w:r>
    </w:p>
    <w:p w14:paraId="4BA55AA0" w14:textId="77777777" w:rsidR="005E565E" w:rsidRPr="005E565E" w:rsidRDefault="005E565E" w:rsidP="005E565E">
      <w:r w:rsidRPr="005E565E">
        <w:lastRenderedPageBreak/>
        <w:t>Blindleistung ist systemischer Aufwand, der Strukturen belastet, ohne echten Fortschritt zu erzeugen.</w:t>
      </w:r>
    </w:p>
    <w:p w14:paraId="219292EE" w14:textId="77777777" w:rsidR="005E565E" w:rsidRPr="005E565E" w:rsidRDefault="005E565E" w:rsidP="005E565E">
      <w:r w:rsidRPr="005E565E">
        <w:t>Dazu gehören doppelte Datenabfragen, Reparaturbürokratie, Berichtspflichten ohne Steuerungswirkung, institutionelle Flickenteppiche, Kompensationsprogramme gegen falsche Preise oder Verwaltungsaufwand, der aus falscher Primärsteuerung entsteht.</w:t>
      </w:r>
    </w:p>
    <w:p w14:paraId="0F1B7008" w14:textId="77777777" w:rsidR="005E565E" w:rsidRPr="005E565E" w:rsidRDefault="005E565E" w:rsidP="005E565E">
      <w:pPr>
        <w:rPr>
          <w:b/>
          <w:bCs/>
        </w:rPr>
      </w:pPr>
      <w:r w:rsidRPr="005E565E">
        <w:rPr>
          <w:b/>
          <w:bCs/>
        </w:rPr>
        <w:t>Care als Wirkleistung</w:t>
      </w:r>
    </w:p>
    <w:p w14:paraId="2AA5A5E5" w14:textId="77777777" w:rsidR="005E565E" w:rsidRPr="005E565E" w:rsidRDefault="005E565E" w:rsidP="005E565E">
      <w:r w:rsidRPr="005E565E">
        <w:t>Care als Wirkleistung bezeichnet Pflege, Erziehung, Beziehung, Fürsorge, emotionale Stabilisierung, Begleitung und Sorgearbeit als systemisch tragende Leistung.</w:t>
      </w:r>
    </w:p>
    <w:p w14:paraId="2FDA0481" w14:textId="77777777" w:rsidR="005E565E" w:rsidRPr="005E565E" w:rsidRDefault="005E565E" w:rsidP="005E565E">
      <w:r w:rsidRPr="005E565E">
        <w:t>Care ist nicht private Selbstverständlichkeit, sondern gesellschaftliche Wirkungsinfrastruktur.</w:t>
      </w:r>
    </w:p>
    <w:p w14:paraId="59EB992F" w14:textId="77777777" w:rsidR="005E565E" w:rsidRPr="005E565E" w:rsidRDefault="005E565E" w:rsidP="005E565E">
      <w:pPr>
        <w:rPr>
          <w:b/>
          <w:bCs/>
        </w:rPr>
      </w:pPr>
      <w:r w:rsidRPr="005E565E">
        <w:rPr>
          <w:b/>
          <w:bCs/>
        </w:rPr>
        <w:t>Datenqualitätsklasse</w:t>
      </w:r>
    </w:p>
    <w:p w14:paraId="3E60957D" w14:textId="77777777" w:rsidR="005E565E" w:rsidRPr="005E565E" w:rsidRDefault="005E565E" w:rsidP="005E565E">
      <w:r w:rsidRPr="005E565E">
        <w:t>Datenqualitätsklassen ordnen Wirkungsdaten nach Belastbarkeit, Herkunft und Prüfbarkeit.</w:t>
      </w:r>
    </w:p>
    <w:p w14:paraId="1A53A817" w14:textId="77777777" w:rsidR="005E565E" w:rsidRPr="005E565E" w:rsidRDefault="005E565E" w:rsidP="005E565E">
      <w:r w:rsidRPr="005E565E">
        <w:t>Sie unterscheiden beispielsweise zwischen Primärdaten, Sekundärdaten, Schätzwerten, Branchenwerten, Standardwerten und extern geprüften Daten. Sie verhindern Scheingenauigkeit und machen Unsicherheit sichtbar.</w:t>
      </w:r>
    </w:p>
    <w:p w14:paraId="16643F5E" w14:textId="77777777" w:rsidR="005E565E" w:rsidRPr="005E565E" w:rsidRDefault="005E565E" w:rsidP="005E565E">
      <w:pPr>
        <w:rPr>
          <w:b/>
          <w:bCs/>
        </w:rPr>
      </w:pPr>
      <w:r w:rsidRPr="005E565E">
        <w:rPr>
          <w:b/>
          <w:bCs/>
        </w:rPr>
        <w:t>Desinformation</w:t>
      </w:r>
    </w:p>
    <w:p w14:paraId="1EDFB7CA" w14:textId="77777777" w:rsidR="005E565E" w:rsidRPr="005E565E" w:rsidRDefault="005E565E" w:rsidP="005E565E">
      <w:r w:rsidRPr="005E565E">
        <w:t>Desinformation ist die gezielte oder strategische Verbreitung falscher, irreführender oder manipulativer Informationen mit dem Ziel, Orientierung, Vertrauen, Institutionen oder demokratische Rückkopplung zu beschädigen.</w:t>
      </w:r>
    </w:p>
    <w:p w14:paraId="079A9488" w14:textId="77777777" w:rsidR="005E565E" w:rsidRPr="005E565E" w:rsidRDefault="005E565E" w:rsidP="005E565E">
      <w:pPr>
        <w:rPr>
          <w:b/>
          <w:bCs/>
        </w:rPr>
      </w:pPr>
      <w:r w:rsidRPr="005E565E">
        <w:rPr>
          <w:b/>
          <w:bCs/>
        </w:rPr>
        <w:t>Digitaler Produktpass (DPP)</w:t>
      </w:r>
    </w:p>
    <w:p w14:paraId="5040D835" w14:textId="77777777" w:rsidR="005E565E" w:rsidRPr="005E565E" w:rsidRDefault="005E565E" w:rsidP="005E565E">
      <w:r w:rsidRPr="005E565E">
        <w:t>Der digitale Produktpass ist die technische Infrastruktur, die Produktdaten, Lieferketteninformationen, Materialdaten, Reparierbarkeit, Kreislauffähigkeit, Prüfstatus und Scorecard-Anschluss verbindet.</w:t>
      </w:r>
    </w:p>
    <w:p w14:paraId="62B348EF" w14:textId="77777777" w:rsidR="005E565E" w:rsidRPr="005E565E" w:rsidRDefault="005E565E" w:rsidP="005E565E">
      <w:r w:rsidRPr="005E565E">
        <w:t>Er ist kein digitales Etikett, sondern eine Datenbrücke zwischen Produkt, Lieferkette, Bewertung und Wirkungslenkung.</w:t>
      </w:r>
    </w:p>
    <w:p w14:paraId="1301F74E" w14:textId="77777777" w:rsidR="005E565E" w:rsidRPr="005E565E" w:rsidRDefault="005E565E" w:rsidP="005E565E">
      <w:pPr>
        <w:rPr>
          <w:b/>
          <w:bCs/>
        </w:rPr>
      </w:pPr>
      <w:r w:rsidRPr="005E565E">
        <w:rPr>
          <w:b/>
          <w:bCs/>
        </w:rPr>
        <w:t>Diskurskultur</w:t>
      </w:r>
    </w:p>
    <w:p w14:paraId="4D793630" w14:textId="77777777" w:rsidR="005E565E" w:rsidRPr="005E565E" w:rsidRDefault="005E565E" w:rsidP="005E565E">
      <w:r w:rsidRPr="005E565E">
        <w:t>Diskurskultur bezeichnet die demokratische Fähigkeit, Konflikte auszutragen, ohne Wahrheit, Würde, Quellenklarheit und Korrekturfähigkeit zu zerstören.</w:t>
      </w:r>
    </w:p>
    <w:p w14:paraId="3E20BAE3" w14:textId="77777777" w:rsidR="005E565E" w:rsidRPr="005E565E" w:rsidRDefault="005E565E" w:rsidP="005E565E">
      <w:pPr>
        <w:rPr>
          <w:b/>
          <w:bCs/>
        </w:rPr>
      </w:pPr>
      <w:r w:rsidRPr="005E565E">
        <w:rPr>
          <w:b/>
          <w:bCs/>
        </w:rPr>
        <w:t>Ehrliche Preise</w:t>
      </w:r>
    </w:p>
    <w:p w14:paraId="08AE5C14" w14:textId="77777777" w:rsidR="005E565E" w:rsidRPr="005E565E" w:rsidRDefault="005E565E" w:rsidP="005E565E">
      <w:r w:rsidRPr="005E565E">
        <w:t>Ehrliche Preise sind Preise, die relevante Wirkungen nicht länger systematisch verschweigen.</w:t>
      </w:r>
    </w:p>
    <w:p w14:paraId="240F14EE" w14:textId="77777777" w:rsidR="005E565E" w:rsidRPr="005E565E" w:rsidRDefault="005E565E" w:rsidP="005E565E">
      <w:r w:rsidRPr="005E565E">
        <w:t>Sie müssen nicht alles perfekt wissen, aber sie dürfen Klima-, Wasser-, Gesundheits-, Arbeits-, Ressourcen- oder Demokratiewirkungen nicht ignorieren.</w:t>
      </w:r>
    </w:p>
    <w:p w14:paraId="71A2A1A2" w14:textId="77777777" w:rsidR="005E565E" w:rsidRPr="005E565E" w:rsidRDefault="005E565E" w:rsidP="005E565E">
      <w:pPr>
        <w:rPr>
          <w:b/>
          <w:bCs/>
        </w:rPr>
      </w:pPr>
      <w:r w:rsidRPr="005E565E">
        <w:rPr>
          <w:b/>
          <w:bCs/>
        </w:rPr>
        <w:lastRenderedPageBreak/>
        <w:t>Fach Zukunft</w:t>
      </w:r>
    </w:p>
    <w:p w14:paraId="071FC661" w14:textId="77777777" w:rsidR="005E565E" w:rsidRPr="005E565E" w:rsidRDefault="005E565E" w:rsidP="005E565E">
      <w:r w:rsidRPr="005E565E">
        <w:t>Das Fach Zukunft ist die Idee eines schulischen oder hochschulischen Lernraums, der bestehende Fächer systemisch verbindet: Klima, Energie, Geschichte, Wirtschaft, Demokratie, Medien, KI, Kultur, Pflege, Gesundheit, Ethik, Natur und Wirkung.</w:t>
      </w:r>
    </w:p>
    <w:p w14:paraId="690A3ABF" w14:textId="77777777" w:rsidR="005E565E" w:rsidRPr="005E565E" w:rsidRDefault="005E565E" w:rsidP="005E565E">
      <w:r w:rsidRPr="005E565E">
        <w:t>Es fragt: In welcher Welt wollen wir leben und was ist dafür nötig?</w:t>
      </w:r>
    </w:p>
    <w:p w14:paraId="487CA47A" w14:textId="77777777" w:rsidR="005E565E" w:rsidRPr="005E565E" w:rsidRDefault="005E565E" w:rsidP="005E565E">
      <w:pPr>
        <w:rPr>
          <w:b/>
          <w:bCs/>
        </w:rPr>
      </w:pPr>
      <w:r w:rsidRPr="005E565E">
        <w:rPr>
          <w:b/>
          <w:bCs/>
        </w:rPr>
        <w:t>FinalScore</w:t>
      </w:r>
    </w:p>
    <w:p w14:paraId="70BEB628" w14:textId="77777777" w:rsidR="005E565E" w:rsidRPr="005E565E" w:rsidRDefault="005E565E" w:rsidP="005E565E">
      <w:r w:rsidRPr="005E565E">
        <w:t>Der FinalScore ist die verdichtete Gesamtbewertung einer Scorecard.</w:t>
      </w:r>
    </w:p>
    <w:p w14:paraId="5F5F1491" w14:textId="77777777" w:rsidR="005E565E" w:rsidRPr="005E565E" w:rsidRDefault="005E565E" w:rsidP="005E565E">
      <w:r w:rsidRPr="005E565E">
        <w:t>Er darf schwere negative Wirkungen nicht verdecken. Deshalb arbeitet die Wirkungsökonomie mit Reverse Merit Order, Ausschlussindikatoren und Nichtkompensation.</w:t>
      </w:r>
    </w:p>
    <w:p w14:paraId="5DA4D810" w14:textId="77777777" w:rsidR="005E565E" w:rsidRPr="005E565E" w:rsidRDefault="005E565E" w:rsidP="005E565E">
      <w:pPr>
        <w:rPr>
          <w:b/>
          <w:bCs/>
        </w:rPr>
      </w:pPr>
      <w:r w:rsidRPr="005E565E">
        <w:rPr>
          <w:b/>
          <w:bCs/>
        </w:rPr>
        <w:t>Frame</w:t>
      </w:r>
    </w:p>
    <w:p w14:paraId="1801D267" w14:textId="77777777" w:rsidR="005E565E" w:rsidRPr="005E565E" w:rsidRDefault="005E565E" w:rsidP="005E565E">
      <w:r w:rsidRPr="005E565E">
        <w:t>Ein Frame ist ein Deutungsrahmen, der bestimmt, welche Aspekte einer Wirklichkeit sichtbar, wichtig, schuldhaft, bedrohlich oder lösbar erscheinen.</w:t>
      </w:r>
    </w:p>
    <w:p w14:paraId="18F1852C" w14:textId="77777777" w:rsidR="005E565E" w:rsidRPr="005E565E" w:rsidRDefault="005E565E" w:rsidP="005E565E">
      <w:r w:rsidRPr="005E565E">
        <w:t>Frames erzeugen Wirkungspotenzial.</w:t>
      </w:r>
    </w:p>
    <w:p w14:paraId="048EB4F7" w14:textId="77777777" w:rsidR="005E565E" w:rsidRPr="005E565E" w:rsidRDefault="005E565E" w:rsidP="005E565E">
      <w:pPr>
        <w:rPr>
          <w:b/>
          <w:bCs/>
        </w:rPr>
      </w:pPr>
      <w:r w:rsidRPr="005E565E">
        <w:rPr>
          <w:b/>
          <w:bCs/>
        </w:rPr>
        <w:t>Globale Wirkungsordnung</w:t>
      </w:r>
    </w:p>
    <w:p w14:paraId="71C1223F" w14:textId="77777777" w:rsidR="005E565E" w:rsidRPr="005E565E" w:rsidRDefault="005E565E" w:rsidP="005E565E">
      <w:r w:rsidRPr="005E565E">
        <w:t>Globale Wirkungsordnung bezeichnet die internationale Anschlussfähigkeit der Wirkungsökonomie.</w:t>
      </w:r>
    </w:p>
    <w:p w14:paraId="194BC5C6" w14:textId="77777777" w:rsidR="005E565E" w:rsidRPr="005E565E" w:rsidRDefault="005E565E" w:rsidP="005E565E">
      <w:r w:rsidRPr="005E565E">
        <w:t>Sie ist keine Weltregierung, sondern eine Ordnung gemeinsamer Maßstäbe, Daten, Partnerschaften, Standards, Frühwarnsysteme und Rückkopplungen für Wirkungen, die Grenzen überschreiten.</w:t>
      </w:r>
    </w:p>
    <w:p w14:paraId="0AEEEC37" w14:textId="77777777" w:rsidR="005E565E" w:rsidRPr="005E565E" w:rsidRDefault="005E565E" w:rsidP="005E565E">
      <w:pPr>
        <w:rPr>
          <w:b/>
          <w:bCs/>
        </w:rPr>
      </w:pPr>
      <w:r w:rsidRPr="005E565E">
        <w:rPr>
          <w:b/>
          <w:bCs/>
        </w:rPr>
        <w:t>Hybride Kriegsführung</w:t>
      </w:r>
    </w:p>
    <w:p w14:paraId="0AE89EB3" w14:textId="77777777" w:rsidR="005E565E" w:rsidRPr="005E565E" w:rsidRDefault="005E565E" w:rsidP="005E565E">
      <w:r w:rsidRPr="005E565E">
        <w:t>Hybride Kriegsführung bezeichnet die Verbindung militärischer, digitaler, ökonomischer, psychologischer, medialer und politischer Einflussnahme.</w:t>
      </w:r>
    </w:p>
    <w:p w14:paraId="191CECA8" w14:textId="77777777" w:rsidR="005E565E" w:rsidRPr="005E565E" w:rsidRDefault="005E565E" w:rsidP="005E565E">
      <w:r w:rsidRPr="005E565E">
        <w:t>Wirkungsökonomisch ist sie ein Angriff auf Rückkopplung, Vertrauen, Öffentlichkeit und demokratische Handlungsfähigkeit.</w:t>
      </w:r>
    </w:p>
    <w:p w14:paraId="05AFA248" w14:textId="77777777" w:rsidR="005E565E" w:rsidRPr="005E565E" w:rsidRDefault="005E565E" w:rsidP="005E565E">
      <w:pPr>
        <w:rPr>
          <w:b/>
          <w:bCs/>
        </w:rPr>
      </w:pPr>
      <w:r w:rsidRPr="005E565E">
        <w:rPr>
          <w:b/>
          <w:bCs/>
        </w:rPr>
        <w:t>Kulturelle Anschlussfähigkeit</w:t>
      </w:r>
    </w:p>
    <w:p w14:paraId="3DF14EF1" w14:textId="77777777" w:rsidR="005E565E" w:rsidRPr="005E565E" w:rsidRDefault="005E565E" w:rsidP="005E565E">
      <w:r w:rsidRPr="005E565E">
        <w:t>Kulturelle Anschlussfähigkeit bedeutet, dass die Wirkungsökonomie in unterschiedlichen kulturellen, religiösen, säkularen, politischen und institutionellen Kontexten übersetzbar bleibt.</w:t>
      </w:r>
    </w:p>
    <w:p w14:paraId="6D6E4286" w14:textId="77777777" w:rsidR="005E565E" w:rsidRPr="005E565E" w:rsidRDefault="005E565E" w:rsidP="005E565E">
      <w:r w:rsidRPr="005E565E">
        <w:t>Sie darf weder westliche Belehrungsordnung noch beliebiger Kulturrelativismus sein.</w:t>
      </w:r>
    </w:p>
    <w:p w14:paraId="39FAF9C1" w14:textId="77777777" w:rsidR="005E565E" w:rsidRPr="005E565E" w:rsidRDefault="005E565E" w:rsidP="005E565E">
      <w:pPr>
        <w:rPr>
          <w:b/>
          <w:bCs/>
        </w:rPr>
      </w:pPr>
      <w:r w:rsidRPr="005E565E">
        <w:rPr>
          <w:b/>
          <w:bCs/>
        </w:rPr>
        <w:t>Mensch, Planet und Demokratie</w:t>
      </w:r>
    </w:p>
    <w:p w14:paraId="6C4C2A51" w14:textId="77777777" w:rsidR="005E565E" w:rsidRPr="005E565E" w:rsidRDefault="005E565E" w:rsidP="005E565E">
      <w:r w:rsidRPr="005E565E">
        <w:t>Mensch, Planet und Demokratie bilden den normativen Kern der Wirkungsökonomie.</w:t>
      </w:r>
    </w:p>
    <w:p w14:paraId="41005106" w14:textId="77777777" w:rsidR="005E565E" w:rsidRPr="005E565E" w:rsidRDefault="005E565E" w:rsidP="005E565E">
      <w:r w:rsidRPr="005E565E">
        <w:lastRenderedPageBreak/>
        <w:t>Mensch steht für Würde, Freiheit, Gesundheit, Sicherheit, Bildung, Teilhabe, Care, Beziehung und Lebensqualität.</w:t>
      </w:r>
    </w:p>
    <w:p w14:paraId="443126BA" w14:textId="77777777" w:rsidR="005E565E" w:rsidRPr="005E565E" w:rsidRDefault="005E565E" w:rsidP="005E565E">
      <w:r w:rsidRPr="005E565E">
        <w:t>Planet steht für Klima, Wasser, Boden, Biodiversität, Ressourcen, Kreisläufe und Regeneration.</w:t>
      </w:r>
    </w:p>
    <w:p w14:paraId="2CA7755A" w14:textId="77777777" w:rsidR="005E565E" w:rsidRPr="005E565E" w:rsidRDefault="005E565E" w:rsidP="005E565E">
      <w:r w:rsidRPr="005E565E">
        <w:t>Demokratie steht für Rechtsstaatlichkeit, Wahrheit, Öffentlichkeit, Diskursfähigkeit, Machtbegrenzung, Teilhabe, Transparenz und Korrekturfähigkeit.</w:t>
      </w:r>
    </w:p>
    <w:p w14:paraId="2F4DD7FC" w14:textId="77777777" w:rsidR="005E565E" w:rsidRPr="005E565E" w:rsidRDefault="005E565E" w:rsidP="005E565E">
      <w:pPr>
        <w:rPr>
          <w:b/>
          <w:bCs/>
        </w:rPr>
      </w:pPr>
      <w:r w:rsidRPr="005E565E">
        <w:rPr>
          <w:b/>
          <w:bCs/>
        </w:rPr>
        <w:t>Netto-Wirkung</w:t>
      </w:r>
    </w:p>
    <w:p w14:paraId="5863B3AA" w14:textId="77777777" w:rsidR="005E565E" w:rsidRPr="005E565E" w:rsidRDefault="005E565E" w:rsidP="005E565E">
      <w:r>
        <w:t>Netto-Wirkung bezeichnet den begründeten Gesamtbefund aus positiven und negativen tatsächlichen Zustandsveränderungen innerhalb einer dokumentierten Systemgrenze. Risiken, mögliche Folgekosten und erwartete Verlustleistungen werden mit ihrem Evidenz- und Eintrittsstatus gesondert ausgewiesen; sie werden nicht als bereits eingetretene Wirkung gezählt.</w:t>
      </w:r>
    </w:p>
    <w:p w14:paraId="03F067CA" w14:textId="77777777" w:rsidR="005E565E" w:rsidRDefault="005E565E" w:rsidP="005E565E">
      <w:r w:rsidRPr="005E565E">
        <w:t>Sie ist keine einfache Verrechnung aller Wirkungen. Rote Linien, Nichtkompensation und Reverse Merit Order verhindern, dass schwere Schäden durch positive Werte an anderer Stelle verdeckt werden.</w:t>
      </w:r>
    </w:p>
    <w:p w14:paraId="64688AA3" w14:textId="77777777" w:rsidR="00974197" w:rsidRPr="00974197" w:rsidRDefault="00974197" w:rsidP="00974197">
      <w:r>
        <w:rPr>
          <w:b/>
          <w:bCs/>
        </w:rPr>
        <w:t>WÖk-Netto-Wirkungsindex</w:t>
      </w:r>
    </w:p>
    <w:p w14:paraId="199B6CBA" w14:textId="77777777" w:rsidR="00974197" w:rsidRPr="00974197" w:rsidRDefault="00974197" w:rsidP="00974197">
      <w:r>
        <w:t>Der WÖk-Netto-Wirkungsindex ist die operative Kennzahl zur Bewertung von Netto-Wirkung.</w:t>
      </w:r>
    </w:p>
    <w:p w14:paraId="7AA6E96B" w14:textId="77777777" w:rsidR="00974197" w:rsidRPr="00974197" w:rsidRDefault="00974197" w:rsidP="00974197">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w:t>
      </w:r>
    </w:p>
    <w:p w14:paraId="3A336991" w14:textId="343E6602" w:rsidR="00974197" w:rsidRPr="005E565E" w:rsidRDefault="00974197" w:rsidP="00974197">
      <w:r>
        <w:t>Der WÖk-Netto-Wirkungsindex ist keine Transformationskennzahl. Er zeigt, wie die Gesamtwirkung eines Bewertungsgegenstands in einem definierten Wirkungsraum netto zu beurteilen ist.</w:t>
      </w:r>
    </w:p>
    <w:p w14:paraId="38CA5A7E" w14:textId="77777777" w:rsidR="005E565E" w:rsidRPr="005E565E" w:rsidRDefault="005E565E" w:rsidP="005E565E">
      <w:pPr>
        <w:rPr>
          <w:b/>
          <w:bCs/>
        </w:rPr>
      </w:pPr>
      <w:r w:rsidRPr="005E565E">
        <w:rPr>
          <w:b/>
          <w:bCs/>
        </w:rPr>
        <w:t>Nichtkompensation</w:t>
      </w:r>
    </w:p>
    <w:p w14:paraId="45FE70C2" w14:textId="77777777" w:rsidR="005E565E" w:rsidRPr="005E565E" w:rsidRDefault="005E565E" w:rsidP="005E565E">
      <w:r w:rsidRPr="005E565E">
        <w:t>Nichtkompensation bedeutet, dass bestimmte Schäden nicht verrechnet werden dürfen.</w:t>
      </w:r>
    </w:p>
    <w:p w14:paraId="4D38AC46" w14:textId="77777777" w:rsidR="005E565E" w:rsidRPr="005E565E" w:rsidRDefault="005E565E" w:rsidP="005E565E">
      <w:r w:rsidRPr="005E565E">
        <w:t>Sie schützt rote Linien, Grundrechte und Engpassdimensionen der Wirkungsökonomie.</w:t>
      </w:r>
    </w:p>
    <w:p w14:paraId="1235E58E" w14:textId="77777777" w:rsidR="005E565E" w:rsidRPr="005E565E" w:rsidRDefault="005E565E" w:rsidP="005E565E">
      <w:pPr>
        <w:rPr>
          <w:b/>
          <w:bCs/>
        </w:rPr>
      </w:pPr>
      <w:r w:rsidRPr="005E565E">
        <w:rPr>
          <w:b/>
          <w:bCs/>
        </w:rPr>
        <w:t>Normativer Wert</w:t>
      </w:r>
    </w:p>
    <w:p w14:paraId="38B4302F" w14:textId="77777777" w:rsidR="005E565E" w:rsidRPr="005E565E" w:rsidRDefault="005E565E" w:rsidP="005E565E">
      <w:r w:rsidRPr="005E565E">
        <w:t>Normativer Wert bezeichnet die Bewertung einer Wirkung am Maßstab Mensch, Planet und Demokratie.</w:t>
      </w:r>
    </w:p>
    <w:p w14:paraId="5C95129C" w14:textId="265CDCB0" w:rsidR="0091300A" w:rsidRPr="005E565E" w:rsidRDefault="005E565E" w:rsidP="0091300A">
      <w:r w:rsidRPr="005E565E">
        <w:t>Während Wirkung beschreibt, was sich verändert, und systemischer Wert beschreibt, warum diese Veränderung für das System relevant ist, beantwortet normativer Wert die Frage: Ist diese Wirkung gesellschaftlich wünschenswert, problematisch oder nicht akzeptabel?</w:t>
      </w:r>
    </w:p>
    <w:p w14:paraId="40E3B56C" w14:textId="77777777" w:rsidR="005E565E" w:rsidRPr="005E565E" w:rsidRDefault="005E565E" w:rsidP="005E565E">
      <w:pPr>
        <w:rPr>
          <w:b/>
          <w:bCs/>
        </w:rPr>
      </w:pPr>
      <w:r w:rsidRPr="005E565E">
        <w:rPr>
          <w:b/>
          <w:bCs/>
        </w:rPr>
        <w:t>Öffentliche Wahrheit</w:t>
      </w:r>
    </w:p>
    <w:p w14:paraId="7AB3D310" w14:textId="77777777" w:rsidR="005E565E" w:rsidRDefault="005E565E" w:rsidP="005E565E">
      <w:r w:rsidRPr="005E565E">
        <w:t>Öffentliche Wahrheit bezeichnet die Infrastruktur, durch die Gesellschaften Wirklichkeit prüfen können: Wissenschaft, Statistik, Journalismus, Gerichte, Quellenklarheit, freie Medien, Bildung, Datenqualität und demokratische Diskurskultur.</w:t>
      </w:r>
    </w:p>
    <w:p w14:paraId="5E14C911" w14:textId="77777777" w:rsidR="0091300A" w:rsidRPr="0091300A" w:rsidRDefault="0091300A" w:rsidP="0091300A">
      <w:pPr>
        <w:rPr>
          <w:b/>
          <w:bCs/>
        </w:rPr>
      </w:pPr>
      <w:r w:rsidRPr="0091300A">
        <w:rPr>
          <w:b/>
          <w:bCs/>
        </w:rPr>
        <w:lastRenderedPageBreak/>
        <w:t>Prävention</w:t>
      </w:r>
    </w:p>
    <w:p w14:paraId="5E727368" w14:textId="77777777" w:rsidR="0091300A" w:rsidRPr="0091300A" w:rsidRDefault="0091300A" w:rsidP="0091300A">
      <w:r w:rsidRPr="0091300A">
        <w:t>Prävention bezeichnet in der Wirkungsökonomie die vorausschauende Vermeidung oder Verringerung negativer Wirkungen, bevor sie als Schaden, Krise, Folgekosten oder Systemrisiko sichtbar werden.</w:t>
      </w:r>
    </w:p>
    <w:p w14:paraId="16CB934D" w14:textId="13C39732" w:rsidR="0091300A" w:rsidRPr="005E565E" w:rsidRDefault="0091300A" w:rsidP="002169FA">
      <w:r>
        <w:t>Prävention ist deshalb keine nachrangige Sozial-, Umwelt- oder Sicherheitsmaßnahme, sondern eine zentrale Aufgabe der Wirkungsökonomie. Sie soll Mensch, Planet und Demokratie schützen, spätere Reparaturkosten verringern, Resilienz stärken und die Verlagerung von Risiken in andere Systeme, Generationen oder Regionen verhindern. Welche dieser Veränderungen tatsächlich eintreten, wird gesondert nachgewiesen; das bloße Ausbleiben eines Schadens belegt noch keine Präventionswirkung.</w:t>
      </w:r>
    </w:p>
    <w:p w14:paraId="5FB4FD0E" w14:textId="77777777" w:rsidR="005E565E" w:rsidRPr="005E565E" w:rsidRDefault="005E565E" w:rsidP="005E565E">
      <w:pPr>
        <w:rPr>
          <w:b/>
          <w:bCs/>
        </w:rPr>
      </w:pPr>
      <w:r w:rsidRPr="005E565E">
        <w:rPr>
          <w:b/>
          <w:bCs/>
        </w:rPr>
        <w:t>Produktscorecard</w:t>
      </w:r>
    </w:p>
    <w:p w14:paraId="3D5CDFAC" w14:textId="77777777" w:rsidR="005E565E" w:rsidRPr="005E565E" w:rsidRDefault="005E565E" w:rsidP="005E565E">
      <w:r w:rsidRPr="005E565E">
        <w:t>Eine Produktscorecard übersetzt Produktdaten in eine nachvollziehbare Wirkungsbewertung.</w:t>
      </w:r>
    </w:p>
    <w:p w14:paraId="2EFD9E4E" w14:textId="77777777" w:rsidR="005E565E" w:rsidRPr="005E565E" w:rsidRDefault="005E565E" w:rsidP="005E565E">
      <w:r w:rsidRPr="005E565E">
        <w:t>Sie verbindet Produktart, Branche, Nutzung, Lebenszyklus, WÖk-IDs, Benchmarks, Datenqualität, Prüfstatus, Unsicherheit und FinalScore.</w:t>
      </w:r>
    </w:p>
    <w:p w14:paraId="52AEE17D" w14:textId="77777777" w:rsidR="005E565E" w:rsidRDefault="005E565E" w:rsidP="005E565E">
      <w:r w:rsidRPr="005E565E">
        <w:t>Sie ist Bewertungsgrundlage, kein Werbesiegel.</w:t>
      </w:r>
    </w:p>
    <w:p w14:paraId="6E53B079" w14:textId="77777777" w:rsidR="002169FA" w:rsidRPr="002169FA" w:rsidRDefault="002169FA" w:rsidP="002169FA">
      <w:pPr>
        <w:rPr>
          <w:b/>
          <w:bCs/>
        </w:rPr>
      </w:pPr>
      <w:r w:rsidRPr="002169FA">
        <w:rPr>
          <w:b/>
          <w:bCs/>
        </w:rPr>
        <w:t>Resilienz</w:t>
      </w:r>
    </w:p>
    <w:p w14:paraId="1BA6050D" w14:textId="77777777" w:rsidR="002169FA" w:rsidRPr="002169FA" w:rsidRDefault="002169FA" w:rsidP="002169FA">
      <w:r w:rsidRPr="002169FA">
        <w:t>Resilienz bezeichnet die Fähigkeit eines Systems, Belastungen, Krisen, Störungen und Veränderungen zu überstehen, ohne seine grundlegende Funktionsfähigkeit zu verlieren.</w:t>
      </w:r>
    </w:p>
    <w:p w14:paraId="04B3E26B" w14:textId="740F870E" w:rsidR="002169FA" w:rsidRPr="005E565E" w:rsidRDefault="002169FA" w:rsidP="002169FA">
      <w:r w:rsidRPr="002169FA">
        <w:t>In der Wirkungsökonomie bedeutet Resilienz nicht bloße Rückkehr zum alten Zustand. Resilienz umfasst Anpassungsfähigkeit, Lernfähigkeit, Redundanz, Vielfalt, Fehlerkorrektur und die Fähigkeit, sich unter veränderten Bedingungen stabiler weiterzuentwickeln.</w:t>
      </w:r>
    </w:p>
    <w:p w14:paraId="1A0D595F" w14:textId="77777777" w:rsidR="005E565E" w:rsidRPr="005E565E" w:rsidRDefault="005E565E" w:rsidP="005E565E">
      <w:pPr>
        <w:rPr>
          <w:b/>
          <w:bCs/>
        </w:rPr>
      </w:pPr>
      <w:r w:rsidRPr="005E565E">
        <w:rPr>
          <w:b/>
          <w:bCs/>
        </w:rPr>
        <w:t>Resonanzraum</w:t>
      </w:r>
    </w:p>
    <w:p w14:paraId="367CC303" w14:textId="77777777" w:rsidR="002169FA" w:rsidRPr="002169FA" w:rsidRDefault="002169FA" w:rsidP="002169FA">
      <w:r w:rsidRPr="002169FA">
        <w:t>Resonanzraum bezeichnet den sozialen, medialen, politischen oder digitalen Raum, in dem Aussagen, Bilder, Handlungen, Konflikte und Deutungen aufgenommen, verstärkt, abgeschwächt, umgedeutet oder weitergetragen werden.</w:t>
      </w:r>
    </w:p>
    <w:p w14:paraId="0D2A46A4" w14:textId="519368FD" w:rsidR="005E565E" w:rsidRPr="005E565E" w:rsidRDefault="002169FA" w:rsidP="002169FA">
      <w:r w:rsidRPr="002169FA">
        <w:t>In der Wirkungsökonomie ist der Resonanzraum besonders wichtig für Medien, Plattformen, Demokratie und Kommunikation. Eine Aussage wirkt nicht nur durch ihren Inhalt, sondern auch durch den Raum, in dem sie zirkuliert: durch Algorithmen, Aufmerksamkeit, Wiederholung, Anschlusskommunikation, Moderation, Gruppenlogik, Emotionalisierung und Vertrauen</w:t>
      </w:r>
      <w:r w:rsidR="005E565E" w:rsidRPr="005E565E">
        <w:t>.</w:t>
      </w:r>
    </w:p>
    <w:p w14:paraId="29E4ACBD" w14:textId="77777777" w:rsidR="005E565E" w:rsidRPr="005E565E" w:rsidRDefault="005E565E" w:rsidP="005E565E">
      <w:pPr>
        <w:rPr>
          <w:b/>
          <w:bCs/>
        </w:rPr>
      </w:pPr>
      <w:r w:rsidRPr="005E565E">
        <w:rPr>
          <w:b/>
          <w:bCs/>
        </w:rPr>
        <w:t>Reverse Merit Order</w:t>
      </w:r>
    </w:p>
    <w:p w14:paraId="44C39A1D" w14:textId="77777777" w:rsidR="005E565E" w:rsidRPr="005E565E" w:rsidRDefault="005E565E" w:rsidP="005E565E">
      <w:r>
        <w:t>Reverse Merit Order ist die Bewertungslogik, nach der kritische Defizite die Gesamtbewertung begrenzen. Nichtkompensation verbietet die Verrechnung harter Schutzgrenzen und schwerer Schäden mit Vorteilen an anderer Stelle.</w:t>
      </w:r>
    </w:p>
    <w:p w14:paraId="1EFC2101" w14:textId="77777777" w:rsidR="005E565E" w:rsidRPr="005E565E" w:rsidRDefault="005E565E" w:rsidP="005E565E">
      <w:r w:rsidRPr="005E565E">
        <w:t xml:space="preserve">Kinderarbeit, Zwangsarbeit, schwere Korruption, massive Gesundheitsgefährdung, irreversible ökologische Schäden oder demokratiegefährdende Manipulation dürfen </w:t>
      </w:r>
      <w:r w:rsidRPr="005E565E">
        <w:lastRenderedPageBreak/>
        <w:t>nicht durch gute CO2-Werte, soziale Projekte oder Effizienzgewinne neutralisiert werden.</w:t>
      </w:r>
    </w:p>
    <w:p w14:paraId="498AEE5E" w14:textId="77777777" w:rsidR="005E565E" w:rsidRPr="005E565E" w:rsidRDefault="005E565E" w:rsidP="005E565E">
      <w:pPr>
        <w:rPr>
          <w:b/>
          <w:bCs/>
        </w:rPr>
      </w:pPr>
      <w:r w:rsidRPr="005E565E">
        <w:rPr>
          <w:b/>
          <w:bCs/>
        </w:rPr>
        <w:t>Rückkopplung</w:t>
      </w:r>
    </w:p>
    <w:p w14:paraId="71E75F2B" w14:textId="77777777" w:rsidR="005E565E" w:rsidRPr="005E565E" w:rsidRDefault="005E565E" w:rsidP="005E565E">
      <w:r w:rsidRPr="005E565E">
        <w:t>Rückkopplung bedeutet, dass Wirkung nicht nur gemessen, sondern in Entscheidungen zurückgeführt wird.</w:t>
      </w:r>
    </w:p>
    <w:p w14:paraId="543AD85A" w14:textId="77777777" w:rsidR="005E565E" w:rsidRPr="005E565E" w:rsidRDefault="005E565E" w:rsidP="005E565E">
      <w:r w:rsidRPr="005E565E">
        <w:t>Ohne Rückkopplung bleibt Wirkung Bericht. Mit Rückkopplung verändert Wirkung Preise, Kapital, Steuern, Beschaffung, Management, Politik und Alltag.</w:t>
      </w:r>
    </w:p>
    <w:p w14:paraId="708AC58A" w14:textId="77777777" w:rsidR="005E565E" w:rsidRPr="005E565E" w:rsidRDefault="005E565E" w:rsidP="005E565E">
      <w:pPr>
        <w:rPr>
          <w:b/>
          <w:bCs/>
        </w:rPr>
      </w:pPr>
      <w:r w:rsidRPr="005E565E">
        <w:rPr>
          <w:b/>
          <w:bCs/>
        </w:rPr>
        <w:t>Rote Linien</w:t>
      </w:r>
    </w:p>
    <w:p w14:paraId="16C93EF7" w14:textId="77777777" w:rsidR="005E565E" w:rsidRPr="005E565E" w:rsidRDefault="005E565E" w:rsidP="005E565E">
      <w:r w:rsidRPr="005E565E">
        <w:t>Rote Linien sind Wirkungsgrenzen, bei deren Überschreitung eine Bewertung nicht durch positive Werte an anderer Stelle ausgeglichen werden darf.</w:t>
      </w:r>
    </w:p>
    <w:p w14:paraId="41813890" w14:textId="77777777" w:rsidR="005E565E" w:rsidRPr="005E565E" w:rsidRDefault="005E565E" w:rsidP="005E565E">
      <w:r w:rsidRPr="005E565E">
        <w:t>Sie betreffen etwa Zwangsarbeit, Kinderarbeit, schwere Korruption, gravierende Gesundheitsgefährdung, irreversible ökologische Schäden, demokratiegefährdende Manipulation oder systematische Rechtsverletzungen.</w:t>
      </w:r>
    </w:p>
    <w:p w14:paraId="1563B3F2" w14:textId="77777777" w:rsidR="005E565E" w:rsidRPr="005E565E" w:rsidRDefault="005E565E" w:rsidP="005E565E">
      <w:pPr>
        <w:rPr>
          <w:b/>
          <w:bCs/>
        </w:rPr>
      </w:pPr>
      <w:r w:rsidRPr="005E565E">
        <w:rPr>
          <w:b/>
          <w:bCs/>
        </w:rPr>
        <w:t>Scorecard</w:t>
      </w:r>
    </w:p>
    <w:p w14:paraId="2CFB1744" w14:textId="77777777" w:rsidR="005E565E" w:rsidRPr="005E565E" w:rsidRDefault="005E565E" w:rsidP="005E565E">
      <w:r w:rsidRPr="005E565E">
        <w:t>Eine Scorecard ist ein Bewertungsinstrument, das Wirkungen strukturiert erfasst und nach definierten Feldern, Indikatoren, Datenqualitäten und Benchmarks bewertet.</w:t>
      </w:r>
    </w:p>
    <w:p w14:paraId="37B86911" w14:textId="77777777" w:rsidR="005E565E" w:rsidRPr="005E565E" w:rsidRDefault="005E565E" w:rsidP="005E565E">
      <w:r w:rsidRPr="005E565E">
        <w:t>Es gibt Scorecards für Produkte, Unternehmen, Lieferketten, Kapital, öffentliche Haushalte, Kommunen oder andere Wirkungsträger.</w:t>
      </w:r>
    </w:p>
    <w:p w14:paraId="38A37117" w14:textId="77777777" w:rsidR="005E565E" w:rsidRPr="005E565E" w:rsidRDefault="005E565E" w:rsidP="005E565E">
      <w:pPr>
        <w:rPr>
          <w:b/>
          <w:bCs/>
        </w:rPr>
      </w:pPr>
      <w:r w:rsidRPr="005E565E">
        <w:rPr>
          <w:b/>
          <w:bCs/>
        </w:rPr>
        <w:t>SDG</w:t>
      </w:r>
      <w:r w:rsidRPr="005E565E">
        <w:rPr>
          <w:rFonts w:ascii="DejaVu Sans" w:hAnsi="DejaVu Sans" w:eastAsia="DejaVu Sans" w:cs="DejaVu Sans"/>
          <w:b/>
          <w:bCs/>
        </w:rPr>
        <w:t>+</w:t>
      </w:r>
    </w:p>
    <w:p w14:paraId="713656DE" w14:textId="77777777" w:rsidR="005E565E" w:rsidRPr="005E565E" w:rsidRDefault="005E565E" w:rsidP="005E565E">
      <w:r w:rsidRPr="005E565E">
        <w:t>SDG</w:t>
      </w:r>
      <w:r w:rsidRPr="005E565E">
        <w:rPr>
          <w:rFonts w:ascii="DejaVu Sans" w:hAnsi="DejaVu Sans" w:eastAsia="DejaVu Sans" w:cs="DejaVu Sans"/>
        </w:rPr>
        <w:t>+</w:t>
      </w:r>
      <w:r w:rsidRPr="005E565E">
        <w:t xml:space="preserve"> ist die WÖk-eigene Konkretisierung und Ergänzung des SDG-Referenzrahmens für demokratische, mediale, institutionelle, soziale und digitale Wirkungsbedingungen. Es knüpft an vorhandene UN-Ziele an und ist keine offizielle UN-Kategorie.</w:t>
      </w:r>
    </w:p>
    <w:p w14:paraId="4CAF88D8" w14:textId="77777777" w:rsidR="005E565E" w:rsidRPr="005E565E" w:rsidRDefault="005E565E" w:rsidP="005E565E">
      <w:pPr>
        <w:rPr>
          <w:b/>
          <w:bCs/>
        </w:rPr>
      </w:pPr>
      <w:r w:rsidRPr="005E565E">
        <w:rPr>
          <w:b/>
          <w:bCs/>
        </w:rPr>
        <w:t>Scheinleistung</w:t>
      </w:r>
    </w:p>
    <w:p w14:paraId="0521AC9A" w14:textId="77777777" w:rsidR="005E565E" w:rsidRPr="005E565E" w:rsidRDefault="005E565E" w:rsidP="005E565E">
      <w:r w:rsidRPr="005E565E">
        <w:t>Scheinleistung ist Aktivität, die nach Leistung aussieht, aber positive Wirkung nicht nachweist.</w:t>
      </w:r>
    </w:p>
    <w:p w14:paraId="77E73329" w14:textId="77777777" w:rsidR="005E565E" w:rsidRPr="005E565E" w:rsidRDefault="005E565E" w:rsidP="005E565E">
      <w:r w:rsidRPr="005E565E">
        <w:t>Beispiele können Umsatz, Wachstum, Reichweite, Beschäftigung oder Berichtsumfang sein, wenn sie keine tragfähige Zustandsverbesserung erzeugen.</w:t>
      </w:r>
    </w:p>
    <w:p w14:paraId="7BA293F7" w14:textId="77777777" w:rsidR="005E565E" w:rsidRPr="005E565E" w:rsidRDefault="005E565E" w:rsidP="005E565E">
      <w:pPr>
        <w:rPr>
          <w:b/>
          <w:bCs/>
        </w:rPr>
      </w:pPr>
      <w:r w:rsidRPr="005E565E">
        <w:rPr>
          <w:b/>
          <w:bCs/>
        </w:rPr>
        <w:t>Systemischer Wert</w:t>
      </w:r>
    </w:p>
    <w:p w14:paraId="27137679" w14:textId="77777777" w:rsidR="005E565E" w:rsidRPr="005E565E" w:rsidRDefault="005E565E" w:rsidP="005E565E">
      <w:r w:rsidRPr="005E565E">
        <w:t>Systemischer Wert bezeichnet die Bedeutung einer Wirkung für Stabilität, Resilienz, Regeneration und Handlungsfähigkeit des Gesamtsystems.</w:t>
      </w:r>
    </w:p>
    <w:p w14:paraId="30B4D0A8" w14:textId="77777777" w:rsidR="005E565E" w:rsidRPr="005E565E" w:rsidRDefault="005E565E" w:rsidP="005E565E">
      <w:r w:rsidRPr="005E565E">
        <w:t>Er fragt nicht, was bezahlt wird, sondern was ein System funktionsfähig, lernfähig und zukunftsfähig hält.</w:t>
      </w:r>
    </w:p>
    <w:p w14:paraId="23B58890" w14:textId="77777777" w:rsidR="005E565E" w:rsidRPr="005E565E" w:rsidRDefault="005E565E" w:rsidP="005E565E">
      <w:pPr>
        <w:rPr>
          <w:b/>
          <w:bCs/>
        </w:rPr>
      </w:pPr>
      <w:r w:rsidRPr="005E565E">
        <w:rPr>
          <w:b/>
          <w:bCs/>
        </w:rPr>
        <w:lastRenderedPageBreak/>
        <w:t>Tonalität</w:t>
      </w:r>
    </w:p>
    <w:p w14:paraId="0644B363" w14:textId="77777777" w:rsidR="005E565E" w:rsidRPr="005E565E" w:rsidRDefault="005E565E" w:rsidP="005E565E">
      <w:r w:rsidRPr="005E565E">
        <w:t>Tonalität bezeichnet die emotionale, sprachliche, akustische, mimische, visuelle und gestische Form, in der Kommunikation wirkt.</w:t>
      </w:r>
    </w:p>
    <w:p w14:paraId="14A2A3DA" w14:textId="77777777" w:rsidR="005E565E" w:rsidRDefault="005E565E" w:rsidP="005E565E">
      <w:r>
        <w:t>Tonalität belegt weder Wahrheit noch gesellschaftliche Wirkung. Sie kann Anschlussfähigkeit, Abwehr, Vertrauen und Resonanz beeinflussen; konkrete Veränderungen und ihre Zurechnung werden beim jeweiligen Publikum und Kontext untersucht.</w:t>
      </w:r>
    </w:p>
    <w:p w14:paraId="4C710BDB" w14:textId="77777777" w:rsidR="00241346" w:rsidRPr="00241346" w:rsidRDefault="00241346" w:rsidP="00241346">
      <w:pPr>
        <w:rPr>
          <w:b/>
          <w:bCs/>
        </w:rPr>
      </w:pPr>
      <w:r w:rsidRPr="00241346">
        <w:rPr>
          <w:b/>
          <w:bCs/>
        </w:rPr>
        <w:t>Transformation</w:t>
      </w:r>
    </w:p>
    <w:p w14:paraId="27E0B770" w14:textId="77777777" w:rsidR="00241346" w:rsidRPr="00241346" w:rsidRDefault="00241346" w:rsidP="00241346">
      <w:r w:rsidRPr="00241346">
        <w:t>Transformation bezeichnet eine tiefgreifende Veränderung von Strukturen, Pfaden, Routinen, Anreizen, Institutionen, Märkten oder Entscheidungslogiken.</w:t>
      </w:r>
    </w:p>
    <w:p w14:paraId="20D07BED" w14:textId="1700435C" w:rsidR="00241346" w:rsidRPr="005E565E" w:rsidRDefault="00241346" w:rsidP="00241346">
      <w:r>
        <w:t>Transformation bedeutet eine Veränderung von Strukturen oder künftigen Entscheidungsbedingungen. Sie wird mit Wirkpfad, Evidenz, Verteilung, Resilienz und Schutzrechten untersucht. Netto-Wirkung, WÖk-Netto-Wirkungsindex und der monetäre T-SROI sind davon zu unterscheiden.</w:t>
      </w:r>
    </w:p>
    <w:p w14:paraId="3E748F3A" w14:textId="77777777" w:rsidR="005E565E" w:rsidRPr="005E565E" w:rsidRDefault="005E565E" w:rsidP="005E565E">
      <w:pPr>
        <w:rPr>
          <w:b/>
          <w:bCs/>
        </w:rPr>
      </w:pPr>
      <w:r w:rsidRPr="005E565E">
        <w:rPr>
          <w:b/>
          <w:bCs/>
        </w:rPr>
        <w:t>T-SROI</w:t>
      </w:r>
    </w:p>
    <w:p w14:paraId="6584B592" w14:textId="77777777" w:rsidR="00544512" w:rsidRPr="00544512" w:rsidRDefault="00544512" w:rsidP="00544512">
      <w:r w:rsidRPr="00544512">
        <w:t>T-SROI steht für Transformational Social Return on Investment.</w:t>
      </w:r>
    </w:p>
    <w:p w14:paraId="2F369C2C" w14:textId="77777777" w:rsidR="00544512" w:rsidRPr="00544512" w:rsidRDefault="00544512" w:rsidP="00544512">
      <w:r>
        <w:t>Die breitere Transformationsprüfung untersucht auch geänderte Strukturen, nichtmonetäre Folgen und Schutzrechte. Der WÖk-Netto-Wirkungsindex verdichtet davon getrennt das geprüfte nichtmonetäre Wirkungsprofil. Beide Aufgaben bleiben von der folgenden monetären T-SROI-Rechnung unterscheidbar.</w:t>
      </w:r>
    </w:p>
    <w:p w14:paraId="5D1220AB" w14:textId="77777777" w:rsidR="00544512" w:rsidRPr="00544512" w:rsidRDefault="00544512" w:rsidP="00544512">
      <w: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w:t>
      </w:r>
    </w:p>
    <w:p w14:paraId="6D8A7A52" w14:textId="11A493BC" w:rsidR="005E565E" w:rsidRPr="005E565E" w:rsidRDefault="00544512" w:rsidP="00544512">
      <w:r w:rsidRPr="00544512">
        <w:t>Er setzt auf geprüfter Netto-Wirkung auf und verhindert, dass Transformationsversprechen negative Wirkung überdecken</w:t>
      </w:r>
      <w:r w:rsidR="005E565E" w:rsidRPr="005E565E">
        <w:t>.</w:t>
      </w:r>
    </w:p>
    <w:p w14:paraId="74839685" w14:textId="77777777" w:rsidR="005E565E" w:rsidRPr="005E565E" w:rsidRDefault="005E565E" w:rsidP="005E565E">
      <w:pPr>
        <w:rPr>
          <w:b/>
          <w:bCs/>
        </w:rPr>
      </w:pPr>
      <w:r w:rsidRPr="005E565E">
        <w:rPr>
          <w:b/>
          <w:bCs/>
        </w:rPr>
        <w:t>Vorgriffswohlstand</w:t>
      </w:r>
    </w:p>
    <w:p w14:paraId="77325A62" w14:textId="77777777" w:rsidR="005E565E" w:rsidRPr="005E565E" w:rsidRDefault="005E565E" w:rsidP="005E565E">
      <w:r w:rsidRPr="005E565E">
        <w:t>Vorgriffswohlstand bezeichnet Wohlstand, der heute als Erfolg erscheint, aber auf künftigen Schäden beruht.</w:t>
      </w:r>
    </w:p>
    <w:p w14:paraId="61C25B5C" w14:textId="77777777" w:rsidR="005E565E" w:rsidRPr="005E565E" w:rsidRDefault="005E565E" w:rsidP="005E565E">
      <w:r w:rsidRPr="005E565E">
        <w:t>Er entsteht, wenn Klima, Wasser, Biodiversität, Gesundheit, Pflege, Vertrauen, Demokratie oder soziale Stabilität verbraucht werden, während Kapital, Konsum oder BIP wachsen.</w:t>
      </w:r>
    </w:p>
    <w:p w14:paraId="7837B8B4" w14:textId="77777777" w:rsidR="005E565E" w:rsidRPr="005E565E" w:rsidRDefault="005E565E" w:rsidP="005E565E">
      <w:pPr>
        <w:rPr>
          <w:b/>
          <w:bCs/>
        </w:rPr>
      </w:pPr>
      <w:r w:rsidRPr="005E565E">
        <w:rPr>
          <w:b/>
          <w:bCs/>
        </w:rPr>
        <w:t>Verlustleistung</w:t>
      </w:r>
    </w:p>
    <w:p w14:paraId="0CB5BAE5" w14:textId="77777777" w:rsidR="005E565E" w:rsidRPr="005E565E" w:rsidRDefault="005E565E" w:rsidP="005E565E">
      <w:r w:rsidRPr="005E565E">
        <w:t>Verlustleistung bezeichnet negative Nebenwirkungen, Folgekosten und Schäden: CO2, Wasserstress, Krankheit, Ausbeutung, Biodiversitätsverlust, Wohnungsnot, Vertrauensverlust, demokratische Erosion oder systemische Verwundbarkeit.</w:t>
      </w:r>
    </w:p>
    <w:p w14:paraId="32CF8D14" w14:textId="77777777" w:rsidR="005E565E" w:rsidRPr="005E565E" w:rsidRDefault="005E565E" w:rsidP="005E565E">
      <w:pPr>
        <w:rPr>
          <w:b/>
          <w:bCs/>
        </w:rPr>
      </w:pPr>
      <w:r w:rsidRPr="005E565E">
        <w:rPr>
          <w:b/>
          <w:bCs/>
        </w:rPr>
        <w:t>Weltfähig</w:t>
      </w:r>
    </w:p>
    <w:p w14:paraId="5F640058" w14:textId="77777777" w:rsidR="005E565E" w:rsidRPr="005E565E" w:rsidRDefault="005E565E" w:rsidP="005E565E">
      <w:r w:rsidRPr="005E565E">
        <w:lastRenderedPageBreak/>
        <w:t>Weltfähig bedeutet anschlussfähig, übersetzbar, interoperabel, demokratisch begrenzt, wissenschaftlich prüfbar und kulturell nicht-dominant.</w:t>
      </w:r>
    </w:p>
    <w:p w14:paraId="1A6E2622" w14:textId="77777777" w:rsidR="005E565E" w:rsidRPr="005E565E" w:rsidRDefault="005E565E" w:rsidP="005E565E">
      <w:r w:rsidRPr="005E565E">
        <w:t>Die Wirkungsökonomie wird weltfähig, wenn sie gemeinsame Maßstäbe schafft, ohne kulturelle, politische und institutionelle Unterschiede zu überrollen.</w:t>
      </w:r>
    </w:p>
    <w:p w14:paraId="0EB9AAFD" w14:textId="77777777" w:rsidR="005E565E" w:rsidRPr="005E565E" w:rsidRDefault="005E565E" w:rsidP="005E565E">
      <w:pPr>
        <w:rPr>
          <w:b/>
          <w:bCs/>
        </w:rPr>
      </w:pPr>
      <w:r w:rsidRPr="005E565E">
        <w:rPr>
          <w:b/>
          <w:bCs/>
        </w:rPr>
        <w:t>Wirkung</w:t>
      </w:r>
    </w:p>
    <w:p w14:paraId="03E16E13" w14:textId="77777777" w:rsidR="005E565E" w:rsidRPr="005E565E" w:rsidRDefault="005E565E" w:rsidP="005E565E">
      <w:r w:rsidRPr="005E565E">
        <w:t>Wirkung bezeichnet die tatsächliche Veränderung eines Zustands durch Handlung, Entscheidung, Struktur, Technologie, Kommunikation oder Unterlassen.</w:t>
      </w:r>
    </w:p>
    <w:p w14:paraId="7A489149" w14:textId="77777777" w:rsidR="005E565E" w:rsidRPr="005E565E" w:rsidRDefault="005E565E" w:rsidP="005E565E">
      <w:r w:rsidRPr="005E565E">
        <w:t>Wirkung ist nicht Absicht, Image, Bericht oder Haltung. Wirkung ist das, was sich real verändert: Gesundheit, Würde, Teilhabe, Klima, Wasser, Boden, Biodiversität, Vertrauen, Rechtsstaatlichkeit, Diskursfähigkeit, Demokratie oder Zukunftsfähigkeit.</w:t>
      </w:r>
    </w:p>
    <w:p w14:paraId="4CFA9B2C" w14:textId="77777777" w:rsidR="005E565E" w:rsidRPr="005E565E" w:rsidRDefault="005E565E" w:rsidP="005E565E">
      <w:pPr>
        <w:rPr>
          <w:b/>
          <w:bCs/>
        </w:rPr>
      </w:pPr>
      <w:r w:rsidRPr="005E565E">
        <w:rPr>
          <w:b/>
          <w:bCs/>
        </w:rPr>
        <w:t>Wirkung erster Ordnung</w:t>
      </w:r>
    </w:p>
    <w:p w14:paraId="451FD85A" w14:textId="77777777" w:rsidR="005E565E" w:rsidRPr="005E565E" w:rsidRDefault="005E565E" w:rsidP="005E565E">
      <w:r w:rsidRPr="005E565E">
        <w:t>Wirkung erster Ordnung bezeichnet die unmittelbare Zustandsveränderung, die durch eine Handlung, Entscheidung, Struktur oder Unterlassung entsteht.</w:t>
      </w:r>
    </w:p>
    <w:p w14:paraId="71BBC7B7" w14:textId="77777777" w:rsidR="005E565E" w:rsidRPr="005E565E" w:rsidRDefault="005E565E" w:rsidP="005E565E">
      <w:r w:rsidRPr="005E565E">
        <w:t>Sie ist der direkte Effekt: ein Produkt wird günstiger oder teurer, eine Emission sinkt, eine Zahlung erfolgt, ein Gebäude wird saniert, ein Gesetz tritt in Kraft oder ein Mensch erhält Zugang zu Versorgung.</w:t>
      </w:r>
    </w:p>
    <w:p w14:paraId="4BE99B36" w14:textId="77777777" w:rsidR="005E565E" w:rsidRPr="005E565E" w:rsidRDefault="005E565E" w:rsidP="005E565E">
      <w:pPr>
        <w:rPr>
          <w:b/>
          <w:bCs/>
        </w:rPr>
      </w:pPr>
      <w:r w:rsidRPr="005E565E">
        <w:rPr>
          <w:b/>
          <w:bCs/>
        </w:rPr>
        <w:t>Wirkung zweiter Ordnung</w:t>
      </w:r>
    </w:p>
    <w:p w14:paraId="5BF43777" w14:textId="77777777" w:rsidR="005E565E" w:rsidRPr="005E565E" w:rsidRDefault="005E565E" w:rsidP="005E565E">
      <w:r w:rsidRPr="005E565E">
        <w:t>Wirkung zweiter Ordnung bezeichnet Anschlussfolgen, Folgekosten und Folgegewinne.</w:t>
      </w:r>
    </w:p>
    <w:p w14:paraId="4300A9B2" w14:textId="77777777" w:rsidR="005E565E" w:rsidRPr="005E565E" w:rsidRDefault="005E565E" w:rsidP="005E565E">
      <w:r w:rsidRPr="005E565E">
        <w:t>Sie fragt, welche weiteren Zustände durch die erste Wirkung verändert werden: Investitionen, Gesundheit, Verhalten, Lieferketten, soziale Sicherheit, Vertrauen, Marktreaktionen, Folgekosten oder neue Risiken.</w:t>
      </w:r>
    </w:p>
    <w:p w14:paraId="0B7AE6DC" w14:textId="77777777" w:rsidR="005E565E" w:rsidRPr="005E565E" w:rsidRDefault="005E565E" w:rsidP="005E565E">
      <w:pPr>
        <w:rPr>
          <w:b/>
          <w:bCs/>
        </w:rPr>
      </w:pPr>
      <w:r w:rsidRPr="005E565E">
        <w:rPr>
          <w:b/>
          <w:bCs/>
        </w:rPr>
        <w:t>Wirkung dritter Ordnung</w:t>
      </w:r>
    </w:p>
    <w:p w14:paraId="04F74D8F" w14:textId="77777777" w:rsidR="005E565E" w:rsidRPr="005E565E" w:rsidRDefault="005E565E" w:rsidP="005E565E">
      <w:r w:rsidRPr="005E565E">
        <w:t>Wirkung dritter Ordnung bezeichnet Strukturwirkung.</w:t>
      </w:r>
    </w:p>
    <w:p w14:paraId="1E670CF1" w14:textId="77777777" w:rsidR="005E565E" w:rsidRPr="005E565E" w:rsidRDefault="005E565E" w:rsidP="005E565E">
      <w:r w:rsidRPr="005E565E">
        <w:t xml:space="preserve">Sie fragt, ob eine Maßnahme Anreize, Routinen, </w:t>
      </w:r>
      <w:r w:rsidRPr="005E565E">
        <w:rPr>
          <w:rFonts w:ascii="DejaVu Serif" w:hAnsi="DejaVu Serif" w:eastAsia="DejaVu Serif" w:cs="DejaVu Serif"/>
        </w:rPr>
        <w:t>Kapitalflüsse</w:t>
      </w:r>
      <w:r w:rsidRPr="005E565E">
        <w:t>, institutionelle Regeln, Resonanzräume, Marktlogiken oder Entscheidungsmuster so verändert, dass spätere Entscheidungen anders entstehen.</w:t>
      </w:r>
    </w:p>
    <w:p w14:paraId="7268308C" w14:textId="77777777" w:rsidR="005E565E" w:rsidRPr="005E565E" w:rsidRDefault="005E565E" w:rsidP="005E565E">
      <w:pPr>
        <w:rPr>
          <w:b/>
          <w:bCs/>
        </w:rPr>
      </w:pPr>
      <w:r w:rsidRPr="005E565E">
        <w:rPr>
          <w:b/>
          <w:bCs/>
        </w:rPr>
        <w:t>Wirkungs-BIP</w:t>
      </w:r>
    </w:p>
    <w:p w14:paraId="221B5123" w14:textId="77777777" w:rsidR="005E565E" w:rsidRPr="005E565E" w:rsidRDefault="005E565E" w:rsidP="005E565E">
      <w:r w:rsidRPr="005E565E">
        <w:t>Das Wirkungs-BIP ergänzt das klassische BIP um die Frage, ob wirtschaftliche Aktivität echte Wirkleistung, Scheinleistung, Blindleistung oder Verlustleistung erzeugt.</w:t>
      </w:r>
    </w:p>
    <w:p w14:paraId="0D04834F" w14:textId="77777777" w:rsidR="005E565E" w:rsidRPr="005E565E" w:rsidRDefault="005E565E" w:rsidP="005E565E">
      <w:r w:rsidRPr="005E565E">
        <w:t>Es ersetzt nicht jede ökonomische Statistik, sondern ergänzt sie um Wirkung.</w:t>
      </w:r>
    </w:p>
    <w:p w14:paraId="012E2E24" w14:textId="77777777" w:rsidR="005E565E" w:rsidRPr="005E565E" w:rsidRDefault="005E565E" w:rsidP="005E565E">
      <w:pPr>
        <w:rPr>
          <w:b/>
          <w:bCs/>
        </w:rPr>
      </w:pPr>
      <w:r w:rsidRPr="005E565E">
        <w:rPr>
          <w:b/>
          <w:bCs/>
        </w:rPr>
        <w:t>Wirkungs-Bonus-Malus-Logik</w:t>
      </w:r>
    </w:p>
    <w:p w14:paraId="63ACD6A5" w14:textId="77777777" w:rsidR="005E565E" w:rsidRPr="005E565E" w:rsidRDefault="005E565E" w:rsidP="005E565E">
      <w:r w:rsidRPr="005E565E">
        <w:t>Bonus-Malus-Logik beschreibt die Lenkung positiver und negativer Wirkung durch Entlastung und Belastung.</w:t>
      </w:r>
    </w:p>
    <w:p w14:paraId="78B3614A" w14:textId="77777777" w:rsidR="005E565E" w:rsidRPr="005E565E" w:rsidRDefault="005E565E" w:rsidP="005E565E">
      <w:r w:rsidRPr="005E565E">
        <w:lastRenderedPageBreak/>
        <w:t>Sie darf nicht zu Personenbewertung oder Social Credit werden. Bewertet werden Wirkungsträger, Produkte, Strukturen und Entscheidungen, nicht private Lebensführung.</w:t>
      </w:r>
    </w:p>
    <w:p w14:paraId="14A84806" w14:textId="77777777" w:rsidR="005E565E" w:rsidRPr="005E565E" w:rsidRDefault="005E565E" w:rsidP="005E565E">
      <w:pPr>
        <w:rPr>
          <w:b/>
          <w:bCs/>
        </w:rPr>
      </w:pPr>
      <w:r w:rsidRPr="005E565E">
        <w:rPr>
          <w:b/>
          <w:bCs/>
        </w:rPr>
        <w:t>Wirkungsdaten</w:t>
      </w:r>
    </w:p>
    <w:p w14:paraId="16DFD67D" w14:textId="77777777" w:rsidR="005E565E" w:rsidRPr="005E565E" w:rsidRDefault="005E565E" w:rsidP="005E565E">
      <w:r w:rsidRPr="005E565E">
        <w:t>Wirkungsdaten sind Daten, die Wirkung, Wirkungspotenzial, Wirkungsrisiken, Resilienz oder Systemzustände erfassbar machen.</w:t>
      </w:r>
    </w:p>
    <w:p w14:paraId="243437C1" w14:textId="77777777" w:rsidR="005E565E" w:rsidRPr="005E565E" w:rsidRDefault="005E565E" w:rsidP="005E565E">
      <w:r w:rsidRPr="005E565E">
        <w:t>Dazu gehören Nachhaltigkeitsdaten, Produktdaten, Lieferkettendaten, Standortdaten, Klima-, Wasser-, Energie-, Rohstoff-, Arbeits-, Governance-, Finanzierungs-, Versicherungs-, Kommunikations- und Risikodaten.</w:t>
      </w:r>
    </w:p>
    <w:p w14:paraId="024B9F63" w14:textId="77777777" w:rsidR="005E565E" w:rsidRPr="005E565E" w:rsidRDefault="005E565E" w:rsidP="005E565E">
      <w:pPr>
        <w:rPr>
          <w:b/>
          <w:bCs/>
        </w:rPr>
      </w:pPr>
      <w:r w:rsidRPr="005E565E">
        <w:rPr>
          <w:b/>
          <w:bCs/>
        </w:rPr>
        <w:t>Wirkungsdatenraum</w:t>
      </w:r>
    </w:p>
    <w:p w14:paraId="2A2E5C41" w14:textId="77777777" w:rsidR="005E565E" w:rsidRPr="005E565E" w:rsidRDefault="005E565E" w:rsidP="005E565E">
      <w:r w:rsidRPr="005E565E">
        <w:t>Ein Wirkungsdatenraum ist eine föderierte Infrastruktur, in der Wirkungsdaten zweckgebunden, prüfbar, interoperabel und geschützt geteilt werden können.</w:t>
      </w:r>
    </w:p>
    <w:p w14:paraId="4F95E170" w14:textId="77777777" w:rsidR="005E565E" w:rsidRPr="005E565E" w:rsidRDefault="005E565E" w:rsidP="005E565E">
      <w:r w:rsidRPr="005E565E">
        <w:t>Er soll Daten nutzbar machen, ohne Datenmacht zentral zu monopolisieren.</w:t>
      </w:r>
    </w:p>
    <w:p w14:paraId="43F65C88" w14:textId="77777777" w:rsidR="005E565E" w:rsidRPr="005E565E" w:rsidRDefault="005E565E" w:rsidP="005E565E">
      <w:pPr>
        <w:rPr>
          <w:b/>
          <w:bCs/>
        </w:rPr>
      </w:pPr>
      <w:r w:rsidRPr="005E565E">
        <w:rPr>
          <w:b/>
          <w:bCs/>
        </w:rPr>
        <w:t>Wirkungseinkommen</w:t>
      </w:r>
    </w:p>
    <w:p w14:paraId="5D4894E3" w14:textId="77777777" w:rsidR="005E565E" w:rsidRPr="005E565E" w:rsidRDefault="005E565E" w:rsidP="005E565E">
      <w:r w:rsidRPr="005E565E">
        <w:t>Das Wirkungseinkommen ist ein Einkommensmodell, das Grunddividende, Markteinkommen und Wirkungsbonus verbindet.</w:t>
      </w:r>
    </w:p>
    <w:p w14:paraId="4484AD3E" w14:textId="77777777" w:rsidR="005E565E" w:rsidRPr="005E565E" w:rsidRDefault="005E565E" w:rsidP="005E565E">
      <w:r w:rsidRPr="005E565E">
        <w:t>Es erkennt gesellschaftliche Wirkleistung an, die im Erwerbsarbeitsmodell nicht ausreichend zählt: Care, Bildung, Prävention, Gemeinwesen, Demokratiearbeit und ökologische Regeneration.</w:t>
      </w:r>
    </w:p>
    <w:p w14:paraId="30F70921" w14:textId="77777777" w:rsidR="005E565E" w:rsidRPr="005E565E" w:rsidRDefault="005E565E" w:rsidP="005E565E">
      <w:pPr>
        <w:rPr>
          <w:b/>
          <w:bCs/>
        </w:rPr>
      </w:pPr>
      <w:r w:rsidRPr="005E565E">
        <w:rPr>
          <w:b/>
          <w:bCs/>
        </w:rPr>
        <w:t>Wirkungseinkommensteuer</w:t>
      </w:r>
    </w:p>
    <w:p w14:paraId="1025F628" w14:textId="77777777" w:rsidR="005E565E" w:rsidRPr="005E565E" w:rsidRDefault="005E565E" w:rsidP="005E565E">
      <w:r w:rsidRPr="005E565E">
        <w:t>Die Wirkungseinkommensteuer bezeichnet die Idee, Einkommen nicht nur nach Höhe, sondern perspektivisch auch nach Wirkung zu betrachten.</w:t>
      </w:r>
    </w:p>
    <w:p w14:paraId="1B6114BB" w14:textId="77777777" w:rsidR="005E565E" w:rsidRPr="005E565E" w:rsidRDefault="005E565E" w:rsidP="005E565E">
      <w:r w:rsidRPr="005E565E">
        <w:t>Sie unterscheidet zwischen Einkommen, das positive, neutrale oder negative Wirkungszusammenhänge verstärkt.</w:t>
      </w:r>
    </w:p>
    <w:p w14:paraId="7665063F" w14:textId="77777777" w:rsidR="005E565E" w:rsidRPr="005E565E" w:rsidRDefault="005E565E" w:rsidP="005E565E">
      <w:pPr>
        <w:rPr>
          <w:b/>
          <w:bCs/>
        </w:rPr>
      </w:pPr>
      <w:r w:rsidRPr="005E565E">
        <w:rPr>
          <w:b/>
          <w:bCs/>
        </w:rPr>
        <w:t>Wirkungsempfänger</w:t>
      </w:r>
    </w:p>
    <w:p w14:paraId="1CADA78F" w14:textId="77777777" w:rsidR="005E565E" w:rsidRDefault="005E565E" w:rsidP="005E565E">
      <w:r w:rsidRPr="005E565E">
        <w:t>Wirkungsempfänger sind Menschen, Gruppen, Ökosysteme, Institutionen, Regionen, Märkte, Demokratien oder künftige Generationen, deren Zustand durch eine Wirkung verändert wird.</w:t>
      </w:r>
    </w:p>
    <w:p w14:paraId="1CFC6599" w14:textId="77777777" w:rsidR="008D15BF" w:rsidRPr="008D15BF" w:rsidRDefault="008D15BF" w:rsidP="008D15BF">
      <w:pPr>
        <w:rPr>
          <w:b/>
          <w:bCs/>
        </w:rPr>
      </w:pPr>
      <w:r w:rsidRPr="008D15BF">
        <w:rPr>
          <w:b/>
          <w:bCs/>
        </w:rPr>
        <w:t>Wirkungsfähigkeit</w:t>
      </w:r>
    </w:p>
    <w:p w14:paraId="19D25A01" w14:textId="77777777" w:rsidR="008D15BF" w:rsidRPr="008D15BF" w:rsidRDefault="008D15BF" w:rsidP="008D15BF">
      <w:r w:rsidRPr="008D15BF">
        <w:t>Wirkungsfähigkeit bezeichnet die Fähigkeit von Personen, Organisationen, Institutionen, Produkten, Kapital, Medien oder politischen Entscheidungen, tatsächliche Zustandsveränderungen in Wirkungsräumen auszulösen, zu verstärken oder zu korrigieren.</w:t>
      </w:r>
    </w:p>
    <w:p w14:paraId="51729B01" w14:textId="1B81DF7D" w:rsidR="008D15BF" w:rsidRPr="005E565E" w:rsidRDefault="008D15BF" w:rsidP="008D15BF">
      <w:r w:rsidRPr="008D15BF">
        <w:t xml:space="preserve">Sie hängt nicht nur von Absicht ab, sondern von Ressourcen, Handlungsspielräumen, Wissen, Daten, Macht, Infrastruktur, Anschlussfähigkeit, Rückkopplung und </w:t>
      </w:r>
      <w:r w:rsidRPr="008D15BF">
        <w:lastRenderedPageBreak/>
        <w:t>Systemkontext. Wirkungsfähigkeit ist deshalb die praktische Voraussetzung dafür, dass Verantwortung nicht nur behauptet, sondern wirksam wahrgenommen werden kann.</w:t>
      </w:r>
    </w:p>
    <w:p w14:paraId="4D01D86A" w14:textId="77777777" w:rsidR="005E565E" w:rsidRPr="005E565E" w:rsidRDefault="005E565E" w:rsidP="005E565E">
      <w:pPr>
        <w:rPr>
          <w:b/>
          <w:bCs/>
        </w:rPr>
      </w:pPr>
      <w:r w:rsidRPr="005E565E">
        <w:rPr>
          <w:b/>
          <w:bCs/>
        </w:rPr>
        <w:t>Wirkungsfonds</w:t>
      </w:r>
    </w:p>
    <w:p w14:paraId="5AD82E93" w14:textId="77777777" w:rsidR="005E565E" w:rsidRPr="005E565E" w:rsidRDefault="005E565E" w:rsidP="005E565E">
      <w:r w:rsidRPr="005E565E">
        <w:t>Wirkungsfonds finanzieren Prävention, Transformation, Resilienz, kommunale Projekte, Lieferantenentwicklung, soziale Entlastung, Bildung, Pflege, Energieinfrastruktur oder ökologische Regeneration nach Wirkungslogik.</w:t>
      </w:r>
    </w:p>
    <w:p w14:paraId="327FB5F7" w14:textId="77777777" w:rsidR="005E565E" w:rsidRPr="005E565E" w:rsidRDefault="005E565E" w:rsidP="005E565E">
      <w:pPr>
        <w:rPr>
          <w:b/>
          <w:bCs/>
        </w:rPr>
      </w:pPr>
      <w:r w:rsidRPr="005E565E">
        <w:rPr>
          <w:b/>
          <w:bCs/>
        </w:rPr>
        <w:t>Wirkungsgrad</w:t>
      </w:r>
    </w:p>
    <w:p w14:paraId="6874822B" w14:textId="77777777" w:rsidR="005E565E" w:rsidRPr="005E565E" w:rsidRDefault="005E565E" w:rsidP="005E565E">
      <w:r>
        <w:t>Wirkungsgrad bezeichnet hier die Frage, ob und unter welchen Bedingungen eingesetzte Ressourcen zur positiven Netto-Wirkung beitragen. Ressourcen, Zustandsveränderungen, Einheiten, Vergleich und Schutzprüfung bleiben getrennt nachvollziehbar. Daraus folgt kein universeller Quotient, in dem Eurobeträge, Mengen und dimensionslose Profilwerte frei verrechnet werden.</w:t>
      </w:r>
    </w:p>
    <w:p w14:paraId="58B2A9B9" w14:textId="77777777" w:rsidR="005E565E" w:rsidRPr="005E565E" w:rsidRDefault="005E565E" w:rsidP="005E565E">
      <w:r w:rsidRPr="005E565E">
        <w:t>Eine Volkswirtschaft, ein Unternehmen, ein Staat oder ein Markt kann sehr aktiv sein und dennoch einen schlechten Wirkungsgrad haben, wenn viel Schein-, Blind- oder Verlustleistung entsteht.</w:t>
      </w:r>
    </w:p>
    <w:p w14:paraId="592612F2" w14:textId="77777777" w:rsidR="005E565E" w:rsidRPr="005E565E" w:rsidRDefault="005E565E" w:rsidP="005E565E">
      <w:pPr>
        <w:rPr>
          <w:b/>
          <w:bCs/>
        </w:rPr>
      </w:pPr>
      <w:r w:rsidRPr="005E565E">
        <w:rPr>
          <w:b/>
          <w:bCs/>
        </w:rPr>
        <w:t>Wirkungsgovernance</w:t>
      </w:r>
    </w:p>
    <w:p w14:paraId="24B1A79B" w14:textId="77777777" w:rsidR="005E565E" w:rsidRPr="005E565E" w:rsidRDefault="005E565E" w:rsidP="005E565E">
      <w:r w:rsidRPr="005E565E">
        <w:t>Wirkungsgovernance bezeichnet die institutionelle, demokratische, wissenschaftliche und datenbezogene Ordnung von Wirkungsmessung, Bewertung, Lenkung und Rückkopplung.</w:t>
      </w:r>
    </w:p>
    <w:p w14:paraId="4E77A90B" w14:textId="77777777" w:rsidR="005E565E" w:rsidRPr="005E565E" w:rsidRDefault="005E565E" w:rsidP="005E565E">
      <w:r w:rsidRPr="005E565E">
        <w:t>Sie umfasst Wirkungsrat, Statistik, Wissenschaft, Rechtsschutz, öffentliche Berichte, Konsultation, Datenräume, Standards und demokratische Kontrolle.</w:t>
      </w:r>
    </w:p>
    <w:p w14:paraId="5F9CECA0" w14:textId="77777777" w:rsidR="005E565E" w:rsidRPr="005E565E" w:rsidRDefault="005E565E" w:rsidP="005E565E">
      <w:pPr>
        <w:rPr>
          <w:b/>
          <w:bCs/>
        </w:rPr>
      </w:pPr>
      <w:r w:rsidRPr="005E565E">
        <w:rPr>
          <w:b/>
          <w:bCs/>
        </w:rPr>
        <w:t>Wirkungskompetenz</w:t>
      </w:r>
    </w:p>
    <w:p w14:paraId="222EA9F7" w14:textId="77777777" w:rsidR="005E565E" w:rsidRPr="005E565E" w:rsidRDefault="005E565E" w:rsidP="005E565E">
      <w:r w:rsidRPr="005E565E">
        <w:t>Wirkungskompetenz ist die Fähigkeit, Wirkungen, Wirkungspotenziale, Rückkopplungen, Nebenwirkungen, Datenqualität, Unsicherheit, Systemzusammenhänge und Verantwortung zu erkennen und handlungsfähig damit umzugehen.</w:t>
      </w:r>
    </w:p>
    <w:p w14:paraId="733B3B86" w14:textId="77777777" w:rsidR="005E565E" w:rsidRPr="005E565E" w:rsidRDefault="005E565E" w:rsidP="005E565E">
      <w:pPr>
        <w:rPr>
          <w:b/>
          <w:bCs/>
        </w:rPr>
      </w:pPr>
      <w:r w:rsidRPr="005E565E">
        <w:rPr>
          <w:b/>
          <w:bCs/>
        </w:rPr>
        <w:t>Wirkungslenkung</w:t>
      </w:r>
    </w:p>
    <w:p w14:paraId="426778DE" w14:textId="77777777" w:rsidR="005E565E" w:rsidRPr="005E565E" w:rsidRDefault="005E565E" w:rsidP="005E565E">
      <w:r w:rsidRPr="005E565E">
        <w:t>Wirkungslenkung bezeichnet die Übersetzung von Wirkungsbewertung in Anreize, Regeln und Rückkopplungen.</w:t>
      </w:r>
    </w:p>
    <w:p w14:paraId="1694B9CA" w14:textId="77777777" w:rsidR="005E565E" w:rsidRPr="005E565E" w:rsidRDefault="005E565E" w:rsidP="005E565E">
      <w:r w:rsidRPr="005E565E">
        <w:t>Sie wirkt über Preise, Steuern, Kapitalzugang, Versicherbarkeit, öffentliche Beschaffung, Einkommen, Renten, Haushalte, Förderungen, Haftung, Produktinformationen und digitale Datenräume.</w:t>
      </w:r>
    </w:p>
    <w:p w14:paraId="62A82564" w14:textId="77777777" w:rsidR="005E565E" w:rsidRPr="005E565E" w:rsidRDefault="005E565E" w:rsidP="005E565E">
      <w:pPr>
        <w:rPr>
          <w:b/>
          <w:bCs/>
        </w:rPr>
      </w:pPr>
      <w:r w:rsidRPr="005E565E">
        <w:rPr>
          <w:b/>
          <w:bCs/>
        </w:rPr>
        <w:t>Wirkungsmarkt</w:t>
      </w:r>
    </w:p>
    <w:p w14:paraId="67AF5135" w14:textId="77777777" w:rsidR="005E565E" w:rsidRPr="005E565E" w:rsidRDefault="005E565E" w:rsidP="005E565E">
      <w:r w:rsidRPr="005E565E">
        <w:t>Ein Wirkungsmarkt ist ein Markt, in dem Wettbewerb nicht nur über Preis, sondern über geprüfte Wirkung stattfindet.</w:t>
      </w:r>
    </w:p>
    <w:p w14:paraId="4BCB3CF6" w14:textId="77777777" w:rsidR="005E565E" w:rsidRPr="005E565E" w:rsidRDefault="005E565E" w:rsidP="005E565E">
      <w:r w:rsidRPr="005E565E">
        <w:t>Der Markt bleibt Suchraum, aber seine Signale werden wahrheitsfähiger.</w:t>
      </w:r>
    </w:p>
    <w:p w14:paraId="4EEE99FC" w14:textId="77777777" w:rsidR="005E565E" w:rsidRPr="005E565E" w:rsidRDefault="005E565E" w:rsidP="005E565E">
      <w:pPr>
        <w:rPr>
          <w:b/>
          <w:bCs/>
        </w:rPr>
      </w:pPr>
      <w:r w:rsidRPr="005E565E">
        <w:rPr>
          <w:b/>
          <w:bCs/>
        </w:rPr>
        <w:t>Wirkungsökonomische Kaufkraftlogik</w:t>
      </w:r>
    </w:p>
    <w:p w14:paraId="3296329D" w14:textId="77777777" w:rsidR="005E565E" w:rsidRPr="005E565E" w:rsidRDefault="005E565E" w:rsidP="005E565E">
      <w:r w:rsidRPr="005E565E">
        <w:lastRenderedPageBreak/>
        <w:t>Die Kaufkraftlogik besagt: Nachhaltigere oder wirkungspositivere Produkte dürfen nicht dauerhaft nur für Wohlhabende zugänglich sein.</w:t>
      </w:r>
    </w:p>
    <w:p w14:paraId="47207140" w14:textId="77777777" w:rsidR="005E565E" w:rsidRDefault="005E565E" w:rsidP="005E565E">
      <w:r w:rsidRPr="005E565E">
        <w:t>Gute Wirkung muss durch Preisrückkopplung, Entlastung, Rückverteilung, Infrastruktur, öffentliche Beschaffung, Wettbewerb und Markttransformation bezahlbarer werden.</w:t>
      </w:r>
    </w:p>
    <w:p w14:paraId="406CF577" w14:textId="77777777" w:rsidR="00C05A82" w:rsidRPr="00C05A82" w:rsidRDefault="00C05A82" w:rsidP="00C05A82">
      <w:pPr>
        <w:rPr>
          <w:b/>
          <w:bCs/>
        </w:rPr>
      </w:pPr>
      <w:r w:rsidRPr="00C05A82">
        <w:rPr>
          <w:b/>
          <w:bCs/>
        </w:rPr>
        <w:t>Wirkungsordnung</w:t>
      </w:r>
    </w:p>
    <w:p w14:paraId="2F11B23E" w14:textId="77777777" w:rsidR="00C05A82" w:rsidRPr="00C05A82" w:rsidRDefault="00C05A82" w:rsidP="00C05A82">
      <w:r w:rsidRPr="00C05A82">
        <w:t>Wirkungsordnung bezeichnet die zeitliche, sachliche und systemische Einordnung von Wirkungen nach ihrer Nähe zur ursprünglichen Handlung.</w:t>
      </w:r>
    </w:p>
    <w:p w14:paraId="54EFD076" w14:textId="77777777" w:rsidR="00C05A82" w:rsidRPr="00C05A82" w:rsidRDefault="00C05A82" w:rsidP="00C05A82">
      <w:r w:rsidRPr="00C05A82">
        <w:t>Wirkungen erster Ordnung sind direkte, unmittelbar erkennbare Zustandsveränderungen. Wirkungen zweiter Ordnung entstehen mittelbar durch Folgereaktionen, Verlagerungen, Rückkopplungen oder Nebenfolgen. Wirkungen dritter Ordnung betreffen langfristige Systemeffekte, Pfadabhängigkeiten, institutionelle Veränderungen, kulturelle Muster, Resilienz oder demokratische Stabilität.</w:t>
      </w:r>
    </w:p>
    <w:p w14:paraId="6A9ABA8C" w14:textId="71FE1F74" w:rsidR="00C05A82" w:rsidRPr="005E565E" w:rsidRDefault="00C05A82" w:rsidP="00C05A82">
      <w:r w:rsidRPr="00C05A82">
        <w:t>Die Wirkungsordnung hilft, nicht bei sichtbaren Soforteffekten stehen zu bleiben, sondern auch mittelbare und langfristige Folgen in Mensch, Planet und Demokratie zu berücksichtigen.</w:t>
      </w:r>
    </w:p>
    <w:p w14:paraId="42A57147" w14:textId="77777777" w:rsidR="005E565E" w:rsidRPr="005E565E" w:rsidRDefault="005E565E" w:rsidP="005E565E">
      <w:pPr>
        <w:rPr>
          <w:b/>
          <w:bCs/>
        </w:rPr>
      </w:pPr>
      <w:r w:rsidRPr="005E565E">
        <w:rPr>
          <w:b/>
          <w:bCs/>
        </w:rPr>
        <w:t>Wirkungspotenzial</w:t>
      </w:r>
    </w:p>
    <w:p w14:paraId="5FF78024" w14:textId="77777777" w:rsidR="005E565E" w:rsidRPr="005E565E" w:rsidRDefault="005E565E" w:rsidP="005E565E">
      <w:r w:rsidRPr="005E565E">
        <w:t>Wirkungspotenzial bezeichnet den Möglichkeitsraum, in dem eine Handlung, Aussage, Entscheidung, Technologie, Information oder Struktur spätere Zustandsveränderungen wahrscheinlicher oder unwahrscheinlicher macht.</w:t>
      </w:r>
    </w:p>
    <w:p w14:paraId="34FBCCA1" w14:textId="77777777" w:rsidR="005E565E" w:rsidRPr="005E565E" w:rsidRDefault="005E565E" w:rsidP="005E565E">
      <w:r w:rsidRPr="005E565E">
        <w:t>Der Begriff ist besonders wichtig für Kommunikation, Medien, Politik, Bildung, Wissenschaft, Plattformen und Kultur. Eine Aussage verändert nicht immer sofort einen Zustand, kann aber Resonanzräume, Erwartungen, Frames und Handlungsschwellen verschieben.</w:t>
      </w:r>
    </w:p>
    <w:p w14:paraId="3AE61760" w14:textId="77777777" w:rsidR="005E565E" w:rsidRPr="005E565E" w:rsidRDefault="005E565E" w:rsidP="005E565E">
      <w:pPr>
        <w:rPr>
          <w:b/>
          <w:bCs/>
        </w:rPr>
      </w:pPr>
      <w:r w:rsidRPr="005E565E">
        <w:rPr>
          <w:b/>
          <w:bCs/>
        </w:rPr>
        <w:t>Wirkungsraum</w:t>
      </w:r>
    </w:p>
    <w:p w14:paraId="281BA461" w14:textId="77777777" w:rsidR="005E565E" w:rsidRPr="005E565E" w:rsidRDefault="005E565E" w:rsidP="005E565E">
      <w:r w:rsidRPr="005E565E">
        <w:t>Der Wirkungsraum ist der Kontext, in dem Wirkung entsteht.</w:t>
      </w:r>
    </w:p>
    <w:p w14:paraId="477DE34C" w14:textId="77777777" w:rsidR="005E565E" w:rsidRPr="005E565E" w:rsidRDefault="005E565E" w:rsidP="005E565E">
      <w:r w:rsidRPr="005E565E">
        <w:t>Er umfasst materielle, soziale, ökologische, institutionelle, ökonomische, digitale, kommunikative, kulturelle und zeitliche Bedingungen.</w:t>
      </w:r>
    </w:p>
    <w:p w14:paraId="4385AE14" w14:textId="77777777" w:rsidR="005E565E" w:rsidRPr="005E565E" w:rsidRDefault="005E565E" w:rsidP="005E565E">
      <w:r w:rsidRPr="005E565E">
        <w:t>Wirkung liegt nie im isolierten Objekt. Sie entsteht in Beziehungen zwischen Handlung, Wirkungsträger, Wirkungsempfänger, System und Kontext.</w:t>
      </w:r>
    </w:p>
    <w:p w14:paraId="7A741C70" w14:textId="77777777" w:rsidR="005E565E" w:rsidRPr="005E565E" w:rsidRDefault="005E565E" w:rsidP="005E565E">
      <w:pPr>
        <w:rPr>
          <w:b/>
          <w:bCs/>
        </w:rPr>
      </w:pPr>
      <w:r w:rsidRPr="005E565E">
        <w:rPr>
          <w:b/>
          <w:bCs/>
        </w:rPr>
        <w:t>Wirkungsrat</w:t>
      </w:r>
    </w:p>
    <w:p w14:paraId="5373F976" w14:textId="77777777" w:rsidR="005E565E" w:rsidRPr="005E565E" w:rsidRDefault="005E565E" w:rsidP="005E565E">
      <w:r w:rsidRPr="005E565E">
        <w:t>Der Wirkungsrat ist eine unabhängige Institution zur Sicherung, Weiterentwicklung und Prüfung der Wirkungslogik.</w:t>
      </w:r>
    </w:p>
    <w:p w14:paraId="2335F89D" w14:textId="77777777" w:rsidR="005E565E" w:rsidRPr="005E565E" w:rsidRDefault="005E565E" w:rsidP="005E565E">
      <w:r w:rsidRPr="005E565E">
        <w:t>Er schützt WÖk-IDs, Benchmarks, Scorecards, Datenqualitätsklassen, Methoden, Evaluation, Transparenz und Schutz vor Greenwashing, Lobbyismus und politischer Willkür.</w:t>
      </w:r>
    </w:p>
    <w:p w14:paraId="688F6338" w14:textId="77777777" w:rsidR="005E565E" w:rsidRPr="005E565E" w:rsidRDefault="005E565E" w:rsidP="005E565E">
      <w:pPr>
        <w:rPr>
          <w:b/>
          <w:bCs/>
        </w:rPr>
      </w:pPr>
      <w:r w:rsidRPr="005E565E">
        <w:rPr>
          <w:b/>
          <w:bCs/>
        </w:rPr>
        <w:lastRenderedPageBreak/>
        <w:t>Wirkungsresilienz</w:t>
      </w:r>
    </w:p>
    <w:p w14:paraId="5FDE406C" w14:textId="77777777" w:rsidR="005E565E" w:rsidRPr="005E565E" w:rsidRDefault="005E565E" w:rsidP="005E565E">
      <w:r w:rsidRPr="005E565E">
        <w:t>Wirkungsresilienz bezeichnet die Fähigkeit eines Systems, Störungen aufzunehmen, Grundfunktionen zu erhalten, sich anzupassen, zu lernen und bessere Wirkungspfade aufzubauen.</w:t>
      </w:r>
    </w:p>
    <w:p w14:paraId="6C5A4A58" w14:textId="77777777" w:rsidR="005E565E" w:rsidRPr="005E565E" w:rsidRDefault="005E565E" w:rsidP="005E565E">
      <w:pPr>
        <w:rPr>
          <w:b/>
          <w:bCs/>
        </w:rPr>
      </w:pPr>
      <w:r w:rsidRPr="005E565E">
        <w:rPr>
          <w:b/>
          <w:bCs/>
        </w:rPr>
        <w:t>Wirkungsrisiko</w:t>
      </w:r>
    </w:p>
    <w:p w14:paraId="5EE30D60" w14:textId="77777777" w:rsidR="005E565E" w:rsidRPr="005E565E" w:rsidRDefault="005E565E" w:rsidP="005E565E">
      <w:r w:rsidRPr="005E565E">
        <w:t>Wirkungsrisiko bezeichnet das Risiko, dass eine Handlung, ein Produkt, ein Unternehmen, ein Kapitalfluss, eine politische Entscheidung oder eine Infrastruktur negative Wirkung auf Mensch, Planet oder Demokratie erzeugt.</w:t>
      </w:r>
    </w:p>
    <w:p w14:paraId="4784FC02" w14:textId="77777777" w:rsidR="005E565E" w:rsidRPr="005E565E" w:rsidRDefault="005E565E" w:rsidP="005E565E">
      <w:pPr>
        <w:rPr>
          <w:b/>
          <w:bCs/>
        </w:rPr>
      </w:pPr>
      <w:r w:rsidRPr="005E565E">
        <w:rPr>
          <w:b/>
          <w:bCs/>
        </w:rPr>
        <w:t>Wirkungsrente</w:t>
      </w:r>
    </w:p>
    <w:p w14:paraId="53C4B44A" w14:textId="77777777" w:rsidR="005E565E" w:rsidRPr="005E565E" w:rsidRDefault="005E565E" w:rsidP="005E565E">
      <w:r w:rsidRPr="005E565E">
        <w:t>Die Wirkungsrente erweitert Rentenlogik von Erwerbsbiografie zu Lebenswirkung.</w:t>
      </w:r>
    </w:p>
    <w:p w14:paraId="3C455360" w14:textId="77777777" w:rsidR="005E565E" w:rsidRPr="005E565E" w:rsidRDefault="005E565E" w:rsidP="005E565E">
      <w:r w:rsidRPr="005E565E">
        <w:t>Sie berücksichtigt lebenslange Beiträge wie Care, Pflege, Bildung, Gemeinwesen, Prävention und demokratisches Engagement.</w:t>
      </w:r>
    </w:p>
    <w:p w14:paraId="4A9C5135" w14:textId="77777777" w:rsidR="005E565E" w:rsidRPr="005E565E" w:rsidRDefault="005E565E" w:rsidP="005E565E">
      <w:pPr>
        <w:rPr>
          <w:b/>
          <w:bCs/>
        </w:rPr>
      </w:pPr>
      <w:r w:rsidRPr="005E565E">
        <w:rPr>
          <w:b/>
          <w:bCs/>
        </w:rPr>
        <w:t>Wirkungshaushalt</w:t>
      </w:r>
    </w:p>
    <w:p w14:paraId="69E43518" w14:textId="77777777" w:rsidR="005E565E" w:rsidRPr="005E565E" w:rsidRDefault="005E565E" w:rsidP="005E565E">
      <w:r w:rsidRPr="005E565E">
        <w:t>Ein Wirkungshaushalt ergänzt den klassischen Haushalt um die Frage, welche Zustände öffentliche Mittel verändern.</w:t>
      </w:r>
    </w:p>
    <w:p w14:paraId="72D5C790" w14:textId="77777777" w:rsidR="005E565E" w:rsidRPr="005E565E" w:rsidRDefault="005E565E" w:rsidP="005E565E">
      <w:r w:rsidRPr="005E565E">
        <w:t>Er bewertet nicht nur Ausgaben, sondern Prävention, Resilienz, Folgekosten, Verteilung, Langzeitwirkung, Datenqualität, Zielerreichung und Nachsteuerungsbedarf.</w:t>
      </w:r>
    </w:p>
    <w:p w14:paraId="0E55C418" w14:textId="77777777" w:rsidR="005E565E" w:rsidRPr="005E565E" w:rsidRDefault="005E565E" w:rsidP="005E565E">
      <w:pPr>
        <w:rPr>
          <w:b/>
          <w:bCs/>
        </w:rPr>
      </w:pPr>
      <w:r w:rsidRPr="005E565E">
        <w:rPr>
          <w:b/>
          <w:bCs/>
        </w:rPr>
        <w:t>Wirkungspartner</w:t>
      </w:r>
      <w:r w:rsidRPr="005E565E">
        <w:rPr>
          <w:b/>
          <w:bCs/>
        </w:rPr>
        <w:softHyphen/>
        <w:t>schaft</w:t>
      </w:r>
    </w:p>
    <w:p w14:paraId="0B508C09" w14:textId="77777777" w:rsidR="005E565E" w:rsidRPr="005E565E" w:rsidRDefault="005E565E" w:rsidP="005E565E">
      <w:r w:rsidRPr="005E565E">
        <w:t>Wirkungspartnerschaften ersetzen die alte Einbahnlogik von Hilfe und Entwicklung durch gemeinsame Problemlösung.</w:t>
      </w:r>
    </w:p>
    <w:p w14:paraId="2C18FB67" w14:textId="77777777" w:rsidR="005E565E" w:rsidRPr="005E565E" w:rsidRDefault="005E565E" w:rsidP="005E565E">
      <w:r w:rsidRPr="005E565E">
        <w:t>Sie verbinden lokale Handlungsfähigkeit, Resilienz, Finanzierung, Daten, Wissen, Infrastruktur, Teilgabe und Verantwortung.</w:t>
      </w:r>
    </w:p>
    <w:p w14:paraId="557178DB" w14:textId="77777777" w:rsidR="005E565E" w:rsidRPr="005E565E" w:rsidRDefault="005E565E" w:rsidP="005E565E">
      <w:pPr>
        <w:rPr>
          <w:b/>
          <w:bCs/>
        </w:rPr>
      </w:pPr>
      <w:r w:rsidRPr="005E565E">
        <w:rPr>
          <w:b/>
          <w:bCs/>
        </w:rPr>
        <w:t>Wirkungspunkte</w:t>
      </w:r>
    </w:p>
    <w:p w14:paraId="7D364C9C" w14:textId="77777777" w:rsidR="005E565E" w:rsidRPr="005E565E" w:rsidRDefault="005E565E" w:rsidP="005E565E">
      <w:r w:rsidRPr="005E565E">
        <w:t>Wirkungspunkte sind mögliche Orientierungs- oder Entlastungsinstrumente im Alltag.</w:t>
      </w:r>
    </w:p>
    <w:p w14:paraId="272601D2" w14:textId="77777777" w:rsidR="005E565E" w:rsidRPr="005E565E" w:rsidRDefault="005E565E" w:rsidP="005E565E">
      <w:r w:rsidRPr="005E565E">
        <w:t>Sie können Verbraucher:innen helfen, bessere Wirkung zu erkennen und zugänglicher zu machen, dürfen aber nicht in soziale Kontrolle oder Personenbewertung kippen.</w:t>
      </w:r>
    </w:p>
    <w:p w14:paraId="7820A695" w14:textId="77777777" w:rsidR="005E565E" w:rsidRPr="005E565E" w:rsidRDefault="005E565E" w:rsidP="005E565E">
      <w:pPr>
        <w:rPr>
          <w:b/>
          <w:bCs/>
        </w:rPr>
      </w:pPr>
      <w:r w:rsidRPr="005E565E">
        <w:rPr>
          <w:b/>
          <w:bCs/>
        </w:rPr>
        <w:t>Wirkungsträger</w:t>
      </w:r>
    </w:p>
    <w:p w14:paraId="17A3A568" w14:textId="77777777" w:rsidR="005E565E" w:rsidRPr="005E565E" w:rsidRDefault="005E565E" w:rsidP="005E565E">
      <w:r w:rsidRPr="005E565E">
        <w:t>Wirkungsträger sind Akteure, Strukturen oder Objekte, durch die Wirkung entsteht oder weitergegeben wird.</w:t>
      </w:r>
    </w:p>
    <w:p w14:paraId="7C0D433F" w14:textId="77777777" w:rsidR="005E565E" w:rsidRPr="005E565E" w:rsidRDefault="005E565E" w:rsidP="005E565E">
      <w:r w:rsidRPr="005E565E">
        <w:t xml:space="preserve">Dazu gehören Menschen, Unternehmen, Institutionen, Produkte, Dienstleistungen, Infrastrukturen, </w:t>
      </w:r>
      <w:r w:rsidRPr="005E565E">
        <w:rPr>
          <w:rFonts w:ascii="DejaVu Serif" w:hAnsi="DejaVu Serif" w:eastAsia="DejaVu Serif" w:cs="DejaVu Serif"/>
        </w:rPr>
        <w:t>Kapitalflüsse</w:t>
      </w:r>
      <w:r w:rsidRPr="005E565E">
        <w:t>, Algorithmen, Medien, Gesetze, Datenräume und öffentliche Kommunikation.</w:t>
      </w:r>
    </w:p>
    <w:p w14:paraId="23D9B822" w14:textId="77777777" w:rsidR="005E565E" w:rsidRPr="005E565E" w:rsidRDefault="005E565E" w:rsidP="005E565E">
      <w:pPr>
        <w:rPr>
          <w:b/>
          <w:bCs/>
        </w:rPr>
      </w:pPr>
      <w:r w:rsidRPr="005E565E">
        <w:rPr>
          <w:b/>
          <w:bCs/>
        </w:rPr>
        <w:t>Wirkungsumsatzsteuer</w:t>
      </w:r>
    </w:p>
    <w:p w14:paraId="7279A792" w14:textId="77777777" w:rsidR="005E565E" w:rsidRPr="005E565E" w:rsidRDefault="005E565E" w:rsidP="005E565E">
      <w:r>
        <w:t>Historische Bezeichnung eines WÖk-Steuerkonzepts für wirkungsbezogene Umsatz- oder Produktbesteuerung. Sie ist kein geltender Umsatzsteuertarif. Der WStG-3.0-Entwurf trennt Bewertungsevidenz von gesetzlich bestimmten Wirkungsmodulen; eine zusätzliche Abgabe von null macht ein Produkt gegenüber vorher nicht automatisch günstiger. Eine Fondsentlastung ist ein gesonderter finanzierter Geldfluss und keine negative Umsatzsteuer.</w:t>
      </w:r>
    </w:p>
    <w:p w14:paraId="401E8739" w14:textId="77777777" w:rsidR="005E565E" w:rsidRPr="005E565E" w:rsidRDefault="005E565E" w:rsidP="005E565E">
      <w:pPr>
        <w:rPr>
          <w:b/>
          <w:bCs/>
        </w:rPr>
      </w:pPr>
      <w:r w:rsidRPr="005E565E">
        <w:rPr>
          <w:b/>
          <w:bCs/>
        </w:rPr>
        <w:t>Wirkungssteuer</w:t>
      </w:r>
    </w:p>
    <w:p w14:paraId="6E3660DC" w14:textId="77777777" w:rsidR="005E565E" w:rsidRPr="005E565E" w:rsidRDefault="005E565E" w:rsidP="005E565E">
      <w:r w:rsidRPr="005E565E">
        <w:t>Wirkungssteuer bezeichnet allgemein die steuerliche Rückkopplung von Wirkung.</w:t>
      </w:r>
    </w:p>
    <w:p w14:paraId="372EB8E1" w14:textId="77777777" w:rsidR="005E565E" w:rsidRPr="005E565E" w:rsidRDefault="005E565E" w:rsidP="005E565E">
      <w:r>
        <w:t>Im WÖk-Modell sollen nachgewiesen bessere Alternativen entlastet und schädlichere belastet werden. Welche Rechtsfolge eintritt, braucht objektive Tatbestände, ein rechtlich ausgestaltetes Modul und gegebenenfalls ein tatsächlich verfügbares Entlastungsbudget. Nichtkompensation und Reverse Merit Order begrenzen die Bewertung; schwere Schäden werden nicht durch Vorteile anderswo aufgehoben.</w:t>
      </w:r>
    </w:p>
    <w:p w14:paraId="16776B3B" w14:textId="77777777" w:rsidR="005E565E" w:rsidRPr="005E565E" w:rsidRDefault="005E565E" w:rsidP="005E565E">
      <w:pPr>
        <w:rPr>
          <w:b/>
          <w:bCs/>
        </w:rPr>
      </w:pPr>
      <w:r>
        <w:rPr>
          <w:b/>
          <w:bCs/>
        </w:rPr>
      </w:r>
    </w:p>
    <w:p w14:paraId="7E596197" w14:textId="77777777" w:rsidR="005E565E" w:rsidRPr="005E565E" w:rsidRDefault="005E565E" w:rsidP="005E565E">
      <w:r/>
    </w:p>
    <w:p w14:paraId="258F8A3D" w14:textId="77777777" w:rsidR="005E565E" w:rsidRDefault="005E565E" w:rsidP="005E565E">
      <w:r/>
    </w:p>
    <w:p w14:paraId="08220EE9" w14:textId="77777777" w:rsidR="005E565E" w:rsidRPr="005E565E" w:rsidRDefault="005E565E" w:rsidP="005E565E">
      <w:pPr>
        <w:rPr>
          <w:b/>
          <w:bCs/>
        </w:rPr>
      </w:pPr>
      <w:r w:rsidRPr="005E565E">
        <w:rPr>
          <w:b/>
          <w:bCs/>
        </w:rPr>
        <w:t>Wirkleistung</w:t>
      </w:r>
    </w:p>
    <w:p w14:paraId="1DA2AC7B" w14:textId="77777777" w:rsidR="005E565E" w:rsidRPr="005E565E" w:rsidRDefault="005E565E" w:rsidP="005E565E">
      <w:r w:rsidRPr="005E565E">
        <w:t>Wirkleistung ist die tatsächliche positive Zustandsveränderung, die durch eine Handlung, Entscheidung, Struktur, Technologie oder Institution entsteht.</w:t>
      </w:r>
    </w:p>
    <w:p w14:paraId="04BFA821" w14:textId="77777777" w:rsidR="005E565E" w:rsidRPr="005E565E" w:rsidRDefault="005E565E" w:rsidP="005E565E">
      <w:r w:rsidRPr="005E565E">
        <w:t>Der Begriff grenzt sich von Scheinleistung, Blindleistung und Verlustleistung ab. Wirkleistung ist das, was eine Gesellschaft wirklich trägt.</w:t>
      </w:r>
    </w:p>
    <w:p w14:paraId="47A1AB5E" w14:textId="77777777" w:rsidR="005E565E" w:rsidRPr="005E565E" w:rsidRDefault="005E565E" w:rsidP="005E565E">
      <w:pPr>
        <w:rPr>
          <w:b/>
          <w:bCs/>
        </w:rPr>
      </w:pPr>
      <w:r w:rsidRPr="005E565E">
        <w:rPr>
          <w:b/>
          <w:bCs/>
        </w:rPr>
        <w:t>WÖk-ID</w:t>
      </w:r>
    </w:p>
    <w:p w14:paraId="20380387" w14:textId="77777777" w:rsidR="005E565E" w:rsidRPr="005E565E" w:rsidRDefault="005E565E" w:rsidP="005E565E">
      <w:r>
        <w:t>Eine WÖk-ID ist eine stabile Kennung für einen Prüfgegenstand im Masterregister, kein Messwert und nicht automatisch ein validierter Wirkindikator. Die Beziehung lautet MasterItem -</w:t>
      </w:r>
      <w:r>
        <w:rPr>
          <w:rFonts w:ascii="DejaVu Sans" w:hAnsi="DejaVu Sans" w:eastAsia="DejaVu Sans" w:cs="DejaVu Sans"/>
        </w:rPr>
        <w:t>&gt;</w:t>
      </w:r>
      <w:r>
        <w:t xml:space="preserve"> StateVariable -</w:t>
      </w:r>
      <w:r>
        <w:rPr>
          <w:rFonts w:ascii="DejaVu Sans" w:hAnsi="DejaVu Sans" w:eastAsia="DejaVu Sans" w:cs="DejaVu Sans"/>
        </w:rPr>
        <w:t>&gt;</w:t>
      </w:r>
      <w:r>
        <w:t xml:space="preserve"> Indicator -</w:t>
      </w:r>
      <w:r>
        <w:rPr>
          <w:rFonts w:ascii="DejaVu Sans" w:hAnsi="DejaVu Sans" w:eastAsia="DejaVu Sans" w:cs="DejaVu Sans"/>
        </w:rPr>
        <w:t>&gt;</w:t>
      </w:r>
      <w:r>
        <w:t xml:space="preserve"> Observation -</w:t>
      </w:r>
      <w:r>
        <w:rPr>
          <w:rFonts w:ascii="DejaVu Sans" w:hAnsi="DejaVu Sans" w:eastAsia="DejaVu Sans" w:cs="DejaVu Sans"/>
        </w:rPr>
        <w:t>&gt;</w:t>
      </w:r>
      <w:r>
        <w:t xml:space="preserve"> Analysis / Reality Check. Einheit, Population, Raum, Zeitraum, Systemgrenze, Quellenrolle und Prüfstatus werden in der verknüpften Datenarchitektur geführt.</w:t>
      </w:r>
    </w:p>
    <w:p w14:paraId="1FEC055F" w14:textId="77777777" w:rsidR="005E565E" w:rsidRPr="005E565E" w:rsidRDefault="005E565E" w:rsidP="005E565E">
      <w:r>
        <w:t>Die mit ihr verknüpfte Datenarchitektur dokumentiert Wirkungsfelder, Messgrößen, Beobachtungen, Scorecards, DPP-Anbindungen, Prüfstatus und Versionen. Vergleichbarkeit und Auditierbarkeit setzen passende Definitionen, Systemgrenzen und belastbare Daten voraus; sie entstehen nicht durch die Kennung allein.</w:t>
      </w:r>
    </w:p>
    <w:p w14:paraId="3C96D13F" w14:textId="77777777" w:rsidR="005E565E" w:rsidRPr="005E565E" w:rsidRDefault="005E565E" w:rsidP="005E565E">
      <w:pPr>
        <w:rPr>
          <w:b/>
          <w:bCs/>
        </w:rPr>
      </w:pPr>
      <w:r w:rsidRPr="005E565E">
        <w:rPr>
          <w:b/>
          <w:bCs/>
        </w:rPr>
        <w:t>Wohlstand als Systemzustand</w:t>
      </w:r>
    </w:p>
    <w:p w14:paraId="00E63F86" w14:textId="77777777" w:rsidR="005E565E" w:rsidRPr="005E565E" w:rsidRDefault="005E565E" w:rsidP="005E565E">
      <w:r w:rsidRPr="005E565E">
        <w:t>Wohlstand als Systemzustand bedeutet, dass Wohlstand nicht die Summe privater Vermögen, Konsumausgaben oder wirtschaftlicher Aktivität ist.</w:t>
      </w:r>
    </w:p>
    <w:p w14:paraId="1C1F9ECB" w14:textId="77777777" w:rsidR="005E565E" w:rsidRPr="005E565E" w:rsidRDefault="005E565E" w:rsidP="005E565E">
      <w:r w:rsidRPr="005E565E">
        <w:t>Wohlstand entsteht, wenn Menschen, Planet und Demokratie so stabil, frei, regenerativ und korrigierbar verbunden sind, dass Zukunftsfähigkeit erhalten bleibt. Eine Gesellschaft ist nicht reich, weil viel bewegt wird. Sie ist reich, wenn Bewegung positive Wirkung erzeugt.</w:t>
      </w:r>
    </w:p>
    <w:p w14:paraId="041BA48C" w14:textId="77777777" w:rsidR="005E565E" w:rsidRPr="005E565E" w:rsidRDefault="005E565E" w:rsidP="005E565E">
      <w:pPr>
        <w:rPr>
          <w:b/>
          <w:bCs/>
        </w:rPr>
      </w:pPr>
      <w:r w:rsidRPr="005E565E">
        <w:rPr>
          <w:b/>
          <w:bCs/>
        </w:rPr>
        <w:t>Wirkungskette</w:t>
      </w:r>
    </w:p>
    <w:p w14:paraId="338442D3" w14:textId="77777777" w:rsidR="005E565E" w:rsidRPr="005E565E" w:rsidRDefault="005E565E" w:rsidP="005E565E">
      <w:r w:rsidRPr="005E565E">
        <w:t>Eine Wirkungskette beschreibt, wie eine Handlung, ein Produkt, eine Entscheidung oder ein Kapitalfluss über mehrere Stationen Zustände verändert.</w:t>
      </w:r>
    </w:p>
    <w:p w14:paraId="74045E12" w14:textId="77777777" w:rsidR="005E565E" w:rsidRPr="005E565E" w:rsidRDefault="005E565E" w:rsidP="005E565E">
      <w:r w:rsidRPr="005E565E">
        <w:lastRenderedPageBreak/>
        <w:t>Sie macht sichtbar, dass Wirkung nicht nur am Ort der Entscheidung entsteht, sondern entlang von Rohstoffen, Arbeit, Energie, Transport, Nutzung, Entsorgung, Kommunikation, Finanzierung und Rückkopplung.</w:t>
      </w:r>
    </w:p>
    <w:p w14:paraId="6699D0AF" w14:textId="77777777" w:rsidR="005E565E" w:rsidRPr="005E565E" w:rsidRDefault="005E565E" w:rsidP="005E565E">
      <w:pPr>
        <w:rPr>
          <w:b/>
          <w:bCs/>
        </w:rPr>
      </w:pPr>
      <w:r w:rsidRPr="005E565E">
        <w:rPr>
          <w:b/>
          <w:bCs/>
        </w:rPr>
        <w:t>Wirkungsordnung</w:t>
      </w:r>
    </w:p>
    <w:p w14:paraId="35E7C0A3" w14:textId="77777777" w:rsidR="005E565E" w:rsidRPr="005E565E" w:rsidRDefault="005E565E" w:rsidP="005E565E">
      <w:r w:rsidRPr="005E565E">
        <w:t>Wirkungsordnung bezeichnet die zeitliche und systemische Tiefe einer Wirkung.</w:t>
      </w:r>
    </w:p>
    <w:p w14:paraId="16D5F8BF" w14:textId="77777777" w:rsidR="005E565E" w:rsidRPr="005E565E" w:rsidRDefault="005E565E" w:rsidP="005E565E">
      <w:r w:rsidRPr="005E565E">
        <w:t xml:space="preserve">Wirkung erster Ordnung beschreibt direkte Zustandsveränderungen. Wirkung zweiter Ordnung beschreibt Anschlussfolgen. Wirkung dritter Ordnung beschreibt Strukturveränderungen in Anreizen, Institutionen, </w:t>
      </w:r>
      <w:r w:rsidRPr="005E565E">
        <w:rPr>
          <w:rFonts w:ascii="DejaVu Serif" w:hAnsi="DejaVu Serif" w:eastAsia="DejaVu Serif" w:cs="DejaVu Serif"/>
        </w:rPr>
        <w:t>Kapitalflüssen</w:t>
      </w:r>
      <w:r w:rsidRPr="005E565E">
        <w:t>, Routinen und Resonanzräumen.</w:t>
      </w:r>
    </w:p>
    <w:p w14:paraId="29B46E76" w14:textId="77777777" w:rsidR="005E565E" w:rsidRPr="005E565E" w:rsidRDefault="005E565E" w:rsidP="005E565E">
      <w:pPr>
        <w:rPr>
          <w:b/>
          <w:bCs/>
        </w:rPr>
      </w:pPr>
      <w:r w:rsidRPr="005E565E">
        <w:rPr>
          <w:b/>
          <w:bCs/>
        </w:rPr>
        <w:t>Wirkungssteuerkonto</w:t>
      </w:r>
    </w:p>
    <w:p w14:paraId="09FE6BC1" w14:textId="77777777" w:rsidR="005E565E" w:rsidRPr="005E565E" w:rsidRDefault="005E565E" w:rsidP="005E565E">
      <w:r>
        <w:t>Historische Kontobezeichnung. Ein technisches Konto kann gesetzlich begründete Abrechnung und Rückverteilung dokumentieren. Positive Wirkungsnachweise erzeugen nach WStG 3.0 § 58 aber keine automatische Verrechnung mit negativen Wirkungen einer anderen Steuerart. Das Konto ist kein Ablasssystem, keine moralische Personenbewertung und keine freie Guthabenquelle.</w:t>
      </w:r>
    </w:p>
    <w:p w14:paraId="00787826" w14:textId="77777777" w:rsidR="005E565E" w:rsidRPr="005E565E" w:rsidRDefault="005E565E" w:rsidP="005E565E">
      <w:r w:rsidRPr="005E565E">
        <w:t>Es dient dazu, Wirkungssteuerung transparent, prüfbar und möglichst haushaltsneutral oder sozial rückverteilbar zu gestalten.</w:t>
      </w:r>
    </w:p>
    <w:p w14:paraId="28A603A7" w14:textId="77777777" w:rsidR="005E565E" w:rsidRPr="005E565E" w:rsidRDefault="005E565E" w:rsidP="005E565E">
      <w:pPr>
        <w:rPr>
          <w:b/>
          <w:bCs/>
        </w:rPr>
      </w:pPr>
      <w:r w:rsidRPr="005E565E">
        <w:rPr>
          <w:b/>
          <w:bCs/>
        </w:rPr>
        <w:t>Zielzustand</w:t>
      </w:r>
    </w:p>
    <w:p w14:paraId="03E6D9D7" w14:textId="77777777" w:rsidR="005E565E" w:rsidRPr="005E565E" w:rsidRDefault="005E565E" w:rsidP="005E565E">
      <w:r w:rsidRPr="005E565E">
        <w:t>Ein Zielzustand beschreibt den angestrebten Zustand, der durch eine Maßnahme, ein Produkt, eine Politik, ein Projekt oder eine Investition erreicht werden soll.</w:t>
      </w:r>
    </w:p>
    <w:p w14:paraId="4A3FC69D" w14:textId="77777777" w:rsidR="005E565E" w:rsidRPr="005E565E" w:rsidRDefault="005E565E" w:rsidP="005E565E">
      <w:r w:rsidRPr="005E565E">
        <w:t>Er ersetzt bloße Aktivitätsziele durch Wirkungsziele. Nicht die Maßnahme selbst ist der Erfolg, sondern die überprüfbare Zustandsveränderung.</w:t>
      </w:r>
    </w:p>
    <w:p w14:paraId="651B07EC" w14:textId="77777777" w:rsidR="00714C49" w:rsidRDefault="00714C49" w:rsidP="005E565E"/>
    <w:p w14:paraId="3428A815" w14:textId="77777777" w:rsidR="00714C49" w:rsidRDefault="00714C49">
      <w:r>
        <w:br w:type="page"/>
      </w:r>
    </w:p>
    <w:p w14:paraId="47D7082C" w14:textId="38A98CF9" w:rsidR="00994162" w:rsidRPr="005E565E" w:rsidRDefault="006A1BB9" w:rsidP="00714C49">
      <w:pPr>
        <w:jc w:val="center"/>
      </w:pPr>
      <w:r w:rsidRPr="006A1BB9">
        <w:rPr>
          <w:noProof/>
        </w:rPr>
        <w:lastRenderedPageBreak/>
        <w:drawing>
          <wp:inline distT="0" distB="0" distL="0" distR="0" wp14:anchorId="5B91EF24" wp14:editId="1064D747">
            <wp:extent cx="3771900" cy="5620131"/>
            <wp:effectExtent l="0" t="0" r="5080" b="0"/>
            <wp:docPr id="1322933460" name="Grafik 1" descr="Die neue Ordnung des Wohlstands. „Wir haben gelernt, alles zu messen - außer dem, was Zukunft schafft.“. Ein Grundlagenwerk für alle, die Wirtschaft, Politik und Zukunft neu denken wo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3460" name=""/>
                    <pic:cNvPicPr/>
                  </pic:nvPicPr>
                  <pic:blipFill>
                    <a:blip r:embed="rId212"/>
                    <a:stretch>
                      <a:fillRect/>
                    </a:stretch>
                  </pic:blipFill>
                  <pic:spPr>
                    <a:xfrm>
                      <a:off x="0" y="0"/>
                      <a:ext cx="3771900" cy="5620131"/>
                    </a:xfrm>
                    <a:prstGeom prst="rect">
                      <a:avLst/>
                    </a:prstGeom>
                  </pic:spPr>
                </pic:pic>
              </a:graphicData>
            </a:graphic>
          </wp:inline>
        </w:drawing>
      </w:r>
    </w:p>
    <w:sectPr w:rsidR="00994162" w:rsidRPr="005E565E">
      <w:footerReference w:type="even" r:id="rId213"/>
      <w:footerReference w:type="default" r:id="rId214"/>
      <w:pgSz w:w="8640" w:h="12960"/>
      <w:pgMar w:top="936" w:right="720" w:bottom="864" w:left="720" w:header="504" w:footer="504" w:gutter="12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9AD5" w14:textId="77777777" w:rsidR="00B06E92" w:rsidRDefault="00B06E92" w:rsidP="00C637B3">
      <w:pPr>
        <w:spacing w:after="0" w:line="240" w:lineRule="auto"/>
      </w:pPr>
      <w:r>
        <w:separator/>
      </w:r>
    </w:p>
  </w:endnote>
  <w:endnote w:type="continuationSeparator" w:id="0">
    <w:p w14:paraId="56FC34B1" w14:textId="77777777" w:rsidR="00B06E92" w:rsidRDefault="00B06E92" w:rsidP="00C63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38146615"/>
      <w:docPartObj>
        <w:docPartGallery w:val="Page Numbers (Bottom of Page)"/>
        <w:docPartUnique/>
      </w:docPartObj>
    </w:sdtPr>
    <w:sdtContent>
      <w:p w14:paraId="206907F5" w14:textId="0ADA1A0B" w:rsidR="00C637B3" w:rsidRDefault="00C637B3" w:rsidP="00EA50C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A319F46" w14:textId="77777777" w:rsidR="00C637B3" w:rsidRDefault="00C637B3" w:rsidP="00C637B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sz w:val="22"/>
        <w:szCs w:val="22"/>
      </w:rPr>
      <w:id w:val="2059746076"/>
      <w:docPartObj>
        <w:docPartGallery w:val="Page Numbers (Bottom of Page)"/>
        <w:docPartUnique/>
      </w:docPartObj>
    </w:sdtPr>
    <w:sdtContent>
      <w:p w14:paraId="763DC896" w14:textId="7E5FC4A4" w:rsidR="00C637B3" w:rsidRPr="00C637B3" w:rsidRDefault="00C637B3" w:rsidP="00EA50C0">
        <w:pPr>
          <w:pStyle w:val="Fuzeile"/>
          <w:framePr w:wrap="none" w:vAnchor="text" w:hAnchor="margin" w:xAlign="right" w:y="1"/>
          <w:rPr>
            <w:rStyle w:val="Seitenzahl"/>
            <w:sz w:val="22"/>
            <w:szCs w:val="22"/>
          </w:rPr>
        </w:pPr>
        <w:r w:rsidRPr="00C637B3">
          <w:rPr>
            <w:rStyle w:val="Seitenzahl"/>
            <w:sz w:val="22"/>
            <w:szCs w:val="22"/>
          </w:rPr>
          <w:fldChar w:fldCharType="begin"/>
        </w:r>
        <w:r w:rsidRPr="00C637B3">
          <w:rPr>
            <w:rStyle w:val="Seitenzahl"/>
            <w:sz w:val="22"/>
            <w:szCs w:val="22"/>
          </w:rPr>
          <w:instrText xml:space="preserve"> PAGE </w:instrText>
        </w:r>
        <w:r w:rsidRPr="00C637B3">
          <w:rPr>
            <w:rStyle w:val="Seitenzahl"/>
            <w:sz w:val="22"/>
            <w:szCs w:val="22"/>
          </w:rPr>
          <w:fldChar w:fldCharType="separate"/>
        </w:r>
        <w:r w:rsidRPr="00C637B3">
          <w:rPr>
            <w:rStyle w:val="Seitenzahl"/>
            <w:noProof/>
            <w:sz w:val="22"/>
            <w:szCs w:val="22"/>
          </w:rPr>
          <w:t>102</w:t>
        </w:r>
        <w:r w:rsidRPr="00C637B3">
          <w:rPr>
            <w:rStyle w:val="Seitenzahl"/>
            <w:sz w:val="22"/>
            <w:szCs w:val="22"/>
          </w:rPr>
          <w:fldChar w:fldCharType="end"/>
        </w:r>
      </w:p>
    </w:sdtContent>
  </w:sdt>
  <w:p w14:paraId="3AA71F57" w14:textId="77777777" w:rsidR="00C637B3" w:rsidRDefault="00C637B3" w:rsidP="00C637B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D1B0" w14:textId="77777777" w:rsidR="00B06E92" w:rsidRDefault="00B06E92" w:rsidP="00C637B3">
      <w:pPr>
        <w:spacing w:after="0" w:line="240" w:lineRule="auto"/>
      </w:pPr>
      <w:r>
        <w:separator/>
      </w:r>
    </w:p>
  </w:footnote>
  <w:footnote w:type="continuationSeparator" w:id="0">
    <w:p w14:paraId="7E8E2E99" w14:textId="77777777" w:rsidR="00B06E92" w:rsidRDefault="00B06E92" w:rsidP="00C63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29"/>
    <w:multiLevelType w:val="multilevel"/>
    <w:tmpl w:val="D4E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0142"/>
    <w:multiLevelType w:val="multilevel"/>
    <w:tmpl w:val="E98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065D"/>
    <w:multiLevelType w:val="multilevel"/>
    <w:tmpl w:val="AE0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14A2"/>
    <w:multiLevelType w:val="multilevel"/>
    <w:tmpl w:val="8B8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D68D0"/>
    <w:multiLevelType w:val="multilevel"/>
    <w:tmpl w:val="93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06A28"/>
    <w:multiLevelType w:val="multilevel"/>
    <w:tmpl w:val="777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78EA"/>
    <w:multiLevelType w:val="multilevel"/>
    <w:tmpl w:val="E52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796"/>
    <w:multiLevelType w:val="multilevel"/>
    <w:tmpl w:val="18B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7D9A"/>
    <w:multiLevelType w:val="multilevel"/>
    <w:tmpl w:val="7CF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30A1"/>
    <w:multiLevelType w:val="multilevel"/>
    <w:tmpl w:val="7A6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77FAA"/>
    <w:multiLevelType w:val="multilevel"/>
    <w:tmpl w:val="F710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A32B0"/>
    <w:multiLevelType w:val="multilevel"/>
    <w:tmpl w:val="AC08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E4115"/>
    <w:multiLevelType w:val="multilevel"/>
    <w:tmpl w:val="FF6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65A3A"/>
    <w:multiLevelType w:val="multilevel"/>
    <w:tmpl w:val="33E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9245A"/>
    <w:multiLevelType w:val="multilevel"/>
    <w:tmpl w:val="6F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1372A"/>
    <w:multiLevelType w:val="multilevel"/>
    <w:tmpl w:val="301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412">
    <w:abstractNumId w:val="11"/>
  </w:num>
  <w:num w:numId="2" w16cid:durableId="1506240955">
    <w:abstractNumId w:val="1"/>
  </w:num>
  <w:num w:numId="3" w16cid:durableId="151873882">
    <w:abstractNumId w:val="3"/>
  </w:num>
  <w:num w:numId="4" w16cid:durableId="1752383236">
    <w:abstractNumId w:val="13"/>
  </w:num>
  <w:num w:numId="5" w16cid:durableId="270670527">
    <w:abstractNumId w:val="5"/>
  </w:num>
  <w:num w:numId="6" w16cid:durableId="373577451">
    <w:abstractNumId w:val="9"/>
  </w:num>
  <w:num w:numId="7" w16cid:durableId="1139344442">
    <w:abstractNumId w:val="8"/>
  </w:num>
  <w:num w:numId="8" w16cid:durableId="1708262285">
    <w:abstractNumId w:val="2"/>
  </w:num>
  <w:num w:numId="9" w16cid:durableId="2007048732">
    <w:abstractNumId w:val="14"/>
  </w:num>
  <w:num w:numId="10" w16cid:durableId="1577207873">
    <w:abstractNumId w:val="6"/>
  </w:num>
  <w:num w:numId="11" w16cid:durableId="1671054702">
    <w:abstractNumId w:val="12"/>
  </w:num>
  <w:num w:numId="12" w16cid:durableId="1163665221">
    <w:abstractNumId w:val="4"/>
  </w:num>
  <w:num w:numId="13" w16cid:durableId="1233928412">
    <w:abstractNumId w:val="15"/>
  </w:num>
  <w:num w:numId="14" w16cid:durableId="1455829473">
    <w:abstractNumId w:val="0"/>
  </w:num>
  <w:num w:numId="15" w16cid:durableId="114716827">
    <w:abstractNumId w:val="7"/>
  </w:num>
  <w:num w:numId="16" w16cid:durableId="38256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mirrorMargins/>
  <w:autoHyphenation w:val="true"/>
  <w:consecutiveHyphenLimit w:val="3"/>
  <w:doNotHyphenateCaps w:val="true"/>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08"/>
    <w:rsid w:val="00000804"/>
    <w:rsid w:val="00005621"/>
    <w:rsid w:val="00014BF9"/>
    <w:rsid w:val="00014ED9"/>
    <w:rsid w:val="00017344"/>
    <w:rsid w:val="0003016B"/>
    <w:rsid w:val="00030E57"/>
    <w:rsid w:val="00034241"/>
    <w:rsid w:val="00042CAA"/>
    <w:rsid w:val="000656D6"/>
    <w:rsid w:val="00067E70"/>
    <w:rsid w:val="00073552"/>
    <w:rsid w:val="00073F69"/>
    <w:rsid w:val="00083ED9"/>
    <w:rsid w:val="00084A95"/>
    <w:rsid w:val="000857BA"/>
    <w:rsid w:val="000A1448"/>
    <w:rsid w:val="000A1AA0"/>
    <w:rsid w:val="000A330E"/>
    <w:rsid w:val="000A5AB3"/>
    <w:rsid w:val="000B1930"/>
    <w:rsid w:val="000B4190"/>
    <w:rsid w:val="000B4D3D"/>
    <w:rsid w:val="000C03FD"/>
    <w:rsid w:val="000C5FD1"/>
    <w:rsid w:val="000D08F3"/>
    <w:rsid w:val="000D2FB2"/>
    <w:rsid w:val="000D309E"/>
    <w:rsid w:val="000D5740"/>
    <w:rsid w:val="000E0866"/>
    <w:rsid w:val="000E1503"/>
    <w:rsid w:val="000E56A6"/>
    <w:rsid w:val="000E6545"/>
    <w:rsid w:val="000E781F"/>
    <w:rsid w:val="000E7CB7"/>
    <w:rsid w:val="000F2E8C"/>
    <w:rsid w:val="000F31BB"/>
    <w:rsid w:val="000F5D32"/>
    <w:rsid w:val="0010043C"/>
    <w:rsid w:val="001012DA"/>
    <w:rsid w:val="00101506"/>
    <w:rsid w:val="0010177E"/>
    <w:rsid w:val="0010188B"/>
    <w:rsid w:val="00103790"/>
    <w:rsid w:val="00105619"/>
    <w:rsid w:val="00106BD5"/>
    <w:rsid w:val="0011550F"/>
    <w:rsid w:val="0011683A"/>
    <w:rsid w:val="00124D82"/>
    <w:rsid w:val="00130C38"/>
    <w:rsid w:val="00130F79"/>
    <w:rsid w:val="001402E7"/>
    <w:rsid w:val="00151600"/>
    <w:rsid w:val="001523E2"/>
    <w:rsid w:val="00156217"/>
    <w:rsid w:val="00173412"/>
    <w:rsid w:val="00181BD8"/>
    <w:rsid w:val="0018556C"/>
    <w:rsid w:val="0018565A"/>
    <w:rsid w:val="00187792"/>
    <w:rsid w:val="001929B0"/>
    <w:rsid w:val="001A0590"/>
    <w:rsid w:val="001A2DDB"/>
    <w:rsid w:val="001A384C"/>
    <w:rsid w:val="001A38DB"/>
    <w:rsid w:val="001B2C55"/>
    <w:rsid w:val="001B57EC"/>
    <w:rsid w:val="001C2BCC"/>
    <w:rsid w:val="001C68EA"/>
    <w:rsid w:val="001D0ED3"/>
    <w:rsid w:val="001D4173"/>
    <w:rsid w:val="001D4FB6"/>
    <w:rsid w:val="001D5AC5"/>
    <w:rsid w:val="001D6DFC"/>
    <w:rsid w:val="001E003C"/>
    <w:rsid w:val="001E32A2"/>
    <w:rsid w:val="001E4915"/>
    <w:rsid w:val="001E7C00"/>
    <w:rsid w:val="001F0326"/>
    <w:rsid w:val="001F2988"/>
    <w:rsid w:val="00207624"/>
    <w:rsid w:val="00213125"/>
    <w:rsid w:val="00213CB8"/>
    <w:rsid w:val="002169FA"/>
    <w:rsid w:val="00223E26"/>
    <w:rsid w:val="00233CE5"/>
    <w:rsid w:val="00236123"/>
    <w:rsid w:val="00240E4D"/>
    <w:rsid w:val="00241346"/>
    <w:rsid w:val="00242452"/>
    <w:rsid w:val="00242AF9"/>
    <w:rsid w:val="00257EFE"/>
    <w:rsid w:val="00262015"/>
    <w:rsid w:val="00263F2D"/>
    <w:rsid w:val="00267889"/>
    <w:rsid w:val="00283811"/>
    <w:rsid w:val="002851A3"/>
    <w:rsid w:val="00290AB0"/>
    <w:rsid w:val="0029415A"/>
    <w:rsid w:val="00295A59"/>
    <w:rsid w:val="002A07A4"/>
    <w:rsid w:val="002A1C11"/>
    <w:rsid w:val="002A34FE"/>
    <w:rsid w:val="002A7723"/>
    <w:rsid w:val="002B20FB"/>
    <w:rsid w:val="002C09E1"/>
    <w:rsid w:val="002C1272"/>
    <w:rsid w:val="002C5073"/>
    <w:rsid w:val="002C57B7"/>
    <w:rsid w:val="002C74E4"/>
    <w:rsid w:val="002E2ECC"/>
    <w:rsid w:val="002E7FF7"/>
    <w:rsid w:val="002F0308"/>
    <w:rsid w:val="002F1F9B"/>
    <w:rsid w:val="002F2A05"/>
    <w:rsid w:val="002F42BD"/>
    <w:rsid w:val="002F66F0"/>
    <w:rsid w:val="002F69A4"/>
    <w:rsid w:val="00301F34"/>
    <w:rsid w:val="00306B96"/>
    <w:rsid w:val="003119C2"/>
    <w:rsid w:val="0031639E"/>
    <w:rsid w:val="00316DA3"/>
    <w:rsid w:val="00320DD0"/>
    <w:rsid w:val="0032395C"/>
    <w:rsid w:val="00325BB3"/>
    <w:rsid w:val="00330FD9"/>
    <w:rsid w:val="003311C1"/>
    <w:rsid w:val="003345CC"/>
    <w:rsid w:val="00334F47"/>
    <w:rsid w:val="003357F5"/>
    <w:rsid w:val="003431BB"/>
    <w:rsid w:val="00351D5D"/>
    <w:rsid w:val="00353B61"/>
    <w:rsid w:val="00355072"/>
    <w:rsid w:val="003734FF"/>
    <w:rsid w:val="003827D6"/>
    <w:rsid w:val="0038305A"/>
    <w:rsid w:val="00392AC9"/>
    <w:rsid w:val="003935B4"/>
    <w:rsid w:val="00396411"/>
    <w:rsid w:val="00396AD6"/>
    <w:rsid w:val="003B3EED"/>
    <w:rsid w:val="003C2506"/>
    <w:rsid w:val="003C3C08"/>
    <w:rsid w:val="003C5160"/>
    <w:rsid w:val="003D5F0D"/>
    <w:rsid w:val="003D7030"/>
    <w:rsid w:val="003D7D31"/>
    <w:rsid w:val="003F05DB"/>
    <w:rsid w:val="003F4834"/>
    <w:rsid w:val="004021A2"/>
    <w:rsid w:val="0040390C"/>
    <w:rsid w:val="00410FE7"/>
    <w:rsid w:val="00414735"/>
    <w:rsid w:val="00415216"/>
    <w:rsid w:val="004237EE"/>
    <w:rsid w:val="00423BF9"/>
    <w:rsid w:val="0042510E"/>
    <w:rsid w:val="004254A9"/>
    <w:rsid w:val="00436697"/>
    <w:rsid w:val="004418DF"/>
    <w:rsid w:val="0044591E"/>
    <w:rsid w:val="00447CCC"/>
    <w:rsid w:val="00460025"/>
    <w:rsid w:val="00462342"/>
    <w:rsid w:val="004632AD"/>
    <w:rsid w:val="0046521E"/>
    <w:rsid w:val="00465C83"/>
    <w:rsid w:val="004712E5"/>
    <w:rsid w:val="004723AE"/>
    <w:rsid w:val="00473EE1"/>
    <w:rsid w:val="00481C3A"/>
    <w:rsid w:val="00482CA0"/>
    <w:rsid w:val="004851DC"/>
    <w:rsid w:val="004860FE"/>
    <w:rsid w:val="0049273A"/>
    <w:rsid w:val="004A06B9"/>
    <w:rsid w:val="004A070B"/>
    <w:rsid w:val="004A501B"/>
    <w:rsid w:val="004B046F"/>
    <w:rsid w:val="004B49E6"/>
    <w:rsid w:val="004B4FB2"/>
    <w:rsid w:val="004B7CF7"/>
    <w:rsid w:val="004C5CD4"/>
    <w:rsid w:val="004C6107"/>
    <w:rsid w:val="004D0620"/>
    <w:rsid w:val="004D25C0"/>
    <w:rsid w:val="004D4481"/>
    <w:rsid w:val="004D65A8"/>
    <w:rsid w:val="004D6876"/>
    <w:rsid w:val="004E75D8"/>
    <w:rsid w:val="004F0F84"/>
    <w:rsid w:val="004F695F"/>
    <w:rsid w:val="005000BC"/>
    <w:rsid w:val="00500890"/>
    <w:rsid w:val="005021DB"/>
    <w:rsid w:val="005047A3"/>
    <w:rsid w:val="00505199"/>
    <w:rsid w:val="00506AE7"/>
    <w:rsid w:val="00507986"/>
    <w:rsid w:val="0051393F"/>
    <w:rsid w:val="00513D82"/>
    <w:rsid w:val="00513F1C"/>
    <w:rsid w:val="00522D75"/>
    <w:rsid w:val="00524A00"/>
    <w:rsid w:val="00526551"/>
    <w:rsid w:val="00530B6C"/>
    <w:rsid w:val="005313B6"/>
    <w:rsid w:val="00537AA7"/>
    <w:rsid w:val="00544512"/>
    <w:rsid w:val="00555006"/>
    <w:rsid w:val="0056399A"/>
    <w:rsid w:val="00563D39"/>
    <w:rsid w:val="00565176"/>
    <w:rsid w:val="00566580"/>
    <w:rsid w:val="005709F0"/>
    <w:rsid w:val="00582EC9"/>
    <w:rsid w:val="0059293F"/>
    <w:rsid w:val="005A5A91"/>
    <w:rsid w:val="005B1FA6"/>
    <w:rsid w:val="005C0842"/>
    <w:rsid w:val="005C3527"/>
    <w:rsid w:val="005C3912"/>
    <w:rsid w:val="005D163B"/>
    <w:rsid w:val="005D1FEB"/>
    <w:rsid w:val="005D4DC5"/>
    <w:rsid w:val="005D62F6"/>
    <w:rsid w:val="005E24A2"/>
    <w:rsid w:val="005E4023"/>
    <w:rsid w:val="005E4AC9"/>
    <w:rsid w:val="005E4D96"/>
    <w:rsid w:val="005E565E"/>
    <w:rsid w:val="005F049B"/>
    <w:rsid w:val="005F3942"/>
    <w:rsid w:val="005F3D3F"/>
    <w:rsid w:val="005F4B26"/>
    <w:rsid w:val="005F619F"/>
    <w:rsid w:val="006003F4"/>
    <w:rsid w:val="006013F1"/>
    <w:rsid w:val="00607D21"/>
    <w:rsid w:val="0061737B"/>
    <w:rsid w:val="00620771"/>
    <w:rsid w:val="0062232B"/>
    <w:rsid w:val="0062345C"/>
    <w:rsid w:val="00627A9E"/>
    <w:rsid w:val="006438E3"/>
    <w:rsid w:val="00653CDF"/>
    <w:rsid w:val="00657956"/>
    <w:rsid w:val="0067258C"/>
    <w:rsid w:val="00677546"/>
    <w:rsid w:val="006778EE"/>
    <w:rsid w:val="00682F67"/>
    <w:rsid w:val="0068633C"/>
    <w:rsid w:val="00687238"/>
    <w:rsid w:val="00687E78"/>
    <w:rsid w:val="006964B8"/>
    <w:rsid w:val="006A1BB9"/>
    <w:rsid w:val="006A3A26"/>
    <w:rsid w:val="006A5A11"/>
    <w:rsid w:val="006A661A"/>
    <w:rsid w:val="006B0F95"/>
    <w:rsid w:val="006C49A0"/>
    <w:rsid w:val="006C61F5"/>
    <w:rsid w:val="006D28CD"/>
    <w:rsid w:val="006D2EC1"/>
    <w:rsid w:val="006D732A"/>
    <w:rsid w:val="006D7F91"/>
    <w:rsid w:val="006E61F2"/>
    <w:rsid w:val="006F41DA"/>
    <w:rsid w:val="006F5D5C"/>
    <w:rsid w:val="006F6022"/>
    <w:rsid w:val="00701BEE"/>
    <w:rsid w:val="00701C96"/>
    <w:rsid w:val="00707BA9"/>
    <w:rsid w:val="0071268A"/>
    <w:rsid w:val="00714C49"/>
    <w:rsid w:val="00715FFA"/>
    <w:rsid w:val="00726DEE"/>
    <w:rsid w:val="00733BBE"/>
    <w:rsid w:val="007343E3"/>
    <w:rsid w:val="00735917"/>
    <w:rsid w:val="00740295"/>
    <w:rsid w:val="00740355"/>
    <w:rsid w:val="00740D12"/>
    <w:rsid w:val="00750C66"/>
    <w:rsid w:val="0075211F"/>
    <w:rsid w:val="00752999"/>
    <w:rsid w:val="00752E54"/>
    <w:rsid w:val="00760C0C"/>
    <w:rsid w:val="007610EC"/>
    <w:rsid w:val="0077443B"/>
    <w:rsid w:val="00776846"/>
    <w:rsid w:val="007768F4"/>
    <w:rsid w:val="007777FA"/>
    <w:rsid w:val="00780250"/>
    <w:rsid w:val="00792EED"/>
    <w:rsid w:val="0079477F"/>
    <w:rsid w:val="007A56A1"/>
    <w:rsid w:val="007A5F15"/>
    <w:rsid w:val="007B42EC"/>
    <w:rsid w:val="007B5D78"/>
    <w:rsid w:val="007B7B36"/>
    <w:rsid w:val="007C1FD7"/>
    <w:rsid w:val="007C235A"/>
    <w:rsid w:val="007D0F58"/>
    <w:rsid w:val="007D3B1D"/>
    <w:rsid w:val="007D5EDD"/>
    <w:rsid w:val="007E0415"/>
    <w:rsid w:val="007E0A97"/>
    <w:rsid w:val="007E10BE"/>
    <w:rsid w:val="007E67FB"/>
    <w:rsid w:val="007F49C9"/>
    <w:rsid w:val="00802E63"/>
    <w:rsid w:val="00805E24"/>
    <w:rsid w:val="00812E98"/>
    <w:rsid w:val="0082293C"/>
    <w:rsid w:val="00825C5B"/>
    <w:rsid w:val="00833E51"/>
    <w:rsid w:val="008426CC"/>
    <w:rsid w:val="008429ED"/>
    <w:rsid w:val="00843162"/>
    <w:rsid w:val="008443C1"/>
    <w:rsid w:val="00846E85"/>
    <w:rsid w:val="008474F5"/>
    <w:rsid w:val="00856A1A"/>
    <w:rsid w:val="00857B7C"/>
    <w:rsid w:val="008600CC"/>
    <w:rsid w:val="00861159"/>
    <w:rsid w:val="00864C67"/>
    <w:rsid w:val="0086764A"/>
    <w:rsid w:val="00870B0B"/>
    <w:rsid w:val="008714DD"/>
    <w:rsid w:val="00874F61"/>
    <w:rsid w:val="0087718B"/>
    <w:rsid w:val="0088426D"/>
    <w:rsid w:val="0089492F"/>
    <w:rsid w:val="008975B3"/>
    <w:rsid w:val="008975F0"/>
    <w:rsid w:val="00897C14"/>
    <w:rsid w:val="008A1D16"/>
    <w:rsid w:val="008A658C"/>
    <w:rsid w:val="008B1D30"/>
    <w:rsid w:val="008B240B"/>
    <w:rsid w:val="008D15BF"/>
    <w:rsid w:val="008D1C4A"/>
    <w:rsid w:val="008D5F38"/>
    <w:rsid w:val="008E2C74"/>
    <w:rsid w:val="008E5CE7"/>
    <w:rsid w:val="008F3FF8"/>
    <w:rsid w:val="008F6E14"/>
    <w:rsid w:val="009000E3"/>
    <w:rsid w:val="0090138F"/>
    <w:rsid w:val="009020D0"/>
    <w:rsid w:val="00904C4B"/>
    <w:rsid w:val="009070AC"/>
    <w:rsid w:val="0091300A"/>
    <w:rsid w:val="00913C97"/>
    <w:rsid w:val="0091732D"/>
    <w:rsid w:val="00921931"/>
    <w:rsid w:val="00921E24"/>
    <w:rsid w:val="00922FF2"/>
    <w:rsid w:val="00924594"/>
    <w:rsid w:val="00926BAB"/>
    <w:rsid w:val="009360B5"/>
    <w:rsid w:val="00937076"/>
    <w:rsid w:val="009428D6"/>
    <w:rsid w:val="009471A9"/>
    <w:rsid w:val="00953B78"/>
    <w:rsid w:val="009614B6"/>
    <w:rsid w:val="00971A9A"/>
    <w:rsid w:val="00974197"/>
    <w:rsid w:val="00975908"/>
    <w:rsid w:val="00980D53"/>
    <w:rsid w:val="00983EF3"/>
    <w:rsid w:val="0099062F"/>
    <w:rsid w:val="00991090"/>
    <w:rsid w:val="00994162"/>
    <w:rsid w:val="00997743"/>
    <w:rsid w:val="009A18BF"/>
    <w:rsid w:val="009A4D8E"/>
    <w:rsid w:val="009A649E"/>
    <w:rsid w:val="009B08B0"/>
    <w:rsid w:val="009D1F11"/>
    <w:rsid w:val="009D2224"/>
    <w:rsid w:val="009D498F"/>
    <w:rsid w:val="009E7181"/>
    <w:rsid w:val="009F4E32"/>
    <w:rsid w:val="009F7053"/>
    <w:rsid w:val="00A01034"/>
    <w:rsid w:val="00A11895"/>
    <w:rsid w:val="00A13C01"/>
    <w:rsid w:val="00A142CE"/>
    <w:rsid w:val="00A1510F"/>
    <w:rsid w:val="00A20A88"/>
    <w:rsid w:val="00A21313"/>
    <w:rsid w:val="00A24CF8"/>
    <w:rsid w:val="00A26A09"/>
    <w:rsid w:val="00A324D1"/>
    <w:rsid w:val="00A346AC"/>
    <w:rsid w:val="00A34AA6"/>
    <w:rsid w:val="00A34DF0"/>
    <w:rsid w:val="00A37FBE"/>
    <w:rsid w:val="00A42458"/>
    <w:rsid w:val="00A438A4"/>
    <w:rsid w:val="00A523E3"/>
    <w:rsid w:val="00A525C5"/>
    <w:rsid w:val="00A52A28"/>
    <w:rsid w:val="00A62725"/>
    <w:rsid w:val="00A62A09"/>
    <w:rsid w:val="00A64F48"/>
    <w:rsid w:val="00A818D9"/>
    <w:rsid w:val="00A87285"/>
    <w:rsid w:val="00A87DA4"/>
    <w:rsid w:val="00A90351"/>
    <w:rsid w:val="00A91EDA"/>
    <w:rsid w:val="00AA22C2"/>
    <w:rsid w:val="00AA3B36"/>
    <w:rsid w:val="00AB234E"/>
    <w:rsid w:val="00AB2DD1"/>
    <w:rsid w:val="00AB57EA"/>
    <w:rsid w:val="00AC087D"/>
    <w:rsid w:val="00AC09BA"/>
    <w:rsid w:val="00AC1393"/>
    <w:rsid w:val="00AC1793"/>
    <w:rsid w:val="00AC3BC4"/>
    <w:rsid w:val="00AC6384"/>
    <w:rsid w:val="00AC71E9"/>
    <w:rsid w:val="00AD1797"/>
    <w:rsid w:val="00AD24CB"/>
    <w:rsid w:val="00AD3A9A"/>
    <w:rsid w:val="00AE13C4"/>
    <w:rsid w:val="00AE2C07"/>
    <w:rsid w:val="00AE5423"/>
    <w:rsid w:val="00AF05A5"/>
    <w:rsid w:val="00AF0C9C"/>
    <w:rsid w:val="00AF3928"/>
    <w:rsid w:val="00AF649A"/>
    <w:rsid w:val="00B06E92"/>
    <w:rsid w:val="00B108C2"/>
    <w:rsid w:val="00B120F1"/>
    <w:rsid w:val="00B220B6"/>
    <w:rsid w:val="00B329C0"/>
    <w:rsid w:val="00B43109"/>
    <w:rsid w:val="00B6474C"/>
    <w:rsid w:val="00B64D86"/>
    <w:rsid w:val="00B64F42"/>
    <w:rsid w:val="00B67588"/>
    <w:rsid w:val="00B74DB9"/>
    <w:rsid w:val="00B7678B"/>
    <w:rsid w:val="00B80BE0"/>
    <w:rsid w:val="00B842D7"/>
    <w:rsid w:val="00B93C7E"/>
    <w:rsid w:val="00BA08FD"/>
    <w:rsid w:val="00BB0172"/>
    <w:rsid w:val="00BB35BB"/>
    <w:rsid w:val="00BC2433"/>
    <w:rsid w:val="00BC670B"/>
    <w:rsid w:val="00BD67A6"/>
    <w:rsid w:val="00BD6A74"/>
    <w:rsid w:val="00BD7649"/>
    <w:rsid w:val="00BE1203"/>
    <w:rsid w:val="00BE258F"/>
    <w:rsid w:val="00BF2D68"/>
    <w:rsid w:val="00BF59E6"/>
    <w:rsid w:val="00BF6578"/>
    <w:rsid w:val="00C05243"/>
    <w:rsid w:val="00C05A82"/>
    <w:rsid w:val="00C073C5"/>
    <w:rsid w:val="00C07AFB"/>
    <w:rsid w:val="00C07EDF"/>
    <w:rsid w:val="00C14D79"/>
    <w:rsid w:val="00C150FD"/>
    <w:rsid w:val="00C40663"/>
    <w:rsid w:val="00C41A42"/>
    <w:rsid w:val="00C42AB6"/>
    <w:rsid w:val="00C46C36"/>
    <w:rsid w:val="00C51614"/>
    <w:rsid w:val="00C54BD9"/>
    <w:rsid w:val="00C556B9"/>
    <w:rsid w:val="00C637B3"/>
    <w:rsid w:val="00C63DBA"/>
    <w:rsid w:val="00C65032"/>
    <w:rsid w:val="00C71080"/>
    <w:rsid w:val="00C75392"/>
    <w:rsid w:val="00C759F1"/>
    <w:rsid w:val="00C8255C"/>
    <w:rsid w:val="00C85762"/>
    <w:rsid w:val="00C87AA2"/>
    <w:rsid w:val="00C9581D"/>
    <w:rsid w:val="00CA5571"/>
    <w:rsid w:val="00CB175E"/>
    <w:rsid w:val="00CB23AB"/>
    <w:rsid w:val="00CB2D57"/>
    <w:rsid w:val="00CB50CD"/>
    <w:rsid w:val="00CB5849"/>
    <w:rsid w:val="00CC02A1"/>
    <w:rsid w:val="00CC0835"/>
    <w:rsid w:val="00CC137D"/>
    <w:rsid w:val="00CC1D53"/>
    <w:rsid w:val="00CC1EC6"/>
    <w:rsid w:val="00CD0D15"/>
    <w:rsid w:val="00CD27E1"/>
    <w:rsid w:val="00CD4087"/>
    <w:rsid w:val="00CD719E"/>
    <w:rsid w:val="00CE27B0"/>
    <w:rsid w:val="00CE4E0B"/>
    <w:rsid w:val="00CE6B41"/>
    <w:rsid w:val="00CF3884"/>
    <w:rsid w:val="00D10963"/>
    <w:rsid w:val="00D16FCB"/>
    <w:rsid w:val="00D17A20"/>
    <w:rsid w:val="00D30FAE"/>
    <w:rsid w:val="00D32832"/>
    <w:rsid w:val="00D3683F"/>
    <w:rsid w:val="00D42624"/>
    <w:rsid w:val="00D74C72"/>
    <w:rsid w:val="00D753D1"/>
    <w:rsid w:val="00D75503"/>
    <w:rsid w:val="00D75DBB"/>
    <w:rsid w:val="00D812E7"/>
    <w:rsid w:val="00D85FC9"/>
    <w:rsid w:val="00D86D2F"/>
    <w:rsid w:val="00D92C08"/>
    <w:rsid w:val="00D93440"/>
    <w:rsid w:val="00DA1223"/>
    <w:rsid w:val="00DA6C6A"/>
    <w:rsid w:val="00DA7436"/>
    <w:rsid w:val="00DA7CA1"/>
    <w:rsid w:val="00DB0EA5"/>
    <w:rsid w:val="00DB1386"/>
    <w:rsid w:val="00DB2B85"/>
    <w:rsid w:val="00DD34AB"/>
    <w:rsid w:val="00DD3A76"/>
    <w:rsid w:val="00DE085A"/>
    <w:rsid w:val="00DF69C6"/>
    <w:rsid w:val="00DF7174"/>
    <w:rsid w:val="00DF7A1B"/>
    <w:rsid w:val="00E012A9"/>
    <w:rsid w:val="00E04B58"/>
    <w:rsid w:val="00E1053F"/>
    <w:rsid w:val="00E11503"/>
    <w:rsid w:val="00E12794"/>
    <w:rsid w:val="00E24835"/>
    <w:rsid w:val="00E369CD"/>
    <w:rsid w:val="00E4102D"/>
    <w:rsid w:val="00E41C55"/>
    <w:rsid w:val="00E44C81"/>
    <w:rsid w:val="00E510DA"/>
    <w:rsid w:val="00E52959"/>
    <w:rsid w:val="00E54F3A"/>
    <w:rsid w:val="00E66D1D"/>
    <w:rsid w:val="00E71F9B"/>
    <w:rsid w:val="00E741AB"/>
    <w:rsid w:val="00E76758"/>
    <w:rsid w:val="00E771BE"/>
    <w:rsid w:val="00E85D1B"/>
    <w:rsid w:val="00E86C7F"/>
    <w:rsid w:val="00E9308F"/>
    <w:rsid w:val="00E971E4"/>
    <w:rsid w:val="00E97C03"/>
    <w:rsid w:val="00EA7339"/>
    <w:rsid w:val="00EB548E"/>
    <w:rsid w:val="00EC15FE"/>
    <w:rsid w:val="00EC2353"/>
    <w:rsid w:val="00ED1480"/>
    <w:rsid w:val="00ED34B7"/>
    <w:rsid w:val="00ED5759"/>
    <w:rsid w:val="00EE07F9"/>
    <w:rsid w:val="00EE4467"/>
    <w:rsid w:val="00EE7A7C"/>
    <w:rsid w:val="00EF714E"/>
    <w:rsid w:val="00F01F2F"/>
    <w:rsid w:val="00F01FFE"/>
    <w:rsid w:val="00F0690D"/>
    <w:rsid w:val="00F11A00"/>
    <w:rsid w:val="00F11A27"/>
    <w:rsid w:val="00F12FA7"/>
    <w:rsid w:val="00F147F2"/>
    <w:rsid w:val="00F171F4"/>
    <w:rsid w:val="00F313B0"/>
    <w:rsid w:val="00F34A99"/>
    <w:rsid w:val="00F505AA"/>
    <w:rsid w:val="00F526FB"/>
    <w:rsid w:val="00F52734"/>
    <w:rsid w:val="00F55B38"/>
    <w:rsid w:val="00F65C68"/>
    <w:rsid w:val="00F70588"/>
    <w:rsid w:val="00F734C0"/>
    <w:rsid w:val="00F73DE2"/>
    <w:rsid w:val="00F75592"/>
    <w:rsid w:val="00F815D3"/>
    <w:rsid w:val="00F8342D"/>
    <w:rsid w:val="00F8462B"/>
    <w:rsid w:val="00F90417"/>
    <w:rsid w:val="00F9222B"/>
    <w:rsid w:val="00F93498"/>
    <w:rsid w:val="00F943CE"/>
    <w:rsid w:val="00FA0FD2"/>
    <w:rsid w:val="00FA1A95"/>
    <w:rsid w:val="00FA5051"/>
    <w:rsid w:val="00FB1662"/>
    <w:rsid w:val="00FB5236"/>
    <w:rsid w:val="00FB6370"/>
    <w:rsid w:val="00FC7137"/>
    <w:rsid w:val="00FC7C3F"/>
    <w:rsid w:val="00FD4051"/>
    <w:rsid w:val="00FD4BC1"/>
    <w:rsid w:val="00FD69E4"/>
    <w:rsid w:val="00FE179B"/>
    <w:rsid w:val="00FE39EC"/>
    <w:rsid w:val="00FF30CE"/>
    <w:rsid w:val="00FF3AB3"/>
    <w:rsid w:val="00FF41BC"/>
    <w:rsid w:val="00FF662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C7D4A"/>
  <w15:chartTrackingRefBased/>
  <w15:docId w15:val="{F0245EA2-FB59-474E-AFA5-4F43E3DD78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de-DE" w:eastAsia="zh-CN" w:bidi="ar-SA"/>
        <w14:ligatures w14:val="standardContextual"/>
      </w:rPr>
    </w:rPrDefault>
    <w:pPrDefault>
      <w:pPr>
        <w:jc w:val="both"/>
        <w:widowControl/>
        <w:spacing w:after="110" w:line="25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5759"/>
  </w:style>
  <w:style w:type="paragraph" w:styleId="berschrift1">
    <w:name w:val="heading 1"/>
    <w:basedOn w:val="Standard"/>
    <w:next w:val="Standard"/>
    <w:link w:val="berschrift1Zchn"/>
    <w:uiPriority w:val="9"/>
    <w:qFormat/>
    <w:rsid w:val="002F0308"/>
    <w:pPr>
      <w:keepNext/>
      <w:keepLines/>
      <w:keepNext/>
      <w:keepLines/>
      <w:spacing w:before="360" w:after="80"/>
      <w:outlineLvl w:val="0"/>
    </w:pPr>
    <w:rPr>
      <w:rFonts w:asciiTheme="majorHAnsi" w:eastAsiaTheme="majorEastAsia" w:hAnsiTheme="majorHAnsi" w:cstheme="majorBidi"/>
      <w:color w:val="000000"/>
      <w:sz w:val="40"/>
      <w:szCs w:val="40"/>
    </w:rPr>
  </w:style>
  <w:style w:type="paragraph" w:styleId="berschrift2">
    <w:name w:val="heading 2"/>
    <w:basedOn w:val="Standard"/>
    <w:next w:val="Standard"/>
    <w:link w:val="berschrift2Zchn"/>
    <w:uiPriority w:val="9"/>
    <w:unhideWhenUsed/>
    <w:qFormat/>
    <w:rsid w:val="002F0308"/>
    <w:pPr>
      <w:keepNext/>
      <w:keepLines/>
      <w:keepNext/>
      <w:keepLines/>
      <w:spacing w:before="160" w:after="80"/>
      <w:outlineLvl w:val="1"/>
    </w:pPr>
    <w:rPr>
      <w:rFonts w:asciiTheme="majorHAnsi" w:eastAsiaTheme="majorEastAsia" w:hAnsiTheme="majorHAnsi" w:cstheme="majorBidi"/>
      <w:color w:val="000000"/>
      <w:sz w:val="32"/>
      <w:szCs w:val="32"/>
    </w:rPr>
  </w:style>
  <w:style w:type="paragraph" w:styleId="berschrift3">
    <w:name w:val="heading 3"/>
    <w:basedOn w:val="Standard"/>
    <w:next w:val="Standard"/>
    <w:link w:val="berschrift3Zchn"/>
    <w:uiPriority w:val="9"/>
    <w:unhideWhenUsed/>
    <w:qFormat/>
    <w:rsid w:val="002F0308"/>
    <w:pPr>
      <w:keepNext/>
      <w:keepLines/>
      <w:keepNext/>
      <w:keepLines/>
      <w:spacing w:before="160" w:after="80"/>
      <w:outlineLvl w:val="2"/>
    </w:pPr>
    <w:rPr>
      <w:rFonts w:eastAsiaTheme="majorEastAsia" w:cstheme="majorBidi"/>
      <w:color w:val="000000"/>
      <w:sz w:val="28"/>
      <w:szCs w:val="28"/>
    </w:rPr>
  </w:style>
  <w:style w:type="paragraph" w:styleId="berschrift4">
    <w:name w:val="heading 4"/>
    <w:basedOn w:val="Standard"/>
    <w:next w:val="Standard"/>
    <w:link w:val="berschrift4Zchn"/>
    <w:uiPriority w:val="9"/>
    <w:semiHidden/>
    <w:unhideWhenUsed/>
    <w:qFormat/>
    <w:rsid w:val="002F0308"/>
    <w:pPr>
      <w:keepNext/>
      <w:keepLines/>
      <w:spacing w:before="80" w:after="40"/>
      <w:outlineLvl w:val="3"/>
    </w:pPr>
    <w:rPr>
      <w:rFonts w:eastAsiaTheme="majorEastAsia" w:cstheme="majorBidi"/>
      <w:i/>
      <w:iCs/>
      <w:color w:val="000000"/>
    </w:rPr>
  </w:style>
  <w:style w:type="paragraph" w:styleId="berschrift5">
    <w:name w:val="heading 5"/>
    <w:basedOn w:val="Standard"/>
    <w:next w:val="Standard"/>
    <w:link w:val="berschrift5Zchn"/>
    <w:uiPriority w:val="9"/>
    <w:semiHidden/>
    <w:unhideWhenUsed/>
    <w:qFormat/>
    <w:rsid w:val="002F0308"/>
    <w:pPr>
      <w:keepNext/>
      <w:keepLines/>
      <w:spacing w:before="80" w:after="40"/>
      <w:outlineLvl w:val="4"/>
    </w:pPr>
    <w:rPr>
      <w:rFonts w:eastAsiaTheme="majorEastAsia" w:cstheme="majorBidi"/>
      <w:color w:val="000000"/>
    </w:rPr>
  </w:style>
  <w:style w:type="paragraph" w:styleId="berschrift6">
    <w:name w:val="heading 6"/>
    <w:basedOn w:val="Standard"/>
    <w:next w:val="Standard"/>
    <w:link w:val="berschrift6Zchn"/>
    <w:uiPriority w:val="9"/>
    <w:semiHidden/>
    <w:unhideWhenUsed/>
    <w:qFormat/>
    <w:rsid w:val="002F03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03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03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03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0308"/>
    <w:rPr>
      <w:rFonts w:asciiTheme="majorHAnsi" w:eastAsiaTheme="majorEastAsia" w:hAnsiTheme="majorHAnsi" w:cstheme="majorBidi"/>
      <w:color w:val="000000"/>
      <w:sz w:val="40"/>
      <w:szCs w:val="40"/>
    </w:rPr>
  </w:style>
  <w:style w:type="character" w:customStyle="1" w:styleId="berschrift2Zchn">
    <w:name w:val="Überschrift 2 Zchn"/>
    <w:basedOn w:val="Absatz-Standardschriftart"/>
    <w:link w:val="berschrift2"/>
    <w:uiPriority w:val="9"/>
    <w:rsid w:val="002F0308"/>
    <w:rPr>
      <w:rFonts w:asciiTheme="majorHAnsi" w:eastAsiaTheme="majorEastAsia" w:hAnsiTheme="majorHAnsi" w:cstheme="majorBidi"/>
      <w:color w:val="000000"/>
      <w:sz w:val="32"/>
      <w:szCs w:val="32"/>
    </w:rPr>
  </w:style>
  <w:style w:type="character" w:customStyle="1" w:styleId="berschrift3Zchn">
    <w:name w:val="Überschrift 3 Zchn"/>
    <w:basedOn w:val="Absatz-Standardschriftart"/>
    <w:link w:val="berschrift3"/>
    <w:uiPriority w:val="9"/>
    <w:rsid w:val="002F0308"/>
    <w:rPr>
      <w:rFonts w:eastAsiaTheme="majorEastAsia" w:cstheme="majorBidi"/>
      <w:color w:val="000000"/>
      <w:sz w:val="28"/>
      <w:szCs w:val="28"/>
    </w:rPr>
  </w:style>
  <w:style w:type="character" w:customStyle="1" w:styleId="berschrift4Zchn">
    <w:name w:val="Überschrift 4 Zchn"/>
    <w:basedOn w:val="Absatz-Standardschriftart"/>
    <w:link w:val="berschrift4"/>
    <w:uiPriority w:val="9"/>
    <w:semiHidden/>
    <w:rsid w:val="002F0308"/>
    <w:rPr>
      <w:rFonts w:eastAsiaTheme="majorEastAsia" w:cstheme="majorBidi"/>
      <w:i/>
      <w:iCs/>
      <w:color w:val="000000"/>
    </w:rPr>
  </w:style>
  <w:style w:type="character" w:customStyle="1" w:styleId="berschrift5Zchn">
    <w:name w:val="Überschrift 5 Zchn"/>
    <w:basedOn w:val="Absatz-Standardschriftart"/>
    <w:link w:val="berschrift5"/>
    <w:uiPriority w:val="9"/>
    <w:semiHidden/>
    <w:rsid w:val="002F0308"/>
    <w:rPr>
      <w:rFonts w:eastAsiaTheme="majorEastAsia" w:cstheme="majorBidi"/>
      <w:color w:val="000000"/>
    </w:rPr>
  </w:style>
  <w:style w:type="character" w:customStyle="1" w:styleId="berschrift6Zchn">
    <w:name w:val="Überschrift 6 Zchn"/>
    <w:basedOn w:val="Absatz-Standardschriftart"/>
    <w:link w:val="berschrift6"/>
    <w:uiPriority w:val="9"/>
    <w:semiHidden/>
    <w:rsid w:val="002F03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03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03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0308"/>
    <w:rPr>
      <w:rFonts w:eastAsiaTheme="majorEastAsia" w:cstheme="majorBidi"/>
      <w:color w:val="272727" w:themeColor="text1" w:themeTint="D8"/>
    </w:rPr>
  </w:style>
  <w:style w:type="paragraph" w:styleId="Titel">
    <w:name w:val="Title"/>
    <w:basedOn w:val="Standard"/>
    <w:next w:val="Standard"/>
    <w:link w:val="TitelZchn"/>
    <w:uiPriority w:val="10"/>
    <w:qFormat/>
    <w:rsid w:val="002F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03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03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03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03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0308"/>
    <w:rPr>
      <w:i/>
      <w:iCs/>
      <w:color w:val="404040" w:themeColor="text1" w:themeTint="BF"/>
    </w:rPr>
  </w:style>
  <w:style w:type="paragraph" w:styleId="Listenabsatz">
    <w:name w:val="List Paragraph"/>
    <w:basedOn w:val="Standard"/>
    <w:uiPriority w:val="34"/>
    <w:qFormat/>
    <w:rsid w:val="002F0308"/>
    <w:pPr>
      <w:ind w:left="720"/>
      <w:contextualSpacing/>
    </w:pPr>
  </w:style>
  <w:style w:type="character" w:styleId="IntensiveHervorhebung">
    <w:name w:val="Intense Emphasis"/>
    <w:basedOn w:val="Absatz-Standardschriftart"/>
    <w:uiPriority w:val="21"/>
    <w:qFormat/>
    <w:rsid w:val="002F0308"/>
    <w:rPr>
      <w:i/>
      <w:iCs/>
      <w:color w:val="000000"/>
    </w:rPr>
  </w:style>
  <w:style w:type="paragraph" w:styleId="IntensivesZitat">
    <w:name w:val="Intense Quote"/>
    <w:basedOn w:val="Standard"/>
    <w:next w:val="Standard"/>
    <w:link w:val="IntensivesZitatZchn"/>
    <w:uiPriority w:val="30"/>
    <w:qFormat/>
    <w:rsid w:val="002F030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IntensivesZitatZchn">
    <w:name w:val="Intensives Zitat Zchn"/>
    <w:basedOn w:val="Absatz-Standardschriftart"/>
    <w:link w:val="IntensivesZitat"/>
    <w:uiPriority w:val="30"/>
    <w:rsid w:val="002F0308"/>
    <w:rPr>
      <w:i/>
      <w:iCs/>
      <w:color w:val="000000"/>
    </w:rPr>
  </w:style>
  <w:style w:type="character" w:styleId="IntensiverVerweis">
    <w:name w:val="Intense Reference"/>
    <w:basedOn w:val="Absatz-Standardschriftart"/>
    <w:uiPriority w:val="32"/>
    <w:qFormat/>
    <w:rsid w:val="002F0308"/>
    <w:rPr>
      <w:b/>
      <w:bCs/>
      <w:smallCaps/>
      <w:color w:val="000000"/>
      <w:spacing w:val="5"/>
    </w:rPr>
  </w:style>
  <w:style w:type="character" w:styleId="Hyperlink">
    <w:name w:val="Hyperlink"/>
    <w:basedOn w:val="Absatz-Standardschriftart"/>
    <w:uiPriority w:val="99"/>
    <w:unhideWhenUsed/>
    <w:rsid w:val="008B240B"/>
    <w:rPr>
      <w:color w:val="467886" w:themeColor="hyperlink"/>
      <w:u w:val="single"/>
    </w:rPr>
  </w:style>
  <w:style w:type="character" w:styleId="NichtaufgelsteErwhnung">
    <w:name w:val="Unresolved Mention"/>
    <w:basedOn w:val="Absatz-Standardschriftart"/>
    <w:uiPriority w:val="99"/>
    <w:semiHidden/>
    <w:unhideWhenUsed/>
    <w:rsid w:val="008B240B"/>
    <w:rPr>
      <w:color w:val="605E5C"/>
      <w:shd w:val="clear" w:color="auto" w:fill="E1DFDD"/>
    </w:rPr>
  </w:style>
  <w:style w:type="character" w:styleId="Buchtitel">
    <w:name w:val="Book Title"/>
    <w:basedOn w:val="Absatz-Standardschriftart"/>
    <w:uiPriority w:val="33"/>
    <w:qFormat/>
    <w:rsid w:val="00500890"/>
    <w:rPr>
      <w:b/>
      <w:bCs/>
      <w:i/>
      <w:iCs/>
      <w:spacing w:val="5"/>
    </w:rPr>
  </w:style>
  <w:style w:type="table" w:styleId="Tabellenraster">
    <w:name w:val="Table Grid"/>
    <w:basedOn w:val="NormaleTabelle"/>
    <w:uiPriority w:val="59"/>
    <w:rsid w:val="00F526FB"/>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C637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37B3"/>
  </w:style>
  <w:style w:type="paragraph" w:styleId="Fuzeile">
    <w:name w:val="footer"/>
    <w:basedOn w:val="Standard"/>
    <w:link w:val="FuzeileZchn"/>
    <w:uiPriority w:val="99"/>
    <w:unhideWhenUsed/>
    <w:rsid w:val="00C637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37B3"/>
  </w:style>
  <w:style w:type="character" w:styleId="Seitenzahl">
    <w:name w:val="page number"/>
    <w:basedOn w:val="Absatz-Standardschriftart"/>
    <w:uiPriority w:val="99"/>
    <w:semiHidden/>
    <w:unhideWhenUsed/>
    <w:rsid w:val="00C637B3"/>
  </w:style>
  <w:style w:type="character" w:styleId="BesuchterLink">
    <w:name w:val="FollowedHyperlink"/>
    <w:basedOn w:val="Absatz-Standardschriftart"/>
    <w:uiPriority w:val="99"/>
    <w:semiHidden/>
    <w:unhideWhenUsed/>
    <w:rsid w:val="00926BAB"/>
    <w:rPr>
      <w:color w:val="96607D" w:themeColor="followedHyperlink"/>
      <w:u w:val="single"/>
    </w:rPr>
  </w:style>
  <w:style w:type="paragraph" w:styleId="StandardWeb">
    <w:name w:val="Normal (Web)"/>
    <w:basedOn w:val="Standard"/>
    <w:uiPriority w:val="99"/>
    <w:semiHidden/>
    <w:unhideWhenUsed/>
    <w:rsid w:val="006B0F95"/>
    <w:rPr>
      <w:rFonts w:ascii="Times New Roman" w:hAnsi="Times New Roman" w:cs="Times New Roman"/>
    </w:rPr>
  </w:style>
  <w:style w:type="paragraph" w:styleId="Verzeichnis1">
    <w:name w:val="toc 1"/>
    <w:basedOn w:val="Standard"/>
    <w:next w:val="Standard"/>
    <w:autoRedefine/>
    <w:uiPriority w:val="39"/>
    <w:unhideWhenUsed/>
    <w:rsid w:val="00714C49"/>
    <w:pPr>
      <w:spacing w:before="360" w:after="360"/>
    </w:pPr>
    <w:rPr>
      <w:rFonts w:cs="Times New Roman"/>
      <w:b/>
      <w:bCs/>
      <w:caps/>
      <w:sz w:val="22"/>
      <w:szCs w:val="26"/>
      <w:u w:val="single"/>
    </w:rPr>
  </w:style>
  <w:style w:type="paragraph" w:styleId="Verzeichnis2">
    <w:name w:val="toc 2"/>
    <w:basedOn w:val="Standard"/>
    <w:next w:val="Standard"/>
    <w:autoRedefine/>
    <w:uiPriority w:val="39"/>
    <w:unhideWhenUsed/>
    <w:rsid w:val="00714C49"/>
    <w:pPr>
      <w:spacing w:after="0"/>
    </w:pPr>
    <w:rPr>
      <w:rFonts w:cs="Times New Roman"/>
      <w:b/>
      <w:bCs/>
      <w:smallCaps/>
      <w:sz w:val="22"/>
      <w:szCs w:val="26"/>
    </w:rPr>
  </w:style>
  <w:style w:type="paragraph" w:styleId="Verzeichnis3">
    <w:name w:val="toc 3"/>
    <w:basedOn w:val="Standard"/>
    <w:next w:val="Standard"/>
    <w:autoRedefine/>
    <w:uiPriority w:val="39"/>
    <w:unhideWhenUsed/>
    <w:rsid w:val="00714C49"/>
    <w:pPr>
      <w:spacing w:after="0"/>
    </w:pPr>
    <w:rPr>
      <w:rFonts w:cs="Times New Roman"/>
      <w:smallCaps/>
      <w:sz w:val="22"/>
      <w:szCs w:val="26"/>
    </w:rPr>
  </w:style>
  <w:style w:type="paragraph" w:styleId="Verzeichnis4">
    <w:name w:val="toc 4"/>
    <w:basedOn w:val="Standard"/>
    <w:next w:val="Standard"/>
    <w:autoRedefine/>
    <w:uiPriority w:val="39"/>
    <w:unhideWhenUsed/>
    <w:rsid w:val="00714C49"/>
    <w:pPr>
      <w:spacing w:after="0"/>
    </w:pPr>
    <w:rPr>
      <w:rFonts w:cs="Times New Roman"/>
      <w:sz w:val="22"/>
      <w:szCs w:val="26"/>
    </w:rPr>
  </w:style>
  <w:style w:type="paragraph" w:styleId="Verzeichnis5">
    <w:name w:val="toc 5"/>
    <w:basedOn w:val="Standard"/>
    <w:next w:val="Standard"/>
    <w:autoRedefine/>
    <w:uiPriority w:val="39"/>
    <w:unhideWhenUsed/>
    <w:rsid w:val="00714C49"/>
    <w:pPr>
      <w:spacing w:after="0"/>
    </w:pPr>
    <w:rPr>
      <w:rFonts w:cs="Times New Roman"/>
      <w:sz w:val="22"/>
      <w:szCs w:val="26"/>
    </w:rPr>
  </w:style>
  <w:style w:type="paragraph" w:styleId="Verzeichnis6">
    <w:name w:val="toc 6"/>
    <w:basedOn w:val="Standard"/>
    <w:next w:val="Standard"/>
    <w:autoRedefine/>
    <w:uiPriority w:val="39"/>
    <w:unhideWhenUsed/>
    <w:rsid w:val="00714C49"/>
    <w:pPr>
      <w:spacing w:after="0"/>
    </w:pPr>
    <w:rPr>
      <w:rFonts w:cs="Times New Roman"/>
      <w:sz w:val="22"/>
      <w:szCs w:val="26"/>
    </w:rPr>
  </w:style>
  <w:style w:type="paragraph" w:styleId="Verzeichnis7">
    <w:name w:val="toc 7"/>
    <w:basedOn w:val="Standard"/>
    <w:next w:val="Standard"/>
    <w:autoRedefine/>
    <w:uiPriority w:val="39"/>
    <w:unhideWhenUsed/>
    <w:rsid w:val="00714C49"/>
    <w:pPr>
      <w:spacing w:after="0"/>
    </w:pPr>
    <w:rPr>
      <w:rFonts w:cs="Times New Roman"/>
      <w:sz w:val="22"/>
      <w:szCs w:val="26"/>
    </w:rPr>
  </w:style>
  <w:style w:type="paragraph" w:styleId="Verzeichnis8">
    <w:name w:val="toc 8"/>
    <w:basedOn w:val="Standard"/>
    <w:next w:val="Standard"/>
    <w:autoRedefine/>
    <w:uiPriority w:val="39"/>
    <w:unhideWhenUsed/>
    <w:rsid w:val="00714C49"/>
    <w:pPr>
      <w:spacing w:after="0"/>
    </w:pPr>
    <w:rPr>
      <w:rFonts w:cs="Times New Roman"/>
      <w:sz w:val="22"/>
      <w:szCs w:val="26"/>
    </w:rPr>
  </w:style>
  <w:style w:type="paragraph" w:styleId="Verzeichnis9">
    <w:name w:val="toc 9"/>
    <w:basedOn w:val="Standard"/>
    <w:next w:val="Standard"/>
    <w:autoRedefine/>
    <w:uiPriority w:val="39"/>
    <w:unhideWhenUsed/>
    <w:rsid w:val="00714C49"/>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ur-lex.europa.eu/eli/reg_del/2023/2772/oj/eng" TargetMode="External"/><Relationship Id="rId42" Type="http://schemas.openxmlformats.org/officeDocument/2006/relationships/hyperlink" Target="https://www.ngfs.net/en/publications-and-statistics/publications" TargetMode="External"/><Relationship Id="rId63" Type="http://schemas.openxmlformats.org/officeDocument/2006/relationships/hyperlink" Target="https://eur-lex.europa.eu/eli/reg_del/2023/2772/oj/eng" TargetMode="External"/><Relationship Id="rId138" Type="http://schemas.openxmlformats.org/officeDocument/2006/relationships/hyperlink" Target="https://eur-lex.europa.eu/eli/reg_del/2023/2772/oj/eng" TargetMode="External"/><Relationship Id="rId159" Type="http://schemas.openxmlformats.org/officeDocument/2006/relationships/image" Target="media/image60.png"/><Relationship Id="rId170" Type="http://schemas.openxmlformats.org/officeDocument/2006/relationships/image" Target="media/image68.png"/><Relationship Id="rId191" Type="http://schemas.openxmlformats.org/officeDocument/2006/relationships/hyperlink" Target="https://www.iosco.org/library/pubdocs/pdf/IOSCOPD750.pdf" TargetMode="External"/><Relationship Id="rId205" Type="http://schemas.openxmlformats.org/officeDocument/2006/relationships/hyperlink" Target="https://www.nist.gov/itl/ai-risk-management-framework" TargetMode="External"/><Relationship Id="rId107" Type="http://schemas.openxmlformats.org/officeDocument/2006/relationships/hyperlink" Target="https://unstats.un.org/sdgs/indicators/indicators-list/" TargetMode="External"/><Relationship Id="rId11" Type="http://schemas.openxmlformats.org/officeDocument/2006/relationships/hyperlink" Target="https://finance.ec.europa.eu/financial-markets/company-reporting-and-auditing/company-reporting/corporate-sustainability-reporting_en" TargetMode="External"/><Relationship Id="rId32" Type="http://schemas.openxmlformats.org/officeDocument/2006/relationships/hyperlink" Target="https://finance.ec.europa.eu/financial-markets/company-reporting-and-auditing/company-reporting/corporate-sustainability-reporting_en" TargetMode="External"/><Relationship Id="rId53" Type="http://schemas.openxmlformats.org/officeDocument/2006/relationships/hyperlink" Target="https://eur-lex.europa.eu/eli/dir/2022/2464/oj/eng" TargetMode="External"/><Relationship Id="rId128" Type="http://schemas.openxmlformats.org/officeDocument/2006/relationships/hyperlink" Target="https://eur-lex.europa.eu/eli/reco/2021/2279/oj/eng" TargetMode="External"/><Relationship Id="rId5" Type="http://schemas.openxmlformats.org/officeDocument/2006/relationships/footnotes" Target="footnotes.xml"/><Relationship Id="rId95" Type="http://schemas.openxmlformats.org/officeDocument/2006/relationships/hyperlink" Target="https://www.msci.com/data-and-analytics/sustainability-solutions/esg-ratings" TargetMode="External"/><Relationship Id="rId160" Type="http://schemas.openxmlformats.org/officeDocument/2006/relationships/image" Target="media/image61.png"/><Relationship Id="rId181" Type="http://schemas.openxmlformats.org/officeDocument/2006/relationships/hyperlink" Target="https://digital-strategy.ec.europa.eu/en/library/commission-publishes-guidelines-prohibited-artificial-intelligence-ai-practices-defined-ai-act" TargetMode="External"/><Relationship Id="rId216" Type="http://schemas.openxmlformats.org/officeDocument/2006/relationships/theme" Target="theme/theme1.xml"/><Relationship Id="rId43" Type="http://schemas.openxmlformats.org/officeDocument/2006/relationships/hyperlink" Target="https://www.eba.europa.eu/publications-and-media/press-releases/eba-publishes-its-final-guidelines-management-esg-risks" TargetMode="External"/><Relationship Id="rId64" Type="http://schemas.openxmlformats.org/officeDocument/2006/relationships/hyperlink" Target="https://www.globalreporting.org/standards/" TargetMode="External"/><Relationship Id="rId118" Type="http://schemas.openxmlformats.org/officeDocument/2006/relationships/hyperlink" Target="https://www.globalreporting.org/standards/" TargetMode="External"/><Relationship Id="rId139" Type="http://schemas.openxmlformats.org/officeDocument/2006/relationships/hyperlink" Target="https://www.globalreporting.org/standards/" TargetMode="External"/><Relationship Id="rId171" Type="http://schemas.openxmlformats.org/officeDocument/2006/relationships/hyperlink" Target="https://sdgs.un.org/2030agenda" TargetMode="External"/><Relationship Id="rId192" Type="http://schemas.openxmlformats.org/officeDocument/2006/relationships/hyperlink" Target="https://www.iosco.org/library/pubdocs/pdf/IOSCOPD690.pdf" TargetMode="External"/><Relationship Id="rId206" Type="http://schemas.openxmlformats.org/officeDocument/2006/relationships/hyperlink" Target="https://www.ipcc.ch/site/assets/uploads/2017/08/AR5_Uncertainty_Guidance_Note.pdf" TargetMode="External"/><Relationship Id="rId12" Type="http://schemas.openxmlformats.org/officeDocument/2006/relationships/hyperlink" Target="https://www.globalreporting.org/standards/" TargetMode="External"/><Relationship Id="rId33" Type="http://schemas.openxmlformats.org/officeDocument/2006/relationships/hyperlink" Target="https://eur-lex.europa.eu/eli/reg_del/2023/2772/oj/eng" TargetMode="External"/><Relationship Id="rId108" Type="http://schemas.openxmlformats.org/officeDocument/2006/relationships/hyperlink" Target="https://ec.europa.eu/eurostat/web/products-manuals-and-guidelines/w/ks-gq-24-007" TargetMode="External"/><Relationship Id="rId129" Type="http://schemas.openxmlformats.org/officeDocument/2006/relationships/hyperlink" Target="https://sciencebasedtargets.org/net-zero" TargetMode="External"/><Relationship Id="rId54" Type="http://schemas.openxmlformats.org/officeDocument/2006/relationships/hyperlink" Target="https://eur-lex.europa.eu/eli/reg_del/2023/2772/oj/eng" TargetMode="External"/><Relationship Id="rId96" Type="http://schemas.openxmlformats.org/officeDocument/2006/relationships/hyperlink" Target="https://www.sustainalytics.com/esg-data" TargetMode="External"/><Relationship Id="rId140" Type="http://schemas.openxmlformats.org/officeDocument/2006/relationships/hyperlink" Target="https://www.efrag.org/en/sustainability-reporting/esrs" TargetMode="External"/><Relationship Id="rId161" Type="http://schemas.openxmlformats.org/officeDocument/2006/relationships/image" Target="media/image62.png"/><Relationship Id="rId182" Type="http://schemas.openxmlformats.org/officeDocument/2006/relationships/hyperlink" Target="https://www.bundesnetzagentur.de/EN/Areas/Digitalisation/AI/08_ProhibitedPractices/start.html" TargetMode="External"/><Relationship Id="rId6" Type="http://schemas.openxmlformats.org/officeDocument/2006/relationships/endnotes" Target="endnotes.xml"/><Relationship Id="rId119" Type="http://schemas.openxmlformats.org/officeDocument/2006/relationships/hyperlink" Target="https://impacttoolkit.thegiin.org/irisplus/" TargetMode="External"/><Relationship Id="rId44" Type="http://schemas.openxmlformats.org/officeDocument/2006/relationships/hyperlink" Target="https://mneguidelines.oecd.org/RBC-for-Institutional-Investors.pdf" TargetMode="External"/><Relationship Id="rId65" Type="http://schemas.openxmlformats.org/officeDocument/2006/relationships/hyperlink" Target="https://finance.ec.europa.eu/financial-markets/company-reporting-and-auditing/company-reporting/corporate-sustainability-reporting_en" TargetMode="External"/><Relationship Id="rId130" Type="http://schemas.openxmlformats.org/officeDocument/2006/relationships/hyperlink" Target="https://www.wri.org/applications/aqueduct/water-risk-atlas/" TargetMode="External"/><Relationship Id="rId172" Type="http://schemas.openxmlformats.org/officeDocument/2006/relationships/hyperlink" Target="https://sdgs.un.org/goals" TargetMode="External"/><Relationship Id="rId193" Type="http://schemas.openxmlformats.org/officeDocument/2006/relationships/hyperlink" Target="https://doi.org/10.1016/0149-7189(79)90048-X" TargetMode="External"/><Relationship Id="rId207" Type="http://schemas.openxmlformats.org/officeDocument/2006/relationships/hyperlink" Target="https://doi.org/10.1007/s10584-011-0178-6" TargetMode="External"/><Relationship Id="rId13" Type="http://schemas.openxmlformats.org/officeDocument/2006/relationships/hyperlink" Target="https://eur-lex.europa.eu/eli/reg/2006/1893/oj/eng" TargetMode="External"/><Relationship Id="rId109" Type="http://schemas.openxmlformats.org/officeDocument/2006/relationships/hyperlink" Target="https://finance.ec.europa.eu/financial-markets/company-reporting-and-auditing/company-reporting/corporate-sustainability-reporting_en" TargetMode="External"/><Relationship Id="rId55" Type="http://schemas.openxmlformats.org/officeDocument/2006/relationships/hyperlink" Target="https://finance.ec.europa.eu/financial-markets/company-reporting-and-auditing/company-reporting/corporate-sustainability-reporting_en" TargetMode="External"/><Relationship Id="rId97" Type="http://schemas.openxmlformats.org/officeDocument/2006/relationships/hyperlink" Target="https://www.esma.europa.eu/esmas-activities/investors-and-issuers/esg-rating-providers" TargetMode="External"/><Relationship Id="rId120" Type="http://schemas.openxmlformats.org/officeDocument/2006/relationships/hyperlink" Target="https://thegiin.org/" TargetMode="External"/><Relationship Id="rId162" Type="http://schemas.openxmlformats.org/officeDocument/2006/relationships/image" Target="media/image63.png"/><Relationship Id="rId183" Type="http://schemas.openxmlformats.org/officeDocument/2006/relationships/hyperlink" Target="https://eur-lex.europa.eu/eli/reg/2022/2065/oj/eng" TargetMode="External"/><Relationship Id="rId45" Type="http://schemas.openxmlformats.org/officeDocument/2006/relationships/hyperlink" Target="https://www.oecd.org/" TargetMode="External"/><Relationship Id="rId110" Type="http://schemas.openxmlformats.org/officeDocument/2006/relationships/hyperlink" Target="https://eur-lex.europa.eu/eli/reg_del/2023/2772/oj/eng" TargetMode="External"/><Relationship Id="rId131" Type="http://schemas.openxmlformats.org/officeDocument/2006/relationships/hyperlink" Target="https://ec.europa.eu/eurostat/web/products-manuals-and-guidelines/w/ks-gq-24-007" TargetMode="External"/><Relationship Id="rId173" Type="http://schemas.openxmlformats.org/officeDocument/2006/relationships/hyperlink" Target="https://sdgs.un.org/2030agenda" TargetMode="External"/><Relationship Id="rId194" Type="http://schemas.openxmlformats.org/officeDocument/2006/relationships/hyperlink" Target="https://www.econlib.org/library/Essays/hykKnw.html" TargetMode="External"/><Relationship Id="rId208" Type="http://schemas.openxmlformats.org/officeDocument/2006/relationships/hyperlink" Target="https://www.ipcc.ch/site/assets/uploads/2017/08/AR5_Uncertainty_Guidance_Note.pdf" TargetMode="External"/><Relationship Id="rId19" Type="http://schemas.openxmlformats.org/officeDocument/2006/relationships/hyperlink" Target="https://doughnuteconomics.org/" TargetMode="External"/><Relationship Id="rId14" Type="http://schemas.openxmlformats.org/officeDocument/2006/relationships/hyperlink" Target="https://donellameadows.org/archives/leverage-points-places-to-intervene-in-a-system/" TargetMode="External"/><Relationship Id="rId30" Type="http://schemas.openxmlformats.org/officeDocument/2006/relationships/hyperlink" Target="https://eur-lex.europa.eu/eli/reg/2022/2065/oj/eng" TargetMode="External"/><Relationship Id="rId35" Type="http://schemas.openxmlformats.org/officeDocument/2006/relationships/hyperlink" Target="https://ec.europa.eu/eurostat/documents/118025/118123/Fitoussi+Commission+report" TargetMode="External"/><Relationship Id="rId56" Type="http://schemas.openxmlformats.org/officeDocument/2006/relationships/hyperlink" Target="https://www.globalreporting.org/standards/" TargetMode="External"/><Relationship Id="rId105" Type="http://schemas.openxmlformats.org/officeDocument/2006/relationships/hyperlink" Target="https://sdgs.un.org/goals" TargetMode="External"/><Relationship Id="rId126" Type="http://schemas.openxmlformats.org/officeDocument/2006/relationships/hyperlink" Target="https://www.ilo.org/topics-and-sectors/wages/living-wages" TargetMode="External"/><Relationship Id="rId168" Type="http://schemas.openxmlformats.org/officeDocument/2006/relationships/image" Target="media/image66.jpeg"/><Relationship Id="rId8" Type="http://schemas.openxmlformats.org/officeDocument/2006/relationships/image" Target="media/image2.png"/><Relationship Id="rId51" Type="http://schemas.openxmlformats.org/officeDocument/2006/relationships/hyperlink" Target="https://www.ipcc.ch/report/ar6/syr/" TargetMode="External"/><Relationship Id="rId93" Type="http://schemas.openxmlformats.org/officeDocument/2006/relationships/hyperlink" Target="https://www.efrag.org/en/news-and-calendar/news/efraggri-joint-statement-of-interoperability" TargetMode="External"/><Relationship Id="rId98" Type="http://schemas.openxmlformats.org/officeDocument/2006/relationships/hyperlink" Target="https://public.unpri.org/policy/investor-duties" TargetMode="External"/><Relationship Id="rId121" Type="http://schemas.openxmlformats.org/officeDocument/2006/relationships/hyperlink" Target="https://finance.ec.europa.eu/sustainable-finance/tools-and-standards/eu-taxonomy-sustainable-activities_en" TargetMode="External"/><Relationship Id="rId163" Type="http://schemas.openxmlformats.org/officeDocument/2006/relationships/image" Target="media/image64.jpeg"/><Relationship Id="rId184" Type="http://schemas.openxmlformats.org/officeDocument/2006/relationships/hyperlink" Target="https://www.oecd.org/en/topics/sub-issues/ai-principles.html" TargetMode="External"/><Relationship Id="rId189" Type="http://schemas.openxmlformats.org/officeDocument/2006/relationships/hyperlink" Target="https://www.esma.europa.eu/esmas-activities/sustainable-finance" TargetMode="External"/><Relationship Id="rId3" Type="http://schemas.openxmlformats.org/officeDocument/2006/relationships/settings" Target="settings.xml"/><Relationship Id="rId214" Type="http://schemas.openxmlformats.org/officeDocument/2006/relationships/footer" Target="footer2.xml"/><Relationship Id="rId46" Type="http://schemas.openxmlformats.org/officeDocument/2006/relationships/hyperlink" Target="https://www.ipcc.ch/report/ar6/syr/" TargetMode="External"/><Relationship Id="rId116" Type="http://schemas.openxmlformats.org/officeDocument/2006/relationships/hyperlink" Target="https://www.iso.org/standard/38498.html" TargetMode="External"/><Relationship Id="rId137" Type="http://schemas.openxmlformats.org/officeDocument/2006/relationships/hyperlink" Target="https://iris.thegiin.org/" TargetMode="External"/><Relationship Id="rId158" Type="http://schemas.openxmlformats.org/officeDocument/2006/relationships/image" Target="media/image59.png"/><Relationship Id="rId20" Type="http://schemas.openxmlformats.org/officeDocument/2006/relationships/hyperlink" Target="https://www.ecogood.org/" TargetMode="External"/><Relationship Id="rId41" Type="http://schemas.openxmlformats.org/officeDocument/2006/relationships/hyperlink" Target="https://www.fsb-tcfd.org/recommendations/" TargetMode="External"/><Relationship Id="rId62" Type="http://schemas.openxmlformats.org/officeDocument/2006/relationships/hyperlink" Target="https://eur-lex.europa.eu/eli/dir/2022/2464/oj/eng" TargetMode="External"/><Relationship Id="rId111" Type="http://schemas.openxmlformats.org/officeDocument/2006/relationships/hyperlink" Target="https://www.globalreporting.org/standards/" TargetMode="External"/><Relationship Id="rId174" Type="http://schemas.openxmlformats.org/officeDocument/2006/relationships/hyperlink" Target="https://www.undp.org/sustainable-development-goals" TargetMode="External"/><Relationship Id="rId179" Type="http://schemas.openxmlformats.org/officeDocument/2006/relationships/hyperlink" Target="https://www.edpb.europa.eu/our-work-tools/our-documents/guidelines/automated-decision-making-and-profiling_en" TargetMode="External"/><Relationship Id="rId195" Type="http://schemas.openxmlformats.org/officeDocument/2006/relationships/hyperlink" Target="https://www.bpb.de/kurz-knapp/lexika/politiklexikon/18480/wettbewerbspolitik/" TargetMode="External"/><Relationship Id="rId209" Type="http://schemas.openxmlformats.org/officeDocument/2006/relationships/hyperlink" Target="https://donellameadows.org/archives/leverage-points-places-to-intervene-in-a-system/" TargetMode="External"/><Relationship Id="rId190" Type="http://schemas.openxmlformats.org/officeDocument/2006/relationships/hyperlink" Target="https://www.impactprinciples.org/9-principles/" TargetMode="External"/><Relationship Id="rId204" Type="http://schemas.openxmlformats.org/officeDocument/2006/relationships/hyperlink" Target="https://www.nist.gov/itl/ai-risk-management-framework" TargetMode="External"/><Relationship Id="rId15" Type="http://schemas.openxmlformats.org/officeDocument/2006/relationships/hyperlink" Target="https://donellameadows.org/systems-thinking-resources/" TargetMode="External"/><Relationship Id="rId36" Type="http://schemas.openxmlformats.org/officeDocument/2006/relationships/hyperlink" Target="https://eur-lex.europa.eu/eli/dir/2022/2464/oj/eng" TargetMode="External"/><Relationship Id="rId57" Type="http://schemas.openxmlformats.org/officeDocument/2006/relationships/hyperlink" Target="https://sdgs.un.org/2030agenda" TargetMode="External"/><Relationship Id="rId106" Type="http://schemas.openxmlformats.org/officeDocument/2006/relationships/hyperlink" Target="https://docs.un.org/a/res/70/1" TargetMode="External"/><Relationship Id="rId127" Type="http://schemas.openxmlformats.org/officeDocument/2006/relationships/hyperlink" Target="https://eur-lex.europa.eu/eli/reco/2021/2279/oj/eng" TargetMode="External"/><Relationship Id="rId10" Type="http://schemas.openxmlformats.org/officeDocument/2006/relationships/hyperlink" Target="https://eur-lex.europa.eu/eli/reg_del/2023/2772/oj/eng" TargetMode="External"/><Relationship Id="rId31" Type="http://schemas.openxmlformats.org/officeDocument/2006/relationships/hyperlink" Target="https://eur-lex.europa.eu/eli/dir/2022/2464/oj/eng" TargetMode="External"/><Relationship Id="rId52" Type="http://schemas.openxmlformats.org/officeDocument/2006/relationships/hyperlink" Target="https://www.ipbes.net/global-assessment" TargetMode="External"/><Relationship Id="rId94" Type="http://schemas.openxmlformats.org/officeDocument/2006/relationships/hyperlink" Target="https://www.efrag.org/en/sustainability-reporting/esrs-workstreams/interoperability" TargetMode="External"/><Relationship Id="rId99" Type="http://schemas.openxmlformats.org/officeDocument/2006/relationships/hyperlink" Target="https://www.unepfi.org/investment/history/fiduciary-duty/" TargetMode="External"/><Relationship Id="rId122" Type="http://schemas.openxmlformats.org/officeDocument/2006/relationships/hyperlink" Target="https://www.ipcc.ch/report/ar6/syr/" TargetMode="External"/><Relationship Id="rId164" Type="http://schemas.openxmlformats.org/officeDocument/2006/relationships/image" Target="media/image65.png"/><Relationship Id="rId169" Type="http://schemas.openxmlformats.org/officeDocument/2006/relationships/image" Target="media/image67.png"/><Relationship Id="rId185" Type="http://schemas.openxmlformats.org/officeDocument/2006/relationships/hyperlink" Target="https://www.coe.int/web/conventions/full-list?module=treaty-detail&amp;treatynum=225" TargetMode="External"/><Relationship Id="rId4" Type="http://schemas.openxmlformats.org/officeDocument/2006/relationships/webSettings" Target="webSettings.xml"/><Relationship Id="rId9" Type="http://schemas.openxmlformats.org/officeDocument/2006/relationships/hyperlink" Target="https://eur-lex.europa.eu/eli/dir/2022/2464/oj/eng" TargetMode="External"/><Relationship Id="rId180" Type="http://schemas.openxmlformats.org/officeDocument/2006/relationships/hyperlink" Target="https://eur-lex.europa.eu/eli/reg/2024/1689/oj/eng" TargetMode="External"/><Relationship Id="rId210" Type="http://schemas.openxmlformats.org/officeDocument/2006/relationships/hyperlink" Target="https://donellameadows.org/systems-thinking-resources/" TargetMode="External"/><Relationship Id="rId215" Type="http://schemas.openxmlformats.org/officeDocument/2006/relationships/fontTable" Target="fontTable.xml"/><Relationship Id="rId89" Type="http://schemas.openxmlformats.org/officeDocument/2006/relationships/hyperlink" Target="https://sdgs.un.org/2030agenda" TargetMode="External"/><Relationship Id="rId112" Type="http://schemas.openxmlformats.org/officeDocument/2006/relationships/hyperlink" Target="https://www.msci.com/data-and-analytics/sustainability-solutions/esg-ratings" TargetMode="External"/><Relationship Id="rId154" Type="http://schemas.openxmlformats.org/officeDocument/2006/relationships/hyperlink" Target="https://www.iea.org/reports" TargetMode="External"/><Relationship Id="rId175" Type="http://schemas.openxmlformats.org/officeDocument/2006/relationships/hyperlink" Target="https://cepei.org/en/documents/misinformation-2030-agenda/" TargetMode="External"/><Relationship Id="rId196" Type="http://schemas.openxmlformats.org/officeDocument/2006/relationships/hyperlink" Target="https://eur-lex.europa.eu/LexUriServ/LexUriServ.do?uri=CELEX%3A12008E191%3AEN%3AHTML" TargetMode="External"/><Relationship Id="rId200" Type="http://schemas.openxmlformats.org/officeDocument/2006/relationships/hyperlink" Target="https://commission.europa.eu/law/law-making-process/better-regulation/better-regulation-guidelines-and-toolbox_en" TargetMode="External"/><Relationship Id="rId16" Type="http://schemas.openxmlformats.org/officeDocument/2006/relationships/hyperlink" Target="https://www.oecd.org/en/topics/measuring-well-being-and-progress.html" TargetMode="External"/><Relationship Id="rId37" Type="http://schemas.openxmlformats.org/officeDocument/2006/relationships/hyperlink" Target="https://finance.ec.europa.eu/financial-markets/company-reporting-and-auditing/company-reporting/corporate-sustainability-reporting_en" TargetMode="External"/><Relationship Id="rId58" Type="http://schemas.openxmlformats.org/officeDocument/2006/relationships/hyperlink" Target="https://donellameadows.org/archives/leverage-points-places-to-intervene-in-a-system/" TargetMode="External"/><Relationship Id="rId123" Type="http://schemas.openxmlformats.org/officeDocument/2006/relationships/hyperlink" Target="https://www.who.int/publications/i/item/9789240034228" TargetMode="External"/><Relationship Id="rId90" Type="http://schemas.openxmlformats.org/officeDocument/2006/relationships/hyperlink" Target="https://sdgs.un.org/goals" TargetMode="External"/><Relationship Id="rId165" Type="http://schemas.openxmlformats.org/officeDocument/2006/relationships/hyperlink" Target="https://doi.org/10.1016/j.gloenvcha.2003.10.001" TargetMode="External"/><Relationship Id="rId186" Type="http://schemas.openxmlformats.org/officeDocument/2006/relationships/hyperlink" Target="https://environment.ec.europa.eu/topics/circular-economy-topics/green-claims_en" TargetMode="External"/><Relationship Id="rId211" Type="http://schemas.openxmlformats.org/officeDocument/2006/relationships/image" Target="media/image69.png"/><Relationship Id="rId48" Type="http://schemas.openxmlformats.org/officeDocument/2006/relationships/hyperlink" Target="https://www.gov.uk/government/publications/final-report-the-economics-of-biodiversity-the-dasgupta-review" TargetMode="External"/><Relationship Id="rId113" Type="http://schemas.openxmlformats.org/officeDocument/2006/relationships/hyperlink" Target="https://www.sustainalytics.com/esg-data" TargetMode="External"/><Relationship Id="rId134" Type="http://schemas.openxmlformats.org/officeDocument/2006/relationships/hyperlink" Target="https://www.socioeco.org/bdf_fiche-publication-929_en.html" TargetMode="External"/><Relationship Id="rId155" Type="http://schemas.openxmlformats.org/officeDocument/2006/relationships/image" Target="media/image56.jpeg"/><Relationship Id="rId176" Type="http://schemas.openxmlformats.org/officeDocument/2006/relationships/hyperlink" Target="https://edmo.eu/publications/disinformation-narratives-against-the-un-on-social-media-debunked-during-the-united-nations-day/" TargetMode="External"/><Relationship Id="rId197" Type="http://schemas.openxmlformats.org/officeDocument/2006/relationships/hyperlink" Target="https://www.gesetze-im-internet.de/gg/art_14.html" TargetMode="External"/><Relationship Id="rId201" Type="http://schemas.openxmlformats.org/officeDocument/2006/relationships/hyperlink" Target="https://commission.europa.eu/law/law-making-process/better-regulation/better-regulation-guidelines-and-toolbox_en" TargetMode="External"/><Relationship Id="rId17" Type="http://schemas.openxmlformats.org/officeDocument/2006/relationships/hyperlink" Target="https://www.oecd.org/" TargetMode="External"/><Relationship Id="rId38" Type="http://schemas.openxmlformats.org/officeDocument/2006/relationships/hyperlink" Target="https://eur-lex.europa.eu/eli/reg_del/2023/2772/oj/eng" TargetMode="External"/><Relationship Id="rId59" Type="http://schemas.openxmlformats.org/officeDocument/2006/relationships/hyperlink" Target="https://donellameadows.org/systems-thinking-resources/" TargetMode="External"/><Relationship Id="rId124" Type="http://schemas.openxmlformats.org/officeDocument/2006/relationships/hyperlink" Target="https://www.who.int/publications/i/item/9789240034228" TargetMode="External"/><Relationship Id="rId91" Type="http://schemas.openxmlformats.org/officeDocument/2006/relationships/hyperlink" Target="https://www.globalreporting.org/public-policy/sustainable-development/integrating-sdgs-into-sustainability-reporting/" TargetMode="External"/><Relationship Id="rId166" Type="http://schemas.openxmlformats.org/officeDocument/2006/relationships/hyperlink" Target="https://www.ofcom.org.uk/tv-radio-and-on-demand/broadcast-standards/section-five-due-impartiality-accuracy" TargetMode="External"/><Relationship Id="rId187" Type="http://schemas.openxmlformats.org/officeDocument/2006/relationships/hyperlink" Target="https://eur-lex.europa.eu/eli/dir/2024/825/oj/eng" TargetMode="External"/><Relationship Id="rId1" Type="http://schemas.openxmlformats.org/officeDocument/2006/relationships/numbering" Target="numbering.xml"/><Relationship Id="rId212" Type="http://schemas.openxmlformats.org/officeDocument/2006/relationships/image" Target="media/image70.png"/><Relationship Id="rId28" Type="http://schemas.openxmlformats.org/officeDocument/2006/relationships/hyperlink" Target="https://www.jfklibrary.org/learn/about-jfk/the-kennedy-family/robert-f-kennedy/robert-f-kennedy-speeches/remarks-at-the-university-of-kansas-march-18-1968" TargetMode="External"/><Relationship Id="rId49" Type="http://schemas.openxmlformats.org/officeDocument/2006/relationships/hyperlink" Target="https://www.worldbank.org/en/publication/changing-wealth-of-nations" TargetMode="External"/><Relationship Id="rId60" Type="http://schemas.openxmlformats.org/officeDocument/2006/relationships/hyperlink" Target="https://donellameadows.org/archives/leverage-points-places-to-intervene-in-a-system/" TargetMode="External"/><Relationship Id="rId135" Type="http://schemas.openxmlformats.org/officeDocument/2006/relationships/hyperlink" Target="https://www.socialvalueint.org/principles" TargetMode="External"/><Relationship Id="rId156" Type="http://schemas.openxmlformats.org/officeDocument/2006/relationships/image" Target="media/image57.jpeg"/><Relationship Id="rId177" Type="http://schemas.openxmlformats.org/officeDocument/2006/relationships/hyperlink" Target="https://www.isdglobal.org/isd-explainer/the-great-reset/" TargetMode="External"/><Relationship Id="rId198" Type="http://schemas.openxmlformats.org/officeDocument/2006/relationships/hyperlink" Target="https://www.gesetze-im-internet.de/gg/art_2.html" TargetMode="External"/><Relationship Id="rId202" Type="http://schemas.openxmlformats.org/officeDocument/2006/relationships/hyperlink" Target="https://legalinstruments.oecd.org/en/instruments/OECD-LEGAL-0390" TargetMode="External"/><Relationship Id="rId18" Type="http://schemas.openxmlformats.org/officeDocument/2006/relationships/hyperlink" Target="https://ec.europa.eu/eurostat/documents/118025/118123/Fitoussi+Commission+report" TargetMode="External"/><Relationship Id="rId39" Type="http://schemas.openxmlformats.org/officeDocument/2006/relationships/hyperlink" Target="https://www.globalreporting.org/standards/" TargetMode="External"/><Relationship Id="rId50" Type="http://schemas.openxmlformats.org/officeDocument/2006/relationships/hyperlink" Target="https://www.worldbank.org/" TargetMode="External"/><Relationship Id="rId125" Type="http://schemas.openxmlformats.org/officeDocument/2006/relationships/hyperlink" Target="https://www.ilo.org/sites/default/files/wcmsp5/groups/public/%40dgreports/%40integration/documents/publication/wcms_229374.pdf" TargetMode="External"/><Relationship Id="rId167" Type="http://schemas.openxmlformats.org/officeDocument/2006/relationships/hyperlink" Target="https://www.die-medienanstalten.de/fileadmin/user_upload/Rechtsgrundlagen/Gesetze_Staatsvertraege/Medienstaatsvertrag_MStV.pdf" TargetMode="External"/><Relationship Id="rId188" Type="http://schemas.openxmlformats.org/officeDocument/2006/relationships/hyperlink" Target="https://www.esma.europa.eu/document/final-report-greenwashing" TargetMode="External"/><Relationship Id="rId92" Type="http://schemas.openxmlformats.org/officeDocument/2006/relationships/hyperlink" Target="https://sdgs.un.org/documents/griun-global-compact-integrating-sdgs-corporate-reporting-practical-guide-34073"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ec.europa.eu/eurostat/documents/118025/118123/Fitoussi+Commission+report" TargetMode="External"/><Relationship Id="rId40" Type="http://schemas.openxmlformats.org/officeDocument/2006/relationships/hyperlink" Target="https://eur-lex.europa.eu/eli/reg/2020/852/oj/eng" TargetMode="External"/><Relationship Id="rId115" Type="http://schemas.openxmlformats.org/officeDocument/2006/relationships/hyperlink" Target="https://www.oecd.org/en/publications/handbook-on-constructing-composite-indicators-methodology-and-user-guide_9789264043466-en.html" TargetMode="External"/><Relationship Id="rId136" Type="http://schemas.openxmlformats.org/officeDocument/2006/relationships/hyperlink" Target="https://www.oecd.org/en/publications/handbook-on-constructing-composite-indicators-methodology-and-user-guide_9789264043466-en.html" TargetMode="External"/><Relationship Id="rId157" Type="http://schemas.openxmlformats.org/officeDocument/2006/relationships/image" Target="media/image58.png"/><Relationship Id="rId178" Type="http://schemas.openxmlformats.org/officeDocument/2006/relationships/hyperlink" Target="https://eur-lex.europa.eu/eli/reg/2016/679/oj/eng" TargetMode="External"/><Relationship Id="rId61" Type="http://schemas.openxmlformats.org/officeDocument/2006/relationships/hyperlink" Target="https://www.econlib.org/library/Essays/hykKnw.html" TargetMode="External"/><Relationship Id="rId199" Type="http://schemas.openxmlformats.org/officeDocument/2006/relationships/hyperlink" Target="https://www.bundeswirtschaftsministerium.de/Redaktion/DE/Dossier/wettbewerbspolitik.html" TargetMode="External"/><Relationship Id="rId203" Type="http://schemas.openxmlformats.org/officeDocument/2006/relationships/hyperlink" Target="https://legalinstruments.oecd.org/en/instruments/OECD-LEGAL-039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1243</Pages>
  <Words>366981</Words>
  <Characters>2789064</Characters>
  <Application>Microsoft Office Word</Application>
  <DocSecurity>0</DocSecurity>
  <Lines>46484</Lines>
  <Paragraphs>15100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Wirtschafts- und Gesellschaftsmodell; Lesefassung vom 13. Oktober 2026</dc:subject>
  <dc:creator>Natalie Weber</dc:creator>
  <cp:keywords/>
  <dc:description/>
  <cp:lastModifiedBy>Natalie Weber</cp:lastModifiedBy>
  <cp:revision>120</cp:revision>
  <cp:lastPrinted>2026-05-17T22:50:00Z</cp:lastPrinted>
  <dcterms:created xsi:type="dcterms:W3CDTF">2026-05-17T19:23:00Z</dcterms:created>
  <dcterms:modified xsi:type="dcterms:W3CDTF">2026-05-18T00:04:00Z</dcterms:modified>
</cp:coreProperties>
</file>