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Automatisierung, KI und Maschinenleistung</w:t>
      </w:r>
    </w:p>
    <w:p>
      <w:pPr/>
      <w:r>
        <w:t>Rang 6 Arbeit &amp; Einkommen / Automatisierung – Unterbereich Automatisierung, KI und Maschinenleistung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wird Produktivität gesellschaftlich rückgekoppelt, wenn sie zunehmend aus Maschinen, KI, Robotik und Daten entsteht?</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Automatisierung als Fortschritt und Wirkungsrisiko</w:t>
      </w:r>
    </w:p>
    <w:p>
      <w:pPr/>
      <w:r>
        <w:t>Automatisierung als Fortschritt und Wirkungsrisiko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Warum Robotersteuer zu kurz greift</w:t>
      </w:r>
    </w:p>
    <w:p>
      <w:pPr/>
      <w:r>
        <w:t>Warum Robotersteuer zu kurz greift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Maschinenleistungsrückkopplung statt Maschinenstrafe</w:t>
      </w:r>
    </w:p>
    <w:p>
      <w:pPr/>
      <w:r>
        <w:t>Maschinenleistungsrückkopplung statt Maschinenstrafe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AI Act, Arbeitsmarkt und Qualifizierungsbedarf</w:t>
      </w:r>
    </w:p>
    <w:p>
      <w:pPr/>
      <w:r>
        <w:t>AI Act, Arbeitsmarkt und Qualifizierungsbedarf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Unternehmen, Mitbestimmung und Übergang</w:t>
      </w:r>
    </w:p>
    <w:p>
      <w:pPr/>
      <w:r>
        <w:t>Unternehmen, Mitbestimmung und Übergang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Automatisierung, KI und Maschinenleistung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