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Einzeldossier: Wirkungseinkommen</w:t>
      </w:r>
    </w:p>
    <w:p>
      <w:pPr/>
      <w:r>
        <w:t>Beispiele, Datenquellen und Umsetzungslogik – Wirkungseinkommen</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Kurzfassung</w:t>
      </w:r>
    </w:p>
    <w:p>
      <w:pPr/>
      <w:r>
        <w:t>Dieses Einzeldossier macht das Detailkonzept „Wirkungseinkommen“ praktisch anschlussfähig. Es enthält Beispielrechnungen, Datenquellen, Annahmen, mögliche Indikatoren, Risiken, politische Optionen und Tool-Bezug.</w:t>
      </w:r>
    </w:p>
    <w:p>
      <w:pPr>
        <w:pStyle w:val="Heading2"/>
      </w:pPr>
      <w:r>
        <w:t>Datenquellen und Indikatorfamilien</w:t>
      </w:r>
    </w:p>
    <w:p>
      <w:pPr/>
      <w:r>
        <w:t>Datenfeld</w:t>
      </w:r>
    </w:p>
    <w:p>
      <w:pPr/>
      <w:r>
        <w:t>Mögliche Quellen und Bedeutung</w:t>
      </w:r>
    </w:p>
    <w:p>
      <w:pPr/>
      <w:r>
        <w:t>Arbeitsmarkt</w:t>
      </w:r>
    </w:p>
    <w:p>
      <w:pPr/>
      <w:r>
        <w:t>Beschäftigung, Löhne, Berufsgruppen, Aufgabenprofile, Arbeitszeit, Erwerbsquote, Unterbeschäftigung, Qualifikationsstruktur.</w:t>
      </w:r>
    </w:p>
    <w:p>
      <w:pPr/>
      <w:r>
        <w:t>Automatisierung/KI</w:t>
      </w:r>
    </w:p>
    <w:p>
      <w:pPr/>
      <w:r>
        <w:t>Tätigkeitsexposition gegenüber KI, Robotik- und Softwareeinsatz, Produktivitätsgewinne, Substitution/Komplementarität.</w:t>
      </w:r>
    </w:p>
    <w:p>
      <w:pPr/>
      <w:r>
        <w:t>Sozialfinanzierung</w:t>
      </w:r>
    </w:p>
    <w:p>
      <w:pPr/>
      <w:r>
        <w:t>Lohnsumme, Arbeitgeber- und Arbeitnehmerbeiträge, Wertschöpfung, Kapitalerträge, Unternehmensgewinne, Fondsrückflüsse.</w:t>
      </w:r>
    </w:p>
    <w:p>
      <w:pPr/>
      <w:r>
        <w:t>Wirkung</w:t>
      </w:r>
    </w:p>
    <w:p>
      <w:pPr/>
      <w:r>
        <w:t>WÖk-IDs für Arbeit, Bildung, Gesundheit, Gleichstellung, Innovation, Demokratie, digitale Selbstbestimmung und soziale Kohäsion.</w:t>
      </w:r>
    </w:p>
    <w:p>
      <w:pPr/>
      <w:r>
        <w:t>Datenqualität</w:t>
      </w:r>
    </w:p>
    <w:p>
      <w:pPr/>
      <w:r>
        <w:t>amtliche Daten, geprüfte Unternehmensdaten, CSRD/ESRS, Tarif-/Sozialdaten, Modellannahmen, Selbstauskünfte mit Assurance-Stufe.</w:t>
      </w:r>
    </w:p>
    <w:p>
      <w:pPr>
        <w:pStyle w:val="Heading2"/>
      </w:pPr>
      <w:r>
        <w:t>Beispielhafte Scorecard</w:t>
      </w:r>
    </w:p>
    <w:p>
      <w:pPr/>
      <w:r>
        <w:t>Wirkungsfeld</w:t>
      </w:r>
    </w:p>
    <w:p>
      <w:pPr/>
      <w:r>
        <w:t>Beispielhafte Bewertung</w:t>
      </w:r>
    </w:p>
    <w:p>
      <w:pPr/>
      <w:r>
        <w:t>Sicherheit und Grundversorgung</w:t>
      </w:r>
    </w:p>
    <w:p>
      <w:pPr/>
      <w:r>
        <w:t>+2 wenn Existenzsicherung, Qualifizierung und Übergangsschutz gestärkt werden; -2 wenn Ausschluss und Prekarität wachsen.</w:t>
      </w:r>
    </w:p>
    <w:p>
      <w:pPr/>
      <w:r>
        <w:t>Wirkleistung</w:t>
      </w:r>
    </w:p>
    <w:p>
      <w:pPr/>
      <w:r>
        <w:t>+3 bei hoher Wirkung auf Care, Bildung, Gesundheit, Demokratie oder Regeneration; 0 bei neutraler Tätigkeit; -3 bei nachweislich destruktiver Systemwirkung.</w:t>
      </w:r>
    </w:p>
    <w:p>
      <w:pPr/>
      <w:r>
        <w:t>Daten- und Grundrechtsschutz</w:t>
      </w:r>
    </w:p>
    <w:p>
      <w:pPr/>
      <w:r>
        <w:t>+2 bei transparenter, minimierter und rechtsschutzfähiger Datennutzung; -3 bei Überwachung, Manipulation oder Personen-Scoring.</w:t>
      </w:r>
    </w:p>
    <w:p>
      <w:pPr/>
      <w:r>
        <w:t>Resilienz</w:t>
      </w:r>
    </w:p>
    <w:p>
      <w:pPr/>
      <w:r>
        <w:t>+2 wenn Regionen, Sozialstaat und Unternehmen resilienter werden; -2 wenn Abhängigkeiten und Systemrisiken steigen.</w:t>
      </w:r>
    </w:p>
    <w:p>
      <w:pPr/>
      <w:r>
        <w:t>Transformationsfähigkeit</w:t>
      </w:r>
    </w:p>
    <w:p>
      <w:pPr/>
      <w:r>
        <w:t>+2 bei Weiterbildung, Mitbestimmung und Technologiezugang; -2 bei Entwertung ohne Ausgleich.</w:t>
      </w:r>
    </w:p>
    <w:p>
      <w:pPr>
        <w:pStyle w:val="Heading2"/>
      </w:pPr>
      <w:r>
        <w:t>Modellrechnung</w:t>
      </w:r>
    </w:p>
    <w:p>
      <w:pPr/>
      <w:r>
        <w:t>Die folgende Modellrechnung ist bewusst einfach gehalten. Sie dient der öffentlichen Nachvollziehbarkeit und ist nicht als amtliche Berechnung zu verstehen.</w:t>
      </w:r>
    </w:p>
    <w:p>
      <w:pPr/>
      <w:r>
        <w:t>Rechenelement</w:t>
      </w:r>
    </w:p>
    <w:p>
      <w:pPr/>
      <w:r>
        <w:t>Bedeutung</w:t>
      </w:r>
    </w:p>
    <w:p>
      <w:pPr/>
      <w:r>
        <w:t>Eingabe 1</w:t>
      </w:r>
    </w:p>
    <w:p>
      <w:pPr/>
      <w:r>
        <w:t>Markteinkommen oder automatisierungsbedingter Wertschöpfungszuwachs</w:t>
      </w:r>
    </w:p>
    <w:p>
      <w:pPr/>
      <w:r>
        <w:t>Eingabe 2</w:t>
      </w:r>
    </w:p>
    <w:p>
      <w:pPr/>
      <w:r>
        <w:t>Tätigkeits- oder Organisationsscore von -3 bis +3</w:t>
      </w:r>
    </w:p>
    <w:p>
      <w:pPr/>
      <w:r>
        <w:t>Eingabe 3</w:t>
      </w:r>
    </w:p>
    <w:p>
      <w:pPr/>
      <w:r>
        <w:t>Datenqualitätsfaktor 0,5 bis 1,0</w:t>
      </w:r>
    </w:p>
    <w:p>
      <w:pPr/>
      <w:r>
        <w:t>Eingabe 4</w:t>
      </w:r>
    </w:p>
    <w:p>
      <w:pPr/>
      <w:r>
        <w:t>Sozial-/Transformationsbedarf je Region oder Branche</w:t>
      </w:r>
    </w:p>
    <w:p>
      <w:pPr/>
      <w:r>
        <w:t>Ausgabe</w:t>
      </w:r>
    </w:p>
    <w:p>
      <w:pPr/>
      <w:r>
        <w:t>Wirkungsbonus, Wirkungsabzug, Fondsbeitrag oder Übergangsanspruch</w:t>
      </w:r>
    </w:p>
    <w:p>
      <w:pPr>
        <w:pStyle w:val="Heading2"/>
      </w:pPr>
      <w:r>
        <w:t>Risiken und Schutzmechanismen</w:t>
      </w:r>
    </w:p>
    <w:p>
      <w:pPr/>
      <w:r>
        <w:t>• Kein Personen-Scoring: Bewertet werden Tätigkeits-, Projekt-, Organisations- und Systemkontexte, nicht der menschliche Wert einer Person.</w:t>
      </w:r>
    </w:p>
    <w:p>
      <w:pPr/>
      <w:r>
        <w:t>• Datensparsamkeit: So viele Daten wie nötig, so wenige personenbezogene Daten wie möglich.</w:t>
      </w:r>
    </w:p>
    <w:p>
      <w:pPr/>
      <w:r>
        <w:t>• Rechtsschutz: Jede belastende Einstufung braucht Einspruchs- und Korrekturwege.</w:t>
      </w:r>
    </w:p>
    <w:p>
      <w:pPr/>
      <w:r>
        <w:t>• KMU- und Bürger:innen-Schutz: Keine Überforderung durch Berichtspflichten; standardisierte, einfache Einstiegsversionen.</w:t>
      </w:r>
    </w:p>
    <w:p>
      <w:pPr/>
      <w:r>
        <w:t>• Demokratische Kontrolle: Wirkungsrat, Parlament, Sozialpartner und Öffentlichkeit prüfen Methodik und Nebenwirkungen.</w:t>
      </w:r>
    </w:p>
    <w:p>
      <w:pPr>
        <w:pStyle w:val="Heading2"/>
      </w:pPr>
      <w:r>
        <w:t>Tool-Bezug</w:t>
      </w:r>
    </w:p>
    <w:p>
      <w:pPr/>
      <w:r>
        <w:t>• Wirkungseinkommen-Simulator</w:t>
      </w:r>
    </w:p>
    <w:p>
      <w:pPr/>
      <w:r>
        <w:t>• Automatisierungsdividenden-Rechner</w:t>
      </w:r>
    </w:p>
    <w:p>
      <w:pPr/>
      <w:r>
        <w:t>• Sozialabgaben-Entkopplungsrechner</w:t>
      </w:r>
    </w:p>
    <w:p>
      <w:pPr/>
      <w:r>
        <w:t>• Tätigkeitswirkungs-Scorecard</w:t>
      </w:r>
    </w:p>
    <w:p>
      <w:pPr/>
      <w:r>
        <w:t>• Care- und Gemeinwesen-Wirkungscheck</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Wirkungseinkommen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w:t>
      </w:r>
    </w:p>
    <w:p>
      <w:pPr/>
      <w:r>
        <w:t>Relevante SDG+-Dimensionen</w:t>
      </w:r>
    </w:p>
    <w:p>
      <w:pPr/>
      <w:r>
        <w:t>Demokratie, digitale Selbstbestimmung, gesellschaftlicher Zusammenhalt</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