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WIRKUNGSÖKONOMIEFÜR MENSCH, PLANET UND DEMOKRATIE</w:t>
      </w:r>
    </w:p>
    <w:p>
      <w:pPr/>
      <w:r>
        <w:t>Medien, Social Media &amp; Journalismus</w:t>
      </w:r>
    </w:p>
    <w:p>
      <w:pPr/>
      <w:r>
        <w:t>Gesamtdossier mit Beispielen, Bewertungslogik, Datenquellen, Tool-Suite und Umsetzungsoptionen</w:t>
      </w:r>
    </w:p>
    <w:p>
      <w:pPr/>
      <w:r>
        <w:t>Dokumenttyp: Gesamtdossier   Autorin: Natalie Weber   Referenz: Wirkungsökonomie   Version: v0.1   Stand: 24. Mai 2026   Status: Diskussionsfassung</w:t>
      </w:r>
    </w:p>
    <w:p>
      <w:pPr/>
      <w:r>
        <w:t>Leitgedanke: Öffentlichkeit ist kein bloßer Marktplatz der Aufmerksamkeit. Sie ist die Rückkopplungsinfrastruktur der Demokratie. Medien, Plattformen, Sprache und Algorithmen wirken auf Vertrauen, Orientierung, Konfliktfähigkeit und gesellschaftliche Stabilität.</w:t>
      </w:r>
    </w:p>
    <w:p>
      <w:pPr/>
      <w:r>
        <w:t>Inhaltsübersicht</w:t>
      </w:r>
    </w:p>
    <w:p>
      <w:pPr>
        <w:pStyle w:val="ListNumber"/>
      </w:pPr>
      <w:r>
        <w:t>Zweck des Dossiers</w:t>
      </w:r>
    </w:p>
    <w:p>
      <w:pPr>
        <w:pStyle w:val="ListNumber"/>
      </w:pPr>
      <w:r>
        <w:t>Beispielräume</w:t>
      </w:r>
    </w:p>
    <w:p>
      <w:pPr>
        <w:pStyle w:val="ListNumber"/>
      </w:pPr>
      <w:r>
        <w:t>Medienwirkungsindex MWI</w:t>
      </w:r>
    </w:p>
    <w:p>
      <w:pPr>
        <w:pStyle w:val="ListNumber"/>
      </w:pPr>
      <w:r>
        <w:t>Beispielrechnungen</w:t>
      </w:r>
    </w:p>
    <w:p>
      <w:pPr>
        <w:pStyle w:val="ListNumber"/>
      </w:pPr>
      <w:r>
        <w:t>Datenquellen</w:t>
      </w:r>
    </w:p>
    <w:p>
      <w:pPr>
        <w:pStyle w:val="ListNumber"/>
      </w:pPr>
      <w:r>
        <w:t>Tool-Suite</w:t>
      </w:r>
    </w:p>
    <w:p>
      <w:pPr>
        <w:pStyle w:val="ListNumber"/>
      </w:pPr>
      <w:r>
        <w:t>Politische Umsetzung</w:t>
      </w:r>
    </w:p>
    <w:p>
      <w:pPr>
        <w:pStyle w:val="ListNumber"/>
      </w:pPr>
      <w:r>
        <w:t>Quellen</w:t>
      </w:r>
    </w:p>
    <w:p>
      <w:pPr>
        <w:pStyle w:val="ListNumber"/>
      </w:pPr>
      <w:r>
        <w:t>Zweck des Dossiers</w:t>
      </w:r>
    </w:p>
    <w:p>
      <w:pPr/>
      <w:r>
        <w:t>Dieses Dossier übersetzt das Konzept Medien, Social Media und Journalismus in anwendbare Prüf- und Handlungsmodule. Es richtet sich an Redaktionen, Plattformen, Creator:innen, Medienaufsicht, Bildungseinrichtungen, Politik, Zivilgesellschaft und Forschung. Es zeigt, wie öffentliche Wirkung modellhaft bewertet werden kann, ohne Meinungen zu bewerten oder demokratischen Streit zu ersetzen.</w:t>
      </w:r>
    </w:p>
    <w:p>
      <w:pPr/>
      <w:r>
        <w:t>Das Dossier ist keine Architektur für automatisierte Sperrentscheidungen. Es beschreibt ein Wirkungssystem, das Infrastruktur, Reichweite, Quellen, Transparenz, Manipulationsrisiken und Korrekturwege prüft. Eine demokratische Gesellschaft braucht Streit. Sie braucht aber auch die Fähigkeit, Streit auf einer geteilten, überprüfbaren Wirklichkeitsbasis zu führen.</w:t>
      </w:r>
    </w:p>
    <w:p>
      <w:pPr>
        <w:pStyle w:val="ListNumber"/>
      </w:pPr>
      <w:r>
        <w:t>Beispielräume</w:t>
      </w:r>
    </w:p>
    <w:p>
      <w:pPr/>
      <w:r>
        <w:t>Fall</w:t>
      </w:r>
    </w:p>
    <w:p>
      <w:pPr/>
      <w:r>
        <w:t>Wirkungsprofil</w:t>
      </w:r>
    </w:p>
    <w:p>
      <w:pPr/>
      <w:r>
        <w:t>Modellhafte MWI-Spanne</w:t>
      </w:r>
    </w:p>
    <w:p>
      <w:pPr/>
      <w:r>
        <w:t>Investigativer Artikel zu Korruption</w:t>
      </w:r>
    </w:p>
    <w:p>
      <w:pPr/>
      <w:r>
        <w:t>Hohe Quellenklarheit, starke Korrekturwirkung, mögliches Rechtsrisiko, hoher demokratischer Nutzen.</w:t>
      </w:r>
    </w:p>
    <w:p>
      <w:pPr/>
      <w:r>
        <w:t>+2,3 bis +3,0</w:t>
      </w:r>
    </w:p>
    <w:p>
      <w:pPr/>
      <w:r>
        <w:t>Rage-Bait-Video ohne Quellen</w:t>
      </w:r>
    </w:p>
    <w:p>
      <w:pPr/>
      <w:r>
        <w:t>Hohe Aktivierung, geringe Kontextqualität, polarisierender Frame, unklare Faktenbasis.</w:t>
      </w:r>
    </w:p>
    <w:p>
      <w:pPr/>
      <w:r>
        <w:t>-1,2 bis -2,2</w:t>
      </w:r>
    </w:p>
    <w:p>
      <w:pPr/>
      <w:r>
        <w:t>KI-generierter Deepfake eines Politikers</w:t>
      </w:r>
    </w:p>
    <w:p>
      <w:pPr/>
      <w:r>
        <w:t>Täuschungsrisiko, hoher Manipulationsgrad, potenziell wahlrelevant, Kennzeichnung fehlt.</w:t>
      </w:r>
    </w:p>
    <w:p>
      <w:pPr/>
      <w:r>
        <w:t>-3,0 rote Linie</w:t>
      </w:r>
    </w:p>
    <w:p>
      <w:pPr/>
      <w:r>
        <w:t>Politische Anzeige mit transparentem Sponsor</w:t>
      </w:r>
    </w:p>
    <w:p>
      <w:pPr/>
      <w:r>
        <w:t>Legitime politische Kommunikation, wenn Finanzierung, Targeting und Interessen transparent sind.</w:t>
      </w:r>
    </w:p>
    <w:p>
      <w:pPr/>
      <w:r>
        <w:t>0 bis +1,0</w:t>
      </w:r>
    </w:p>
    <w:p>
      <w:pPr/>
      <w:r>
        <w:t>Erklärvideo zu komplexer Reform</w:t>
      </w:r>
    </w:p>
    <w:p>
      <w:pPr/>
      <w:r>
        <w:t>Hohe Kontextqualität, moderate Reichweite, hohe Bildungswirkung, geringe Manipulation.</w:t>
      </w:r>
    </w:p>
    <w:p>
      <w:pPr/>
      <w:r>
        <w:t>+1,5 bis +2,5</w:t>
      </w:r>
    </w:p>
    <w:p>
      <w:pPr/>
      <w:r>
        <w:t>Influencer-Werbung ohne Kennzeichnung</w:t>
      </w:r>
    </w:p>
    <w:p>
      <w:pPr/>
      <w:r>
        <w:t>Kommerzielle Beeinflussung, unklare Interessen, Vertrauensrisiko.</w:t>
      </w:r>
    </w:p>
    <w:p>
      <w:pPr/>
      <w:r>
        <w:t>-0,8 bis -1,8</w:t>
      </w:r>
    </w:p>
    <w:p>
      <w:pPr>
        <w:pStyle w:val="ListNumber"/>
      </w:pPr>
      <w:r>
        <w:t>Medienwirkungsindex MWI</w:t>
      </w:r>
    </w:p>
    <w:p>
      <w:pPr/>
      <w:r>
        <w:t>Der MWI ist eine modellhafte Bewertungslogik von -3 bis +3. Er kann für Medienbeiträge, Formate, Plattformlogiken, Kampagnen oder Kommunikationsräume genutzt werden. Die Bewertung bleibt kontextabhängig und muss transparent dokumentieren, welche Daten, Annahmen und Grenzen vorliegen.</w:t>
      </w:r>
    </w:p>
    <w:p>
      <w:pPr/>
      <w:r>
        <w:t>Vorschlag für eine Arbeitsmatrix v0.1:MWI = 0,18 Quellenklarheit + 0,16 Faktenintegrität + 0,14 Kontextqualität + 0,12 Pluralität + 0,12 Diskursverträglichkeit + 0,10 Korrekturfähigkeit + 0,08 KI-/Manipulationstransparenz + 0,06 Reichweitenverantwortung + 0,04 Zugänglichkeit/Barrierefreiheit.</w:t>
      </w:r>
    </w:p>
    <w:p>
      <w:pPr/>
      <w:r>
        <w:t>Die Reverse Merit Order greift, wenn rote Linien betroffen sind: Täuschung durch Deepfake ohne Kennzeichnung, koordinierte Desinformation, entmenschlichende Gewaltaufrufe, verdeckte politische Finanzierung, systematische Manipulation von Minderjährigen oder algorithmische Verstärkung gefährlicher Falschinformation. In diesen Fällen kann ein guter Durchschnittswert die Einstufung nicht retten.</w:t>
      </w:r>
    </w:p>
    <w:p>
      <w:pPr/>
      <w:r>
        <w:t>Dimension</w:t>
      </w:r>
    </w:p>
    <w:p>
      <w:pPr/>
      <w:r>
        <w:t>Messfrage</w:t>
      </w:r>
    </w:p>
    <w:p>
      <w:pPr/>
      <w:r>
        <w:t>Scorehinweis</w:t>
      </w:r>
    </w:p>
    <w:p>
      <w:pPr/>
      <w:r>
        <w:t>Quellenklarheit</w:t>
      </w:r>
    </w:p>
    <w:p>
      <w:pPr/>
      <w:r>
        <w:t>Sind Herkunft, Belege, Interessen und Autorenschaft nachvollziehbar?</w:t>
      </w:r>
    </w:p>
    <w:p>
      <w:pPr/>
      <w:r>
        <w:t>-3 anonym manipulativ / 0 unklar / +3 transparent und prüfbar</w:t>
      </w:r>
    </w:p>
    <w:p>
      <w:pPr/>
      <w:r>
        <w:t>Faktenintegrität</w:t>
      </w:r>
    </w:p>
    <w:p>
      <w:pPr/>
      <w:r>
        <w:t>Sind zentrale Tatsachen überprüft und korrekt eingeordnet?</w:t>
      </w:r>
    </w:p>
    <w:p>
      <w:pPr/>
      <w:r>
        <w:t>-3 falsch/täuschend / 0 ungeprüft / +3 geprüft und korrigierbar</w:t>
      </w:r>
    </w:p>
    <w:p>
      <w:pPr/>
      <w:r>
        <w:t>Kontextqualität</w:t>
      </w:r>
    </w:p>
    <w:p>
      <w:pPr/>
      <w:r>
        <w:t>Werden Ursachen, Grenzen, Unsicherheiten und Zielkonflikte erklärt?</w:t>
      </w:r>
    </w:p>
    <w:p>
      <w:pPr/>
      <w:r>
        <w:t>-3 verzerrend / 0 fragmentarisch / +3 kontextreich</w:t>
      </w:r>
    </w:p>
    <w:p>
      <w:pPr/>
      <w:r>
        <w:t>Pluralität</w:t>
      </w:r>
    </w:p>
    <w:p>
      <w:pPr/>
      <w:r>
        <w:t>Werden relevante Perspektiven sichtbar, ohne False Balance zu erzeugen?</w:t>
      </w:r>
    </w:p>
    <w:p>
      <w:pPr/>
      <w:r>
        <w:t>-3 einseitig manipulierend / 0 begrenzt / +3 plural und fair</w:t>
      </w:r>
    </w:p>
    <w:p>
      <w:pPr/>
      <w:r>
        <w:t>Diskursverträglichkeit</w:t>
      </w:r>
    </w:p>
    <w:p>
      <w:pPr/>
      <w:r>
        <w:t>Stärkt die Kommunikation Streitfähigkeit oder entmenschlicht sie?</w:t>
      </w:r>
    </w:p>
    <w:p>
      <w:pPr/>
      <w:r>
        <w:t>-3 hetzend / 0 neutral / +3 klärend</w:t>
      </w:r>
    </w:p>
    <w:p>
      <w:pPr/>
      <w:r>
        <w:t>Korrekturfähigkeit</w:t>
      </w:r>
    </w:p>
    <w:p>
      <w:pPr/>
      <w:r>
        <w:t>Gibt es sichtbare Korrekturen, Updates, Gegendarstellungen?</w:t>
      </w:r>
    </w:p>
    <w:p>
      <w:pPr/>
      <w:r>
        <w:t>-3 keine Korrektur / 0 unklar / +3 lernfähig</w:t>
      </w:r>
    </w:p>
    <w:p>
      <w:pPr/>
      <w:r>
        <w:t>KI-/Manipulationstransparenz</w:t>
      </w:r>
    </w:p>
    <w:p>
      <w:pPr/>
      <w:r>
        <w:t>Sind KI, Bots, Deepfakes, Targeting und Werbung erkennbar?</w:t>
      </w:r>
    </w:p>
    <w:p>
      <w:pPr/>
      <w:r>
        <w:t>-3 verdeckt / 0 teilweise / +3 klar</w:t>
      </w:r>
    </w:p>
    <w:p>
      <w:pPr/>
      <w:r>
        <w:t>Reichweitenverantwortung</w:t>
      </w:r>
    </w:p>
    <w:p>
      <w:pPr/>
      <w:r>
        <w:t>Passt Verantwortung zur Reichweite und zum Schadenspotenzial?</w:t>
      </w:r>
    </w:p>
    <w:p>
      <w:pPr/>
      <w:r>
        <w:t>-3 viral verantwortungslos / 0 unklar / +3 proportional</w:t>
      </w:r>
    </w:p>
    <w:p>
      <w:pPr/>
      <w:r>
        <w:t>Zugänglichkeit</w:t>
      </w:r>
    </w:p>
    <w:p>
      <w:pPr/>
      <w:r>
        <w:t>Ist Information verständlich, barrierearm und nicht ausschließend?</w:t>
      </w:r>
    </w:p>
    <w:p>
      <w:pPr/>
      <w:r>
        <w:t>-3 ausschließend / 0 begrenzt / +3 zugänglich</w:t>
      </w:r>
    </w:p>
    <w:p>
      <w:pPr>
        <w:pStyle w:val="ListNumber"/>
      </w:pPr>
      <w:r>
        <w:t>Beispielrechnungen</w:t>
      </w:r>
    </w:p>
    <w:p>
      <w:pPr/>
      <w:r>
        <w:t>Die folgenden Beispielrechnungen sind modellhaft. Sie dienen der Veranschaulichung und ersetzen keine rechtsverbindliche oder amtliche Einstufung.</w:t>
      </w:r>
    </w:p>
    <w:p>
      <w:pPr/>
      <w:r>
        <w:t>Dimension</w:t>
      </w:r>
    </w:p>
    <w:p>
      <w:pPr/>
      <w:r>
        <w:t>Investigativer Artikel</w:t>
      </w:r>
    </w:p>
    <w:p>
      <w:pPr/>
      <w:r>
        <w:t>Rage-Bait-Clip</w:t>
      </w:r>
    </w:p>
    <w:p>
      <w:pPr/>
      <w:r>
        <w:t>Deepfake ohne Kennzeichnung</w:t>
      </w:r>
    </w:p>
    <w:p>
      <w:pPr/>
      <w:r>
        <w:t>Quellenklarheit</w:t>
      </w:r>
    </w:p>
    <w:p>
      <w:pPr/>
      <w:r>
        <w:t>+3</w:t>
      </w:r>
    </w:p>
    <w:p>
      <w:pPr/>
      <w:r>
        <w:t>-1</w:t>
      </w:r>
    </w:p>
    <w:p>
      <w:pPr/>
      <w:r>
        <w:t>-3</w:t>
      </w:r>
    </w:p>
    <w:p>
      <w:pPr/>
      <w:r>
        <w:t>Faktenintegrität</w:t>
      </w:r>
    </w:p>
    <w:p>
      <w:pPr/>
      <w:r>
        <w:t>+2</w:t>
      </w:r>
    </w:p>
    <w:p>
      <w:pPr/>
      <w:r>
        <w:t>-1</w:t>
      </w:r>
    </w:p>
    <w:p>
      <w:pPr/>
      <w:r>
        <w:t>-3</w:t>
      </w:r>
    </w:p>
    <w:p>
      <w:pPr/>
      <w:r>
        <w:t>Kontextqualität</w:t>
      </w:r>
    </w:p>
    <w:p>
      <w:pPr/>
      <w:r>
        <w:t>+2</w:t>
      </w:r>
    </w:p>
    <w:p>
      <w:pPr/>
      <w:r>
        <w:t>-2</w:t>
      </w:r>
    </w:p>
    <w:p>
      <w:pPr/>
      <w:r>
        <w:t>-3</w:t>
      </w:r>
    </w:p>
    <w:p>
      <w:pPr/>
      <w:r>
        <w:t>Pluralität</w:t>
      </w:r>
    </w:p>
    <w:p>
      <w:pPr/>
      <w:r>
        <w:t>+1</w:t>
      </w:r>
    </w:p>
    <w:p>
      <w:pPr/>
      <w:r>
        <w:t>-1</w:t>
      </w:r>
    </w:p>
    <w:p>
      <w:pPr/>
      <w:r>
        <w:t>-2</w:t>
      </w:r>
    </w:p>
    <w:p>
      <w:pPr/>
      <w:r>
        <w:t>Diskursverträglichkeit</w:t>
      </w:r>
    </w:p>
    <w:p>
      <w:pPr/>
      <w:r>
        <w:t>+1</w:t>
      </w:r>
    </w:p>
    <w:p>
      <w:pPr/>
      <w:r>
        <w:t>-2</w:t>
      </w:r>
    </w:p>
    <w:p>
      <w:pPr/>
      <w:r>
        <w:t>-3</w:t>
      </w:r>
    </w:p>
    <w:p>
      <w:pPr/>
      <w:r>
        <w:t>Korrekturfähigkeit</w:t>
      </w:r>
    </w:p>
    <w:p>
      <w:pPr/>
      <w:r>
        <w:t>+2</w:t>
      </w:r>
    </w:p>
    <w:p>
      <w:pPr/>
      <w:r>
        <w:t>-1</w:t>
      </w:r>
    </w:p>
    <w:p>
      <w:pPr/>
      <w:r>
        <w:t>-3</w:t>
      </w:r>
    </w:p>
    <w:p>
      <w:pPr/>
      <w:r>
        <w:t>KI-/Manipulationstransparenz</w:t>
      </w:r>
    </w:p>
    <w:p>
      <w:pPr/>
      <w:r>
        <w:t>+1</w:t>
      </w:r>
    </w:p>
    <w:p>
      <w:pPr/>
      <w:r>
        <w:t>0</w:t>
      </w:r>
    </w:p>
    <w:p>
      <w:pPr/>
      <w:r>
        <w:t>-3</w:t>
      </w:r>
    </w:p>
    <w:p>
      <w:pPr/>
      <w:r>
        <w:t>Reichweitenverantwortung</w:t>
      </w:r>
    </w:p>
    <w:p>
      <w:pPr/>
      <w:r>
        <w:t>+2</w:t>
      </w:r>
    </w:p>
    <w:p>
      <w:pPr/>
      <w:r>
        <w:t>-2</w:t>
      </w:r>
    </w:p>
    <w:p>
      <w:pPr/>
      <w:r>
        <w:t>-3</w:t>
      </w:r>
    </w:p>
    <w:p>
      <w:pPr/>
      <w:r>
        <w:t>Zugänglichkeit</w:t>
      </w:r>
    </w:p>
    <w:p>
      <w:pPr/>
      <w:r>
        <w:t>+1</w:t>
      </w:r>
    </w:p>
    <w:p>
      <w:pPr/>
      <w:r>
        <w:t>+1</w:t>
      </w:r>
    </w:p>
    <w:p>
      <w:pPr/>
      <w:r>
        <w:t>-2</w:t>
      </w:r>
    </w:p>
    <w:p>
      <w:pPr/>
      <w:r>
        <w:t>Ergebnis</w:t>
      </w:r>
    </w:p>
    <w:p>
      <w:pPr/>
      <w:r>
        <w:t>+2,0</w:t>
      </w:r>
    </w:p>
    <w:p>
      <w:pPr/>
      <w:r>
        <w:t>-1,2</w:t>
      </w:r>
    </w:p>
    <w:p>
      <w:pPr/>
      <w:r>
        <w:t>-3,0 rote Linie</w:t>
      </w:r>
    </w:p>
    <w:p>
      <w:pPr>
        <w:pStyle w:val="ListNumber"/>
      </w:pPr>
      <w:r>
        <w:t>Datenquellen und Vertrauensstufen</w:t>
      </w:r>
    </w:p>
    <w:p>
      <w:pPr/>
      <w:r>
        <w:t>Quelle</w:t>
      </w:r>
    </w:p>
    <w:p>
      <w:pPr/>
      <w:r>
        <w:t>Datenart</w:t>
      </w:r>
    </w:p>
    <w:p>
      <w:pPr/>
      <w:r>
        <w:t>Vertrauensstufe</w:t>
      </w:r>
    </w:p>
    <w:p>
      <w:pPr/>
      <w:r>
        <w:t>Nutzung im MWI</w:t>
      </w:r>
    </w:p>
    <w:p>
      <w:pPr/>
      <w:r>
        <w:t>Redaktionelle Selbstauskunft</w:t>
      </w:r>
    </w:p>
    <w:p>
      <w:pPr/>
      <w:r>
        <w:t>Korrekturprozesse, Eigentum, Finanzierung</w:t>
      </w:r>
    </w:p>
    <w:p>
      <w:pPr/>
      <w:r>
        <w:t>mittel</w:t>
      </w:r>
    </w:p>
    <w:p>
      <w:pPr/>
      <w:r>
        <w:t>Nur mit Plausibilisierung</w:t>
      </w:r>
    </w:p>
    <w:p>
      <w:pPr/>
      <w:r>
        <w:t>DSA-Transparenzberichte</w:t>
      </w:r>
    </w:p>
    <w:p>
      <w:pPr/>
      <w:r>
        <w:t>Moderation, Risiken, Werbung, Maßnahmen großer Plattformen</w:t>
      </w:r>
    </w:p>
    <w:p>
      <w:pPr/>
      <w:r>
        <w:t>hoch/mittel</w:t>
      </w:r>
    </w:p>
    <w:p>
      <w:pPr/>
      <w:r>
        <w:t>Plattform-Scorecards</w:t>
      </w:r>
    </w:p>
    <w:p>
      <w:pPr/>
      <w:r>
        <w:t>Ad Repositories</w:t>
      </w:r>
    </w:p>
    <w:p>
      <w:pPr/>
      <w:r>
        <w:t>politische/kommerzielle Werbung, Sponsor, Targeting</w:t>
      </w:r>
    </w:p>
    <w:p>
      <w:pPr/>
      <w:r>
        <w:t>hoch/mittel</w:t>
      </w:r>
    </w:p>
    <w:p>
      <w:pPr/>
      <w:r>
        <w:t>Werbe- und Wahlwirkungsprüfung</w:t>
      </w:r>
    </w:p>
    <w:p>
      <w:pPr/>
      <w:r>
        <w:t>EDMO / Faktencheck-Netzwerke</w:t>
      </w:r>
    </w:p>
    <w:p>
      <w:pPr/>
      <w:r>
        <w:t>Desinformationsfälle, Narrative, Medienkompetenz</w:t>
      </w:r>
    </w:p>
    <w:p>
      <w:pPr/>
      <w:r>
        <w:t>mittel/hoch</w:t>
      </w:r>
    </w:p>
    <w:p>
      <w:pPr/>
      <w:r>
        <w:t>Risikomatrix</w:t>
      </w:r>
    </w:p>
    <w:p>
      <w:pPr/>
      <w:r>
        <w:t>Media Pluralism Monitor</w:t>
      </w:r>
    </w:p>
    <w:p>
      <w:pPr/>
      <w:r>
        <w:t>Pluralismusrisiken, Marktstruktur, politische Unabhängigkeit</w:t>
      </w:r>
    </w:p>
    <w:p>
      <w:pPr/>
      <w:r>
        <w:t>hoch</w:t>
      </w:r>
    </w:p>
    <w:p>
      <w:pPr/>
      <w:r>
        <w:t>Systemindikatoren</w:t>
      </w:r>
    </w:p>
    <w:p>
      <w:pPr/>
      <w:r>
        <w:t>Nutzer- und Plattformdaten</w:t>
      </w:r>
    </w:p>
    <w:p>
      <w:pPr/>
      <w:r>
        <w:t>Reichweite, Verweildauer, Engagement, Empfehlungswege</w:t>
      </w:r>
    </w:p>
    <w:p>
      <w:pPr/>
      <w:r>
        <w:t>mittel</w:t>
      </w:r>
    </w:p>
    <w:p>
      <w:pPr/>
      <w:r>
        <w:t>Nur mit Datenschutz und Aggregation</w:t>
      </w:r>
    </w:p>
    <w:p>
      <w:pPr/>
      <w:r>
        <w:t>Wissenschaftliche Inhaltsanalyse</w:t>
      </w:r>
    </w:p>
    <w:p>
      <w:pPr/>
      <w:r>
        <w:t>Frames, Quellenvielfalt, Entmenschlichung, Kontext</w:t>
      </w:r>
    </w:p>
    <w:p>
      <w:pPr/>
      <w:r>
        <w:t>hoch bei transparenter Methode</w:t>
      </w:r>
    </w:p>
    <w:p>
      <w:pPr/>
      <w:r>
        <w:t>Diskursmonitoring</w:t>
      </w:r>
    </w:p>
    <w:p>
      <w:pPr>
        <w:pStyle w:val="ListNumber"/>
      </w:pPr>
      <w:r>
        <w:t>Tool-Suite</w:t>
      </w:r>
    </w:p>
    <w:p>
      <w:pPr/>
      <w:r>
        <w:t>Tool</w:t>
      </w:r>
    </w:p>
    <w:p>
      <w:pPr/>
      <w:r>
        <w:t>Zielgruppe</w:t>
      </w:r>
    </w:p>
    <w:p>
      <w:pPr/>
      <w:r>
        <w:t>Funktion</w:t>
      </w:r>
    </w:p>
    <w:p>
      <w:pPr/>
      <w:r>
        <w:t>Medienwirkungscheck</w:t>
      </w:r>
    </w:p>
    <w:p>
      <w:pPr/>
      <w:r>
        <w:t>Redaktionen, Bildung, Politik</w:t>
      </w:r>
    </w:p>
    <w:p>
      <w:pPr/>
      <w:r>
        <w:t>Prüft Beitrag oder Format entlang MWI-Dimensionen.</w:t>
      </w:r>
    </w:p>
    <w:p>
      <w:pPr/>
      <w:r>
        <w:t>Sprach- und Framing-Analyse</w:t>
      </w:r>
    </w:p>
    <w:p>
      <w:pPr/>
      <w:r>
        <w:t>Journalismus, Politik, Bildung</w:t>
      </w:r>
    </w:p>
    <w:p>
      <w:pPr/>
      <w:r>
        <w:t>Analysiert Resonanzräume, Entmenschlichung, Angst- und Vertrauensframes.</w:t>
      </w:r>
    </w:p>
    <w:p>
      <w:pPr/>
      <w:r>
        <w:t>Plattform-Wirkungscheck</w:t>
      </w:r>
    </w:p>
    <w:p>
      <w:pPr/>
      <w:r>
        <w:t>Aufsicht, Forschung, Plattformen</w:t>
      </w:r>
    </w:p>
    <w:p>
      <w:pPr/>
      <w:r>
        <w:t>Prüft Empfehlungssystem, Werbung, Transparenz, Datenzugang.</w:t>
      </w:r>
    </w:p>
    <w:p>
      <w:pPr/>
      <w:r>
        <w:t>Quellenklarheits-Check</w:t>
      </w:r>
    </w:p>
    <w:p>
      <w:pPr/>
      <w:r>
        <w:t>Bürger:innen, Bildung, Redaktionen</w:t>
      </w:r>
    </w:p>
    <w:p>
      <w:pPr/>
      <w:r>
        <w:t>Macht Herkunft, Interessen und Beleglage sichtbar.</w:t>
      </w:r>
    </w:p>
    <w:p>
      <w:pPr/>
      <w:r>
        <w:t>Desinformations-Risikocheck</w:t>
      </w:r>
    </w:p>
    <w:p>
      <w:pPr/>
      <w:r>
        <w:t>Medien, Behörden, Forschung</w:t>
      </w:r>
    </w:p>
    <w:p>
      <w:pPr/>
      <w:r>
        <w:t>Bewertet Koordination, Täuschung, KI, Reichweite und Zielgruppenrisiko.</w:t>
      </w:r>
    </w:p>
    <w:p>
      <w:pPr/>
      <w:r>
        <w:t>Creator-Responsibility-Score</w:t>
      </w:r>
    </w:p>
    <w:p>
      <w:pPr/>
      <w:r>
        <w:t>Creator:innen, Plattformen</w:t>
      </w:r>
    </w:p>
    <w:p>
      <w:pPr/>
      <w:r>
        <w:t>Prüft Werbung, KI, Sponsoring, Korrekturen, Reichweitenverantwortung.</w:t>
      </w:r>
    </w:p>
    <w:p>
      <w:pPr/>
      <w:r>
        <w:t>Diskursqualitäts-Monitor</w:t>
      </w:r>
    </w:p>
    <w:p>
      <w:pPr/>
      <w:r>
        <w:t>Kommunen, Forschung, Zivilgesellschaft</w:t>
      </w:r>
    </w:p>
    <w:p>
      <w:pPr/>
      <w:r>
        <w:t>Erfasst Diskursklima, Polarisierung, Korrekturfähigkeit und Beteiligung.</w:t>
      </w:r>
    </w:p>
    <w:p>
      <w:pPr>
        <w:pStyle w:val="ListNumber"/>
      </w:pPr>
      <w:r>
        <w:t>Politische Umsetzung</w:t>
      </w:r>
    </w:p>
    <w:p>
      <w:pPr/>
      <w:r>
        <w:t>Ebene</w:t>
      </w:r>
    </w:p>
    <w:p>
      <w:pPr/>
      <w:r>
        <w:t>Umsetzungsoption</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Übergang und Schutz</w:t>
      </w:r>
    </w:p>
    <w:p>
      <w:pPr/>
      <w:r>
        <w:t>Stufenweise Einführung, Schutz kleiner Medien und Creator:innen, Rechtsschutz, Transparenzpflichten für große Reichweiten, Forscherdatenzugang, Schutz vor Overblocking und parteipolitischer Instrumentalisierung.</w:t>
      </w:r>
    </w:p>
    <w:p>
      <w:pPr/>
      <w:r>
        <w:t>Evaluation und Korrektur</w:t>
      </w:r>
    </w:p>
    <w:p>
      <w:pPr/>
      <w:r>
        <w:t>Medienwirkungsberichte, MWI, DSA-Transparenzberichte, Pluralismusmonitoring, Desinformationsberichte, öffentliche Konsultationen, Wirkungsrat/ADÖ als lernende Korrekturinstanz.</w:t>
      </w:r>
    </w:p>
    <w:p>
      <w:pPr/>
      <w:r>
        <w:t>Parteipolitische Anschlussfähigkeit</w:t>
      </w:r>
    </w:p>
    <w:p>
      <w:pPr/>
      <w:r>
        <w:t>Konservative, liberale, sozialdemokratische, grüne, linke, bürgerrechtliche und medienpolitische Perspektiven können verschiedene Wege wählen, solange demokratische Korrekturfähigkeit geschützt bleibt.</w:t>
      </w:r>
    </w:p>
    <w:p>
      <w:pPr/>
      <w:r>
        <w:t>Schutz vor Technokratie</w:t>
      </w:r>
    </w:p>
    <w:p>
      <w:pPr/>
      <w:r>
        <w:t>Wirkungsdaten bereiten Entscheidungen vor, ersetzen sie aber nicht. Es wird nicht die Meinung bewertet, sondern Infrastruktur, Transparenz, Korrekturwege und Manipulationsrisiken.</w:t>
      </w:r>
    </w:p>
    <w:p>
      <w:pPr>
        <w:pStyle w:val="ListNumber"/>
      </w:pPr>
      <w:r>
        <w:t>Quellen und Referenzen</w:t>
      </w:r>
    </w:p>
    <w:p>
      <w:pPr/>
      <w:r>
        <w:t>Quelle</w:t>
      </w:r>
    </w:p>
    <w:p>
      <w:pPr/>
      <w:r>
        <w:t>URL</w:t>
      </w:r>
    </w:p>
    <w:p>
      <w:pPr/>
      <w:r>
        <w:t>Relevanz</w:t>
      </w:r>
    </w:p>
    <w:p>
      <w:pPr/>
      <w:r>
        <w:t>EU Digital Services Act (DSA)</w:t>
      </w:r>
    </w:p>
    <w:p>
      <w:pPr/>
      <w:r>
        <w:t>https://digital-strategy.ec.europa.eu/en/policies/digital-services-act</w:t>
      </w:r>
    </w:p>
    <w:p>
      <w:pPr/>
      <w:r>
        <w:t>Regelt Transparenz, Rechenschaft, Werbung, Dark Patterns, systemische Risiken von Plattformen und besonders VLOPs/VLOSEs.</w:t>
      </w:r>
    </w:p>
    <w:p>
      <w:pPr/>
      <w:r>
        <w:t>DSA - Very Large Online Platforms and Search Engines</w:t>
      </w:r>
    </w:p>
    <w:p>
      <w:pPr/>
      <w:r>
        <w:t>https://digital-strategy.ec.europa.eu/en/policies/dsa-vlops</w:t>
      </w:r>
    </w:p>
    <w:p>
      <w:pPr/>
      <w:r>
        <w:t>Definiert VLOPs/VLOSEs ab mehr als 45 Millionen Nutzer:innen in der EU und deren verschärfte Pflichten.</w:t>
      </w:r>
    </w:p>
    <w:p>
      <w:pPr/>
      <w:r>
        <w:t>European Media Freedom Act (EMFA)</w:t>
      </w:r>
    </w:p>
    <w:p>
      <w:pPr/>
      <w:r>
        <w:t>https://commission.europa.eu/strategy-and-policy/priorities-2019-2024/new-push-european-democracy/protecting-democracy/european-media-freedom-act_en</w:t>
      </w:r>
    </w:p>
    <w:p>
      <w:pPr/>
      <w:r>
        <w:t>Schutz von Medienfreiheit, Pluralismus und redaktioneller Unabhängigkeit; in Kraft seit 2024, große Teile anwendbar seit 2025.</w:t>
      </w:r>
    </w:p>
    <w:p>
      <w:pPr/>
      <w:r>
        <w:t>EU AI Act - Regulatory framework for AI</w:t>
      </w:r>
    </w:p>
    <w:p>
      <w:pPr/>
      <w:r>
        <w:t>https://digital-strategy.ec.europa.eu/en/policies/regulatory-framework-ai</w:t>
      </w:r>
    </w:p>
    <w:p>
      <w:pPr/>
      <w:r>
        <w:t>Transparenzpflichten zu KI-generierten Inhalten, Deepfakes und Manipulationsrisiken.</w:t>
      </w:r>
    </w:p>
    <w:p>
      <w:pPr/>
      <w:r>
        <w:t>Code of Practice on marking and labelling AI-generated content</w:t>
      </w:r>
    </w:p>
    <w:p>
      <w:pPr/>
      <w:r>
        <w:t>https://digital-strategy.ec.europa.eu/en/policies/code-practice-ai-generated-content</w:t>
      </w:r>
    </w:p>
    <w:p>
      <w:pPr/>
      <w:r>
        <w:t>Markierung, Erkennung und Kennzeichnung KI-generierter Inhalte als Schutz der Informationsintegrität.</w:t>
      </w:r>
    </w:p>
    <w:p>
      <w:pPr/>
      <w:r>
        <w:t>EU Regulation on transparency and targeting of political advertising</w:t>
      </w:r>
    </w:p>
    <w:p>
      <w:pPr/>
      <w:r>
        <w:t>https://commission.europa.eu/strategy-and-policy/policies/justice-and-fundamental-rights/democracy-eu-citizenship-anti-corruption/democracy-and-electoral-rights/transparency-and-targeting-political-advertising_en</w:t>
      </w:r>
    </w:p>
    <w:p>
      <w:pPr/>
      <w:r>
        <w:t>Regelt Transparenzhinweise und Targeting politischer Werbung.</w:t>
      </w:r>
    </w:p>
    <w:p>
      <w:pPr/>
      <w:r>
        <w:t>European Digital Media Observatory (EDMO)</w:t>
      </w:r>
    </w:p>
    <w:p>
      <w:pPr/>
      <w:r>
        <w:t>https://digital-strategy.ec.europa.eu/en/policies/european-digital-media-observatory</w:t>
      </w:r>
    </w:p>
    <w:p>
      <w:pPr/>
      <w:r>
        <w:t>Europäischer Rahmen gegen Desinformation und für Medienkompetenz.</w:t>
      </w:r>
    </w:p>
    <w:p>
      <w:pPr/>
      <w:r>
        <w:t>EDMO</w:t>
      </w:r>
    </w:p>
    <w:p>
      <w:pPr/>
      <w:r>
        <w:t>https://edmo.eu/</w:t>
      </w:r>
    </w:p>
    <w:p>
      <w:pPr/>
      <w:r>
        <w:t>Netzwerk von Hubs für Desinformationserkennung, Medienkompetenz und Analyse digitaler Medienökosysteme.</w:t>
      </w:r>
    </w:p>
    <w:p>
      <w:pPr/>
      <w:r>
        <w:t>Media Pluralism Monitor</w:t>
      </w:r>
    </w:p>
    <w:p>
      <w:pPr/>
      <w:r>
        <w:t>https://digital-strategy.ec.europa.eu/en/policies/monitoring-media-pluralism</w:t>
      </w:r>
    </w:p>
    <w:p>
      <w:pPr/>
      <w:r>
        <w:t>Wissenschaftliches Instrument zur Identifikation von Risiken für Medienpluralismus.</w:t>
      </w:r>
    </w:p>
    <w:p>
      <w:pPr/>
      <w:r>
        <w:t>Centre for Media Pluralism and Media Freedom - MPM</w:t>
      </w:r>
    </w:p>
    <w:p>
      <w:pPr/>
      <w:r>
        <w:t>https://cmpf.eui.eu/projects-cmpf/media-pluralism-monitor/</w:t>
      </w:r>
    </w:p>
    <w:p>
      <w:pPr/>
      <w:r>
        <w:t>Methodik mit Indikatoren und Variablen zu Fundamental Protection, Market Plurality, Political Independence und Social Inclusiveness.</w:t>
      </w:r>
    </w:p>
    <w:p>
      <w:pPr/>
      <w:r>
        <w:t>Audiovisual Media Services Directive (AVMSD)</w:t>
      </w:r>
    </w:p>
    <w:p>
      <w:pPr/>
      <w:r>
        <w:t>https://digital-strategy.ec.europa.eu/en/policies/audiovisual-and-media-services</w:t>
      </w:r>
    </w:p>
    <w:p>
      <w:pPr/>
      <w:r>
        <w:t>EU-Koordinierung für audiovisuelle Mediendienste und Video-Sharing-Plattformen.</w:t>
      </w:r>
    </w:p>
    <w:p>
      <w:pPr/>
      <w:r>
        <w:t>Council of Europe Safety of Journalists Platform</w:t>
      </w:r>
    </w:p>
    <w:p>
      <w:pPr/>
      <w:r>
        <w:t>https://fom.coe.int/</w:t>
      </w:r>
    </w:p>
    <w:p>
      <w:pPr/>
      <w:r>
        <w:t>Berichte über ernsthafte Bedrohungen für Journalist:innen und Medienfreiheit in Europa.</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