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buergerbeteiligung wirkungsdemokratie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Bürgerbeteiligung und Wirkungsdemokratie</w:t>
      </w:r>
    </w:p>
    <w:p>
      <w:pPr/>
      <w:r>
        <w:t>Bürger:innen als Co-Autor:innen politischer Wirkung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Demokratie wird wirkungsfähiger, wenn Bürger:innen nicht nur alle paar Jahre wählen, sondern in relevanten Wirkungsfragen Rückkopplung geben können.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Formen</w:t>
      </w:r>
    </w:p>
    <w:p>
      <w:pPr/>
      <w:r>
        <w:t>Bürger:innenräte, Jugendräte, kommunale Wirkungsbudgets, öffentliche Konsultationen, digitale Beteiligung, Wirkungsberichte und lokale Dossiers.</w:t>
      </w:r>
    </w:p>
    <w:p>
      <w:pPr/>
      <w:r>
        <w:t>Politische Anforderungen</w:t>
      </w:r>
    </w:p>
    <w:p>
      <w:pPr/>
      <w:r>
        <w:t>Politik muss Beteiligung sinnvoll, barrierefrei, repräsentativ, transparent und wirksam gestalten. Beteiligung darf keine symbolische Simulation sein.</w:t>
      </w:r>
    </w:p>
    <w:p>
      <w:pPr/>
      <w:r>
        <w:t>Grenzen</w:t>
      </w:r>
    </w:p>
    <w:p>
      <w:pPr/>
      <w:r>
        <w:t>Beteiligung ersetzt nicht Parlament und Recht. Sie ergänzt Entscheidungsprozesse durch Erfahrung, Resonanz, lokale Daten und Korrekturfähigkeit.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