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 statt Kapital. Für Mensch, Planet und Demokratie.</w:t>
      </w:r>
    </w:p>
    <w:p>
      <w:pPr/>
      <w:r>
        <w:t>Wirtschaft &amp; Unternehmen</w:t>
      </w:r>
    </w:p>
    <w:p>
      <w:pPr/>
      <w:r>
        <w:t>Unternehmen als Wirkungssysteme: Führung, Controlling, Wertschöpfung, Marketing und Risiko neu denken</w:t>
      </w:r>
    </w:p>
    <w:p>
      <w:pPr/>
      <w:r>
        <w:t>Arbeitsfassung für Online-Volltext, Dossier, Portal und Codex-Umsetzung.</w:t>
      </w:r>
    </w:p>
    <w:p>
      <w:pPr>
        <w:pStyle w:val="Heading1"/>
      </w:pPr>
      <w:r>
        <w:t>Executive Summary</w:t>
      </w:r>
    </w:p>
    <w:p>
      <w:pPr/>
      <w:r>
        <w:t>Dieses Konzeptpapier beschreibt den Unternehmensbereich der Wirkungsökonomie. Unternehmen werden nicht länger als reine Gewinnmaschinen verstanden, sondern als organisierte Wirkungssysteme: Sie beschaffen, produzieren, führen, verkaufen, investieren, kommunizieren und gestalten dadurch reale Zustände bei Menschen, in Lieferketten, in Märkten, in Ökosystemen und in demokratischen Räumen.</w:t>
      </w:r>
    </w:p>
    <w:p>
      <w:pPr/>
      <w:r>
        <w:t>Der zentrale Perspektivwechsel lautet: Gewinn bleibt, aber er wird Ergebnis tragfähiger positiver Netto-Wirkung. Unternehmensführung wird zur Rückkopplungsarchitektur. Controlling wird zum Impact Controlling. Lieferketten werden resiliente Wirkungsräume. Marketing wird mit dem fünften P - Planet - zur Nachfragearchitektur für Wirkung.</w:t>
      </w:r>
    </w:p>
    <w:p>
      <w:pPr>
        <w:pStyle w:val="Heading1"/>
      </w:pPr>
      <w:r>
        <w:t>Buchanker</w:t>
      </w:r>
    </w:p>
    <w:p>
      <w:pPr/>
      <w:r>
        <w:t>Kapitel 42: Unternehmen als Wirkungssysteme</w:t>
      </w:r>
    </w:p>
    <w:p>
      <w:pPr/>
      <w:r>
        <w:t>Kapitel 43: Wirkungsorientierte Unternehmensführung</w:t>
      </w:r>
    </w:p>
    <w:p>
      <w:pPr/>
      <w:r>
        <w:t>Kapitel 44: Wirkungscontrolling im Unternehmen</w:t>
      </w:r>
    </w:p>
    <w:p>
      <w:pPr/>
      <w:r>
        <w:t>Kapitel 45: Organisation, Kultur und Verantwortung</w:t>
      </w:r>
    </w:p>
    <w:p>
      <w:pPr/>
      <w:r>
        <w:t>Kapitel 46: Interne Wertschöpfung und Lieferkettensteuerung</w:t>
      </w:r>
    </w:p>
    <w:p>
      <w:pPr/>
      <w:r>
        <w:t>Kapitel 47: Unternehmensrisiko und Transformation</w:t>
      </w:r>
    </w:p>
    <w:p>
      <w:pPr/>
      <w:r>
        <w:t>Kapitel 50-53: Produktscorecards, Konsumwirkung und Markttransformation</w:t>
      </w:r>
    </w:p>
    <w:p>
      <w:pPr/>
      <w:r>
        <w:t>Kapitel 34-35: T-SROI, digitale Produktpässe und Wirkungsdatenräume</w:t>
      </w:r>
    </w:p>
    <w:p>
      <w:pPr>
        <w:pStyle w:val="Heading1"/>
      </w:pPr>
      <w:r>
        <w:t>Systemlogik</w:t>
      </w:r>
    </w:p>
    <w:p>
      <w:pPr/>
      <w:r>
        <w:t>Ein Unternehmen wirkt nicht erst durch seinen Nachhaltigkeitsbericht. Es wirkt durch jede Entscheidung: Lieferantenauswahl, Produktdesign, Preisgestaltung, Werbung, Standortwahl, Technologieeinsatz, Führungskultur, Investitionen, Boni, Datenqualität und Umgang mit Kritik. Die Wirkungsökonomie macht diese Wirkungen sichtbar und rückkoppelt sie in Managemententscheidungen.</w:t>
      </w:r>
    </w:p>
    <w:p>
      <w:pPr>
        <w:pStyle w:val="Heading1"/>
      </w:pPr>
      <w:r>
        <w:t>Unterbereiche des Portals</w:t>
      </w:r>
    </w:p>
    <w:p>
      <w:pPr>
        <w:pStyle w:val="Heading2"/>
      </w:pPr>
      <w:r>
        <w:t>Unternehmen als Wirkungssysteme</w:t>
      </w:r>
    </w:p>
    <w:p>
      <w:pPr/>
      <w:r>
        <w:t>Wirkungsökonomisch ist ein Unternehmen ein organisierter Wirkungsraum. Es beschafft, produziert, führt, kommuniziert, investiert, verkauft, berichtet und gestaltet dadurch Zustände bei Menschen, Ökosystemen, Märkten und demokratischen Räumen.</w:t>
      </w:r>
    </w:p>
    <w:p>
      <w:pPr>
        <w:pStyle w:val="Heading2"/>
      </w:pPr>
      <w:r>
        <w:t>Wirkungsorientierte Unternehmensführung</w:t>
      </w:r>
    </w:p>
    <w:p>
      <w:pPr/>
      <w:r>
        <w:t>Wirkungsorientierte Führung gestaltet Orientierung, Entscheidung, Beziehung, Rückkopplung und Korrektur. Sie kontrolliert nicht jedes Detail, sondern schafft Lernräume, in denen Menschen, Daten, Prozesse und Lieferanten auf positive Netto-Wirkung ausgerichtet werden.</w:t>
      </w:r>
    </w:p>
    <w:p>
      <w:pPr>
        <w:pStyle w:val="Heading2"/>
      </w:pPr>
      <w:r>
        <w:t>Wirkungsorientierte Mitarbeiterführung</w:t>
      </w:r>
    </w:p>
    <w:p>
      <w:pPr/>
      <w:r>
        <w:t>Wirkungsorientierte Mitarbeiterführung stärkt Selbstwirksamkeit, Rollenverantwortung, Wirkungskompetenz, psychische Sicherheit und Beteiligung. Mitarbeitende sind nicht Ressourcen, sondern Wirkungsträger:innen und Frühwarnsensoren des Unternehmens.</w:t>
      </w:r>
    </w:p>
    <w:p>
      <w:pPr>
        <w:pStyle w:val="Heading2"/>
      </w:pPr>
      <w:r>
        <w:t>Impact Controlling im Unternehmen: KII statt nur KPI</w:t>
      </w:r>
    </w:p>
    <w:p>
      <w:pPr/>
      <w:r>
        <w:t>Impact Controlling verbindet KPI mit Key Impact Indicators. Scorecards, NWI, T-SROI und WÖk-IDs werden in Strategie, Investitionen, Budgetierung, Einkauf, Risiko, Boni und Finanzkommunikation rückgekoppelt.</w:t>
      </w:r>
    </w:p>
    <w:p>
      <w:pPr>
        <w:pStyle w:val="Heading2"/>
      </w:pPr>
      <w:r>
        <w:t>Risikomanagement: Wirkungsrisiko im ERM</w:t>
      </w:r>
    </w:p>
    <w:p>
      <w:pPr/>
      <w:r>
        <w:t>Wirkungsrisiko beginnt früher: Dort, wo ein Unternehmen negative Zustandsveränderungen erzeugt oder von ihnen abhängig wird. Klima-, Wasser-, Rohstoff-, Lieferketten-, Demokratie-, Daten-, KI- und Resilienzrisiken gehören in das ERM.</w:t>
      </w:r>
    </w:p>
    <w:p>
      <w:pPr>
        <w:pStyle w:val="Heading2"/>
      </w:pPr>
      <w:r>
        <w:t>Resiliente Wertschöpfungskette und Lieferantenentwicklung</w:t>
      </w:r>
    </w:p>
    <w:p>
      <w:pPr/>
      <w:r>
        <w:t>Wertschöpfungsketten sind Wirkungsräume. Beschaffung, Lieferantenbewertung, Lieferantenentwicklung, Datenflüsse und Vorleistungen werden so gestaltet, dass Resilienz, Menschenrechte, Klima, Wasser, Biodiversität und Versorgungssicherheit sichtbar werden.</w:t>
      </w:r>
    </w:p>
    <w:p>
      <w:pPr>
        <w:pStyle w:val="Heading2"/>
      </w:pPr>
      <w:r>
        <w:t>Produktportfolio und Produktentwicklung nach Wirkung</w:t>
      </w:r>
    </w:p>
    <w:p>
      <w:pPr/>
      <w:r>
        <w:t>Wirkungsorientierte Produktentwicklung prüft Lebenszyklus, Reparierbarkeit, Kreislauffähigkeit, Sicherheit, Lieferkette, Datenfähigkeit, Wirkungskosten und Transformationsrisiko. Produktportfolios werden nach Zukunftsfähigkeit und positiver Netto-Wirkung gelesen.</w:t>
      </w:r>
    </w:p>
    <w:p>
      <w:pPr>
        <w:pStyle w:val="Heading2"/>
      </w:pPr>
      <w:r>
        <w:t>Marketing und das fünfte P: Planet</w:t>
      </w:r>
    </w:p>
    <w:p>
      <w:pPr/>
      <w:r>
        <w:t>Die Wirkungsökonomie ergänzt Marketing um das fünfte P: Planet. Marketing wird Nachfragearchitektur für positive Netto-Wirkung: Produktlebenszyklus, ehrliche Preise, wirkungsvolle Vertriebskanäle, transparente Kommunikation und Rückführung in den Kreislauf.</w:t>
      </w:r>
    </w:p>
    <w:p>
      <w:pPr>
        <w:pStyle w:val="Heading2"/>
      </w:pPr>
      <w:r>
        <w:t>Organisation, Kultur und Verantwortung</w:t>
      </w:r>
    </w:p>
    <w:p>
      <w:pPr/>
      <w:r>
        <w:t>Wirkungsorganisationen schaffen Schnittstellenverantwortung. Rollen, Prozesse, Daten, Fehlerkultur und Entscheidungsrechte werden so gestaltet, dass Wirkungskompetenz im gesamten Unternehmen entsteht.</w:t>
      </w:r>
    </w:p>
    <w:p>
      <w:pPr>
        <w:pStyle w:val="Heading2"/>
      </w:pPr>
      <w:r>
        <w:t>Transformation und Geschäftsmodellprüfung</w:t>
      </w:r>
    </w:p>
    <w:p>
      <w:pPr/>
      <w:r>
        <w:t>Wirkungsökonomisch wird geprüft, ob ein Geschäftsmodell von negativer Wirkung abhängt oder positive Netto-Wirkung skalieren kann. Transformationspfade verbinden Wirkung, Investitionen, Mitarbeitende, Standorte, Kompetenzen und Übergangssicherheit.</w:t>
      </w:r>
    </w:p>
    <w:p>
      <w:pPr>
        <w:pStyle w:val="Heading2"/>
      </w:pPr>
      <w:r>
        <w:t>Governance, Boni und Anreizsysteme</w:t>
      </w:r>
    </w:p>
    <w:p>
      <w:pPr/>
      <w:r>
        <w:t>Wirkungsorientierte Governance koppelt Managementziele und Boni an Netto-Wirkung, Transformation, Lieferkettenqualität, Resilienz, Produktwirkung, Mitarbeitendengesundheit, Datenqualität und demokratische Integrität.</w:t>
      </w:r>
    </w:p>
    <w:p>
      <w:pPr>
        <w:pStyle w:val="Heading2"/>
      </w:pPr>
      <w:r>
        <w:t>KMU-Tauglichkeit und Pilotierung</w:t>
      </w:r>
    </w:p>
    <w:p>
      <w:pPr/>
      <w:r>
        <w:t>Wirkungsökonomie braucht verhältnismäßige Verfahren: Branchenarchetypen, Standardwerte, vorgeprüfte Lieferantendaten, Verbandslösungen, kommunale Unterstützung, vereinfachte Scorecards und lernende Pilotprojekte.</w:t>
      </w:r>
    </w:p>
    <w:p>
      <w:pPr>
        <w:pStyle w:val="Heading1"/>
      </w:pPr>
      <w:r>
        <w:t>Politische Anschlussfähigkeit</w:t>
      </w:r>
    </w:p>
    <w:p>
      <w:pPr/>
      <w:r>
        <w:t>Der Unternehmensbereich der Wirkungsökonomie ist bewusst nicht parteipolitisch geschlossen. Die politische Aufgabe besteht darin, einen fairen Wirkungsrahmen zu schaffen: Datenstandards, Verhältnismäßigkeit, Übergänge, Haftungs- und Transparenzregeln, Schutz vor Greenwashing, KMU-Entlastung und marktwirksame Anreize. Parteien können darin unterschiedliche Schwerpunkte setzen: stärkere Förderung, strengere Mindeststandards, steuerliche Rückkopplung, freiwillige Pilotierung, öffentliche Beschaffung, Investitionsprogramme oder branchenspezifische Transformationspfade.</w:t>
      </w:r>
    </w:p>
    <w:p>
      <w:pPr>
        <w:pStyle w:val="Heading1"/>
      </w:pPr>
      <w:r>
        <w:t>Online- und Dossierlogik</w:t>
      </w:r>
    </w:p>
    <w:p>
      <w:pPr/>
      <w:r>
        <w:t>Die Portalseite erklärt den Gesamtbereich öffentlich zugänglich.</w:t>
      </w:r>
    </w:p>
    <w:p>
      <w:pPr/>
      <w:r>
        <w:t>Das Konzeptpapier begründet die Systemlogik.</w:t>
      </w:r>
    </w:p>
    <w:p>
      <w:pPr/>
      <w:r>
        <w:t>Das Gesamtdossier zeigt Beispiele, Datenquellen, Rechenwege und Umsetzung.</w:t>
      </w:r>
    </w:p>
    <w:p>
      <w:pPr/>
      <w:r>
        <w:t>Jeder Unterbereich erhält ein Detailkonzept und ein Einzeldossier.</w:t>
      </w:r>
    </w:p>
    <w:p>
      <w:pPr/>
      <w:r>
        <w:t>Alle Inhalte sind online als HTML/Volltext lesbar; Word/PDF dienen als Download und Archiv.</w:t>
      </w:r>
    </w:p>
    <w:p>
      <w:pPr>
        <w:pStyle w:val="Heading1"/>
      </w:pPr>
      <w:r>
        <w:t>Interne und externe Referenzen</w:t>
      </w:r>
    </w:p>
    <w:p>
      <w:pPr/>
      <w:r>
        <w:t>Natalie Weber: Die neue Ordnung des Wohlstands, Manuskriptfassung 2026, Teil VII: Unternehmen, Management und Wertschöpfung, Kapitel 42-47.</w:t>
      </w:r>
    </w:p>
    <w:p>
      <w:pPr/>
      <w:r>
        <w:t>Natalie Weber: Systemmodell der Wirkungsökonomie, 2025, Dimension Wirtschaft &amp; Unternehmen.</w:t>
      </w:r>
    </w:p>
    <w:p>
      <w:pPr/>
      <w:r>
        <w:t>Natalie Weber: Wirkungsökonomie in der Lieferkette, September 2025.</w:t>
      </w:r>
    </w:p>
    <w:p>
      <w:pPr/>
      <w:r>
        <w:t>Natalie Weber: Produktbesteuerung durch Wirkung, 2025.</w:t>
      </w:r>
    </w:p>
    <w:p>
      <w:pPr/>
      <w:r>
        <w:t>Natalie Weber: Whitepaper T-SROI, 2025.</w:t>
      </w:r>
    </w:p>
    <w:p>
      <w:pPr/>
      <w:r>
        <w:t>EU: Corporate Sustainability Reporting Directive (CSRD) und European Sustainability Reporting Standards (ESRS).</w:t>
      </w:r>
    </w:p>
    <w:p>
      <w:pPr/>
      <w:r>
        <w:t>EU: Corporate Sustainability Due Diligence Directive (CSDDD), Directive (EU) 2024/1760.</w:t>
      </w:r>
    </w:p>
    <w:p>
      <w:pPr/>
      <w:r>
        <w:t>OECD: Due Diligence Guidance for Responsible Business Conduct.</w:t>
      </w:r>
    </w:p>
    <w:p>
      <w:pPr/>
      <w:r>
        <w:t>UN OHCHR: Guiding Principles on Business and Human Rights.</w:t>
      </w:r>
    </w:p>
    <w:p>
      <w:pPr/>
      <w: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