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DETAILKONZEPT</w:t>
      </w:r>
    </w:p>
    <w:p>
      <w:pPr/>
      <w:r>
        <w:t>Kommunale Wohnwirkungspolitik</w:t>
      </w:r>
    </w:p>
    <w:p>
      <w:pPr/>
      <w:r>
        <w:t>Kommunen als zentrale Ebene für Wohnwirkung, Bodenpolitik und Resilienz.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Detailkonzept</w:t>
      </w:r>
    </w:p>
    <w:p>
      <w:pPr/>
      <w:r>
        <w:t>Themenbereich</w:t>
      </w:r>
    </w:p>
    <w:p>
      <w:pPr/>
      <w:r>
        <w:t>Wohnen &amp; Stadt · Kommunale Wohnwirkungspolitik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/>
      <w:r>
        <w:t>Kernthese</w:t>
      </w:r>
    </w:p>
    <w:p>
      <w:pPr/>
      <w:r>
        <w:t>Kommunale Wohnwirkungspolitik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p>
      <w:pPr/>
      <w:r>
        <w:t>WirkungslogikKommunen als zentrale Ebene für Wohnwirkung, Bodenpolitik und Resilienz.</w:t>
      </w:r>
    </w:p>
    <w:p>
      <w:pPr>
        <w:pStyle w:val="ListNumber"/>
      </w:pPr>
      <w:r>
        <w:t>Alte Logik und Wirkungsdefizit</w:t>
      </w:r>
    </w:p>
    <w:p>
      <w:pPr/>
      <w: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ListNumber"/>
      </w:pPr>
      <w:r>
        <w:t>Wirkungsökonomischer Perspektivwechsel</w:t>
      </w:r>
    </w:p>
    <w:p>
      <w:pPr/>
      <w:r>
        <w:t>• Wirkung wird als Zustandsveränderung verstanden, nicht als Absicht oder Image.</w:t>
      </w:r>
    </w:p>
    <w:p>
      <w:pPr/>
      <w:r>
        <w:t>• Bewertet wird am Referenzrahmen SDGs, Agenda 2030 und SDG+ sowie an Mensch, Planet und Demokratie.</w:t>
      </w:r>
    </w:p>
    <w:p>
      <w:pPr/>
      <w:r>
        <w:t>• Kapital bleibt Werkzeug, wird aber an Wohnwirkung rückgekoppelt.</w:t>
      </w:r>
    </w:p>
    <w:p>
      <w:pPr/>
      <w:r>
        <w:t>• Negative Wirkungen dürfen nicht durch positive Einzelwerte beliebig kompensiert werden.</w:t>
      </w:r>
    </w:p>
    <w:p>
      <w:pPr/>
      <w:r>
        <w:t>• Das Konzept dient nicht der Bewertung von Menschen, sondern der Bewertung von Strukturen, Gebäuden, Finanzierungslogiken, Regeln und Angeboten.</w:t>
      </w:r>
    </w:p>
    <w:p>
      <w:pPr>
        <w:pStyle w:val="ListNumber"/>
      </w:pPr>
      <w:r>
        <w:t>Systemelemente</w:t>
      </w:r>
    </w:p>
    <w:p>
      <w:pPr/>
      <w:r>
        <w:t>Element</w:t>
      </w:r>
    </w:p>
    <w:p>
      <w:pPr/>
      <w:r>
        <w:t>Funktion</w:t>
      </w:r>
    </w:p>
    <w:p>
      <w:pPr/>
      <w:r>
        <w:t>Beispiel</w:t>
      </w:r>
    </w:p>
    <w:p>
      <w:pPr/>
      <w:r>
        <w:t>Indikatoren</w:t>
      </w:r>
    </w:p>
    <w:p>
      <w:pPr/>
      <w:r>
        <w:t>Zustände sichtbar machen</w:t>
      </w:r>
    </w:p>
    <w:p>
      <w:pPr/>
      <w:r>
        <w:t>Mietbelastung, Endenergie, Schimmel, Barrierefreiheit</w:t>
      </w:r>
    </w:p>
    <w:p>
      <w:pPr/>
      <w:r>
        <w:t>Scorecards</w:t>
      </w:r>
    </w:p>
    <w:p>
      <w:pPr/>
      <w:r>
        <w:t>Indikatoren vergleichbar machen</w:t>
      </w:r>
    </w:p>
    <w:p>
      <w:pPr/>
      <w:r>
        <w:t>Skala –3 bis +3</w:t>
      </w:r>
    </w:p>
    <w:p>
      <w:pPr/>
      <w:r>
        <w:t>WIX-Wohn</w:t>
      </w:r>
    </w:p>
    <w:p>
      <w:pPr/>
      <w:r>
        <w:t>Teilwirkungen bündeln</w:t>
      </w:r>
    </w:p>
    <w:p>
      <w:pPr/>
      <w:r>
        <w:t>Klima/Energie, Miete, Sozialraum</w:t>
      </w:r>
    </w:p>
    <w:p>
      <w:pPr/>
      <w:r>
        <w:t>Politische Schwellen</w:t>
      </w:r>
    </w:p>
    <w:p>
      <w:pPr/>
      <w:r>
        <w:t>Ausgestaltung ermöglichen</w:t>
      </w:r>
    </w:p>
    <w:p>
      <w:pPr/>
      <w:r>
        <w:t>Härtefallgrenzen, Förderhöhen, Übergänge</w:t>
      </w:r>
    </w:p>
    <w:p>
      <w:pPr/>
      <w:r>
        <w:t>Dossier &amp; Tool</w:t>
      </w:r>
    </w:p>
    <w:p>
      <w:pPr/>
      <w:r>
        <w:t>Anwendbarkeit sichern</w:t>
      </w:r>
    </w:p>
    <w:p>
      <w:pPr/>
      <w:r>
        <w:t>Rechner, Beispiele, Datenquellen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Online-Umsetzung</w:t>
      </w:r>
    </w:p>
    <w:p>
      <w:pPr/>
      <w:r>
        <w:t>• Detailseite: /wirkungsfelder/wohnen-stadt/detailkonzepte/kommunale_wohnwirkungspolitik/</w:t>
      </w:r>
    </w:p>
    <w:p>
      <w:pPr/>
      <w:r>
        <w:t>• Dossierseite: /wirkungsfelder/wohnen-stadt/dossiers/kommunale_wohnwirkungspolitik/</w:t>
      </w:r>
    </w:p>
    <w:p>
      <w:pPr/>
      <w:r>
        <w:t>• Kontext-Werkzeuge: Wohnwirkungsrechner, WIX-Wohn, Sozialraumprofil, SDGRef, ToolRef, Dossier-Export.</w:t>
      </w:r>
    </w:p>
    <w:p>
      <w:pPr/>
      <w:r>
        <w:t>• Download: Word/PDF ergänzend; Online-Volltext bleibt Hauptzugang.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