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EINZELDOSSIER</w:t>
      </w:r>
    </w:p>
    <w:p>
      <w:pPr/>
      <w:r>
        <w:t>Kommunale Wohnwirkungspolitik</w:t>
      </w:r>
    </w:p>
    <w:p>
      <w:pPr/>
      <w:r>
        <w:t>Kommunen als zentrale Ebene für Wohnwirkung, Bodenpolitik und Resilienz.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Einzeldossier</w:t>
      </w:r>
    </w:p>
    <w:p>
      <w:pPr/>
      <w:r>
        <w:t>Themenbereich</w:t>
      </w:r>
    </w:p>
    <w:p>
      <w:pPr/>
      <w:r>
        <w:t>Wohnen &amp; Stadt · Kommunale Wohnwirkungspolitik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>
        <w:pStyle w:val="ListNumber"/>
      </w:pPr>
      <w:r>
        <w:t>Kurzfassung</w:t>
      </w:r>
    </w:p>
    <w:p>
      <w:pPr/>
      <w:r>
        <w:t>Dieses Einzeldossier übersetzt das Detailkonzept „Kommunale Wohnwirkungspolitik“ in praktische Anwendung: Beispiele, Bewertungslogik, Datenquellen, politische Optionen, Toolbezug und Online-Umsetzung.</w:t>
      </w:r>
    </w:p>
    <w:p>
      <w:pPr>
        <w:pStyle w:val="ListNumber"/>
      </w:pPr>
      <w:r>
        <w:t>Konkrete Anwendungsfragen</w:t>
      </w:r>
    </w:p>
    <w:p>
      <w:pPr/>
      <w:r>
        <w:t>• Welche Zustände sollen verbessert werden?</w:t>
      </w:r>
    </w:p>
    <w:p>
      <w:pPr/>
      <w:r>
        <w:t>• Welche Daten können genutzt werden?</w:t>
      </w:r>
    </w:p>
    <w:p>
      <w:pPr/>
      <w:r>
        <w:t>• Welche Scores, Schwellen oder roten Linien sind plausibel?</w:t>
      </w:r>
    </w:p>
    <w:p>
      <w:pPr/>
      <w:r>
        <w:t>• Welche Akteur:innen sind betroffen?</w:t>
      </w:r>
    </w:p>
    <w:p>
      <w:pPr/>
      <w:r>
        <w:t>• Welche politischen Entscheidungen sind notwendig, aber gestaltbar?</w:t>
      </w:r>
    </w:p>
    <w:p>
      <w:pPr>
        <w:pStyle w:val="ListNumber"/>
      </w:pPr>
      <w:r>
        <w:t>Beispielhafte Bewertungslogik</w:t>
      </w:r>
    </w:p>
    <w:p>
      <w:pPr/>
      <w:r>
        <w:t>Bewertungsfeld</w:t>
      </w:r>
    </w:p>
    <w:p>
      <w:pPr/>
      <w:r>
        <w:t>Möglicher Indikator</w:t>
      </w:r>
    </w:p>
    <w:p>
      <w:pPr/>
      <w:r>
        <w:t>Wirkungsfrage</w:t>
      </w:r>
    </w:p>
    <w:p>
      <w:pPr/>
      <w:r>
        <w:t>Mensch</w:t>
      </w:r>
    </w:p>
    <w:p>
      <w:pPr/>
      <w:r>
        <w:t>Belastung, Zugang, Gesundheit</w:t>
      </w:r>
    </w:p>
    <w:p>
      <w:pPr/>
      <w:r>
        <w:t>Stärkt oder schwächt der Bereich Lebensqualität?</w:t>
      </w:r>
    </w:p>
    <w:p>
      <w:pPr/>
      <w:r>
        <w:t>Planet</w:t>
      </w:r>
    </w:p>
    <w:p>
      <w:pPr/>
      <w:r>
        <w:t>Energie, Fläche, Material, Hitze</w:t>
      </w:r>
    </w:p>
    <w:p>
      <w:pPr/>
      <w:r>
        <w:t>Senkt oder erhöht der Bereich ökologische Folgekosten?</w:t>
      </w:r>
    </w:p>
    <w:p>
      <w:pPr/>
      <w:r>
        <w:t>Demokratie</w:t>
      </w:r>
    </w:p>
    <w:p>
      <w:pPr/>
      <w:r>
        <w:t>Teilhabe, Vertrauen, Verdrängung</w:t>
      </w:r>
    </w:p>
    <w:p>
      <w:pPr/>
      <w:r>
        <w:t>Stärkt oder schwächt der Bereich Zusammenhalt?</w:t>
      </w:r>
    </w:p>
    <w:p>
      <w:pPr/>
      <w:r>
        <w:t>Die konkrete Berechnung erfolgt je nach Unterbereich über WÖk-IDs, Scorecards und Kontextdaten. Modellwerte sind transparent zu kennzeichnen und politisch zu validieren.</w:t>
      </w:r>
    </w:p>
    <w:p>
      <w:pPr>
        <w:pStyle w:val="ListNumber"/>
      </w:pPr>
      <w:r>
        <w:t>Datenquellen und Datenqualität</w:t>
      </w:r>
    </w:p>
    <w:p>
      <w:pPr/>
      <w:r>
        <w:t>• Amtliche Statistik: Destatis, Eurostat, kommunale Miet- und Wohnungsdaten.</w:t>
      </w:r>
    </w:p>
    <w:p>
      <w:pPr/>
      <w:r>
        <w:t>• Gebäudedaten: Energieausweise, Verbrauchsdaten, Sanierungsstand, Wärmeträger, Gebäuderegister.</w:t>
      </w:r>
    </w:p>
    <w:p>
      <w:pPr/>
      <w:r>
        <w:t>• Quartiersdaten: Grün, Hitze, Lärm, Versorgung, Mobilität, Sozialstruktur, Barrierefreiheit, Pflege- und Gesundheitsinfrastruktur.</w:t>
      </w:r>
    </w:p>
    <w:p>
      <w:pPr/>
      <w:r>
        <w:t>• WÖk-Daten: WÖk-IDs, Scorecards, Benchmarks, Sozialraumprofil, Dossierdaten.</w:t>
      </w:r>
    </w:p>
    <w:p>
      <w:pPr/>
      <w:r>
        <w:t>• Unsicherheiten müssen sichtbar bleiben: Quelle, Aktualität, Modellannahme, Prüfstatus.</w:t>
      </w:r>
    </w:p>
    <w:p>
      <w:pPr>
        <w:pStyle w:val="ListNumber"/>
      </w:pPr>
      <w:r>
        <w:t>Politische Anschlussfähigkeit</w:t>
      </w:r>
    </w:p>
    <w:p>
      <w:pPr/>
      <w:r>
        <w:t>Das Dossier formuliert keine Einheitslösung. Es stellt Entscheidungsräume bereit: Parteien können unterschiedliche Wege wählen, solange sie Wirkungen, Zielkonflikte und Schutzgrenzen transparent machen.</w:t>
      </w:r>
    </w:p>
    <w:p>
      <w:pPr/>
      <w:r>
        <w:t>• Sozialpolitisch: Entlastung, Mieterschutz, Sozialbindung, Wohngeld, Härtefallfonds.</w:t>
      </w:r>
    </w:p>
    <w:p>
      <w:pPr/>
      <w:r>
        <w:t>• Marktwirtschaftlich: Steueranreize, Bonuslogik, Investitionssicherheit, Eigentumsverantwortung.</w:t>
      </w:r>
    </w:p>
    <w:p>
      <w:pPr/>
      <w:r>
        <w:t>• Kommunalpolitisch: Bodenpolitik, Quartiersbudgets, Beteiligung, soziale Infrastruktur.</w:t>
      </w:r>
    </w:p>
    <w:p>
      <w:pPr/>
      <w:r>
        <w:t>• Ökologisch: Sanierung, Energie, Kreislaufmaterialien, Hitze- und Klimaanpassung.</w:t>
      </w:r>
    </w:p>
    <w:p>
      <w:pPr/>
      <w:r>
        <w:t>• Demokratisch: Transparenz, Beteiligung, Rechtschutz, Vermeidung von Technokratie.</w:t>
      </w:r>
    </w:p>
    <w:p>
      <w:pPr>
        <w:pStyle w:val="ListNumber"/>
      </w:pPr>
      <w:r>
        <w:t>Tool- und Online-Bezug</w:t>
      </w:r>
    </w:p>
    <w:p>
      <w:pPr/>
      <w:r>
        <w:t>• Online-Dossier: /wirkungsfelder/wohnen-stadt/dossiers/kommunale_wohnwirkungspolitik/</w:t>
      </w:r>
    </w:p>
    <w:p>
      <w:pPr/>
      <w:r>
        <w:t>• Toolbezug: Wohnwirkungsrechner / WIX-Wohn / Sanierungswirkungsrechner / Quartierswirkungscheck.</w:t>
      </w:r>
    </w:p>
    <w:p>
      <w:pPr/>
      <w:r>
        <w:t>• Export: Druckfunktion, Dossier-Download, Quellenregister und Versionierung.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