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WIRKUNGSÖKONOMIE</w:t>
      </w:r>
    </w:p>
    <w:p>
      <w:pPr/>
      <w:r>
        <w:t>EINZELDOSSIER</w:t>
      </w:r>
    </w:p>
    <w:p>
      <w:pPr/>
      <w:r>
        <w:t>Quartier, Stadt und Sozialraumprofil</w:t>
      </w:r>
    </w:p>
    <w:p>
      <w:pPr/>
      <w:r>
        <w:t>Stadtteile als Wirkungsräume für Gesundheit, Mobilität, Bildung, Pflege und Demokratie.</w:t>
      </w:r>
    </w:p>
    <w:p>
      <w:pPr/>
      <w:r>
        <w:t>Autorin: Natalie Weber · Referenz: Wirkungsökonomie</w:t>
      </w:r>
    </w:p>
    <w:p>
      <w:pPr/>
      <w:r>
        <w:t>Version v0.1 · Stand: 24. Mai 2026 · Status: Arbeitsfassung / Diskussionsfassung</w:t>
      </w:r>
    </w:p>
    <w:p>
      <w:pPr/>
      <w:r>
        <w:t>Wirkung statt KapitalWohnen als Lebens- und Vertrauensraum</w:t>
      </w:r>
    </w:p>
    <w:p>
      <w:pPr/>
      <w:r>
        <w:t>Mensch · Planet · DemokratieBezahlbarkeit, Gesundheit, Klima, Teilhabe</w:t>
      </w:r>
    </w:p>
    <w:p>
      <w:pPr/>
      <w:r>
        <w:t>Politische AnschlussfähigkeitRahmen setzen, Ausgestaltung ermöglichen</w:t>
      </w:r>
    </w:p>
    <w:p>
      <w:pPr/>
      <w:r>
        <w:t>Dokumenttyp</w:t>
      </w:r>
    </w:p>
    <w:p>
      <w:pPr/>
      <w:r>
        <w:t>Einzeldossier</w:t>
      </w:r>
    </w:p>
    <w:p>
      <w:pPr/>
      <w:r>
        <w:t>Themenbereich</w:t>
      </w:r>
    </w:p>
    <w:p>
      <w:pPr/>
      <w:r>
        <w:t>Wohnen &amp; Stadt · Quartier, Stadt und Sozialraumprofil</w:t>
      </w:r>
    </w:p>
    <w:p>
      <w:pPr/>
      <w:r>
        <w:t>Autorin</w:t>
      </w:r>
    </w:p>
    <w:p>
      <w:pPr/>
      <w:r>
        <w:t>Natalie Weber</w:t>
      </w:r>
    </w:p>
    <w:p>
      <w:pPr/>
      <w:r>
        <w:t>Referenz</w:t>
      </w:r>
    </w:p>
    <w:p>
      <w:pPr/>
      <w:r>
        <w:t>Wirkungsökonomie</w:t>
      </w:r>
    </w:p>
    <w:p>
      <w:pPr/>
      <w:r>
        <w:t>Version</w:t>
      </w:r>
    </w:p>
    <w:p>
      <w:pPr/>
      <w:r>
        <w:t>v0.1</w:t>
      </w:r>
    </w:p>
    <w:p>
      <w:pPr/>
      <w:r>
        <w:t>Stand</w:t>
      </w:r>
    </w:p>
    <w:p>
      <w:pPr>
        <w:pStyle w:val="ListNumber"/>
      </w:pPr>
      <w:r>
        <w:t>Mai 2026</w:t>
      </w:r>
    </w:p>
    <w:p>
      <w:pPr/>
      <w:r>
        <w:t>Status</w:t>
      </w:r>
    </w:p>
    <w:p>
      <w:pPr/>
      <w:r>
        <w:t>Arbeitsfassung / Diskussionsfassung</w:t>
      </w:r>
    </w:p>
    <w:p>
      <w:pPr/>
      <w:r>
        <w:t>Hinweis</w:t>
      </w:r>
    </w:p>
    <w:p>
      <w:pPr/>
      <w:r>
        <w:t>Arbeitsfassung für Konzept-, Website- und Dossierarchitektur; keine Rechts-, Steuer- oder Förderberatung.</w:t>
      </w:r>
    </w:p>
    <w:p>
      <w:pPr>
        <w:pStyle w:val="ListNumber"/>
      </w:pPr>
      <w:r>
        <w:t>Kurzfassung</w:t>
      </w:r>
    </w:p>
    <w:p>
      <w:pPr/>
      <w:r>
        <w:t>Dieses Einzeldossier übersetzt das Detailkonzept „Quartier, Stadt und Sozialraumprofil“ in praktische Anwendung: Beispiele, Bewertungslogik, Datenquellen, politische Optionen, Toolbezug und Online-Umsetzung.</w:t>
      </w:r>
    </w:p>
    <w:p>
      <w:pPr>
        <w:pStyle w:val="ListNumber"/>
      </w:pPr>
      <w:r>
        <w:t>Konkrete Anwendungsfragen</w:t>
      </w:r>
    </w:p>
    <w:p>
      <w:pPr/>
      <w:r>
        <w:t>• Welche Zustände sollen verbessert werden?</w:t>
      </w:r>
    </w:p>
    <w:p>
      <w:pPr/>
      <w:r>
        <w:t>• Welche Daten können genutzt werden?</w:t>
      </w:r>
    </w:p>
    <w:p>
      <w:pPr/>
      <w:r>
        <w:t>• Welche Scores, Schwellen oder roten Linien sind plausibel?</w:t>
      </w:r>
    </w:p>
    <w:p>
      <w:pPr/>
      <w:r>
        <w:t>• Welche Akteur:innen sind betroffen?</w:t>
      </w:r>
    </w:p>
    <w:p>
      <w:pPr/>
      <w:r>
        <w:t>• Welche politischen Entscheidungen sind notwendig, aber gestaltbar?</w:t>
      </w:r>
    </w:p>
    <w:p>
      <w:pPr>
        <w:pStyle w:val="ListNumber"/>
      </w:pPr>
      <w:r>
        <w:t>Beispielhafte Bewertungslogik</w:t>
      </w:r>
    </w:p>
    <w:p>
      <w:pPr/>
      <w:r>
        <w:t>Bewertungsfeld</w:t>
      </w:r>
    </w:p>
    <w:p>
      <w:pPr/>
      <w:r>
        <w:t>Möglicher Indikator</w:t>
      </w:r>
    </w:p>
    <w:p>
      <w:pPr/>
      <w:r>
        <w:t>Wirkungsfrage</w:t>
      </w:r>
    </w:p>
    <w:p>
      <w:pPr/>
      <w:r>
        <w:t>Mensch</w:t>
      </w:r>
    </w:p>
    <w:p>
      <w:pPr/>
      <w:r>
        <w:t>Belastung, Zugang, Gesundheit</w:t>
      </w:r>
    </w:p>
    <w:p>
      <w:pPr/>
      <w:r>
        <w:t>Stärkt oder schwächt der Bereich Lebensqualität?</w:t>
      </w:r>
    </w:p>
    <w:p>
      <w:pPr/>
      <w:r>
        <w:t>Planet</w:t>
      </w:r>
    </w:p>
    <w:p>
      <w:pPr/>
      <w:r>
        <w:t>Energie, Fläche, Material, Hitze</w:t>
      </w:r>
    </w:p>
    <w:p>
      <w:pPr/>
      <w:r>
        <w:t>Senkt oder erhöht der Bereich ökologische Folgekosten?</w:t>
      </w:r>
    </w:p>
    <w:p>
      <w:pPr/>
      <w:r>
        <w:t>Demokratie</w:t>
      </w:r>
    </w:p>
    <w:p>
      <w:pPr/>
      <w:r>
        <w:t>Teilhabe, Vertrauen, Verdrängung</w:t>
      </w:r>
    </w:p>
    <w:p>
      <w:pPr/>
      <w:r>
        <w:t>Stärkt oder schwächt der Bereich Zusammenhalt?</w:t>
      </w:r>
    </w:p>
    <w:p>
      <w:pPr/>
      <w:r>
        <w:t>Die konkrete Berechnung erfolgt je nach Unterbereich über WÖk-IDs, Scorecards und Kontextdaten. Modellwerte sind transparent zu kennzeichnen und politisch zu validieren.</w:t>
      </w:r>
    </w:p>
    <w:p>
      <w:pPr>
        <w:pStyle w:val="ListNumber"/>
      </w:pPr>
      <w:r>
        <w:t>Datenquellen und Datenqualität</w:t>
      </w:r>
    </w:p>
    <w:p>
      <w:pPr/>
      <w:r>
        <w:t>• Amtliche Statistik: Destatis, Eurostat, kommunale Miet- und Wohnungsdaten.</w:t>
      </w:r>
    </w:p>
    <w:p>
      <w:pPr/>
      <w:r>
        <w:t>• Gebäudedaten: Energieausweise, Verbrauchsdaten, Sanierungsstand, Wärmeträger, Gebäuderegister.</w:t>
      </w:r>
    </w:p>
    <w:p>
      <w:pPr/>
      <w:r>
        <w:t>• Quartiersdaten: Grün, Hitze, Lärm, Versorgung, Mobilität, Sozialstruktur, Barrierefreiheit, Pflege- und Gesundheitsinfrastruktur.</w:t>
      </w:r>
    </w:p>
    <w:p>
      <w:pPr/>
      <w:r>
        <w:t>• WÖk-Daten: WÖk-IDs, Scorecards, Benchmarks, Sozialraumprofil, Dossierdaten.</w:t>
      </w:r>
    </w:p>
    <w:p>
      <w:pPr/>
      <w:r>
        <w:t>• Unsicherheiten müssen sichtbar bleiben: Quelle, Aktualität, Modellannahme, Prüfstatus.</w:t>
      </w:r>
    </w:p>
    <w:p>
      <w:pPr>
        <w:pStyle w:val="ListNumber"/>
      </w:pPr>
      <w:r>
        <w:t>Politische Anschlussfähigkeit</w:t>
      </w:r>
    </w:p>
    <w:p>
      <w:pPr/>
      <w:r>
        <w:t>Das Dossier formuliert keine Einheitslösung. Es stellt Entscheidungsräume bereit: Parteien können unterschiedliche Wege wählen, solange sie Wirkungen, Zielkonflikte und Schutzgrenzen transparent machen.</w:t>
      </w:r>
    </w:p>
    <w:p>
      <w:pPr/>
      <w:r>
        <w:t>• Sozialpolitisch: Entlastung, Mieterschutz, Sozialbindung, Wohngeld, Härtefallfonds.</w:t>
      </w:r>
    </w:p>
    <w:p>
      <w:pPr/>
      <w:r>
        <w:t>• Marktwirtschaftlich: Steueranreize, Bonuslogik, Investitionssicherheit, Eigentumsverantwortung.</w:t>
      </w:r>
    </w:p>
    <w:p>
      <w:pPr/>
      <w:r>
        <w:t>• Kommunalpolitisch: Bodenpolitik, Quartiersbudgets, Beteiligung, soziale Infrastruktur.</w:t>
      </w:r>
    </w:p>
    <w:p>
      <w:pPr/>
      <w:r>
        <w:t>• Ökologisch: Sanierung, Energie, Kreislaufmaterialien, Hitze- und Klimaanpassung.</w:t>
      </w:r>
    </w:p>
    <w:p>
      <w:pPr/>
      <w:r>
        <w:t>• Demokratisch: Transparenz, Beteiligung, Rechtschutz, Vermeidung von Technokratie.</w:t>
      </w:r>
    </w:p>
    <w:p>
      <w:pPr>
        <w:pStyle w:val="ListNumber"/>
      </w:pPr>
      <w:r>
        <w:t>Tool- und Online-Bezug</w:t>
      </w:r>
    </w:p>
    <w:p>
      <w:pPr/>
      <w:r>
        <w:t>• Online-Dossier: /wirkungsfelder/wohnen-stadt/dossiers/quartier_stadt_sozialraumprofil/</w:t>
      </w:r>
    </w:p>
    <w:p>
      <w:pPr/>
      <w:r>
        <w:t>• Toolbezug: Wohnwirkungsrechner / WIX-Wohn / Sanierungswirkungsrechner / Quartierswirkungscheck.</w:t>
      </w:r>
    </w:p>
    <w:p>
      <w:pPr/>
      <w:r>
        <w:t>• Export: Druckfunktion, Dossier-Download, Quellenregister und Versionierung.</w:t>
      </w:r>
    </w:p>
    <w:p>
      <w:pPr/>
      <w:r>
        <w:t>Quellen- und Datenbasis</w:t>
      </w:r>
    </w:p>
    <w:p>
      <w:pPr/>
      <w:r>
        <w:t>Die folgenden Quellen dienen als Ausgangspunkt für die Online-Fassung, die Berechnungsbeispiele und die politische Anschlussfähigkeit. Modellwerte sind als Arbeitsannahmen gekennzeichnet und ersetzen keine amtliche Berechnung.</w:t>
      </w:r>
    </w:p>
    <w:p>
      <w:pPr/>
      <w:r>
        <w:t>• Destatis: Wohnen in Deutschland: https://www.destatis.de/DE/Themen/Gesellschaft-Umwelt/Wohnen/_inhalt.html</w:t>
      </w:r>
    </w:p>
    <w:p>
      <w:pPr/>
      <w:r>
        <w:t>• Destatis/Eurostat: Wohnkostenüberbelastung 2025: https://www.destatis.de/Europa/DE/Thema/Bevoelkerung-Arbeit-Soziales/Soziales-Lebensbedingungen/Wohnkosten.html</w:t>
      </w:r>
    </w:p>
    <w:p>
      <w:pPr/>
      <w:r>
        <w:t>• BBSR: Wohnungsbedarfsprognose 2025: https://www.bbsr.bund.de/BBSR/DE/presse/presseinformationen/2025/wohnungsbedarfsprognose.html</w:t>
      </w:r>
    </w:p>
    <w:p>
      <w:pPr/>
      <w:r>
        <w:t>• Umweltbundesamt: Emissionsdaten 2024 – Gebäude: https://www.umweltbundesamt.de/system/files?file=medien/11867/dokumente/emissionsdaten_2024_-_pressehintergrundinformationen.pdf</w:t>
      </w:r>
    </w:p>
    <w:p>
      <w:pPr/>
      <w:r>
        <w:t>• Europäische Kommission: Energy Performance of Buildings Directive: https://energy.ec.europa.eu/topics/energy-efficiency/energy-performance-buildings/energy-performance-buildings-directive_en</w:t>
      </w:r>
    </w:p>
    <w:p>
      <w:pPr/>
      <w:r>
        <w:t>• Interne WÖk-Basis: Working-Paper Wohnungsmarkt, Systemmodell, Buchfassung 2026, Begriffsleitfaden: /werkstatt/arbeitsbibliothek/wirkungsfelder/wohnen-stadt/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