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Verdrängung, Gentrifizierung und Teilhabe</w:t>
      </w:r>
    </w:p>
    <w:p>
      <w:pPr/>
      <w:r>
        <w:t>Verdrängungsrisiken erkennen, Teilhabe sichern, demokratisches Vertrauen stärken.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Verdrängung, Gentrifizierung und Teilhabe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„Verdrängung, Gentrifizierung und Teilhabe“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Bewertungsfeld</w:t>
      </w:r>
    </w:p>
    <w:p>
      <w:pPr/>
      <w:r>
        <w:t>Möglicher Indikator</w:t>
      </w:r>
    </w:p>
    <w:p>
      <w:pPr/>
      <w:r>
        <w:t>Wirkungsfrage</w:t>
      </w:r>
    </w:p>
    <w:p>
      <w:pPr/>
      <w:r>
        <w:t>Mensch</w:t>
      </w:r>
    </w:p>
    <w:p>
      <w:pPr/>
      <w:r>
        <w:t>Belastung, Zugang, Gesundheit</w:t>
      </w:r>
    </w:p>
    <w:p>
      <w:pPr/>
      <w:r>
        <w:t>Stärkt oder schwächt der Bereich Lebensqualität?</w:t>
      </w:r>
    </w:p>
    <w:p>
      <w:pPr/>
      <w:r>
        <w:t>Planet</w:t>
      </w:r>
    </w:p>
    <w:p>
      <w:pPr/>
      <w:r>
        <w:t>Energie, Fläche, Material, Hitze</w:t>
      </w:r>
    </w:p>
    <w:p>
      <w:pPr/>
      <w:r>
        <w:t>Senkt oder erhöht der Bereich ökologische Folgekosten?</w:t>
      </w:r>
    </w:p>
    <w:p>
      <w:pPr/>
      <w:r>
        <w:t>Demokratie</w:t>
      </w:r>
    </w:p>
    <w:p>
      <w:pPr/>
      <w:r>
        <w:t>Teilhabe, Vertrauen, Verdrängung</w:t>
      </w:r>
    </w:p>
    <w:p>
      <w:pPr/>
      <w:r>
        <w:t>Stärkt oder schwächt der Bereich Zusammenhalt?</w:t>
      </w:r>
    </w:p>
    <w:p>
      <w:pPr/>
      <w:r>
        <w:t>Die konkrete Berechnung erfolgt je nach Unterbereich über WÖk-IDs, Scorecards und Kontextdaten. Modellwerte sind transparent zu kennzeichnen und politisch zu validieren.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/wirkungsfelder/wohnen-stadt/dossiers/verdraengung_gentrifizierung_teilhabe/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