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rPr>
          <w:i/>
        </w:rPr>
        <w:t>Rohfassung fuer Claude / CI-CD-Finalisierung</w:t>
      </w:r>
    </w:p>
    <w:p>
      <w:r>
        <w:t>Quelle: /Users/hagen/Documents/New project/content/studienskripte/wirkungsmanagement-v3.md</w:t>
      </w:r>
    </w:p>
    <w:p>
      <w:r>
        <w:t>Track: Wirkungsmanagement Kurscode: wirkungsmanagement Vorlesungscode: WM-V3 Modul/Abschnitt: WM Titel: Wirkungsziele und Wirkungslogik in Organisationen Status: Studienskript V1 · fachlich finale Codex-Fassung, Claude-CI/CD-Satzfreigabe offen Quelle: woek-akademie-app/docs/lehrgaenge/wirkungsmanagement-v3-wirkungsziele-wirkungslogik.md Ablage: Markdown-Master in content/studienskripte/wirkungsmanagement-v3.md, Word-Rohfassung in docs/studienskripte/word-rohfassungen/wirkungsmanagement-v3.docx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WM-V3 Empfohlene Dauer: ~50 Min · Videolänge: ~15 Min Voraussetzung: WM-V2 Führende Quellen (Repo): source-assets/originals/WOeK_Begriffsleitfaden_fuehrend_v1.0.md · docs/grundlagen/Wirkungsoekonomie_Kurzfassung_v1.1.md · Glossar begriffe/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WM-V3 Wirkungsziele und Wirkungslogik in Organisationen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r>
        <w:t>Diese Finalisierung schliesst die Codex-Inhaltsproduktion fuer WM-V3.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§5/§6</w:t>
      </w:r>
    </w:p>
    <w:p>
      <w:pPr>
        <w:pStyle w:val="ListBullet"/>
      </w:pPr>
      <w:r>
        <w:t>docs/grundlagen/Wirkungsoekonomie_Kurzfassung_v1.1.md</w:t>
      </w:r>
    </w:p>
    <w:p>
      <w:pPr>
        <w:pStyle w:val="ListBullet"/>
      </w:pPr>
      <w:r>
        <w:t>Glossar: begriffe/wirkmechanismus, 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wirkungsmanagement-v3-wirkpfad type: wirkpfad reuse_first: true preferred_asset: content/studienskripte/assets/wirkungsmanagement-v3/wirkungsmanagement-v3-wirkpfad.svg message: Wirkungsziele und Wirkungslogik in Organisationen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Wirkungsziele und Wirkungslogik in Organisationen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Wirkungsziele und Wirkungslogik in Organisationen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44 - Wirkungscontrolling im Unternehmen</w:t>
      </w:r>
    </w:p>
    <w:p>
      <w:r>
        <w:t>Interne Quelle: referenz/kapitel-044-wirkungscontrolling-im-unternehmen/index.html</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Interne Quelle: werkzeuge/kii-statt-kpi/index.html</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7.9 Konsequenzen für die WÖk-Architektur</w:t>
      </w:r>
    </w:p>
    <w:p>
      <w:r>
        <w:t>Aus dieser Vorlesung fließen drei Punkte zurück in den WÖk-Korpus:</w:t>
      </w:r>
    </w:p>
    <w:p>
      <w:pPr>
        <w:pStyle w:val="ListBullet"/>
      </w:pPr>
      <w:r>
        <w:t>Wirkungsziele und Wirkungslogik in Organisationen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Wirkungsziele und Wirkungslogik in Organisationen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woek-akademie-app/docs/lehrgaenge/wirkungsmanagement-v3-wirkungsziele-wirkungslogik.md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