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 /Users/hagen/Documents/New project/content/studienskripte/woek-g-v13.md</w:t>
      </w:r>
    </w:p>
    <w:p>
      <w:r>
        <w:t>Track: Grundstudium Wirkungsökonomie Kurscode: woek-g Vorlesungscode: V13 Modul/Abschnitt: G2.1 Titel: Handlung, Unterlassen und Zustandsveränderung Status: Studienskript V1 · fachlich finale Codex-Fassung, Claude-CI/CD-Satzfreigabe offen Quelle: woek-akademie-app/content/lehrgaenge/woek-g-v13.md Ablage: Markdown-Master in content/studienskripte/woek-g-v13.md, Word-Rohfassung in docs/studienskripte/word-rohfassungen/woek-g-v13.docx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woek-g-v13-wirkpfad type: wirkpfad reuse_first: true preferred_asset: content/studienskripte/assets/woek-g-v13/woek-g-v13-wirkpfad.svg message: Handlung, Unterlassen und Zustandsveränderung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Handlung, Unterlassen und Zustandsveränderung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Handlung, Unterlassen und Zustandsveränderung überzeugend kommunizieren und trotzdem nur Wirkungspotenzial erzeugen. Die WÖk-Prüfung beginnt erst, wenn klar wird, welcher Zustand sich bei wem verändert.</w:t>
      </w:r>
    </w:p>
    <w:p>
      <w:r>
        <w:t>Fall 2. Eine Organisation kann im Themenfeld Handlung, Unterlassen und Zustandsveränderung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12 - Handlung, Unterlassen und Rückkopplung</w:t>
      </w:r>
    </w:p>
    <w:p>
      <w:r>
        <w:t>Interne Quelle: referenz/kapitel-012-handlung-unterlassen-und-rueckkopplung/index.html</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36 - Wirkung als Rechtsprinzip</w:t>
      </w:r>
    </w:p>
    <w:p>
      <w:r>
        <w:t>Interne Quelle: referenz/kapitel-036-wirkung-als-rechtsprinzip/index.html</w:t>
      </w:r>
    </w:p>
    <w:p>
      <w:r>
        <w:t>Recht ordnet bisher vor allem Handlungen, Besitz, Einkommen, Verträge, Transaktionen, Zuständigkeiten, Verfahren und Pflichten. Es schützt Menschen, setzt Grenzen, schafft Verlässlichkeit und ermöglicht Freiheit. Doch reale Wirkung erscheint im Recht häufig nur indirekt: als Schaden, Haftung, Gefährdung, Genehmigung, Verbot, Berichtspflicht oder Förderbedingung. Die Wirkungsökonomie erweitert diese Logik. Sie fragt nicht nur, ob eine Handlung formal erlaubt, besteuerbar oder dokumentierbar ist. Sie fragt, welche Zustände durch sie verändert werden und wie diese Veränderung in die Rechtsordnung zurückkehrt.</w:t>
      </w:r>
    </w:p>
    <w:p>
      <w:r>
        <w:t>Wirkung als Rechtsprinzip bedeutet nicht, den Rechtsstaat durch eine Bewertungsmaschine zu ersetzen. Es bedeutet, die reale Wirkung wirtschaftlichen, staatlichen und gesellschaftlichen Handelns als rechtlich relevante Rückkopplung sichtbar zu machen. Der Staat soll Verhalten nicht zentral planen. Er soll die rechtlichen Rückkopplungen so gestalten, dass positive Wirkung wahrscheinlicher und destruktive Wirkung schwieriger wird.</w:t>
      </w:r>
    </w:p>
    <w:p>
      <w:pPr>
        <w:pStyle w:val="Heading3"/>
      </w:pPr>
      <w:r>
        <w:t>36.1 Vom Steuerstaat zum Wirkungsstaat</w:t>
      </w:r>
    </w:p>
    <w:p>
      <w:r>
        <w:t>Der klassische Steuerstaat finanziert öffentliche Aufgaben. Er erhebt Abgaben auf Einkommen, Umsatz, Besitz, Gewinne, Erbschaften, Konsum oder bestimmte Aktivitäten. Diese Logik ist funktional und notwendig. Ein Gemeinwesen braucht Einnahmen, Verwaltung, Infrastruktur, Sicherheit, Gerichte, Bildung, Gesundheit, Kultur und soziale Sicherung. Doch der klassische Steuerstaat fragt nur begrenzt nach der Wirkung dessen, was er besteuert, entlastet oder finanziert.</w:t>
      </w:r>
    </w:p>
    <w:p>
      <w:r>
        <w:t>Ein Einkommen wird besteuert, weil es Einkommen ist. Ein Umsatz wird besteuert, weil er Umsatz ist. Ein Gewinn wird besteuert, weil er Gewinn ist. Ein Besitz wird besteuert, weil er Besitz ist. Diese Kategorien sagen aber noch nicht, ob eine Tätigkeit Mensch, Planet oder Demokratie stärkt oder schwächt. Sie sagen nicht, ob ein Produkt Gesundheit fördert oder Schäden erzeugt. Sie sagen nicht, ob Kapital Regeneration ermöglicht oder Risiken verschiebt. Sie sagen nicht, ob öffentliche Mittel Prävention ermöglichen oder Reparaturbürokratie vermehren.</w:t>
      </w:r>
    </w:p>
    <w:p>
      <w:r>
        <w:t>Der Wirkungsstaat ersetzt den Steuerstaat nicht. Er erweitert ihn. Einnahmen bleiben notwendig. Rechtssicherheit bleibt notwendig. Bestehende Steuer- und Verwaltungskategorien verschwinden nicht. Aber die staatliche Ordnung bekommt eine zusätzliche Rückkopplung: Wirkung wird rechtlich relevant.</w:t>
      </w:r>
    </w:p>
    <w:p>
      <w:r>
        <w:t>Damit verändert sich die Rolle des Staates. Er wird nicht zum Planer des Lebens. Er wird zur Rückkopplungsarchitektur. Er soll nicht jede Entscheidung zentral vorgeben, sondern Bedingungen schaffen, unter denen freie Entscheidungen ihre realen Folgen nicht länger unsichtbar auslagern können. Eine Handlung, die positive Wirkung erzeugt, soll nicht strukturell benachteiligt bleiben. Eine Handlung, die negative Wirkung erzeugt, soll ihre Folgekosten nicht an andere Menschen, Regionen, Ökosysteme, öffentliche Haushalte oder kommende Generationen verschieben können.</w:t>
      </w:r>
    </w:p>
    <w:p>
      <w:r>
        <w:t>Diese Verschiebung ist die juristische Fortsetzung des Rads der Wirkungsökonomie. Wirkung wird beobachtet, bewertet und in Entscheidungsstrukturen zurückgeführt. Teil VI fragt nun, wie diese Rückführung rechtsförmig möglich wird, ohne Freiheit, Rechtsstaatlichkeit und demokratische Kontrolle zu gefährden.</w:t>
      </w:r>
    </w:p>
    <w:p>
      <w:r>
        <w:t>Der Wirkungsstaat ist deshalb kein stärkerer Staat im alten Sinn. Er ist ein genauerer Staat. Er repariert weniger blind nach, weil er früher sieht, wo Wirkung entsteht. Er verwaltet nicht nur Schäden, sondern ordnet Rückkopplungen. Er behandelt Prävention nicht als freiwilligen Zusatz, sondern als rechtlich anschlussfähige Staatsaufgabe.</w:t>
      </w:r>
    </w:p>
    <w:p>
      <w:pPr>
        <w:pStyle w:val="Heading3"/>
      </w:pPr>
      <w:r>
        <w:t>36.2 Verfassungsbezug und Art. 20a</w:t>
      </w:r>
    </w:p>
    <w:p>
      <w:r>
        <w:t>Die Wirkungsökonomie steht nicht außerhalb der verfassungsrechtlichen Ordnung. Sie sucht ihren Anschluss gerade in ihr. Das Grundgesetz bindet Gesetzgebung, vollziehende Gewalt und Rechtsprechung an Gesetz und Recht und verankert die Bundesrepublik als demokratischen und sozialen Bundesstaat. Diese Bindung ist keine Grenze gegen Wirkung, sondern die Grenze jeder legitimen Wirkungsarchitektur.</w:t>
      </w:r>
    </w:p>
    <w:p>
      <w:r>
        <w:t>Art. 20a GG verpflichtet den Staat, auch in Verantwortung für kommende Generationen die natürlichen Lebensgrundlagen und die Tiere im Rahmen der verfassungsmäßigen Ordnung zu schützen. Damit enthält das Grundgesetz bereits eine zeitliche, ökologische und staatliche Verantwortungslinie. Der Staat darf die Zukunft nicht vollständig dem Markt, der Gegenwart oder der privaten Externalisierung überlassen. Er muss Lebensgrundlagen schützen, und dieser Schutz gilt nicht nur für die heute Wahlberechtigten.</w:t>
      </w:r>
    </w:p>
    <w:p>
      <w:r>
        <w:t>Das Bundesverfassungsgericht hat im Klimabeschluss vom 24. März 2021 Art. 20a mit der intertemporalen Sicherung von Freiheit verbunden. Für die Wirkungsökonomie ist das ein zentraler Anschluss: Wirkung ist nicht nur aktuelle Zustandsveränderung. Wirkung hat Zeitdimension, Risiko und Rückwirkung. Was heute unterlassen oder externalisiert wird, kann künftige Freiheit verengen.</w:t>
      </w:r>
    </w:p>
    <w:p>
      <w:r>
        <w:t>Art. 20a ist jedoch kein Freibrief für beliebige Steuerung. Er steht ausdrücklich im Rahmen der verfassungsmäßigen Ordnung. Das bedeutet: Schutz natürlicher Lebensgrundlagen muss mit Grundrechten, Demokratie, Rechtsstaatlichkeit, Verhältnismäßigkeit und parlamentarischer Verantwortung verbunden bleiben. Eine Wirkungsarchitektur darf sich daher nicht über die Verfassung erheben. Sie muss aus ihr heraus entwickelt werden.</w:t>
      </w:r>
    </w:p>
    <w:p>
      <w:r>
        <w:t>Wirkung als Rechtsprinzip erweitert den Blick des Rechts auf reale Folgen. Sie sagt: Wenn der Staat verfassungsrechtlich Zukunft, Lebensgrundlagen, Würde, Freiheit, Demokratie und soziale Stabilität schützen soll, dann reicht es nicht, nur nach formalen Aktivitäten zu fragen. Der Staat muss auch beachten, welche Wirkungen sein eigenes Handeln, Unterlassen und Ordnen hervorbringt.</w:t>
      </w:r>
    </w:p>
    <w:p>
      <w:r>
        <w:t>Das ist kein Bruch mit der Rechtsordnung. Es ist eine Operationalisierung ihrer Schutzdimension.</w:t>
      </w:r>
    </w:p>
    <w:p>
      <w:pPr>
        <w:pStyle w:val="Heading3"/>
      </w:pPr>
      <w:r>
        <w:t>36.3 Mensch, Planet und Demokratie als Rechtsrahmen</w:t>
      </w:r>
    </w:p>
    <w:p>
      <w:r>
        <w:t>Mensch bedeutet im Rechtsrahmen: Würde, Freiheit, Gesundheit, Teilhabe, Sicherheit, Gleichheit, Schutz vor Ausbeutung, Zugang zu grundlegenden Lebensbedingungen und reale Handlungsfähigkeit. Die Würde des Menschen setzt die Grenze gegen jede Reduktion auf Kapitalwert, Arbeitskraft, Konsumentendaten oder Kostenstelle. Eine Wirkungsarchitektur darf daher nie nur Systemeffizienz suchen. Sie muss den Menschen als Träger von Rechten und als verletzliches Wirkungswesen schützen.</w:t>
      </w:r>
    </w:p>
    <w:p>
      <w:r>
        <w:t>Planet bedeutet im Rechtsrahmen: natürliche Lebensgrundlagen, Regenerationsfähigkeit, Klimastabilität, Wasser, Böden, Biodiversität, Gesundheit und Verantwortung gegenüber kommenden Generationen. Art. 20a GG bildet dafür den deutschen Verfassungsanker. Die Wirkungsökonomie übersetzt diesen Anker nicht in ein starres Umweltprogramm, sondern in eine rechtliche Rückkopplungsfrage: Welche Handlungen schwächen oder stärken die Bedingungen künftiger Freiheit und Stabilität?</w:t>
      </w:r>
    </w:p>
    <w:p>
      <w:r>
        <w:t>Demokratie bedeutet im Rechtsrahmen: Wahrheit, Vertrauen, Rechtsstaatlichkeit, Minderheitenschutz, öffentliche Streitfähigkeit, Medienqualität, institutionelle Glaubwürdigkeit und Machtbegrenzung. Demokratie ist nicht nur ein Verfahrensrahmen, sondern der Korrekturraum der Wirkungsökonomie. Ohne demokratische Kontrolle kann Wirkungsmessung zur Herrschaftstechnik werden. Ohne Rechtsstaat kann Wirkung zur Legitimation von Eingriffen werden, die Freiheit beschädigen. Ohne Grundrechte kann der Anspruch positiver Wirkung Menschen überrollen.</w:t>
      </w:r>
    </w:p>
    <w:p>
      <w:r>
        <w:t>Mensch, Planet und Demokratie bilden daher keinen moralischen Zusatz zum Recht. Sie sind der normative Rahmen, in dem Wirkung rechtlich relevant werden kann. Die interne WÖk-Architektur beschreibt diese Trias als Grundlage für Wirkung auf gesellschaftliche, ökologische und demokratische Systembedingungen. Im Recht bedeutet dies: Wirkung darf nicht beliebig definiert werden. Sie braucht Schutzgüter, Zuständigkeiten, Verfahren, Grenzen und Rechtsschutz.</w:t>
      </w:r>
    </w:p>
    <w:p>
      <w:r>
        <w:t>Diese Rahmung verhindert zwei Fehlentwicklungen. Die erste Fehlentwicklung wäre ein wirkungsloser Rechtsformalismus. Dann bleibt alles rechtlich geordnet, aber reale Schäden werden nur spät erfasst. Die zweite Fehlentwicklung wäre eine technokratische Wirkungsordnung. Dann werden Daten und Bewertungen mächtig, aber Grundrechte, Demokratie und Verhältnismäßigkeit geraten unter Druck. Die Wirkungsökonomie muss zwischen beiden Fehlern arbeiten: Folgen ernst nehmen, aber Freiheit schützen.</w:t>
      </w:r>
    </w:p>
    <w:p>
      <w:pPr>
        <w:pStyle w:val="Heading3"/>
      </w:pPr>
      <w:r>
        <w:t>36.4 Grenzen technokratischer Steuerung</w:t>
      </w:r>
    </w:p>
    <w:p>
      <w:r>
        <w:t>Wirkung als Rechtsprinzip ist nur tragfähig, wenn ihre Grenzen klar sind. Eine Gesellschaft darf nicht in die Vorstellung geraten, Wirkung könne so exakt gemessen und optimiert werden, dass politische, rechtliche und demokratische Entscheidungen überflüssig würden. Das wäre eine neue Kontrollillusion.</w:t>
      </w:r>
    </w:p>
    <w:p>
      <w:r>
        <w:t>Messung ist nicht die Wahrheit selbst. Scorecards sind keine moralischen Etiketten. T-SROI ist ein Werkzeug, nicht der Ersatz demokratischer Bewertung. Wirkungsdaten können Entscheidung vorbereiten, aber sie dürfen Entscheidung nicht automatisch ersetzen. Gerade weil Wirkung komplex, kontextabhängig, zeitverzögert und teilweise unsicher ist, braucht sie Verfahren, Widerspruch, Prüfung und Rechtsschutz.</w:t>
      </w:r>
    </w:p>
    <w:p>
      <w:r>
        <w:t>Technokratische Steuerung hätte mehrere Risiken. Sie könnte Daten mit Wirklichkeit verwechseln. Sie könnte schwer messbare Wirkungen abwerten. Sie könnte Menschen nach Scores behandeln, statt Handlungen, Produkte oder Strukturen zu bewerten. Sie könnte falsche Anreize setzen, wenn Indikatoren manipuliert oder isoliert optimiert werden. Sie könnte demokratische Aushandlung umgehen, indem sie politische Entscheidungen als technische Notwendigkeiten ausgibt.</w:t>
      </w:r>
    </w:p>
    <w:p>
      <w:r>
        <w:t>Die Wirkungsökonomie darf diese Risiken nicht unterschätzen. Sie muss deshalb rechtsstaatlich begrenzt werden.</w:t>
      </w:r>
    </w:p>
    <w:p>
      <w:r>
        <w:t>Erstens braucht Wirkung rechtliche Bestimmtheit. Akteure müssen wissen können, welche Wirkungskategorien relevant sind, welche Daten verlangt werden, welche Prüfmaßstäbe gelten und welche Folgen eine Bewertung hat.</w:t>
      </w:r>
    </w:p>
    <w:p>
      <w:r>
        <w:t>Zweitens braucht Wirkung Verhältnismäßigkeit. Nicht jede negative Wirkung rechtfertigt denselben Eingriff. Größe, Einfluss, Wissen, Datenlage, Handlungsmöglichkeit und Zumutbarkeit müssen berücksichtigt werden.</w:t>
      </w:r>
    </w:p>
    <w:p>
      <w:r>
        <w:t>Drittens braucht Wirkung Rechtsschutz. Wer von einer Bewertung betroffen ist, muss Einsicht, Begründung, Prüfung und Korrektur verlangen können. Das Grundgesetz garantiert gegen Verletzungen durch öffentliche Gewalt den Rechtsweg. Eine Wirkungsarchitektur darf diesen Anspruch nicht schwächen.</w:t>
      </w:r>
    </w:p>
    <w:p>
      <w:r>
        <w:t>Viertens braucht Wirkung demokratische Verantwortlichkeit. Maßstäbe, Grenzen und institutionelle Zuständigkeiten dürfen nicht in undurchsichtige Expertensysteme ausgelagert werden. Fachwissen ist notwendig. Doch politische Verantwortung bleibt politisch.</w:t>
      </w:r>
    </w:p>
    <w:p>
      <w:r>
        <w:t>Fünftens braucht Wirkung Lernfähigkeit. Wenn Bewertungen falsch, unvollständig oder veraltet sind, müssen sie korrigiert werden. Ein Rechtsprinzip Wirkung darf nicht starr werden. Es muss neue Daten, neue Risiken, neue Technologien und neue gesellschaftliche Erfahrungen aufnehmen können.</w:t>
      </w:r>
    </w:p>
    <w:p>
      <w:r>
        <w:t>Damit ist die Grenze klar: Wirkung als Rechtsprinzip schafft keine automatische Gesellschaftssteuerung. Sie schafft eine rechtlich gebundene Rückkopplungslogik. Sie ermöglicht, dass reale Folgen wirtschaftlichen und staatlichen Handelns nicht länger außerhalb der Rechtsordnung bleiben. Aber sie bleibt gebunden an Grundrechte, Demokratie, Rechtsstaatlichkeit, Verhältnismäßigkeit und Kontrolle.</w:t>
      </w:r>
    </w:p>
    <w:p>
      <w:pPr>
        <w:pStyle w:val="Heading3"/>
      </w:pPr>
      <w:r>
        <w:t>36.5 Zwischenfazit</w:t>
      </w:r>
    </w:p>
    <w:p>
      <w:r>
        <w:t>Wirkung als Rechtsprinzip eröffnet die juristisch-institutionelle Architektur der Wirkungsökonomie. Der klassische Steuerstaat finanziert öffentliche Aufgaben und ordnet monetäre Tatbestände. Der Wirkungsstaat erweitert diese Ordnung um reale Zustandsveränderungen. Er wird nicht zum Planer des Lebens, sondern zur Rückkopplungsarchitektur.</w:t>
      </w:r>
    </w:p>
    <w:p>
      <w:r>
        <w:t>Der Verfassungsbezug ist zentral. Art. 20a GG verpflichtet den Staat zum Schutz natürlicher Lebensgrundlagen auch in Verantwortung für kommende Generationen. Die Grundrechte sichern Würde, Freiheit und Rechtsschutz. Demokratie und Rechtsstaatlichkeit begrenzen jede staatliche Wirkungsarchitektur. Der Klimabeschluss des Bundesverfassungsgerichts zeigt, dass Zukunftslasten und Freiheitschancen verfassungsrechtlich zusammen gedacht werden können.</w:t>
      </w:r>
    </w:p>
    <w:p>
      <w:r>
        <w:t>Mensch, Planet und Demokratie bilden den Rechtsrahmen der Wirkungsökonomie. Wirkung wird rechtlich relevant, weil sie diese Schutzgüter stärkt oder schwächt. Doch Wirkung darf nicht technokratisch verabsolutiert werden. Daten, Scores und Methoden ersetzen keine Grundrechte, keine demokratische Aushandlung und keinen Rechtsschutz.</w:t>
      </w:r>
    </w:p>
    <w:p>
      <w:pPr>
        <w:pStyle w:val="Heading3"/>
      </w:pPr>
      <w:r>
        <w:t>Quellenanker: Kapitel 39 - Wirkungshaushalt und öffentliche Mittel</w:t>
      </w:r>
    </w:p>
    <w:p>
      <w:r>
        <w:t>Interne Quelle: referenz/kapitel-039-wirkungshaushalt-und-oeffentliche-mittel/index.html</w:t>
      </w:r>
    </w:p>
    <w:p>
      <w:r>
        <w:t>Kapitel 38 hat gezeigt, wie Produktwirkung im Umsatz- und Produktsteuerrecht sichtbar werden kann. Dieses Kapitel wendet die Wirkungslogik auf den Staat selbst an. Wenn Wirkung zur rechtlichen und methodischen Rückkopplung wird, darf der Staat nicht nur private oder unternehmerische Wirkung bewerten. Er muss auch die Wirkung seiner eigenen Mittelverwendung prüfen.</w:t>
      </w:r>
    </w:p>
    <w:p>
      <w:r>
        <w:t>Der Wirkungshaushalt ersetzt nicht Demokratie. Er ersetzt nicht parlamentarische Entscheidung, politische Prioritätensetzung oder öffentliche Debatte. Er verändert die Rückkopplungslogik staatlicher Mittelverwendung. Öffentliche Mittel sollen nicht nur nach Ressort, Titel, Zuständigkeit, historischer Fortschreibung oder politischer Lautstärke verteilt werden. Sie sollen danach gelesen werden, welche Zustände sie für Mensch, Planet und Demokratie verändern.</w:t>
      </w:r>
    </w:p>
    <w:p>
      <w:r>
        <w:t>Ein Staat erzeugt nicht allein durch Ausgaben Wirkung. Maßgeblich ist, welche Zustände durch öffentliche Mittel stabilisiert oder verschlechtert werden.</w:t>
      </w:r>
    </w:p>
    <w:p>
      <w:pPr>
        <w:pStyle w:val="Heading3"/>
      </w:pPr>
      <w:r>
        <w:t>39.1 Jeder Euro muss wirken</w:t>
      </w:r>
    </w:p>
    <w:p>
      <w:r>
        <w:t>Öffentliche Mittel sind nicht neutral. Jeder Euro, den der Staat ausgibt, setzt Prioritäten, öffnet Möglichkeiten, stabilisiert Strukturen, erhält Abhängigkeiten oder verändert Zukunftspfade. Ein Euro kann Prävention ermöglichen oder Reparatur finanzieren. Er kann Infrastruktur erhalten oder Symbolpolitik bedienen. Er kann Resilienz aufbauen oder Blindleistung verlängern. Er kann Vertrauen stärken oder Misstrauen nähren, wenn Menschen spüren, dass Mittel nicht an reale Zustände gebunden sind.</w:t>
      </w:r>
    </w:p>
    <w:p>
      <w:r>
        <w:t>Der Satz „Jeder Euro muss wirken“ bedeutet nicht, dass jede Ausgabe sofort einen messbaren Einzeloutput liefern muss. Das wäre eine technokratische Verkürzung. Er bedeutet: Öffentliche Mittel müssen auf Zustandsveränderung bezogen werden. Ausgaben sind nicht schon Wirkung. Mittelabfluss ist nicht schon Erfolg. Ein bewilligtes Budget, eine ausgezahlte Förderung, ein neu geschaffenes Programm oder ein abgeschlossenes Verfahren zeigen zunächst nur, dass der Staat gehandelt hat. Ob diese Handlung Wirkung erzeugt, zeigt sich erst an den Zuständen, die sich verändern.</w:t>
      </w:r>
    </w:p>
    <w:p>
      <w:r>
        <w:t>Diese Unterscheidung ist für den Wirkungshaushalt zentral. In der alten Logik kann ein Ressort erfolgreich erscheinen, wenn es Mittel vollständig verausgabt. In der Wirkungslogik reicht das nicht. Ein Haushalt, der Mittel ausgibt, aber Schäden nicht mindert, Prävention nicht stärkt, Infrastruktur nicht stabilisiert oder Vertrauen nicht erhöht, erzeugt Aktivität ohne ausreichende Wirkleistung. Das Problem ist dann nicht fehlendes Geld allein, sondern fehlende Rückkopplung.</w:t>
      </w:r>
    </w:p>
    <w:p>
      <w:r>
        <w:t>Öffentliche Mittel sind Wirkungsinstrumente, weil sie Handlungsspielräume schaffen. Sie finanzieren Schulen, Pflege, Straßen, Kultur, Gerichte, Verwaltung, Sicherheit, Forschung, Gesundheit, Wohnen, Digitalisierung, Natur, Energie, Teilhabe und Krisenvorsorge. In jedem dieser Felder verändern sie Zustände. Die Frage des Wirkungshaushalts lautet daher nicht nur, wie viel ein Staat ausgibt. Sie lautet, was durch diese Ausgaben besser, stabiler, gerechter, resilienter oder zukunftsfähiger wird.</w:t>
      </w:r>
    </w:p>
    <w:p>
      <w:r>
        <w:t>Damit unterscheidet sich der Wirkungshaushalt auch von reiner Sparlogik. Weniger Ausgaben bedeuten nicht automatisch höhere Wirkung. Mehr Ausgaben bedeuten ebenfalls nicht automatisch höhere Wirkung. Maßgeblich ist die Netto-Wirkung der Mittelverwendung. Ein niedriger Haushalt kann hohe Folgekosten erzeugen, wenn Prävention, Infrastruktur oder soziale Stabilität vernachlässigt werden. Ein hoher Haushalt kann geringe Wirkung haben, wenn er Symptome verwaltet, Doppelstrukturen finanziert oder falsche Anreize erhält.</w:t>
      </w:r>
    </w:p>
    <w:p>
      <w:r>
        <w:t>Der Wirkungshaushalt fragt deshalb: Welche Wirkung erzeugt der eingesetzte Euro im System?</w:t>
      </w:r>
    </w:p>
    <w:p>
      <w:pPr>
        <w:pStyle w:val="Heading3"/>
      </w:pPr>
      <w:r>
        <w:t>39.2 Wirkungsprüfung im Haushalt</w:t>
      </w:r>
    </w:p>
    <w:p>
      <w:r>
        <w:t>Ein Wirkungshaushalt braucht Wirkungsprüfung. Diese Prüfung beginnt nicht erst nach der Ausgabe. Sie gehört vor, während und nach die Mittelverwendung.</w:t>
      </w:r>
    </w:p>
    <w:p>
      <w:r>
        <w:t>Vor der Ausgabe fragt sie: Welcher Zustand soll verändert werden? Welche Daten zeigen das Problem? Welche Wirkung wird erwartet? Welche Nebenwirkungen sind möglich? Welche Alternativen bestehen? Welche Zeiträume sind relevant? Wer ist betroffen? Welche Folgen entstehen bei Unterlassen?</w:t>
      </w:r>
    </w:p>
    <w:p>
      <w:r>
        <w:t>Während der Umsetzung fragt sie: Erreicht die Maßnahme den richtigen Wirkungsraum? Entstehen die erwarteten Veränderungen? Werden Mittel nur abgeflossen oder verändern sich Zustände? Entstehen Nebenwirkungen, Verdrängungen, Doppelstrukturen oder Fehlanreize?</w:t>
      </w:r>
    </w:p>
    <w:p>
      <w:r>
        <w:t>Nach der Umsetzung fragt sie: Was hat sich verändert? Welche Wirkung war positiv, negativ, neutral, ambivalent oder unklar? Welche Annahmen waren richtig? Welche waren falsch? Welche Folgekosten wurden vermieden? Welche neuen Risiken sind entstanden? Welche Entscheidung muss im nächsten Haushalt anders getroffen werden?</w:t>
      </w:r>
    </w:p>
    <w:p>
      <w:r>
        <w:t>Diese Prüfung ist nicht identisch mit klassischer Erfolgskontrolle. Klassische Haushaltskontrolle prüft häufig Rechtmäßigkeit, Wirtschaftlichkeit, Mittelverwendung und Ordnungsmäßigkeit. Das bleibt notwendig. Ein Staat muss rechtmäßig, sparsam, wirtschaftlich und überprüfbar handeln. Der Wirkungshaushalt ergänzt diese Kontrolle um die Frage, ob die Ausgabe die relevanten Zustände tatsächlich verändert. Das deutsche Haushaltsrecht kennt bereits das Wirtschaftlichkeitsprinzip; die Wirkungsökonomie erweitert dieses Prinzip um die systemische Frage der Netto-Wirkung.</w:t>
      </w:r>
    </w:p>
    <w:p>
      <w:r>
        <w:t>Wirkungsprüfung ist auch keine Parteiprogrammatik. Sie entscheidet nicht allein, welche politischen Ziele eine demokratische Mehrheit setzen darf. Sie schafft eine gemeinsame Prüfebene, damit politische Entscheidungen nicht nur nach Versprechen, sondern nach Wirkung beurteilt werden können. Demokratie entscheidet weiterhin über Prioritäten. Der Wirkungshaushalt sorgt dafür, dass diese Prioritäten mit Folgenwissen verbunden werden.</w:t>
      </w:r>
    </w:p>
    <w:p>
      <w:r>
        <w:t>Damit wird die Verbindung zum Rad der Wirkungsökonomie sichtbar. Dieses Rad besteht aus Handlung, Wirkung, Bewertung, Lenkung, Rückkopplung und Lernen. Der Wirkungshaushalt überträgt diese Logik auf staatliche Mittel. Eine Haushaltsentscheidung ist eine Handlung. Ihre Wirkung muss beobachtet werden. Ihr systemischer und normativer Wert muss bewertet werden. Die nächste Mittelverwendung muss daraus lernen.</w:t>
      </w:r>
    </w:p>
    <w:p>
      <w:pPr>
        <w:pStyle w:val="Heading3"/>
      </w:pPr>
      <w:r>
        <w:t>39.3 Priorisierung nach Netto-Wirkung, Resilienz und Kaufkraftschutz</w:t>
      </w:r>
    </w:p>
    <w:p>
      <w:r>
        <w:t>Priorisierung nach Netto-Wirkung bedeutet: Öffentliche Mittel fließen vorrangig dorthin, wo sie die höchste positive Wirkung bei geringster negativer Nebenwirkung erzeugen, Resilienz stärken und reale Handlungsfähigkeit sichern. Das Systemmodell der Wirkungsökonomie beschreibt den Wirkungshaushalt als wirkungsbasierte Haushaltsführung, bei der Mittel dorthin fließen, wo höchste Netto-Wirkung entsteht und Empfehlungen des Wirkungsrats sowie SDG-Bezüge integriert werden.</w:t>
      </w:r>
    </w:p>
    <w:p>
      <w:r>
        <w:t>Netto-Wirkung heißt nicht, alle Effekte beliebig zu verrechnen. Die Reverse Merit Order hat gezeigt, dass schwere Schäden nicht durch positive Werte an anderer Stelle kompensiert werden dürfen. Auch im Haushalt gilt: Eine Maßnahme mit guter Teilwirkung kann problematisch bleiben, wenn sie Menschenrechte verletzt, planetare Grenzen schwächt, demokratische Zustände beschädigt oder künftige Lasten verdeckt. Priorisierung nach Netto-Wirkung braucht deshalb Mindeststandards, rote Linien und transparente Zielkonflikte.</w:t>
      </w:r>
    </w:p>
    <w:p>
      <w:r>
        <w:t>Der Wirkungshaushalt muss zusätzlich Kaufkraft und Grundbedarf schützen. Wenn Wirkungslenkung Preise verändert, darf der Staat nicht nur auf die ökologische oder soziale Zielwirkung schauen. Er muss prüfen, ob die reale Kaufkraft von Haushalten im notwendigen Warenkorb erhalten bleibt. Wirkungsökonomie soll nicht bewirken, dass biologische Milch, regionale Lebensmittel, reparierbare Alltagsprodukte, gesunde Mobilität oder klimafähige Energie nur für höhere Einkommen erreichbar werden. Die bessere Wirkung muss im Grundbedarf real zugänglich werden.</w:t>
      </w:r>
    </w:p>
    <w:p>
      <w:r>
        <w:t>Öffentliche Mittel sind dafür ein Rückkopplungsinstrument. Belastungen aus negativer Wirkung können Entlastungen für positive Wirkung finanzieren. Mehreinnahmen aus wirkungsschwachen Produkten können an Haushalte zurückgegeben, in wirkungsstarke Grundprodukte gelenkt, zur Senkung von Zugangskosten genutzt oder in Prävention und Resilienz investiert werden. Haushaltsneutralität bedeutet daher nicht nur, dass der Staat nicht einfach mehr einnimmt. Sie bedeutet auch, dass Lenkung sozial lesbar bleiben muss.</w:t>
      </w:r>
    </w:p>
    <w:p>
      <w:r>
        <w:t>Netto-Wirkung verlangt daher, positive Wirkung nicht zu eng zu fassen. Eine Präventionsmaßnahme kann kurzfristig unscheinbar wirken, weil ihr Erfolg im Nicht-Eintreten eines Schadens liegt. Ein stabilisiertes Pflegesystem, eine bessere Bildungsgrundlage, eine sanierte Infrastruktur, ein gesundes Quartier, ein gestärktes Vertrauensverhältnis oder eine vermiedene Radikalisierung erscheinen nicht immer als spektakulärer Output. Wirkungsökonomisch können sie hohe Wirkleistung haben, weil sie spätere Reparatur, Krankheit, Konflikte oder Krisen vermeiden.</w:t>
      </w:r>
    </w:p>
    <w:p>
      <w:r>
        <w:t>Darum ist die Verbindung zum Begriff des Vorgriffswohlstands wichtig. Vorgriffswohlstand entsteht, wenn heutige Vorteile künftige Stabilität verbrauchen. Ein Staat kann Vorgriffswohlstand finanzieren, wenn er kurzfristige Entlastung schafft und langfristige Schäden verschiebt. Er kann aber auch Wirkungswohlstand schaffen, wenn er Mittel so einsetzt, dass zukünftige Lasten sinken, Resilienz wächst und Menschen, Planet und Demokratie stabiler werden.</w:t>
      </w:r>
    </w:p>
    <w:p>
      <w:r>
        <w:t>Die Zeitlogik ist ebenso wichtig. Wirkung endet nicht am Haushaltsjahr. Eine Ausgabe muss über Lebenszeit, Legislatur und Bilanzperiode hinaus gelesen werden. Ein Haushalt, der nur das aktuelle Jahr optimiert, kann kommende Generationen belasten. Ein Wirkungshaushalt fragt daher nach Zeitachsen: Welche Wirkung entsteht sofort? Welche entsteht später? Welche Wirkung verhindert spätere Schäden? Welche Last wird verschoben? Welche Infrastruktur wird erhalten? Welche demokratische Korrekturfähigkeit wird gestärkt?</w:t>
      </w:r>
    </w:p>
    <w:p>
      <w:r>
        <w:t>Priorisierung nach Netto-Wirkung ist deshalb keine simple Rangliste. Sie ist ein Verfahren, das Daten, Zeit, Risiko, Nebenwirkungen, Resilienz, Kaufkraftschutz und normative Bewertung zusammenführt. Sie entscheidet nicht allein politisch, aber sie macht politische Entscheidungen ehrlicher. Wer Mittel anders einsetzen will, muss dann begründen, warum eine geringere Netto-Wirkung, höhere Verwundbarkeit oder soziale Mehrbelastung in Kauf genommen wird.</w:t>
      </w:r>
    </w:p>
    <w:p>
      <w:pPr>
        <w:pStyle w:val="Heading3"/>
      </w:pPr>
      <w:r>
        <w:t>39.4 Vermeidung staatlicher Blindleistung</w:t>
      </w:r>
    </w:p>
    <w:p>
      <w:r>
        <w:t>Staatliche Blindleistung entsteht, wenn öffentliche Mittel, Personal, Verfahren oder Programme Aufwand erzeugen, ohne reale Zustände ausreichend zu verbessern. Sie entsteht durch Doppelabfragen, unklare Zuständigkeiten, Förderlogiken gegen falsche Preise, Reparaturprogramme für vermeidbare Schäden, Berichte ohne Rückkopplung, Verfahren ohne Wirkung und politische Maßnahmen, die vor allem symbolische Aktivität erzeugen.</w:t>
      </w:r>
    </w:p>
    <w:p>
      <w:r>
        <w:t>Blindleistung ist nicht dasselbe wie Verwaltung. Verwaltung ist notwendig. Sie schützt Recht, Verfahren, Gleichheit, Transparenz, Zugang und Kontrolle. Blindleistung entsteht, wenn Verwaltungsaufwand nicht mehr angemessen mit positiver Wirkung verbunden ist. Dann arbeitet das System viel, aber es verbessert wenig.</w:t>
      </w:r>
    </w:p>
    <w:p>
      <w:r>
        <w:t>Der Wirkungshaushalt bekämpft Blindleistung nicht durch den pauschalen Abbau von Staat. Weniger Verwaltung kann Wirkung schwächen, wenn Kontrolle, Rechtsschutz, Planung, soziale Sicherung oder Infrastruktur darunter leiden. Die Frage lautet nicht: weniger Staat. Die Frage lautet: weniger Blindleistung, mehr Wirkleistung.</w:t>
      </w:r>
    </w:p>
    <w:p>
      <w:r>
        <w:t>Das bedeutet: Mittel sollen nicht dauerhaft in Reparaturschleifen fließen, wenn Prävention günstiger und wirksamer wäre. Förderprogramme sollen nicht Nebenwirkungen anderer politischer Entscheidungen ausgleichen, wenn die Ursache korrigiert werden kann. Verwaltungsverfahren sollen nicht dieselben Daten mehrfach erheben, wenn eine gute Datenarchitektur Wiederholung vermeiden kann. Sozial-, Klima-, Wohnungs-, Gesundheits- oder Infrastrukturmittel sollen nicht nur Symptome mildern, wenn die zugrunde liegenden Wirkungsräume verändert werden müssen.</w:t>
      </w:r>
    </w:p>
    <w:p>
      <w:r>
        <w:t>Ein Wirkungshaushalt wird damit zur lernenden Architektur. Er fragt jedes Jahr neu, welche Programme Wirkung erzeugen, welche nur Mittel binden, welche Nebenwirkungen entstehen und wo Prävention Reparatur ersetzen kann. Das WStG beschreibt diese Lernlogik für die Wirkungsarchitektur allgemein durch regelmäßige Evaluation, Wirkungsberichte und Weiterentwicklung. Auf den Haushalt übertragen heißt das: Der Staat hält nicht an Programmen fest, weil sie einmal politisch eingeführt wurden. Er prüft, ob sie wirken.</w:t>
      </w:r>
    </w:p>
    <w:p>
      <w:r>
        <w:t>Diese Lernlogik schützt auch vor kurzfristiger Symbolpolitik. Symbolpolitik kann Aufmerksamkeit erzeugen, aber geringe Zustandsveränderung schaffen. Ein Wirkungshaushalt fragt nicht, welche Maßnahme gut klingt, sondern welche Wirkung sie erzielt. Wenn eine Maßnahme vor allem Sichtbarkeit, aber kaum Netto-Wirkung erzeugt, muss das sichtbar werden. Wenn eine unscheinbare Maßnahme hohe Präventionswirkung hat, muss sie Vorrang erhalten können.</w:t>
      </w:r>
    </w:p>
    <w:p>
      <w:r>
        <w:t>Vermeidung staatlicher Blindleistung ist daher kein Sparprogramm. Es ist ein Qualitätsprogramm staatlicher Mittelverwendung.</w:t>
      </w:r>
    </w:p>
    <w:p>
      <w:pPr>
        <w:pStyle w:val="Heading3"/>
      </w:pPr>
      <w:r>
        <w:t>39.5 Der Wirkungshaushalt als lernende Architektur</w:t>
      </w:r>
    </w:p>
    <w:p>
      <w:r>
        <w:t>Der Wirkungshaushalt ersetzt nicht demokratische Entscheidung. Er macht sie lernfähiger.</w:t>
      </w:r>
    </w:p>
    <w:p>
      <w:pPr>
        <w:pStyle w:val="Heading3"/>
      </w:pPr>
      <w:r>
        <w:t>7.9 Konsequenzen für die WÖk-Architektur</w:t>
      </w:r>
    </w:p>
    <w:p>
      <w:r>
        <w:t>Aus dieser Vorlesung fließen drei Punkte zurück in den WÖk-Korpus:</w:t>
      </w:r>
    </w:p>
    <w:p>
      <w:pPr>
        <w:pStyle w:val="ListBullet"/>
      </w:pPr>
      <w:r>
        <w:t>Glossar und Reader sollten Handlung, Unterlassen und Zustandsveränderung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Handlung, Unterlassen und Zustandsveränderung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V13 Handlung, Unterlassen und Zustandsveränderung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V13.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woek-akademie-app/content/lehrgaenge/woek-g-v13.md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