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t>Track: Grundstudium Wirkungsökonomie Kurscode: woek-g Vorlesungscode: V06 Modul/Abschnitt: G1.2 Titel: Zukunftsfähigkeit, Risiko und Resilienz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woek-g-v06-wirkpfad type: wirkpfad reuse_first: true preferred_asset: content/studienskripte/assets/woek-g-v06/woek-g-v06-wirkpfad.svg message: Zukunftsfähigkeit, Risiko und Resilienz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Interne Quelle: referenz/kapitel-065-resilienzstaat/index.html</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Interne Quelle: referenz/kapitel-095-globale-resilienz-sicherheit-und-kooperation/index.html</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V06 Zukunftsfähigkeit, Risiko und Resilienz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pPr>
        <w:pStyle w:val="Heading2"/>
      </w:pPr>
      <w:r>
        <w:t>9. Quellen</w:t>
      </w:r>
    </w:p>
    <w:p>
      <w:pPr>
        <w:pStyle w:val="Heading3"/>
      </w:pPr>
      <w:r>
        <w:t>Interne Quellen</w:t>
      </w:r>
    </w:p>
    <w:p>
      <w:pPr>
        <w:pStyle w:val="ListBullet"/>
      </w:pPr>
      <w:r>
        <w:t>woek-akademie-app/content/lehrgaenge/woek-g-v06.md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