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V13 Modul/Abschnitt: G2.1 Titel: Handlung, Unterlassen und Zustandsveränderung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Öffentliche Quelle: Kapitel 36 - Wirkung als Rechtsprinzip (https://wirkungsoekonomie.de/referenz/kapitel-036-wirkung-als-rechtsprinzip/)</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Öffentliche Quelle: Kapitel 39 - Wirkungshaushalt und öffentliche Mittel (https://wirkungsoekonomie.de/referenz/kapitel-039-wirkungshaushalt-und-oeffentliche-mittel/)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V13 Handlung, Unterlassen und Zustandsveränderung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Handlung, Unterlassen und Zustandsveränderung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Handlung, Unterlassen und Zustandsveränderung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Bewertungsgrenze. In Grundstudium Wirkungsoekonomie wird Vom Verstehen zum Erkennen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Vom Verstehen zum Erkennen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Vom Verstehen zum Erkennen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Wirkung ist Zustandsveränderung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Wirkung ist Zustandsveränderung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ist Zustandsveränderung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Wirkung durch Handlung wird Handlung, Unterlassen und Zustandsveränderung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Wirkung durch Handlung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 durch Handlung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V13 muss Wirkung durch Unterlassen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Wirkung durch Unterlassen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durch Unterlassen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das Unterlassen zählt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Unterlassen zählt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das Unterlassen zählt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dieselbe Firma, zwei Wege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Ein Beispiel: dieselbe Firma, zwei Wege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dieselbe Firma, zwei Wege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Wirkpfadpruefung. Die Grenze gegen Scheingenauigkeit verlaeuft bei Die Grenze: nicht alles ist jedem zuzurechnen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Die Grenze: nicht alles ist jedem zuzurechnen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Die Grenze: nicht alles ist jedem zuzurechnen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Handeln und Unterlassen zusammen sehen wird Handlung, Unterlassen und Zustandsveränderung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Handeln und Unterlassen zusammen sehen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Handeln und Unterlassen zusammen sehen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V13 muss Der geübte Blick auf die Ausgangslage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Der geübte Blick auf die Ausgangslage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geübte Blick auf die Ausgangslage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Pruefungsimpuls. Bei Wirkpfad wird Handlung, Unterlassen und Zustandsveränderung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V13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Handlung, Unterlassen und Zustandsveränderung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Transferhinweis. In V13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Vom Verstehen zum Erkennen wird Handlung, Unterlassen und Zustandsveränderung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Vom Verstehen zum Erkennen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Vom Verstehen zum Erkennen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V13 muss Wirkung ist Zustandsveränderung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Wirkung ist Zustandsveränderung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Wirkung ist Zustandsveränderung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Bewertungsgrenze. Wissenschaftliche Anschlussfaehigkeit entsteht hier durch Quellenklarheit. Bei Wirkung durch Handlung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durch Handlung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Wirkung durch Handlung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V13.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