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V33 Modul/Abschnitt: G3.3 Titel: NWI und T-SROI unterscheiden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9. Quellen / Vertiefung</w:t>
      </w:r>
    </w:p>
    <w:p>
      <w:pPr>
        <w:pStyle w:val="ListBullet"/>
      </w:pPr>
      <w:r>
        <w:t>Die neue Ordnung des Wohlstands (https://wirkungsoekonomie.de/buch.html) – NWI, T-SROI, Transformationswirkung</w:t>
      </w:r>
    </w:p>
    <w:p>
      <w:pPr>
        <w:pStyle w:val="ListBullet"/>
      </w:pPr>
      <w:r>
        <w:t>Glossar der Wirkungsökonomie (https://wirkungsoekonomie.de/glossar.html)</w:t>
      </w:r>
    </w:p>
    <w:p>
      <w:pPr>
        <w:pStyle w:val="ListBullet"/>
      </w:pPr>
      <w:r>
        <w:t>Glossar: Netto wirkungs index (https://wirkungsoekonomie.de/begriffe/netto-wirkungs-index/), T-SROI (https://wirkungsoekonomie.de/begriffe/t-sroi/), Transformationswirkung (https://wirkungsoekonomie.de/begriffe/transformationswirkung/)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Netto wirkungs index (https://wirkungsoekonomie.de/begriffe/netto-wirkungs-index/)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T-SROI (https://wirkungsoekonomie.de/begriffe/t-sroi/)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Transformationswirkung (https://wirkungsoekonomie.de/begriffe/transformationswirkung/)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Finalscore (https://wirkungsoekonomie.de/begriffe/finalscore/)</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Öffentliche Quelle: Wirkungsökonomie · Netto-Wirkungs-Index · https://wirkungsoekonomie.de/werkzeuge/netto-wirkungs-index/ · Druckdatum: 24.05.2026 (https://wirkungsoekonomie.de/werkzeuge/netto-wirkungs-index/)</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Öffentliche Quelle: Wirkungsökonomie · T-SROI · https://wirkungsoekonomie.de/werkzeuge/t-sroi/ · Druckdatum: 24.05.2026 (https://wirkungsoekonomie.de/werkzeuge/t-sroi/)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Öffentliche Quelle: Wirkungsökonomie · T-SROI · https://wirkungsoekonomie.de/werkzeuge/impact-controlling/t-sroi/ · Druckdatum: 24.05.2026 (https://wirkungsoekonomie.de/werkzeuge/impact-controlling/t-sroi/)</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Öffentliche Quelle: Wirkungsökonomie · Impact Controlling · https://wirkungsoekonomie.de/werkzeuge/impact-controlling/ · Druckdatum: 24.05.2026 (https://wirkungsoekonomie.de/werkzeuge/impact-controlling/)</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Öffentliche Quelle: Wirkungsökonomie · Detailkonzept T-SROI · https://wirkungsoekonomie.de/werkzeuge/impact-controlling/detailkonzepte/t-sroi/ · Druckdatum: 24.05.2026 (https://wirkungsoekonomie.de/werkzeuge/impact-controlling/detailkonzepte/t-sroi/)</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Öffentliche Quelle: Wirkungsökonomie · Einzeldossier T-SROI · https://wirkungsoekonomie.de/werkzeuge/impact-controlling/dossiers/t-sroi/ · Druckdatum: 24.05.2026 (https://wirkungsoekonomie.de/werkzeuge/impact-controlling/dossiers/t-sroi/)</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Öffentliche Quelle: Wirkungsökonomie · T-SROI und Impact Controlling · https://wirkungsoekonomie.de/werkzeuge/impact-controlling/methodenpapiere/t-sroi-transformationsmessung/ · Druckdatum: 24.05.2026 (https://wirkungsoekonomie.de/werkzeuge/impact-controlling/methodenpapiere/t-sroi-transformationsmessung/)</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Öffentliche Quelle: Whitepaper T-SROI (https://wirkungsoekonomie.de/dokumente/whitepaper-t-sroi/)</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Öffentliche Quelle: Wirkungsökonomie · T-SROI für Präventions- und Gesundheitsinvestitionen · https://wirkungsoekonomie.de/wirkungsfelder/gesundheit-pflege/tools/t-sroi-praevention-gesundheitsinvestitionen/ · Druckdatum: 2026-05-24 (https://wirkungsoekonomie.de/wirkungsfelder/gesundheit-pflege/tools/t-sroi-praevention-gesundheitsinvestitionen/)</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V33 NWI und T-SROI unterscheiden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NWI und T-SROI unterscheiden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V33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Bei Einleitung / Wirkungsfrage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V33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V33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Leitthese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V33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Pruefungsimpuls. Bei Prüfungsnahe Fallfragen ohne geschützte Antwortlogik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V33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Abgrenzung zu ROI, SROI, NWI, IOI und T-SROI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Abgrenzung zu ROI, SROI, NWI, IOI und T-SROI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Abgrenzung zu ROI, SROI, NWI, IOI und T-SROI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Die Arbeitslogik von NWI, IOI und T-SROI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Die Arbeitslogik von NWI, IOI und T-SROI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Arbeitslogik von NWI, IOI und T-SROI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Transformation statt bloßer Projekt-Nutzen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Transformation statt bloßer Projekt-Nutzen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Transformation statt bloßer Projekt-Nutzen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Systemische Hebelwirkung, Diffusion und Standardsetzung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Systemische Hebelwirkung, Diffusion und Standardsetzung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Systemische Hebelwirkung, Diffusion und Standardsetzung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r>
        <w:t>Transferhinweis. In V33 muss Konsequenzen für die WÖk-Architektur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NWI und T-SROI unterscheiden sei erfolgreich. Die WOE-Lesart fragt bei Konsequenzen für die WÖk-Architektur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Konsequenzen für die WÖk-Architektur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NWI und T-SROI unterscheiden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NWI und T-SROI unterscheiden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NWI und T-SROI unterscheiden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Einstieg / Wirkungsfrage wird NWI und T-SROI unterscheiden als Arbeitsfrage im Feld Bewertungsgrenzen, Nichtkompensation, Reverse Merit Order und positive Netto-Wirkung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NWI und T-SROI unterscheiden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V33.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